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智烤管家：官方叙事规范与决赛表达研究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21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