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黑体" w:hAnsi="黑体"/>
          <w:b/>
          <w:sz w:val="28"/>
        </w:rPr>
        <w:t>智烤管家——基于健康评估的烤房用投管一体化解决方案</w:t>
      </w:r>
    </w:p>
    <w:p>
      <w:pPr>
        <w:spacing w:before="80" w:after="20"/>
      </w:pPr>
      <w:r>
        <w:rPr>
          <w:rFonts w:ascii="黑体" w:hAnsi="黑体"/>
          <w:color w:val="5F6870"/>
          <w:sz w:val="18"/>
        </w:rPr>
        <w:t>【P1 封面】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尊敬的各位领导、各位评委，大家好！我们是宜昌烟草“智同道合”创客小组。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今天，我们想给山里的烤房，请一位懂技术、会算账、能跑腿的“管家”。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它叫——智烤管家！让每一座烤房，都有一份健康档案。</w:t>
      </w:r>
    </w:p>
    <w:p>
      <w:pPr>
        <w:spacing w:before="80" w:after="20"/>
      </w:pPr>
      <w:r>
        <w:rPr>
          <w:rFonts w:ascii="黑体" w:hAnsi="黑体"/>
          <w:color w:val="5F6870"/>
          <w:sz w:val="18"/>
        </w:rPr>
        <w:t>【P2 视频】</w:t>
      </w:r>
    </w:p>
    <w:p>
      <w:r>
        <w:rPr>
          <w:i/>
          <w:sz w:val="20"/>
        </w:rPr>
        <w:t>（播放约30秒开场视频，两人停止口述；结束后切第3页。）</w:t>
      </w:r>
    </w:p>
    <w:p>
      <w:pPr>
        <w:spacing w:before="80" w:after="20"/>
      </w:pPr>
      <w:r>
        <w:rPr>
          <w:rFonts w:ascii="黑体" w:hAnsi="黑体"/>
          <w:color w:val="5F6870"/>
          <w:sz w:val="18"/>
        </w:rPr>
        <w:t>【P3 烟农三大愁】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一座烤房，烤的是烟叶，牵动的却是烟农一年的收成。烘烤季，我们在一线听到了三句最朴素的话：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“想用，调不到；想修，等不及；想问，问不明。”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空房在哪不知道，设备坏了找谁不知道，报修进展到哪儿还是不知道。烟农着急，我们更得想办法。</w:t>
      </w:r>
    </w:p>
    <w:p>
      <w:pPr>
        <w:spacing w:before="80" w:after="20"/>
      </w:pPr>
      <w:r>
        <w:rPr>
          <w:rFonts w:ascii="黑体" w:hAnsi="黑体"/>
          <w:color w:val="5F6870"/>
          <w:sz w:val="18"/>
        </w:rPr>
        <w:t>【P4 管理三大问题】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三句话，说的是烟农的愁；往深处看，是管理的难。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正是原来那三大痛点：资源无统筹、投入无量化、管护无闭环。有房未必调得动，有钱未必投得准，有人未必管得长。</w:t>
      </w:r>
    </w:p>
    <w:p>
      <w:pPr>
        <w:spacing w:before="80" w:after="20"/>
      </w:pPr>
      <w:r>
        <w:rPr>
          <w:rFonts w:ascii="黑体" w:hAnsi="黑体"/>
          <w:color w:val="5F6870"/>
          <w:sz w:val="18"/>
        </w:rPr>
        <w:t>【P5 1234总览】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怎么破题？我们没有再造一套空中楼阁，而是拿出一套能落地的“1234”：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一库见底、两模决策、三智落地、四队长效！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先摸家底，再做判断；把判断送到现场，让服务真正长期运转。</w:t>
      </w:r>
    </w:p>
    <w:p>
      <w:pPr>
        <w:spacing w:before="80" w:after="20"/>
      </w:pPr>
      <w:r>
        <w:rPr>
          <w:rFonts w:ascii="黑体" w:hAnsi="黑体"/>
          <w:color w:val="5F6870"/>
          <w:sz w:val="18"/>
        </w:rPr>
        <w:t>【P6 一库见底】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先说“一库”。我们给烤房做了一次全面体检：围绕加热、散热、自控和主体等关键部位，现场拍照、定位、核对部件、记录维修和评价。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以前翻台账找烤房，现在打开手机就能查！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依托22个低代码应用和6类报表，秭归2442座烤房实现全口径建档。一个编号连起一座烤房的“前世今生”，也给后续模型提供了真实依据。</w:t>
      </w:r>
    </w:p>
    <w:p>
      <w:pPr>
        <w:spacing w:before="80" w:after="20"/>
      </w:pPr>
      <w:r>
        <w:rPr>
          <w:rFonts w:ascii="黑体" w:hAnsi="黑体"/>
          <w:color w:val="5F6870"/>
          <w:sz w:val="18"/>
        </w:rPr>
        <w:t>【P7—P9 两模之一：健康评估】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档案建好了，哪栋最该修？总不能谁喊得急，就先修谁吧？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这就是第一模——健康评估。我们分三步走：第一步，把档案、部件、评价和维修数据送进模型；第二步，用层次分析法综合算出健康分，并结合寿命模型估算剩余可用年限；第三步，形成风险烤房、风险部位和维修优先清单。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说白了，就是给烤房打分、找病灶、开清单。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健康分越低，越需要关注。模型不是代替师傅修设备，而是让师傅先找准问题，让有限维修资金先用在刀刃上。</w:t>
      </w:r>
    </w:p>
    <w:p>
      <w:pPr>
        <w:spacing w:before="80" w:after="20"/>
      </w:pPr>
      <w:r>
        <w:rPr>
          <w:rFonts w:ascii="黑体" w:hAnsi="黑体"/>
          <w:color w:val="5F6870"/>
          <w:sz w:val="18"/>
        </w:rPr>
        <w:t>【P10—P11 两模之二：发展导引】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旧房知道怎么修了，那新房又该建在哪儿？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二模，千亩村发展导引。关键是四个字：数、需、评、推。先摸清现有烤房和村级烟叶发展情况，再把健康状态折算成“真正能用的烤能”，算清需求缺口；接着运用组合赋权和TOPSIS给候选地点排序，最后打开沙盘，模拟“建几栋、建在哪”，比较不同方案。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原来，不是看到缺房就建，而是先算能不能调、该不该修、最后才决定要不要建。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让维修有清单，新建有排序，投入有依据。</w:t>
      </w:r>
    </w:p>
    <w:p>
      <w:pPr>
        <w:spacing w:before="80" w:after="20"/>
      </w:pPr>
      <w:r>
        <w:rPr>
          <w:rFonts w:ascii="黑体" w:hAnsi="黑体"/>
          <w:color w:val="5F6870"/>
          <w:sz w:val="18"/>
        </w:rPr>
        <w:t>【P12—P13 三智入口】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模型算得再准，也得有人用。于是，我们把烟农、合作社、管理人员接进同一套平台：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给烟农的是“智用”，给决策的是“智投”，给管护的是“智管”。</w:t>
      </w:r>
    </w:p>
    <w:p>
      <w:pPr>
        <w:spacing w:before="80" w:after="20"/>
      </w:pPr>
      <w:r>
        <w:rPr>
          <w:rFonts w:ascii="黑体" w:hAnsi="黑体"/>
          <w:color w:val="5F6870"/>
          <w:sz w:val="18"/>
        </w:rPr>
        <w:t>【P14—P15 智用】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烟农打开小程序，能查附近烤房、提交调剂需求；故障发生时一键报修，进度可跟踪、服务可评价。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过去是“到处打电话”，现在是“一键找管家”。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一个烤季，记录烤房调剂48次、报修18次，报修抢修控制在3小时内；其中16条平台工单的平均响应时间为0.38小时。数字不算玄乎，却关系着烟农能不能按时上炕。</w:t>
      </w:r>
    </w:p>
    <w:p>
      <w:pPr>
        <w:spacing w:before="80" w:after="20"/>
      </w:pPr>
      <w:r>
        <w:rPr>
          <w:rFonts w:ascii="黑体" w:hAnsi="黑体"/>
          <w:color w:val="5F6870"/>
          <w:sz w:val="18"/>
        </w:rPr>
        <w:t>【P16—P17 智投】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智投则把两个模型算出的风险清单、维修优先级和候选点排序，送到管理人员面前。先盘活存量，再靶向修复，最后审慎新建。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以前问“今年的钱往哪儿投”，现在可以先问“数据和现场证据怎么说”。</w:t>
      </w:r>
    </w:p>
    <w:p>
      <w:pPr>
        <w:spacing w:before="80" w:after="20"/>
      </w:pPr>
      <w:r>
        <w:rPr>
          <w:rFonts w:ascii="黑体" w:hAnsi="黑体"/>
          <w:color w:val="5F6870"/>
          <w:sz w:val="18"/>
        </w:rPr>
        <w:t>【P18—P19 智管】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智管把每次申请、派单、处置、验收和评价全部留痕；修完了，数据也跟着更新，下一次计算就有了新依据。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就像看病有复诊：烤房修好了，健康档案也要更新好。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网页后台、分析大屏和AI助手，为查询、督办和综合研判提供支撑，让一次报修变成长期治理的起点。</w:t>
      </w:r>
    </w:p>
    <w:p>
      <w:pPr>
        <w:spacing w:before="80" w:after="20"/>
      </w:pPr>
      <w:r>
        <w:rPr>
          <w:rFonts w:ascii="黑体" w:hAnsi="黑体"/>
          <w:color w:val="5F6870"/>
          <w:sz w:val="18"/>
        </w:rPr>
        <w:t>【P20—P21 四队长效】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可系统再聪明，真正上山抢修的还是人。谁来干、谁负责？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我们把“调、抢、养、综”四支队伍组织起来：烟叶调制队提供烘烤指导，紧急抢修队解决突发故障，日常管护队做好巡检维护，综合管理队统筹验收与基金。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队伍有人干，流程有章循，资金也有着落。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目前两级合作社统筹管护1363栋烤房，占本年度1672栋在用烤房约81%；合作社管护基金总额近190万元。用制度和基金，守住烤房的长久健康。</w:t>
      </w:r>
    </w:p>
    <w:p>
      <w:pPr>
        <w:spacing w:before="80" w:after="20"/>
      </w:pPr>
      <w:r>
        <w:rPr>
          <w:rFonts w:ascii="黑体" w:hAnsi="黑体"/>
          <w:color w:val="5F6870"/>
          <w:sz w:val="18"/>
        </w:rPr>
        <w:t>【P22 运行成效】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让我们用结果说话：2442座入库并开展健康评分，筛查出健康分低于60分的340多栋预警对象；48次调剂、18次报修；531份有效问卷，综合满意度96.8%。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数字的背后，是烟农少一点奔波、管家快一点响应、投入多一分依据。</w:t>
      </w:r>
    </w:p>
    <w:p>
      <w:pPr>
        <w:spacing w:before="80" w:after="20"/>
      </w:pPr>
      <w:r>
        <w:rPr>
          <w:rFonts w:ascii="黑体" w:hAnsi="黑体"/>
          <w:color w:val="5F6870"/>
          <w:sz w:val="18"/>
        </w:rPr>
        <w:t>【P23 创新价值】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所以，我们创新的不只是软件功能，而是三种转变：从经验判断走向量化决策，从被动救急走向提前预判，从一次处置走向持续治理。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数据不睡觉，服务不断线；一库接双模，三智靠四队。</w:t>
      </w:r>
    </w:p>
    <w:p>
      <w:pPr>
        <w:spacing w:before="80" w:after="20"/>
      </w:pPr>
      <w:r>
        <w:rPr>
          <w:rFonts w:ascii="黑体" w:hAnsi="黑体"/>
          <w:color w:val="5F6870"/>
          <w:sz w:val="18"/>
        </w:rPr>
        <w:t>【P24 可推广】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这套模式已在秭归烟区运行一个烤季。下一步，我们将先校准各地数据和业务口径，再把可复用的方法推广到更多烟区。</w:t>
      </w:r>
    </w:p>
    <w:p>
      <w:pPr>
        <w:spacing w:before="80" w:after="20"/>
      </w:pPr>
      <w:r>
        <w:rPr>
          <w:rFonts w:ascii="黑体" w:hAnsi="黑体"/>
          <w:color w:val="5F6870"/>
          <w:sz w:val="18"/>
        </w:rPr>
        <w:t>【P25 收束】</w:t>
      </w:r>
    </w:p>
    <w:p>
      <w:pPr>
        <w:spacing w:after="80"/>
      </w:pPr>
      <w:r>
        <w:rPr>
          <w:rFonts w:ascii="黑体" w:hAnsi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一库清底数，两模明方向，三智惠烟农，四队护长远！</w:t>
      </w:r>
    </w:p>
    <w:p>
      <w:pPr>
        <w:spacing w:after="80"/>
      </w:pPr>
      <w:r>
        <w:rPr>
          <w:rFonts w:ascii="黑体" w:hAnsi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聚数成方，一脉致远。</w:t>
      </w:r>
    </w:p>
    <w:p>
      <w:pPr>
        <w:spacing w:after="80"/>
      </w:pPr>
      <w:r>
        <w:rPr>
          <w:rFonts w:ascii="黑体" w:hAnsi="黑体"/>
          <w:b/>
          <w:sz w:val="28"/>
        </w:rPr>
        <w:t>合：</w:t>
      </w:r>
      <w:r>
        <w:rPr>
          <w:rFonts w:ascii="仿宋_GB2312" w:hAnsi="仿宋_GB2312" w:eastAsia="仿宋_GB2312"/>
          <w:sz w:val="28"/>
        </w:rPr>
        <w:t>智烤管家，让每一座烤房发挥最大价值！谢谢大家！</w:t>
      </w: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