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0088A">
      <w:pPr>
        <w:rPr>
          <w:rFonts w:hint="eastAsia"/>
        </w:rPr>
      </w:pPr>
      <w:r>
        <w:rPr>
          <w:rFonts w:hint="eastAsia"/>
          <w:lang w:val="en-US" w:eastAsia="zh-CN"/>
        </w:rPr>
        <w:t>登录界面的大字：</w:t>
      </w:r>
      <w:r>
        <w:rPr>
          <w:rFonts w:hint="eastAsia"/>
        </w:rPr>
        <w:t>烤房全周期信息化管理平台</w:t>
      </w:r>
    </w:p>
    <w:p w14:paraId="460BE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变成  烤房管理平台</w:t>
      </w:r>
    </w:p>
    <w:p w14:paraId="3F2A8CB2">
      <w:pPr>
        <w:rPr>
          <w:rFonts w:hint="eastAsia"/>
          <w:lang w:val="en-US" w:eastAsia="zh-CN"/>
        </w:rPr>
      </w:pPr>
    </w:p>
    <w:p w14:paraId="5AF85253">
      <w:pPr>
        <w:rPr>
          <w:rFonts w:hint="eastAsia"/>
          <w:lang w:val="en-US" w:eastAsia="zh-CN"/>
        </w:rPr>
      </w:pPr>
    </w:p>
    <w:p w14:paraId="23DA0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1.这个前端界面打开的时候提示的是 烤房全周期信息化管理平台</w:t>
      </w:r>
    </w:p>
    <w:p w14:paraId="2B7C1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变成  烤房管理平台</w:t>
      </w:r>
    </w:p>
    <w:p w14:paraId="2B656984">
      <w:pPr>
        <w:rPr>
          <w:rFonts w:hint="eastAsia"/>
          <w:lang w:val="en-US" w:eastAsia="zh-CN"/>
        </w:rPr>
      </w:pPr>
    </w:p>
    <w:p w14:paraId="045A65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双模驱动的烤房智能使用投入管控平台</w:t>
      </w:r>
    </w:p>
    <w:p w14:paraId="1E6237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烤房智能使用投入管控平台</w:t>
      </w:r>
    </w:p>
    <w:p w14:paraId="255D7D30">
      <w:pPr>
        <w:rPr>
          <w:rFonts w:hint="eastAsia"/>
          <w:lang w:val="en-US" w:eastAsia="zh-CN"/>
        </w:rPr>
      </w:pPr>
    </w:p>
    <w:p w14:paraId="4E4148BC">
      <w:pPr>
        <w:rPr>
          <w:rFonts w:hint="eastAsia"/>
          <w:lang w:val="en-US" w:eastAsia="zh-CN"/>
        </w:rPr>
      </w:pPr>
    </w:p>
    <w:p w14:paraId="74EFB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3D智慧对标研究与应用</w:t>
      </w:r>
    </w:p>
    <w:p w14:paraId="40B83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“e网打尽”——基于AI的网络售烟智能情报研判体系构建与应用：</w:t>
      </w:r>
    </w:p>
    <w:p w14:paraId="34634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AI智能驱动卷烟供需调控研究：</w:t>
      </w:r>
    </w:p>
    <w:p w14:paraId="7EE8A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烟草行业违法违规大户风险评估监管模型的构建与应用</w:t>
      </w:r>
    </w:p>
    <w:p w14:paraId="7778B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物流寄递涉案信息智能采集研判系统的开发与应用</w:t>
      </w:r>
    </w:p>
    <w:p w14:paraId="39104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智膳魔方—以“精·膳·智·康”破局 打造食堂数智化健康新生态</w:t>
      </w:r>
    </w:p>
    <w:p w14:paraId="58C72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滞销“选”手名侦探：SELECT模型赋能按价位段自选投放：</w:t>
      </w:r>
    </w:p>
    <w:p w14:paraId="47C84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基于“质检+专卖”数据融合的涉假案件串并线索研判：</w:t>
      </w:r>
    </w:p>
    <w:p w14:paraId="01843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破界融合：“两烟”物流智慧管理的探索与实践</w:t>
      </w:r>
    </w:p>
    <w:p w14:paraId="71203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“智策星”客户经理职能转型升级实践：</w:t>
      </w:r>
    </w:p>
    <w:p w14:paraId="1EFD0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“红音智汇”党建品牌引领力评价模型：</w:t>
      </w:r>
    </w:p>
    <w:p w14:paraId="02CDF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“智伴”--基于智能AI眼镜的三员联动辅助系统</w:t>
      </w:r>
    </w:p>
    <w:p w14:paraId="4BFBB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“BDI-AI” 模型的卷烟品牌精准培育模式研究</w:t>
      </w:r>
    </w:p>
    <w:p w14:paraId="40A6D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行政执法场景数字管控新模式</w:t>
      </w:r>
    </w:p>
    <w:p w14:paraId="5D6A7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数字驱动的收购预警与精准管控：</w:t>
      </w:r>
    </w:p>
    <w:p w14:paraId="38675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“情指行”一体化涉烟数据预警研判平台</w:t>
      </w:r>
    </w:p>
    <w:p w14:paraId="6457B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DRM驱动卷烟零售户全维度数智监管闭环研究：</w:t>
      </w:r>
    </w:p>
    <w:p w14:paraId="5BCB3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烟叶智慧生产与质量追溯“工-商-农”共享平台构建</w:t>
      </w:r>
    </w:p>
    <w:p w14:paraId="4374A793">
      <w:pPr>
        <w:rPr>
          <w:rFonts w:hint="default"/>
          <w:lang w:val="en-US" w:eastAsia="zh-CN"/>
        </w:rPr>
      </w:pPr>
    </w:p>
    <w:p w14:paraId="28EDDDDE">
      <w:pPr>
        <w:rPr>
          <w:rFonts w:hint="default"/>
          <w:lang w:val="en-US" w:eastAsia="zh-CN"/>
        </w:rPr>
      </w:pPr>
    </w:p>
    <w:p w14:paraId="2BADB02A">
      <w:pPr>
        <w:rPr>
          <w:rFonts w:hint="default"/>
          <w:lang w:val="en-US" w:eastAsia="zh-CN"/>
        </w:rPr>
      </w:pPr>
    </w:p>
    <w:p w14:paraId="404D4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智烤</w:t>
      </w:r>
      <w:bookmarkStart w:id="0" w:name="_GoBack"/>
      <w:bookmarkEnd w:id="0"/>
      <w:r>
        <w:rPr>
          <w:rFonts w:hint="default"/>
          <w:lang w:val="en-US" w:eastAsia="zh-CN"/>
        </w:rPr>
        <w:t>管家--基于健康评估的烤房用投管一体化解决方案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D63A6"/>
    <w:rsid w:val="3B9F520A"/>
    <w:rsid w:val="71FD63A6"/>
    <w:rsid w:val="771F7BB7"/>
    <w:rsid w:val="7FBB3D63"/>
    <w:rsid w:val="7FDEF387"/>
    <w:rsid w:val="A7FFD3C6"/>
    <w:rsid w:val="EFFB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2194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2026-09-02T07:18:00Z</dcterms:created>
  <dc:creator>上善若水</dc:creator>
  <cp:lastModifiedBy>上善若水</cp:lastModifiedBy>
  <dcterms:modified xsi:type="dcterms:W3CDTF">2026-09-09T22:23:11Z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2B78CB1B42E1AEFEB3EC966A885E7FE9_41</vt:lpwstr>
  </property>
</Properties>
</file>