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智烤管家V6：12篇获奖现场解说词与QC发布方法研究</w:t>
      </w:r>
    </w:p>
    <w:p>
      <w:r>
        <w:t>以下逐条对应仓库“读取资料/1学习优秀的”的12份TXT，并参考根目录《缩短烤房设备单次维护作业耗时_QC成果发布词0907.docx》。迁移的是表达方法，绝不挪用其他作品的数据和成果。</w:t>
      </w:r>
    </w:p>
    <w:p>
      <w:pPr>
        <w:pStyle w:val="Heading2"/>
      </w:pPr>
      <w:r>
        <w:t>1. 1.txt：3D智慧对标</w:t>
      </w:r>
    </w:p>
    <w:p>
      <w:r>
        <w:t>值得学习：以真实指标差距引出对标工具，主题突出、过程清晰</w:t>
      </w:r>
    </w:p>
    <w:p>
      <w:r>
        <w:t>V6吸收：借鉴“业务问题先于技术方案”。</w:t>
      </w:r>
    </w:p>
    <w:p>
      <w:pPr>
        <w:pStyle w:val="Heading2"/>
      </w:pPr>
      <w:r>
        <w:t>2. 2.txt：网络情报小剧场</w:t>
      </w:r>
    </w:p>
    <w:p>
      <w:r>
        <w:t>值得学习：场景先行使抽象业务具体化</w:t>
      </w:r>
    </w:p>
    <w:p>
      <w:r>
        <w:t>V6吸收：以烟农三愁开场，不刻意表演身份。</w:t>
      </w:r>
    </w:p>
    <w:p>
      <w:pPr>
        <w:pStyle w:val="Heading2"/>
      </w:pPr>
      <w:r>
        <w:t>3. 3.txt：AI卷烟营销</w:t>
      </w:r>
    </w:p>
    <w:p>
      <w:r>
        <w:t>值得学习：多源数据与业务调控逻辑相互证明</w:t>
      </w:r>
    </w:p>
    <w:p>
      <w:r>
        <w:t>V6吸收：模型要讲输入、算法、产出和管理用途。</w:t>
      </w:r>
    </w:p>
    <w:p>
      <w:pPr>
        <w:pStyle w:val="Heading2"/>
      </w:pPr>
      <w:r>
        <w:t>4. 4.txt：监管研判</w:t>
      </w:r>
    </w:p>
    <w:p>
      <w:r>
        <w:t>值得学习：识别对象明确，突出判别精准价值</w:t>
      </w:r>
    </w:p>
    <w:p>
      <w:r>
        <w:t>V6吸收：说明健康模型为什么输出风险TOP3。</w:t>
      </w:r>
    </w:p>
    <w:p>
      <w:pPr>
        <w:pStyle w:val="Heading2"/>
      </w:pPr>
      <w:r>
        <w:t>5. 5.txt：寄递数据分析</w:t>
      </w:r>
    </w:p>
    <w:p>
      <w:r>
        <w:t>值得学习：数据采集到应用的一条业务链</w:t>
      </w:r>
    </w:p>
    <w:p>
      <w:r>
        <w:t>V6吸收：对应1库→2模→3智→4队。</w:t>
      </w:r>
    </w:p>
    <w:p>
      <w:pPr>
        <w:pStyle w:val="Heading2"/>
      </w:pPr>
      <w:r>
        <w:t>6. 6.txt：会思考的食堂</w:t>
      </w:r>
    </w:p>
    <w:p>
      <w:r>
        <w:t>值得学习：生活化比喻减少术语理解门槛</w:t>
      </w:r>
    </w:p>
    <w:p>
      <w:r>
        <w:t>V6吸收：“体检”仅作解释，不替代公式方法。</w:t>
      </w:r>
    </w:p>
    <w:p>
      <w:pPr>
        <w:pStyle w:val="Heading2"/>
      </w:pPr>
      <w:r>
        <w:t>7. 7.txt：滞销品规</w:t>
      </w:r>
    </w:p>
    <w:p>
      <w:r>
        <w:t>值得学习：利益痛点与排比增强记忆</w:t>
      </w:r>
    </w:p>
    <w:p>
      <w:r>
        <w:t>V6吸收：保留“有房未必调得动”。</w:t>
      </w:r>
    </w:p>
    <w:p>
      <w:pPr>
        <w:pStyle w:val="Heading2"/>
      </w:pPr>
      <w:r>
        <w:t>8. 15.txt：烟叶收购预警</w:t>
      </w:r>
    </w:p>
    <w:p>
      <w:r>
        <w:t>值得学习：扎根一线作业场景，专业仍通俗</w:t>
      </w:r>
    </w:p>
    <w:p>
      <w:r>
        <w:t>V6吸收：保留烟叶生产和烘烤业务术语。</w:t>
      </w:r>
    </w:p>
    <w:p>
      <w:pPr>
        <w:pStyle w:val="Heading2"/>
      </w:pPr>
      <w:r>
        <w:t>9. 19.txt：财务监管</w:t>
      </w:r>
    </w:p>
    <w:p>
      <w:r>
        <w:t>值得学习：强调台账、审核和可追溯</w:t>
      </w:r>
    </w:p>
    <w:p>
      <w:r>
        <w:t>V6吸收：突出数据回写、资金与验收职责。</w:t>
      </w:r>
    </w:p>
    <w:p>
      <w:pPr>
        <w:pStyle w:val="Heading2"/>
      </w:pPr>
      <w:r>
        <w:t>10. 30.txt：雪茄三问</w:t>
      </w:r>
    </w:p>
    <w:p>
      <w:r>
        <w:t>值得学习：真实业务问题自然形成章节衔接</w:t>
      </w:r>
    </w:p>
    <w:p>
      <w:r>
        <w:t>V6吸收：B负责追问修谁、建哪、谁落实。</w:t>
      </w:r>
    </w:p>
    <w:p>
      <w:pPr>
        <w:pStyle w:val="Heading2"/>
      </w:pPr>
      <w:r>
        <w:t>11. 9月9日我的.txt：原型口述</w:t>
      </w:r>
    </w:p>
    <w:p>
      <w:r>
        <w:t>值得学习：保留项目一库双模平台架构</w:t>
      </w:r>
    </w:p>
    <w:p>
      <w:r>
        <w:t>V6吸收：延续原项目核心，不更换技术事实。</w:t>
      </w:r>
    </w:p>
    <w:p>
      <w:pPr>
        <w:pStyle w:val="Heading2"/>
      </w:pPr>
      <w:r>
        <w:t>12. yus07.txt：三个没数</w:t>
      </w:r>
    </w:p>
    <w:p>
      <w:r>
        <w:t>值得学习：短句排比让痛点一听即懂</w:t>
      </w:r>
    </w:p>
    <w:p>
      <w:r>
        <w:t>V6吸收：3愁→3缺，现场动机清晰。</w:t>
      </w:r>
    </w:p>
    <w:p>
      <w:pPr>
        <w:pStyle w:val="Heading2"/>
      </w:pPr>
      <w:r>
        <w:t>QC发布词的重点迁移：专业双人发布而非口语化捧哏</w:t>
      </w:r>
    </w:p>
    <w:p>
      <w:r>
        <w:t>先做现状调查，找准瓶颈，再说明措施如何针对瓶颈，最后展示客观结果与固化机制。V6对应“3愁—3缺—1234—2模—3智—4队—实效”。</w:t>
      </w:r>
    </w:p>
    <w:p>
      <w:r>
        <w:t>QC中B有真实发布身份，问题与答复是共同论证而非模拟评委。V6让B在维修先后、选址投入、长效执行处自然转场，不自称“作为评委”。</w:t>
      </w:r>
    </w:p>
    <w:p>
      <w:r>
        <w:t>QC自身的维护时间、经济效益与本项目相互独立，不能作为“智烤管家”成果。</w:t>
      </w:r>
    </w:p>
    <w:p>
      <w:r>
        <w:t>舞台气势来自数字和逻辑，不靠连续喊口号；结尾只保留1次归纳和“聚数成方，一脉致远”。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