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V4双人决赛稿：25页PPT口播及彩排对照</w:t>
      </w:r>
    </w:p>
    <w:p>
      <w:pPr/>
      <w:r>
        <w:t>口述汉字1571，A角1097（69.83%），B角474（30.17%）。以口述每分钟230字估算410秒，30秒视频和20秒换页共460秒；必须以实际放映验证。</w:t>
      </w:r>
    </w:p>
    <w:p>
      <w:pPr>
        <w:pStyle w:val="Heading2"/>
      </w:pPr>
      <w:r>
        <w:t>第1页｜封面与项目身份</w:t>
      </w:r>
    </w:p>
    <w:p>
      <w:pPr/>
      <w:r>
        <w:t>A：尊敬的各位领导、各位评委，大家好！我们是宜昌烟草“智同道合”创客小组。今天，我们要给山里的烤房，请一位懂技术、会算账的“管家”！</w:t>
      </w:r>
    </w:p>
    <w:p>
      <w:pPr/>
      <w:r>
        <w:t>B：可别只会算，它还得能跑现场、帮烟农！</w:t>
      </w:r>
    </w:p>
    <w:p>
      <w:pPr/>
      <w:r>
        <w:t>A：这就是——智烤管家！让每座烤房，都有健康档案！</w:t>
      </w:r>
    </w:p>
    <w:p>
      <w:pPr>
        <w:pStyle w:val="Heading2"/>
      </w:pPr>
      <w:r>
        <w:t>第2页｜开场情景视频</w:t>
      </w:r>
    </w:p>
    <w:p>
      <w:pPr/>
      <w:r>
        <w:t>【静默30秒视频，不加台词；原素材约41.5秒，须剪至30秒】</w:t>
      </w:r>
    </w:p>
    <w:p>
      <w:pPr>
        <w:pStyle w:val="Heading2"/>
      </w:pPr>
      <w:r>
        <w:t>第3页｜烟农三愁：急、难、问不明</w:t>
      </w:r>
    </w:p>
    <w:p>
      <w:pPr/>
      <w:r>
        <w:t>A：一座烤房，烤的是烟叶，守的是烟农一年的收成。可这间“匠心工坊”，也有三件烦心事。</w:t>
      </w:r>
    </w:p>
    <w:p>
      <w:pPr/>
      <w:r>
        <w:t>B：想用，调不到！想修，等不及！想问，问不明！</w:t>
      </w:r>
    </w:p>
    <w:p>
      <w:pPr/>
      <w:r>
        <w:t>A：空房在哪？坏了找谁？烟农急得团团转，我们必须想办法！</w:t>
      </w:r>
    </w:p>
    <w:p>
      <w:pPr>
        <w:pStyle w:val="Heading2"/>
      </w:pPr>
      <w:r>
        <w:t>第4页｜三缺及问题归因</w:t>
      </w:r>
    </w:p>
    <w:p>
      <w:pPr/>
      <w:r>
        <w:t>B：三句愁话，说的是烟农的急；往深处看，暴露的却是管理的难。</w:t>
      </w:r>
    </w:p>
    <w:p>
      <w:pPr/>
      <w:r>
        <w:t>A：问题就是：资源无统筹、投入无量化、管护无闭环！有房，未必调得动；有钱，未必投得准；有人，未必管得久。归根结底，“用、投、管”没连成线。</w:t>
      </w:r>
    </w:p>
    <w:p>
      <w:pPr>
        <w:pStyle w:val="Heading2"/>
      </w:pPr>
      <w:r>
        <w:t>第5页｜1234总体亮相</w:t>
      </w:r>
    </w:p>
    <w:p>
      <w:pPr/>
      <w:r>
        <w:t>A：我们拿出“1234”破题：一库见底、两模决策、三智落地、四队长效！</w:t>
      </w:r>
    </w:p>
    <w:p>
      <w:pPr/>
      <w:r>
        <w:t>B：一库摸家底，两模做判断；三智办实事，四队护长远！</w:t>
      </w:r>
    </w:p>
    <w:p>
      <w:pPr/>
      <w:r>
        <w:t>A：让资产有数、投入有据、服务有人！</w:t>
      </w:r>
    </w:p>
    <w:p>
      <w:pPr>
        <w:pStyle w:val="Heading2"/>
      </w:pPr>
      <w:r>
        <w:t>第6页｜建档、部件标准、2442入库</w:t>
      </w:r>
    </w:p>
    <w:p>
      <w:pPr/>
      <w:r>
        <w:t>A：先摸家底！围绕加热、散热、自控、主体四大部位、十八个关键清查项，手机拍照定位，核部件、记维修，判定正常、损坏、缺失。通过现场校验、动态更新，借助二十二个低代码应用、六类报表，秭归二千四百四十二座烤房完成全口径建档。每一次维修，都能留下新记录。</w:t>
      </w:r>
    </w:p>
    <w:p>
      <w:pPr/>
      <w:r>
        <w:t>B：过去，找房翻台账、查病凭印象；现在，一房一档，位置查得到，状态看得清，维修有记录。</w:t>
      </w:r>
    </w:p>
    <w:p>
      <w:pPr/>
      <w:r>
        <w:t>A：家底清，决策才有根！</w:t>
      </w:r>
    </w:p>
    <w:p>
      <w:pPr>
        <w:pStyle w:val="Heading2"/>
      </w:pPr>
      <w:r>
        <w:t>第7页｜双模回答修谁与建哪</w:t>
      </w:r>
    </w:p>
    <w:p>
      <w:pPr/>
      <w:r>
        <w:t>B：档案建好了，可先修谁？难道还是谁喊得急，就先修谁？</w:t>
      </w:r>
    </w:p>
    <w:p>
      <w:pPr/>
      <w:r>
        <w:t>A：第一模，健康评估，给烤房做体检！三步走：一，导入档案、部件、评价和维修信息；二，运用层次分析法确定部件权重，按部件状态八成、管护和评价各一成算健康分，结合使用年限估算剩余寿命；三，输出风险烤房、风险部位前三名和维修建议清单。</w:t>
      </w:r>
    </w:p>
    <w:p>
      <w:pPr/>
      <w:r>
        <w:t>B：听明白了！先算健康分，再找薄弱点，最后开出维修“处方”。</w:t>
      </w:r>
    </w:p>
    <w:p>
      <w:pPr/>
      <w:r>
        <w:t>A：不是用模型代替师傅，而是让排查有重点、维修有先后！</w:t>
      </w:r>
    </w:p>
    <w:p>
      <w:pPr>
        <w:pStyle w:val="Heading2"/>
      </w:pPr>
      <w:r>
        <w:t>第8页｜健康模型四类输入与算法图</w:t>
      </w:r>
    </w:p>
    <w:p>
      <w:pPr/>
      <w:r>
        <w:t>本页为同一组口述的图形/界面支撑；不增加重复台词。</w:t>
      </w:r>
    </w:p>
    <w:p>
      <w:pPr/>
      <w:r>
        <w:t>技术校核：P8短板/加权寿命公式和P9 Weibull文字需统一；台上不擅自声称具体拟合精度。</w:t>
      </w:r>
    </w:p>
    <w:p>
      <w:pPr>
        <w:pStyle w:val="Heading2"/>
      </w:pPr>
      <w:r>
        <w:t>第9页｜健康模型三步与风险部位输出</w:t>
      </w:r>
    </w:p>
    <w:p>
      <w:pPr/>
      <w:r>
        <w:t>本页为同一组口述的图形/界面支撑；不增加重复台词。</w:t>
      </w:r>
    </w:p>
    <w:p>
      <w:pPr/>
      <w:r>
        <w:t>技术校核：P8短板/加权寿命公式和P9 Weibull文字需统一；台上不擅自声称具体拟合精度。</w:t>
      </w:r>
    </w:p>
    <w:p>
      <w:pPr>
        <w:pStyle w:val="Heading2"/>
      </w:pPr>
      <w:r>
        <w:t>第10页｜千亩村发展导引算法图</w:t>
      </w:r>
    </w:p>
    <w:p>
      <w:pPr/>
      <w:r>
        <w:t>B：旧房该修谁，有答案了；可新房呢？建在哪儿、建多少，谁说了算？</w:t>
      </w:r>
    </w:p>
    <w:p>
      <w:pPr/>
      <w:r>
        <w:t>A：第二模，千亩村发展导引，给投资装导航！“数、需、评、推”四步：数，汇集烤房、种植、村情和候选点；需，将健康状态折算为有效烤能，比较理论需求，算真实缺口；评，层次分析法加熵权法组合赋权，用TOPSIS排候选点；推，在地图沙盘模拟建几栋、建哪里，比较改善效果。</w:t>
      </w:r>
    </w:p>
    <w:p>
      <w:pPr/>
      <w:r>
        <w:t>B：原来，不是哪里喊缺就往哪建，而是先盘活、再修复、确实缺了才考虑新建！</w:t>
      </w:r>
    </w:p>
    <w:p>
      <w:pPr/>
      <w:r>
        <w:t>A：两模相扣：旧房健不健康，决定新房缺不缺！不是凭感觉多建几栋，而是先把存量算透、再把缺口算准。</w:t>
      </w:r>
    </w:p>
    <w:p>
      <w:pPr>
        <w:pStyle w:val="Heading2"/>
      </w:pPr>
      <w:r>
        <w:t>第11页｜数需评推，Q/D和TOPSIS</w:t>
      </w:r>
    </w:p>
    <w:p>
      <w:pPr/>
      <w:r>
        <w:t>本页为同一组口述的图形/界面支撑；不增加重复台词。</w:t>
      </w:r>
    </w:p>
    <w:p>
      <w:pPr>
        <w:pStyle w:val="Heading2"/>
      </w:pPr>
      <w:r>
        <w:t>第12页｜三类使用者入口</w:t>
      </w:r>
    </w:p>
    <w:p>
      <w:pPr/>
      <w:r>
        <w:t>A：两模能算，还要能用！烟农、合作社、管理人员接入一套平台：智用服务、智投决策、智管闭环。业务发生、数据回库、模型再算！</w:t>
      </w:r>
    </w:p>
    <w:p>
      <w:pPr/>
      <w:r>
        <w:t>B：有了数据和算法，接下来，就看“管家”能不能真办事！</w:t>
      </w:r>
    </w:p>
    <w:p>
      <w:pPr>
        <w:pStyle w:val="Heading2"/>
      </w:pPr>
      <w:r>
        <w:t>第13页｜三智与回写闭环</w:t>
      </w:r>
    </w:p>
    <w:p>
      <w:pPr/>
      <w:r>
        <w:t>本页为同一组口述的图形/界面支撑；不增加重复台词。</w:t>
      </w:r>
    </w:p>
    <w:p>
      <w:pPr>
        <w:pStyle w:val="Heading2"/>
      </w:pPr>
      <w:r>
        <w:t>第14页｜智用：找房调剂报修视频</w:t>
      </w:r>
    </w:p>
    <w:p>
      <w:pPr/>
      <w:r>
        <w:t>A：智用，把服务送到烟农手中：查烤房、提调剂、一键报修、跟进度、评结果。一个烤季调剂四十八次、报修十八次，抢修控制在三小时内；十六条平台工单平均响应零点三八小时。</w:t>
      </w:r>
    </w:p>
    <w:p>
      <w:pPr/>
      <w:r>
        <w:t>B：机器突然停了，烟农急的是烟叶！过去四处打电话，现在一键找管家。快一点响应，就多一分安心。</w:t>
      </w:r>
    </w:p>
    <w:p>
      <w:pPr/>
      <w:r>
        <w:t>放映建议：该页含视频或演示素材，避免与口述独立完整播放而超时。</w:t>
      </w:r>
    </w:p>
    <w:p>
      <w:pPr>
        <w:pStyle w:val="Heading2"/>
      </w:pPr>
      <w:r>
        <w:t>第15页｜48、18、16条及0.38小时</w:t>
      </w:r>
    </w:p>
    <w:p>
      <w:pPr/>
      <w:r>
        <w:t>本页为同一组口述的图形/界面支撑；不增加重复台词。</w:t>
      </w:r>
    </w:p>
    <w:p>
      <w:pPr>
        <w:pStyle w:val="Heading2"/>
      </w:pPr>
      <w:r>
        <w:t>第16页｜智投资金与维修优先级</w:t>
      </w:r>
    </w:p>
    <w:p>
      <w:pPr/>
      <w:r>
        <w:t>A：智投，让资金有依据：筛出健康分低于六十分的三百四十多座预警烤房，形成维修优先建议；再看有效烤能、候选点排序，推演新建情景。</w:t>
      </w:r>
    </w:p>
    <w:p>
      <w:pPr/>
      <w:r>
        <w:t>B：谁该先修，清单说话；哪里该建，数据比较。先把存量用好，再把增量投准！</w:t>
      </w:r>
    </w:p>
    <w:p>
      <w:pPr/>
      <w:r>
        <w:t>放映建议：该页含视频或演示素材，避免与口述独立完整播放而超时。</w:t>
      </w:r>
    </w:p>
    <w:p>
      <w:pPr>
        <w:pStyle w:val="Heading2"/>
      </w:pPr>
      <w:r>
        <w:t>第17页｜新建候选点地图沙盘</w:t>
      </w:r>
    </w:p>
    <w:p>
      <w:pPr/>
      <w:r>
        <w:t>本页为同一组口述的图形/界面支撑；不增加重复台词。</w:t>
      </w:r>
    </w:p>
    <w:p>
      <w:pPr/>
      <w:r>
        <w:t>放映建议：该页含视频或演示素材，避免与口述独立完整播放而超时。</w:t>
      </w:r>
    </w:p>
    <w:p>
      <w:pPr>
        <w:pStyle w:val="Heading2"/>
      </w:pPr>
      <w:r>
        <w:t>第18页｜智管：派单、处置、验收、评价</w:t>
      </w:r>
    </w:p>
    <w:p>
      <w:pPr/>
      <w:r>
        <w:t>A：智管，申请、派单、处置、验收、评价、回写环环留痕。修完还要更新部件档案、重算健康分；后台、大屏和AI助手辅助查询督办。</w:t>
      </w:r>
    </w:p>
    <w:p>
      <w:pPr/>
      <w:r>
        <w:t>B：报修有回音，维修有凭证，责任追得上，数据接得住！</w:t>
      </w:r>
    </w:p>
    <w:p>
      <w:pPr>
        <w:pStyle w:val="Heading2"/>
      </w:pPr>
      <w:r>
        <w:t>第19页｜AI助手辅助查询</w:t>
      </w:r>
    </w:p>
    <w:p>
      <w:pPr/>
      <w:r>
        <w:t>本页为同一组口述的图形/界面支撑；不增加重复台词。</w:t>
      </w:r>
    </w:p>
    <w:p>
      <w:pPr/>
      <w:r>
        <w:t>放映建议：该页含视频或演示素材，避免与口述独立完整播放而超时。</w:t>
      </w:r>
    </w:p>
    <w:p>
      <w:pPr>
        <w:pStyle w:val="Heading2"/>
      </w:pPr>
      <w:r>
        <w:t>第20页｜1363、1672、81%、190万及四队</w:t>
      </w:r>
    </w:p>
    <w:p>
      <w:pPr/>
      <w:r>
        <w:t>B：可是，平台再聪明，也不能自己上山拧螺丝。谁去修？谁来养？钱从哪儿出？</w:t>
      </w:r>
    </w:p>
    <w:p>
      <w:pPr/>
      <w:r>
        <w:t>A：靠四队，更靠机制！调制队指导烘烤，抢修队处理故障，养护队巡检设备，综合队统筹验收与基金。依托合作社，坚持产权公有、专业管护、有偿服务，两套制度把责任落到人。派单有人接、维修有人验、数据有人更，解决上线之后谁来持续用的问题。</w:t>
      </w:r>
    </w:p>
    <w:p>
      <w:pPr/>
      <w:r>
        <w:t>A：如今，两级合作社统筹管护一千三百六十三栋，占本年度一千六百七十二栋在用烤房约百分之八十一；管护基金总额近一百九十万元。</w:t>
      </w:r>
    </w:p>
    <w:p>
      <w:pPr/>
      <w:r>
        <w:t>B：队伍能上山，制度能管事，基金能续力——这才是守得住、用得久的“真管家”！</w:t>
      </w:r>
    </w:p>
    <w:p>
      <w:pPr>
        <w:pStyle w:val="Heading2"/>
      </w:pPr>
      <w:r>
        <w:t>第21页｜调抢养综与两套制度</w:t>
      </w:r>
    </w:p>
    <w:p>
      <w:pPr/>
      <w:r>
        <w:t>本页为同一组口述的图形/界面支撑；不增加重复台词。</w:t>
      </w:r>
    </w:p>
    <w:p>
      <w:pPr>
        <w:pStyle w:val="Heading2"/>
      </w:pPr>
      <w:r>
        <w:t>第22页｜运行成效、531问卷与96.8%</w:t>
      </w:r>
    </w:p>
    <w:p>
      <w:pPr/>
      <w:r>
        <w:t>A：这一季，烤房有档可查，风险有据可辨，调剂抢修有记录；数据终于从屏幕走向田间。</w:t>
      </w:r>
    </w:p>
    <w:p>
      <w:pPr/>
      <w:r>
        <w:t>B：五百三十一份有效问卷，综合满意度百分之九十六点八！数字有分量，因为它背后，是烟农实实在在的感受。</w:t>
      </w:r>
    </w:p>
    <w:p>
      <w:pPr>
        <w:pStyle w:val="Heading2"/>
      </w:pPr>
      <w:r>
        <w:t>第23页｜创新价值：三个转变</w:t>
      </w:r>
    </w:p>
    <w:p>
      <w:pPr/>
      <w:r>
        <w:t>A：我们的创新，不止把业务搬上屏幕，更是让“用、投、管”形成闭环：经验判断变数据辅助，故障救急变风险提醒，一次处置变长效治理。已在秭归运行一个烤季，下一步校准各地数据和机制，再稳步推广。</w:t>
      </w:r>
    </w:p>
    <w:p>
      <w:pPr/>
      <w:r>
        <w:t>B：真正值得推广的，不只是一套软件，更是“一库、两模、三智、四队”协同运转的一套方法！</w:t>
      </w:r>
    </w:p>
    <w:p>
      <w:pPr>
        <w:pStyle w:val="Heading2"/>
      </w:pPr>
      <w:r>
        <w:t>第24页｜推广边界和条件</w:t>
      </w:r>
    </w:p>
    <w:p>
      <w:pPr/>
      <w:r>
        <w:t>本页为同一组口述的图形/界面支撑；不增加重复台词。</w:t>
      </w:r>
    </w:p>
    <w:p>
      <w:pPr>
        <w:pStyle w:val="Heading2"/>
      </w:pPr>
      <w:r>
        <w:t>第25页｜结尾口号</w:t>
      </w:r>
    </w:p>
    <w:p>
      <w:pPr/>
      <w:r>
        <w:t>A：一库清家底，两模明方向；三智解民忧，四队护长远！</w:t>
      </w:r>
    </w:p>
    <w:p>
      <w:pPr/>
      <w:r>
        <w:t>B：山里有烤房，服务有管家；聚数成方，一脉致远！</w:t>
      </w:r>
    </w:p>
    <w:p>
      <w:pPr/>
      <w:r>
        <w:t>A：让每一座烤房发挥更大价值，让每一位烟农多一分踏实！</w:t>
      </w:r>
    </w:p>
    <w:p>
      <w:pPr/>
      <w:r>
        <w:t>B：智烤管家！我们的汇报完毕，谢谢大家！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内容</w:t>
            </w:r>
          </w:p>
        </w:tc>
        <w:tc>
          <w:tcPr>
            <w:tcW w:type="dxa" w:w="4759"/>
          </w:tcPr>
          <w:p>
            <w:r>
              <w:t>时长预算</w:t>
            </w:r>
          </w:p>
        </w:tc>
      </w:tr>
      <w:tr>
        <w:tc>
          <w:tcPr>
            <w:tcW w:type="dxa" w:w="4759"/>
          </w:tcPr>
          <w:p>
            <w:r>
              <w:t>A＋B口述</w:t>
            </w:r>
          </w:p>
        </w:tc>
        <w:tc>
          <w:tcPr>
            <w:tcW w:type="dxa" w:w="4759"/>
          </w:tcPr>
          <w:p>
            <w:r>
              <w:t>409.8秒，基于230个汉字/分钟</w:t>
            </w:r>
          </w:p>
        </w:tc>
      </w:tr>
      <w:tr>
        <w:tc>
          <w:tcPr>
            <w:tcW w:type="dxa" w:w="4759"/>
          </w:tcPr>
          <w:p>
            <w:r>
              <w:t>开场视频</w:t>
            </w:r>
          </w:p>
        </w:tc>
        <w:tc>
          <w:tcPr>
            <w:tcW w:type="dxa" w:w="4759"/>
          </w:tcPr>
          <w:p>
            <w:r>
              <w:t>30秒，需剪辑</w:t>
            </w:r>
          </w:p>
        </w:tc>
      </w:tr>
      <w:tr>
        <w:tc>
          <w:tcPr>
            <w:tcW w:type="dxa" w:w="4759"/>
          </w:tcPr>
          <w:p>
            <w:r>
              <w:t>25页换页及重要停顿</w:t>
            </w:r>
          </w:p>
        </w:tc>
        <w:tc>
          <w:tcPr>
            <w:tcW w:type="dxa" w:w="4759"/>
          </w:tcPr>
          <w:p>
            <w:r>
              <w:t>20秒，按连续播控</w:t>
            </w:r>
          </w:p>
        </w:tc>
      </w:tr>
      <w:tr>
        <w:tc>
          <w:tcPr>
            <w:tcW w:type="dxa" w:w="4759"/>
          </w:tcPr>
          <w:p>
            <w:r>
              <w:t>预排总计</w:t>
            </w:r>
          </w:p>
        </w:tc>
        <w:tc>
          <w:tcPr>
            <w:tcW w:type="dxa" w:w="4759"/>
          </w:tcPr>
          <w:p>
            <w:r>
              <w:t>459.8秒</w:t>
            </w:r>
          </w:p>
        </w:tc>
      </w:tr>
      <w:tr>
        <w:tc>
          <w:tcPr>
            <w:tcW w:type="dxa" w:w="4759"/>
          </w:tcPr>
          <w:p>
            <w:r>
              <w:t>严格约束</w:t>
            </w:r>
          </w:p>
        </w:tc>
        <w:tc>
          <w:tcPr>
            <w:tcW w:type="dxa" w:w="4759"/>
          </w:tcPr>
          <w:p>
            <w:r>
              <w:t>≤480秒；语速较慢或视频未裁剪需再减字</w:t>
            </w:r>
          </w:p>
        </w:tc>
      </w:tr>
    </w:tbl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