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智烤管家</w:t>
      </w:r>
    </w:p>
    <w:p>
      <w:r>
        <w:rPr>
          <w:color w:val="66798F"/>
          <w:i/>
        </w:rPr>
        <w:t xml:space="preserve">10.20基准稿与更新稿逐段修改对照｜10222207</w:t>
      </w:r>
    </w:p>
    <w:p>
      <w:r>
        <w:t xml:space="preserve">说明：这里为“原段意思—修改表达—修改理由”的对照，不把依据不同版本的原文拼接成一篇；新稿以10.20版的1库→2模→3智结构为准。</w:t>
      </w:r>
    </w:p>
    <w:p>
      <w:pPr>
        <w:pStyle w:val="Heading2"/>
      </w:pPr>
      <w:r>
        <w:t xml:space="preserve">01 三个痛点</w:t>
      </w:r>
    </w:p>
    <w:p>
      <w:r>
        <w:t xml:space="preserve">原稿主要问题：旧稿把“调不到、修不及、问不明”都归为烟农之愁，且投资问题只是抽象概念。</w:t>
      </w:r>
    </w:p>
    <w:p>
      <w:r>
        <w:t xml:space="preserve">现稿修改方式：烟农固定分房造成调不动；合作社设备突发故障造成管不住；管理部门有限资金投不准。</w:t>
      </w:r>
    </w:p>
    <w:p>
      <w:r>
        <w:t xml:space="preserve">这样修改的理由：明确三个业务主体及真实场景，非烟叶背景评委能理解各自责任。</w:t>
      </w:r>
    </w:p>
    <w:p>
      <w:pPr>
        <w:pStyle w:val="Heading2"/>
      </w:pPr>
      <w:r>
        <w:t xml:space="preserve">02 开头进入方案</w:t>
      </w:r>
    </w:p>
    <w:p>
      <w:r>
        <w:t xml:space="preserve">原稿主要问题：原稿直接介绍“1234一体化体系”，与视频形成断裂。</w:t>
      </w:r>
    </w:p>
    <w:p>
      <w:r>
        <w:t xml:space="preserve">现稿修改方式：提出“光靠打电话、填表不够”，按先摸底、再研判、后服务自然导入123。</w:t>
      </w:r>
    </w:p>
    <w:p>
      <w:r>
        <w:t xml:space="preserve">这样修改的理由：用因果推进替代罗列模块。</w:t>
      </w:r>
    </w:p>
    <w:p>
      <w:pPr>
        <w:pStyle w:val="Heading2"/>
      </w:pPr>
      <w:r>
        <w:t xml:space="preserve">03 1库数据采集</w:t>
      </w:r>
    </w:p>
    <w:p>
      <w:r>
        <w:t xml:space="preserve">原稿主要问题：旧稿强调纸质电子化、GPS拍照，较像普通信息录入。</w:t>
      </w:r>
    </w:p>
    <w:p>
      <w:r>
        <w:t xml:space="preserve">现稿修改方式：强调已有Excel导入、扫码按编号带出信息、四大类18部位状态核验、事件回库。</w:t>
      </w:r>
    </w:p>
    <w:p>
      <w:r>
        <w:t xml:space="preserve">这样修改的理由：凸显低代码及基层减负，解释动态档案为何不是死台账。</w:t>
      </w:r>
    </w:p>
    <w:p>
      <w:pPr>
        <w:pStyle w:val="Heading2"/>
      </w:pPr>
      <w:r>
        <w:t xml:space="preserve">04 1库→2模</w:t>
      </w:r>
    </w:p>
    <w:p>
      <w:r>
        <w:t xml:space="preserve">原稿主要问题：原稿“底数清楚怎么用维修”突兀。</w:t>
      </w:r>
    </w:p>
    <w:p>
      <w:r>
        <w:t xml:space="preserve">现稿修改方式：补一个具体决策题：只有十栋维修指标，2442栋先修哪十栋？</w:t>
      </w:r>
    </w:p>
    <w:p>
      <w:r>
        <w:t xml:space="preserve">这样修改的理由：把“存数据”自然引向“算优先级”。</w:t>
      </w:r>
    </w:p>
    <w:p>
      <w:pPr>
        <w:pStyle w:val="Heading2"/>
      </w:pPr>
      <w:r>
        <w:t xml:space="preserve">05 模型1第一步</w:t>
      </w:r>
    </w:p>
    <w:p>
      <w:r>
        <w:t xml:space="preserve">原稿主要问题：旧稿“输入基础档案”可能暗示重新录入。</w:t>
      </w:r>
    </w:p>
    <w:p>
      <w:r>
        <w:t xml:space="preserve">现稿修改方式：改“从档案直接调取”，然后计算AHP健康分+威布尔剩余寿命，输出三份清单。</w:t>
      </w:r>
    </w:p>
    <w:p>
      <w:r>
        <w:t xml:space="preserve">这样修改的理由：完整保留专业词，减少业务理解负担。</w:t>
      </w:r>
    </w:p>
    <w:p>
      <w:pPr>
        <w:pStyle w:val="Heading2"/>
      </w:pPr>
      <w:r>
        <w:t xml:space="preserve">06 预警处置</w:t>
      </w:r>
    </w:p>
    <w:p>
      <w:r>
        <w:t xml:space="preserve">原稿主要问题：原稿止于技术员复核，没有说明复核后怎么办。</w:t>
      </w:r>
    </w:p>
    <w:p>
      <w:r>
        <w:t xml:space="preserve">现稿修改方式：低于60先预警，带风险部位TOP3复核，形成维修计划，杜绝自动判废。</w:t>
      </w:r>
    </w:p>
    <w:p>
      <w:r>
        <w:t xml:space="preserve">这样修改的理由：交代模型产生可执行行动的完整路径。</w:t>
      </w:r>
    </w:p>
    <w:p>
      <w:pPr>
        <w:pStyle w:val="Heading2"/>
      </w:pPr>
      <w:r>
        <w:t xml:space="preserve">07 两个模型衔接</w:t>
      </w:r>
    </w:p>
    <w:p>
      <w:r>
        <w:t xml:space="preserve">原稿主要问题：原稿两模像并列功能。</w:t>
      </w:r>
    </w:p>
    <w:p>
      <w:r>
        <w:t xml:space="preserve">现稿修改方式：先算旧房的有效能力，再把结果用于新房真实缺口判断，强调先存量后增量。</w:t>
      </w:r>
    </w:p>
    <w:p>
      <w:r>
        <w:t xml:space="preserve">这样修改的理由：突出模型2不是独立凭空估算。</w:t>
      </w:r>
    </w:p>
    <w:p>
      <w:pPr>
        <w:pStyle w:val="Heading2"/>
      </w:pPr>
      <w:r>
        <w:t xml:space="preserve">08 模型2步骤</w:t>
      </w:r>
    </w:p>
    <w:p>
      <w:r>
        <w:t xml:space="preserve">原稿主要问题：原稿四步专业但全是名词。</w:t>
      </w:r>
    </w:p>
    <w:p>
      <w:r>
        <w:t xml:space="preserve">现稿修改方式：每步配一个通俗回答：“有哪些？缺多少？哪个点好？怎样建更好？”</w:t>
      </w:r>
    </w:p>
    <w:p>
      <w:r>
        <w:t xml:space="preserve">这样修改的理由：保持数需评推、Q/D、AHP+熵权、TOPSIS、地图沙盘完整。</w:t>
      </w:r>
    </w:p>
    <w:p>
      <w:pPr>
        <w:pStyle w:val="Heading2"/>
      </w:pPr>
      <w:r>
        <w:t xml:space="preserve">09 2模→3智</w:t>
      </w:r>
    </w:p>
    <w:p>
      <w:r>
        <w:t xml:space="preserve">原稿主要问题：原稿“模型算得出更要业务用得上”较泛。</w:t>
      </w:r>
    </w:p>
    <w:p>
      <w:r>
        <w:t xml:space="preserve">现稿修改方式：问“清单只留在办公室，烟农还是找不到房”，引出实际应用。</w:t>
      </w:r>
    </w:p>
    <w:p>
      <w:r>
        <w:t xml:space="preserve">这样修改的理由：形成下一环节必要性。</w:t>
      </w:r>
    </w:p>
    <w:p>
      <w:pPr>
        <w:pStyle w:val="Heading2"/>
      </w:pPr>
      <w:r>
        <w:t xml:space="preserve">10 智用/智投/智管</w:t>
      </w:r>
    </w:p>
    <w:p>
      <w:r>
        <w:t xml:space="preserve">原稿主要问题：旧稿偏功能堆砌，智管人钱机制不够具体。</w:t>
      </w:r>
    </w:p>
    <w:p>
      <w:r>
        <w:t xml:space="preserve">现稿修改方式：智用围绕烟农一天的使用；智投围绕修旧房和建新房两类预算；智管围绕报修—派单—验收—回库和四队基金。</w:t>
      </w:r>
    </w:p>
    <w:p>
      <w:r>
        <w:t xml:space="preserve">这样修改的理由：让信息中心评委看到技术落地、流程治理、数据闭环。</w:t>
      </w:r>
    </w:p>
    <w:p>
      <w:pPr>
        <w:pStyle w:val="Heading2"/>
      </w:pPr>
      <w:r>
        <w:t xml:space="preserve">11 结尾</w:t>
      </w:r>
    </w:p>
    <w:p>
      <w:r>
        <w:t xml:space="preserve">原稿主要问题：旧稿含“数据不睡觉”等抽象口号且B角色较多。</w:t>
      </w:r>
    </w:p>
    <w:p>
      <w:r>
        <w:t xml:space="preserve">现稿修改方式：改为“每次调剂维修评价再回库，下一次算得更准”，独白收束。</w:t>
      </w:r>
    </w:p>
    <w:p>
      <w:r>
        <w:t xml:space="preserve">这样修改的理由：单人讲述，形成采析用闭环。</w:t>
      </w:r>
    </w:p>
    <w:p>
      <w:r>
        <w:t xml:space="preserve">智烤管家 · 湖北烟草创客大赛 · 2026.10.22</w:t>
      </w:r>
    </w:p>
    <w:sectPr>
      <w:pgSz w:w="11906" w:h="16838"/>
      <w:pgMar w:top="1080" w:right="1180" w:bottom="1000" w:left="1180" w:header="500" w:footer="5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FangSong" w:ascii="Calibri"/>
      <w:sz w:val="22"/>
    </w:rPr>
    <w:pPr>
      <w:spacing w:after="100" w:line="340" w:lineRule="auto"/>
    </w:pPr>
  </w:style>
  <w:style w:type="paragraph" w:styleId="Title">
    <w:name w:val="Title"/>
    <w:rPr>
      <w:rFonts w:eastAsia="Microsoft YaHei"/>
      <w:b/>
      <w:color w:val="16385D"/>
      <w:sz w:val="36"/>
    </w:rPr>
    <w:pPr>
      <w:jc w:val="center"/>
    </w:pPr>
  </w:style>
  <w:style w:type="paragraph" w:styleId="Heading1">
    <w:name w:val="heading 1"/>
    <w:rPr>
      <w:b/>
      <w:color w:val="185C8B"/>
      <w:sz w:val="26"/>
    </w:rPr>
    <w:pPr>
      <w:spacing w:before="260" w:after="110"/>
    </w:pPr>
  </w:style>
  <w:style w:type="paragraph" w:styleId="Heading2">
    <w:name w:val="heading 2"/>
    <w:rPr>
      <w:b/>
      <w:color w:val="286EA0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