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74CAC" w14:textId="77777777" w:rsidR="00552ADA" w:rsidRPr="00043134" w:rsidRDefault="006A6EA4">
      <w:pPr>
        <w:pStyle w:val="Heading1"/>
        <w:jc w:val="left"/>
        <w:rPr>
          <w:lang w:val="id-ID"/>
        </w:rPr>
      </w:pPr>
      <w:bookmarkStart w:id="0" w:name="_Toc110820242"/>
      <w:r w:rsidRPr="00043134">
        <w:rPr>
          <w:lang w:val="id-ID"/>
        </w:rPr>
        <w:t>PENDAHULUAN</w:t>
      </w:r>
      <w:bookmarkEnd w:id="0"/>
    </w:p>
    <w:p w14:paraId="6E653487" w14:textId="0FBF600D" w:rsidR="00552ADA" w:rsidRPr="00043134" w:rsidRDefault="004831E8">
      <w:pPr>
        <w:pStyle w:val="BodyText"/>
        <w:spacing w:before="134" w:line="360" w:lineRule="auto"/>
        <w:ind w:left="591" w:right="339" w:firstLine="720"/>
        <w:jc w:val="both"/>
        <w:rPr>
          <w:lang w:val="id-ID"/>
        </w:rPr>
      </w:pPr>
      <w:r w:rsidRPr="00043134">
        <w:rPr>
          <w:lang w:val="id-ID"/>
        </w:rPr>
        <w:t>Pajak selalu menjadi pendapatan tertinggi negara, namun penerimaan pajak di Indonesia selalu di bawah target, baik APBN (Anggaran Pendapatan dan Belanja Negara) maupun APBN-P. Tingginya target pemerintah serta tidak lancarnya penerimaan pajak membuat realisasi pajak selalu di bawah yang ditargetkan. Penerimaan pajak tahun 2020 adalah yang paling terpukul oleh dampak pandemi Covid-19 yang mempengaruhi penurunan ekonomi. Menteri keuangan Sri Mulyani mengatakan realisasi penerimaan pajak hanya mencapai Rp 1.070,0 triliun, atau 89,3 % dari target APBN 2020 (DDTC New, 2021).</w:t>
      </w:r>
    </w:p>
    <w:p w14:paraId="3FC23F52" w14:textId="7D6CEA9B" w:rsidR="004831E8" w:rsidRPr="00043134" w:rsidRDefault="004831E8">
      <w:pPr>
        <w:pStyle w:val="BodyText"/>
        <w:spacing w:before="156" w:line="360" w:lineRule="auto"/>
        <w:ind w:left="591" w:right="340" w:firstLine="720"/>
        <w:jc w:val="both"/>
        <w:rPr>
          <w:iCs/>
          <w:lang w:val="id-ID"/>
        </w:rPr>
      </w:pPr>
      <w:r w:rsidRPr="00043134">
        <w:rPr>
          <w:iCs/>
          <w:lang w:val="id-ID"/>
        </w:rPr>
        <w:t xml:space="preserve">Covid-19 tidak hanya mengganggu sektor kesehatan, Covid-19 pun </w:t>
      </w:r>
      <w:r w:rsidR="00D968C2">
        <w:rPr>
          <w:iCs/>
          <w:lang w:val="en-US"/>
        </w:rPr>
        <w:t>ikut</w:t>
      </w:r>
      <w:r w:rsidRPr="00043134">
        <w:rPr>
          <w:iCs/>
          <w:lang w:val="id-ID"/>
        </w:rPr>
        <w:t xml:space="preserve"> mengganggu bidang perekonomian. Hal ini </w:t>
      </w:r>
      <w:r w:rsidR="00D968C2">
        <w:rPr>
          <w:iCs/>
          <w:lang w:val="en-US"/>
        </w:rPr>
        <w:t>dilihat dari</w:t>
      </w:r>
      <w:r w:rsidRPr="00043134">
        <w:rPr>
          <w:iCs/>
          <w:lang w:val="id-ID"/>
        </w:rPr>
        <w:t xml:space="preserve"> turunnya pertumbuhan ekonomi dari tahun 2019 ke tahun 2020 sebesar 2,07 %  (Badan Pusat Statistik, 2021). Membahas mengenai dampak Covid-19 </w:t>
      </w:r>
      <w:r w:rsidR="007E4531">
        <w:rPr>
          <w:iCs/>
          <w:lang w:val="en-US"/>
        </w:rPr>
        <w:t>pada bidang</w:t>
      </w:r>
      <w:r w:rsidRPr="00043134">
        <w:rPr>
          <w:iCs/>
          <w:lang w:val="id-ID"/>
        </w:rPr>
        <w:t xml:space="preserve"> perekonomian, salah satunya instrumen yang dimanfaatkan untuk mendorong pertumbuhan ekonomi tersebut adalah pajak yaitu fungsi anggaran (</w:t>
      </w:r>
      <w:r w:rsidRPr="00043134">
        <w:rPr>
          <w:i/>
          <w:lang w:val="id-ID"/>
        </w:rPr>
        <w:t>budgetair</w:t>
      </w:r>
      <w:r w:rsidRPr="00043134">
        <w:rPr>
          <w:iCs/>
          <w:lang w:val="id-ID"/>
        </w:rPr>
        <w:t>) dan fungsi mengatur (</w:t>
      </w:r>
      <w:r w:rsidRPr="00043134">
        <w:rPr>
          <w:i/>
          <w:lang w:val="id-ID"/>
        </w:rPr>
        <w:t>regulerend</w:t>
      </w:r>
      <w:r w:rsidRPr="00043134">
        <w:rPr>
          <w:iCs/>
          <w:lang w:val="id-ID"/>
        </w:rPr>
        <w:t>).</w:t>
      </w:r>
    </w:p>
    <w:p w14:paraId="08ECF038" w14:textId="56712A74" w:rsidR="004831E8" w:rsidRPr="00043134" w:rsidRDefault="004831E8" w:rsidP="000C487D">
      <w:pPr>
        <w:pStyle w:val="BodyText"/>
        <w:spacing w:before="164" w:line="360" w:lineRule="auto"/>
        <w:ind w:left="591" w:right="340" w:firstLine="720"/>
        <w:jc w:val="both"/>
        <w:rPr>
          <w:lang w:val="id-ID"/>
        </w:rPr>
      </w:pPr>
      <w:r w:rsidRPr="00043134">
        <w:rPr>
          <w:lang w:val="id-ID"/>
        </w:rPr>
        <w:t xml:space="preserve">Pemanfaatan fungsi </w:t>
      </w:r>
      <w:r w:rsidRPr="00043134">
        <w:rPr>
          <w:i/>
          <w:iCs/>
          <w:lang w:val="id-ID"/>
        </w:rPr>
        <w:t>budgetair</w:t>
      </w:r>
      <w:r w:rsidRPr="00043134">
        <w:rPr>
          <w:lang w:val="id-ID"/>
        </w:rPr>
        <w:t xml:space="preserve"> </w:t>
      </w:r>
      <w:r w:rsidR="007E4531">
        <w:rPr>
          <w:lang w:val="en-US"/>
        </w:rPr>
        <w:t xml:space="preserve">pada </w:t>
      </w:r>
      <w:r w:rsidRPr="00043134">
        <w:rPr>
          <w:lang w:val="id-ID"/>
        </w:rPr>
        <w:t>pajak di masa Covid-19 diwujudkan melalui pembentukan</w:t>
      </w:r>
      <w:r w:rsidR="000C487D" w:rsidRPr="00043134">
        <w:rPr>
          <w:lang w:val="id-ID"/>
        </w:rPr>
        <w:t xml:space="preserve"> </w:t>
      </w:r>
      <w:r w:rsidRPr="00043134">
        <w:rPr>
          <w:lang w:val="id-ID"/>
        </w:rPr>
        <w:t>Program</w:t>
      </w:r>
      <w:r w:rsidR="000C487D" w:rsidRPr="00043134">
        <w:rPr>
          <w:lang w:val="id-ID"/>
        </w:rPr>
        <w:t xml:space="preserve"> </w:t>
      </w:r>
      <w:r w:rsidRPr="00043134">
        <w:rPr>
          <w:lang w:val="id-ID"/>
        </w:rPr>
        <w:t>Pemulihan</w:t>
      </w:r>
      <w:r w:rsidR="000C487D" w:rsidRPr="00043134">
        <w:rPr>
          <w:lang w:val="id-ID"/>
        </w:rPr>
        <w:t xml:space="preserve"> </w:t>
      </w:r>
      <w:r w:rsidRPr="00043134">
        <w:rPr>
          <w:lang w:val="id-ID"/>
        </w:rPr>
        <w:t>Ekonomi</w:t>
      </w:r>
      <w:r w:rsidR="000C487D" w:rsidRPr="00043134">
        <w:rPr>
          <w:lang w:val="id-ID"/>
        </w:rPr>
        <w:t xml:space="preserve"> </w:t>
      </w:r>
      <w:r w:rsidRPr="00043134">
        <w:rPr>
          <w:lang w:val="id-ID"/>
        </w:rPr>
        <w:t>Nasional</w:t>
      </w:r>
      <w:r w:rsidR="000C487D" w:rsidRPr="00043134">
        <w:rPr>
          <w:lang w:val="id-ID"/>
        </w:rPr>
        <w:t xml:space="preserve"> </w:t>
      </w:r>
      <w:r w:rsidRPr="00043134">
        <w:rPr>
          <w:lang w:val="id-ID"/>
        </w:rPr>
        <w:t xml:space="preserve">(PEN), sedangkan pemanfaatan fungsi </w:t>
      </w:r>
      <w:r w:rsidRPr="00043134">
        <w:rPr>
          <w:i/>
          <w:iCs/>
          <w:lang w:val="id-ID"/>
        </w:rPr>
        <w:t>regulerend</w:t>
      </w:r>
      <w:r w:rsidRPr="00043134">
        <w:rPr>
          <w:lang w:val="id-ID"/>
        </w:rPr>
        <w:t xml:space="preserve"> pajak diwujudkan dalam bentuk pemberian insentif pajak seperti pembebasan pajak, penurunan tarif</w:t>
      </w:r>
      <w:r w:rsidR="000C487D" w:rsidRPr="00043134">
        <w:rPr>
          <w:lang w:val="id-ID"/>
        </w:rPr>
        <w:t xml:space="preserve"> </w:t>
      </w:r>
      <w:r w:rsidRPr="00043134">
        <w:rPr>
          <w:lang w:val="id-ID"/>
        </w:rPr>
        <w:t>pajak, pengurangan beban pajak dan</w:t>
      </w:r>
      <w:r w:rsidR="000C487D" w:rsidRPr="00043134">
        <w:rPr>
          <w:lang w:val="id-ID"/>
        </w:rPr>
        <w:t xml:space="preserve"> </w:t>
      </w:r>
      <w:r w:rsidRPr="00043134">
        <w:rPr>
          <w:lang w:val="id-ID"/>
        </w:rPr>
        <w:t>relaksasi</w:t>
      </w:r>
      <w:r w:rsidR="000C487D" w:rsidRPr="00043134">
        <w:rPr>
          <w:lang w:val="id-ID"/>
        </w:rPr>
        <w:t xml:space="preserve"> </w:t>
      </w:r>
      <w:r w:rsidRPr="00043134">
        <w:rPr>
          <w:lang w:val="id-ID"/>
        </w:rPr>
        <w:t>pelayanan</w:t>
      </w:r>
      <w:r w:rsidR="000C487D" w:rsidRPr="00043134">
        <w:rPr>
          <w:lang w:val="id-ID"/>
        </w:rPr>
        <w:t xml:space="preserve"> </w:t>
      </w:r>
      <w:r w:rsidRPr="00043134">
        <w:rPr>
          <w:lang w:val="id-ID"/>
        </w:rPr>
        <w:t>pajak.</w:t>
      </w:r>
      <w:r w:rsidR="000C487D" w:rsidRPr="00043134">
        <w:rPr>
          <w:lang w:val="id-ID"/>
        </w:rPr>
        <w:t xml:space="preserve"> </w:t>
      </w:r>
      <w:r w:rsidRPr="00043134">
        <w:rPr>
          <w:lang w:val="id-ID"/>
        </w:rPr>
        <w:t>Meninjau</w:t>
      </w:r>
      <w:r w:rsidR="000C487D" w:rsidRPr="00043134">
        <w:rPr>
          <w:lang w:val="id-ID"/>
        </w:rPr>
        <w:t xml:space="preserve"> </w:t>
      </w:r>
      <w:r w:rsidRPr="00043134">
        <w:rPr>
          <w:lang w:val="id-ID"/>
        </w:rPr>
        <w:t>dari</w:t>
      </w:r>
      <w:r w:rsidR="000C487D" w:rsidRPr="00043134">
        <w:rPr>
          <w:lang w:val="id-ID"/>
        </w:rPr>
        <w:t xml:space="preserve"> </w:t>
      </w:r>
      <w:r w:rsidRPr="00043134">
        <w:rPr>
          <w:lang w:val="id-ID"/>
        </w:rPr>
        <w:t>pelaksanaan  pemungutan</w:t>
      </w:r>
      <w:r w:rsidR="000C487D" w:rsidRPr="00043134">
        <w:rPr>
          <w:lang w:val="id-ID"/>
        </w:rPr>
        <w:t xml:space="preserve"> </w:t>
      </w:r>
      <w:r w:rsidRPr="00043134">
        <w:rPr>
          <w:lang w:val="id-ID"/>
        </w:rPr>
        <w:t>pajak, sering terjadi perbedaan kepentingan antara</w:t>
      </w:r>
      <w:r w:rsidR="000C487D" w:rsidRPr="00043134">
        <w:rPr>
          <w:lang w:val="id-ID"/>
        </w:rPr>
        <w:t xml:space="preserve"> </w:t>
      </w:r>
      <w:r w:rsidRPr="00043134">
        <w:rPr>
          <w:lang w:val="id-ID"/>
        </w:rPr>
        <w:t>wajib pajak dengan pemerintah. Hal ini karena wajib pajak beranggapan adanya</w:t>
      </w:r>
      <w:r w:rsidR="000C487D" w:rsidRPr="00043134">
        <w:rPr>
          <w:lang w:val="id-ID"/>
        </w:rPr>
        <w:t xml:space="preserve"> </w:t>
      </w:r>
      <w:r w:rsidRPr="00043134">
        <w:rPr>
          <w:lang w:val="id-ID"/>
        </w:rPr>
        <w:t>beban pajak akan mengurangi bagian laba yang</w:t>
      </w:r>
      <w:r w:rsidR="000C487D" w:rsidRPr="00043134">
        <w:rPr>
          <w:lang w:val="id-ID"/>
        </w:rPr>
        <w:t xml:space="preserve"> </w:t>
      </w:r>
      <w:r w:rsidRPr="00043134">
        <w:rPr>
          <w:lang w:val="id-ID"/>
        </w:rPr>
        <w:t>seharusnya</w:t>
      </w:r>
      <w:r w:rsidR="000C487D" w:rsidRPr="00043134">
        <w:rPr>
          <w:lang w:val="id-ID"/>
        </w:rPr>
        <w:t xml:space="preserve"> </w:t>
      </w:r>
      <w:r w:rsidRPr="00043134">
        <w:rPr>
          <w:lang w:val="id-ID"/>
        </w:rPr>
        <w:t>dibagikan</w:t>
      </w:r>
      <w:r w:rsidR="000C487D" w:rsidRPr="00043134">
        <w:rPr>
          <w:lang w:val="id-ID"/>
        </w:rPr>
        <w:t xml:space="preserve"> </w:t>
      </w:r>
      <w:r w:rsidRPr="00043134">
        <w:rPr>
          <w:lang w:val="id-ID"/>
        </w:rPr>
        <w:t>kepada manajemen dan  pemilik  modal  perusahaan.</w:t>
      </w:r>
    </w:p>
    <w:p w14:paraId="1EB86A43" w14:textId="77777777" w:rsidR="000C487D" w:rsidRPr="00043134" w:rsidRDefault="000C487D">
      <w:pPr>
        <w:pStyle w:val="BodyText"/>
        <w:spacing w:before="162" w:line="360" w:lineRule="auto"/>
        <w:ind w:left="591" w:right="339" w:firstLine="720"/>
        <w:jc w:val="both"/>
        <w:rPr>
          <w:lang w:val="id-ID"/>
        </w:rPr>
      </w:pPr>
      <w:r w:rsidRPr="00043134">
        <w:rPr>
          <w:lang w:val="id-ID"/>
        </w:rPr>
        <w:t xml:space="preserve">Bagi beberapa perusahaan merasakan bahwa pajak merupakan beban bagi mereka apalagi dihadapkan dengan keadaan pandemi Covid-19 yang menjadi musuh bagi perusahaan. Dimana perusahaan harus tetap membayar pajak, meskipun profit yang didapatkan turun drastis dari target yang telah ditetapkan. Sebagai perusahaan yang beriorientasi pada laba, tentunya akan berupaya semaksimal mungkin untuk mendapatkan laba yang sebesar-besarnya dengan berbagai cara, salah satu cara yang dapat dilakukan ialah dengan cara melakukan </w:t>
      </w:r>
      <w:r w:rsidRPr="00043134">
        <w:rPr>
          <w:lang w:val="id-ID"/>
        </w:rPr>
        <w:lastRenderedPageBreak/>
        <w:t>efisiensi. Efisiensi yang diterapkan perusahaan dapat dicapai dengan berbagai cara untuk meningkatkan keefisensiannya, yaitu dengan mengefisiensikan beban pajak, dengan kata lain adanya pajak membuat perusahaan bertindak secara agresiv terhadap pajak. Oleh karena itu, penelitian ini dilakukan untuk meneliti, menguji dan menganalisis faktor-faktor yang mempengaruhi agresivitas pajak.</w:t>
      </w:r>
    </w:p>
    <w:p w14:paraId="523FA725" w14:textId="1E1D8F91" w:rsidR="000C487D" w:rsidRPr="00043134" w:rsidRDefault="000C487D" w:rsidP="000C487D">
      <w:pPr>
        <w:pStyle w:val="BodyText"/>
        <w:spacing w:before="97" w:line="360" w:lineRule="auto"/>
        <w:ind w:left="591" w:right="340" w:firstLine="720"/>
        <w:jc w:val="both"/>
        <w:rPr>
          <w:lang w:val="id-ID"/>
        </w:rPr>
      </w:pPr>
      <w:r w:rsidRPr="00043134">
        <w:rPr>
          <w:lang w:val="id-ID"/>
        </w:rPr>
        <w:t xml:space="preserve">Terdapat enam sektor usaha utama penerimaan pajak yang masih tertekan akibat Covid-19. Dari keenam sektor usaha tersebut </w:t>
      </w:r>
      <w:r w:rsidRPr="00043134">
        <w:rPr>
          <w:i/>
          <w:iCs/>
          <w:lang w:val="id-ID"/>
        </w:rPr>
        <w:t>property</w:t>
      </w:r>
      <w:r w:rsidRPr="00043134">
        <w:rPr>
          <w:lang w:val="id-ID"/>
        </w:rPr>
        <w:t xml:space="preserve"> dan </w:t>
      </w:r>
      <w:r w:rsidRPr="00043134">
        <w:rPr>
          <w:i/>
          <w:iCs/>
          <w:lang w:val="id-ID"/>
        </w:rPr>
        <w:t>real estate</w:t>
      </w:r>
      <w:r w:rsidRPr="00043134">
        <w:rPr>
          <w:lang w:val="id-ID"/>
        </w:rPr>
        <w:t xml:space="preserve"> adalah salah satunya. Berdasarkan laporan APBN realisasi penerimaan pajak pada sektor </w:t>
      </w:r>
      <w:r w:rsidRPr="00043134">
        <w:rPr>
          <w:i/>
          <w:iCs/>
          <w:lang w:val="id-ID"/>
        </w:rPr>
        <w:t>property</w:t>
      </w:r>
      <w:r w:rsidRPr="00043134">
        <w:rPr>
          <w:lang w:val="id-ID"/>
        </w:rPr>
        <w:t xml:space="preserve"> dan </w:t>
      </w:r>
      <w:r w:rsidRPr="00043134">
        <w:rPr>
          <w:i/>
          <w:iCs/>
          <w:lang w:val="id-ID"/>
        </w:rPr>
        <w:t>real estate</w:t>
      </w:r>
      <w:r w:rsidRPr="00043134">
        <w:rPr>
          <w:lang w:val="id-ID"/>
        </w:rPr>
        <w:t xml:space="preserve"> sejumlah Rp 36,85 triliun, terkontraksi 12,7% yoy (</w:t>
      </w:r>
      <w:r w:rsidRPr="00043134">
        <w:rPr>
          <w:i/>
          <w:iCs/>
          <w:lang w:val="id-ID"/>
        </w:rPr>
        <w:t>year over year</w:t>
      </w:r>
      <w:r w:rsidR="00607B4E">
        <w:rPr>
          <w:lang w:val="id-ID"/>
        </w:rPr>
        <w:t>) (Kontan</w:t>
      </w:r>
      <w:r w:rsidRPr="00043134">
        <w:rPr>
          <w:lang w:val="id-ID"/>
        </w:rPr>
        <w:t xml:space="preserve"> 2020) . </w:t>
      </w:r>
    </w:p>
    <w:p w14:paraId="20390CF7" w14:textId="4E767E94" w:rsidR="000C487D" w:rsidRPr="00043134" w:rsidRDefault="000C487D" w:rsidP="000C487D">
      <w:pPr>
        <w:pStyle w:val="BodyText"/>
        <w:spacing w:before="97" w:line="360" w:lineRule="auto"/>
        <w:ind w:left="591" w:right="340" w:firstLine="720"/>
        <w:jc w:val="both"/>
        <w:rPr>
          <w:lang w:val="id-ID"/>
        </w:rPr>
      </w:pPr>
      <w:r w:rsidRPr="00043134">
        <w:rPr>
          <w:lang w:val="id-ID"/>
        </w:rPr>
        <w:t>Mempertimbangkan adanya kemungkinan terjadi</w:t>
      </w:r>
      <w:r w:rsidR="007E4531">
        <w:rPr>
          <w:lang w:val="en-US"/>
        </w:rPr>
        <w:t>nya</w:t>
      </w:r>
      <w:r w:rsidRPr="00043134">
        <w:rPr>
          <w:lang w:val="id-ID"/>
        </w:rPr>
        <w:t xml:space="preserve"> penghindaran pajak di masa pandemi Covid-19, terutama dengan memanfaatkan celah dari regulasi pajak baru dan insentif pajak maka, perlu dilakukan analisa untuk mengetahui apakah terdapat perbedaan praktik penghindaran pajak sebelum dan selama Covid-19 dengan menggunakan rasio profitabilitas, </w:t>
      </w:r>
      <w:r w:rsidRPr="00043134">
        <w:rPr>
          <w:i/>
          <w:lang w:val="id-ID"/>
        </w:rPr>
        <w:t>l</w:t>
      </w:r>
      <w:r w:rsidR="00FB410A" w:rsidRPr="00043134">
        <w:rPr>
          <w:i/>
          <w:lang w:val="id-ID"/>
        </w:rPr>
        <w:t>e</w:t>
      </w:r>
      <w:r w:rsidRPr="00043134">
        <w:rPr>
          <w:i/>
          <w:lang w:val="id-ID"/>
        </w:rPr>
        <w:t>verag</w:t>
      </w:r>
      <w:r w:rsidRPr="00043134">
        <w:rPr>
          <w:lang w:val="id-ID"/>
        </w:rPr>
        <w:t xml:space="preserve">e dan Solvabilitas. Fokus dari penelitian ini adalah penghindaran pajak pada perusahaan </w:t>
      </w:r>
      <w:r w:rsidRPr="00043134">
        <w:rPr>
          <w:i/>
          <w:lang w:val="id-ID"/>
        </w:rPr>
        <w:t xml:space="preserve">property </w:t>
      </w:r>
      <w:r w:rsidRPr="00043134">
        <w:rPr>
          <w:lang w:val="id-ID"/>
        </w:rPr>
        <w:t xml:space="preserve">dan </w:t>
      </w:r>
      <w:r w:rsidRPr="00043134">
        <w:rPr>
          <w:i/>
          <w:lang w:val="id-ID"/>
        </w:rPr>
        <w:t>real estate</w:t>
      </w:r>
      <w:r w:rsidRPr="00043134">
        <w:rPr>
          <w:lang w:val="id-ID"/>
        </w:rPr>
        <w:t xml:space="preserve">. Hal ini karena perusahaan </w:t>
      </w:r>
      <w:r w:rsidRPr="00043134">
        <w:rPr>
          <w:i/>
          <w:lang w:val="id-ID"/>
        </w:rPr>
        <w:t xml:space="preserve">property </w:t>
      </w:r>
      <w:r w:rsidRPr="00043134">
        <w:rPr>
          <w:lang w:val="id-ID"/>
        </w:rPr>
        <w:t xml:space="preserve">dan </w:t>
      </w:r>
      <w:r w:rsidRPr="00043134">
        <w:rPr>
          <w:i/>
          <w:lang w:val="id-ID"/>
        </w:rPr>
        <w:t xml:space="preserve">real estate </w:t>
      </w:r>
      <w:r w:rsidRPr="00043134">
        <w:rPr>
          <w:lang w:val="id-ID"/>
        </w:rPr>
        <w:t>merupakan salah satu penopang utama perkembangan di industri di Indonesia.</w:t>
      </w:r>
    </w:p>
    <w:p w14:paraId="06116385" w14:textId="77777777" w:rsidR="000C487D" w:rsidRPr="00043134" w:rsidRDefault="000C487D" w:rsidP="000C487D">
      <w:pPr>
        <w:pStyle w:val="BodyText"/>
        <w:spacing w:before="97" w:line="360" w:lineRule="auto"/>
        <w:ind w:left="591" w:right="340" w:firstLine="720"/>
        <w:jc w:val="both"/>
        <w:rPr>
          <w:lang w:val="id-ID"/>
        </w:rPr>
      </w:pPr>
      <w:r w:rsidRPr="00043134">
        <w:rPr>
          <w:lang w:val="id-ID"/>
        </w:rPr>
        <w:t>Profitabilitas merupakan salah satu faktor yang menentukan beban pajak, karena perusahaan yang mempunyai keuntungan yang besar akan membayar pajak yang besar pula pada setiap tahunnya sedangkan sebaliknya perusahaan yang memiliki keuntungan rendah atau mengalami kerugian akan membanyar pajak yang kecil atau tidak sama sekali.</w:t>
      </w:r>
    </w:p>
    <w:p w14:paraId="7D1B2CA0" w14:textId="5E1C100D" w:rsidR="007663CE" w:rsidRPr="00043134" w:rsidRDefault="000C487D" w:rsidP="007663CE">
      <w:pPr>
        <w:pStyle w:val="BodyText"/>
        <w:spacing w:before="97" w:line="360" w:lineRule="auto"/>
        <w:ind w:left="591" w:right="340" w:firstLine="720"/>
        <w:jc w:val="both"/>
        <w:rPr>
          <w:shd w:val="clear" w:color="auto" w:fill="FFFFFF"/>
          <w:lang w:val="id-ID"/>
        </w:rPr>
      </w:pPr>
      <w:r w:rsidRPr="00043134">
        <w:rPr>
          <w:i/>
          <w:shd w:val="clear" w:color="auto" w:fill="FFFFFF"/>
          <w:lang w:val="id-ID"/>
        </w:rPr>
        <w:t>L</w:t>
      </w:r>
      <w:r w:rsidR="00FB410A" w:rsidRPr="00043134">
        <w:rPr>
          <w:i/>
          <w:shd w:val="clear" w:color="auto" w:fill="FFFFFF"/>
          <w:lang w:val="id-ID"/>
        </w:rPr>
        <w:t>e</w:t>
      </w:r>
      <w:r w:rsidRPr="00043134">
        <w:rPr>
          <w:i/>
          <w:shd w:val="clear" w:color="auto" w:fill="FFFFFF"/>
          <w:lang w:val="id-ID"/>
        </w:rPr>
        <w:t>verage</w:t>
      </w:r>
      <w:r w:rsidRPr="00043134">
        <w:rPr>
          <w:shd w:val="clear" w:color="auto" w:fill="FFFFFF"/>
          <w:lang w:val="id-ID"/>
        </w:rPr>
        <w:t xml:space="preserve"> juga merupakan suatu faktor yang mempengaruhi agresivitas pajak, karena </w:t>
      </w:r>
      <w:r w:rsidR="00FB410A" w:rsidRPr="00043134">
        <w:rPr>
          <w:i/>
          <w:shd w:val="clear" w:color="auto" w:fill="FFFFFF"/>
          <w:lang w:val="id-ID"/>
        </w:rPr>
        <w:t>le</w:t>
      </w:r>
      <w:r w:rsidRPr="00043134">
        <w:rPr>
          <w:i/>
          <w:shd w:val="clear" w:color="auto" w:fill="FFFFFF"/>
          <w:lang w:val="id-ID"/>
        </w:rPr>
        <w:t>verage</w:t>
      </w:r>
      <w:r w:rsidRPr="00043134">
        <w:rPr>
          <w:shd w:val="clear" w:color="auto" w:fill="FFFFFF"/>
          <w:lang w:val="id-ID"/>
        </w:rPr>
        <w:t xml:space="preserve"> merupakan suatu alat ukur untuk mengetahui sejauh mana perusahaan dibiayai dengan utang. Besar kecilnya </w:t>
      </w:r>
      <w:r w:rsidRPr="00043134">
        <w:rPr>
          <w:i/>
          <w:shd w:val="clear" w:color="auto" w:fill="FFFFFF"/>
          <w:lang w:val="id-ID"/>
        </w:rPr>
        <w:t>leverage</w:t>
      </w:r>
      <w:r w:rsidRPr="00043134">
        <w:rPr>
          <w:shd w:val="clear" w:color="auto" w:fill="FFFFFF"/>
          <w:lang w:val="id-ID"/>
        </w:rPr>
        <w:t xml:space="preserve"> perusahaan dapat mempengaruhi jumlah pajak yang akan dibayarkan perusahaan. Hal ini dikarenakan biaya bunga dari utang dapat dikurangkan dalam menghitung pajak, sehingga beban pajak menjadi lebih kecil.</w:t>
      </w:r>
    </w:p>
    <w:p w14:paraId="413FEEDC" w14:textId="3B87842B" w:rsidR="007663CE" w:rsidRPr="00043134" w:rsidRDefault="007E4531" w:rsidP="007663CE">
      <w:pPr>
        <w:pStyle w:val="BodyText"/>
        <w:spacing w:before="97" w:line="360" w:lineRule="auto"/>
        <w:ind w:left="591" w:right="340" w:firstLine="720"/>
        <w:jc w:val="both"/>
        <w:rPr>
          <w:lang w:val="id-ID"/>
        </w:rPr>
      </w:pPr>
      <w:r>
        <w:rPr>
          <w:shd w:val="clear" w:color="auto" w:fill="FFFFFF"/>
          <w:lang w:val="id-ID"/>
        </w:rPr>
        <w:t>Kinerja pasar adalah</w:t>
      </w:r>
      <w:r w:rsidR="007663CE" w:rsidRPr="00043134">
        <w:rPr>
          <w:shd w:val="clear" w:color="auto" w:fill="FFFFFF"/>
          <w:lang w:val="id-ID"/>
        </w:rPr>
        <w:t xml:space="preserve"> ukuran prestasi yang diperoleh </w:t>
      </w:r>
      <w:r w:rsidR="007663CE" w:rsidRPr="00043134">
        <w:rPr>
          <w:lang w:val="id-ID"/>
        </w:rPr>
        <w:t>dari aktivitas proses pemasaran secara menyeluruh dari sebuah perusahaan, organisasi d</w:t>
      </w:r>
      <w:r>
        <w:rPr>
          <w:lang w:val="id-ID"/>
        </w:rPr>
        <w:t>an manajemen penjualan p</w:t>
      </w:r>
      <w:r>
        <w:rPr>
          <w:lang w:val="en-US"/>
        </w:rPr>
        <w:t>ada</w:t>
      </w:r>
      <w:r w:rsidR="007663CE" w:rsidRPr="00043134">
        <w:rPr>
          <w:lang w:val="id-ID"/>
        </w:rPr>
        <w:t xml:space="preserve"> perusahaan yang selalu mencoba untuk menaikan penjualan selama periode akuntansi dengan tujuan meningatkan laba agar target dalam dalam suatu perusahaan terpenuhi. Jika permintaan saham meningkat menunjukkan kinerja pasar yang semakin baik, karena tingkat pengembalian investasi (</w:t>
      </w:r>
      <w:r w:rsidR="007663CE" w:rsidRPr="00043134">
        <w:rPr>
          <w:i/>
          <w:iCs/>
          <w:lang w:val="id-ID"/>
        </w:rPr>
        <w:t>return</w:t>
      </w:r>
      <w:r w:rsidR="007663CE" w:rsidRPr="00043134">
        <w:rPr>
          <w:lang w:val="id-ID"/>
        </w:rPr>
        <w:t>) jangka panjang perusahan atau return saham merupakan suatu ukuran kinerja pasar perusahaan.</w:t>
      </w:r>
    </w:p>
    <w:p w14:paraId="1B1BBD22" w14:textId="3E9F2A54" w:rsidR="00A60B1B" w:rsidRPr="00043134" w:rsidRDefault="007663CE" w:rsidP="00A60B1B">
      <w:pPr>
        <w:pStyle w:val="BodyText"/>
        <w:spacing w:before="97" w:line="360" w:lineRule="auto"/>
        <w:ind w:left="591" w:right="340" w:firstLine="720"/>
        <w:jc w:val="both"/>
        <w:rPr>
          <w:lang w:val="id-ID"/>
        </w:rPr>
      </w:pPr>
      <w:r w:rsidRPr="00043134">
        <w:rPr>
          <w:shd w:val="clear" w:color="auto" w:fill="FFFFFF"/>
          <w:lang w:val="id-ID"/>
        </w:rPr>
        <w:t xml:space="preserve">Permasalahan  mengenai  agresivitas  pajak  ini  sangat  menarik  untuk  di  teliti, karena pemerintah menargetkan penerimaan pajak yang sudah di tetapkan pemerintah setiap  tahun  bertambah, sementara  para  pihak  perusahaan  masih  menganggap  pajak merupakan beban yang harus dikurangi. </w:t>
      </w:r>
      <w:r w:rsidRPr="00043134">
        <w:rPr>
          <w:shd w:val="clear" w:color="auto" w:fill="FFFFFF"/>
          <w:lang w:val="id-ID"/>
        </w:rPr>
        <w:fldChar w:fldCharType="begin" w:fldLock="1"/>
      </w:r>
      <w:r w:rsidRPr="00043134">
        <w:rPr>
          <w:shd w:val="clear" w:color="auto" w:fill="FFFFFF"/>
          <w:lang w:val="id-ID"/>
        </w:rPr>
        <w:instrText>ADDIN CSL_CITATION {"citationItems":[{"id":"ITEM-1","itemData":{"ISSN":"2355-9993/2527-953X","abstract":"Penelitian ini adalah penelitian tentang pengaruh Capital Intensity, Leverage, dan Profitabilitas terhadap Tax Agresivitas dengan Kinerja Pasar sebagai variabel moderating . Penelitian ini dilakukan pada perusahaan Manufaktur sektor konsumsi barang industri tahun 2010-2016 dengan pemilihan sampel menggunakan metode purposive sampling dan menghasilkan 20 perusahaan untuk diteliti. Capital Intensity, Leverage dan Profitabilitas diukur dengan presentase kepemilikannya, effective tax rate diproksikan dengan ETR, Kinerja Pasar diproksikan dengan Tobins’Q, Hasil penelitian ini adalah Capital Intensity berpengaruh signifikan terhadap Tax Agresivitas, Leverage berpengaruh signifikan terhadap Tax Agresivitas, Profitabilitas tidak berpengaruh signifikan terhadap Tax Agresivitas, moderasi Kinerja Pasar tidak mampu memperkuat pengaruh Capital Intensity terhadap Tax Agresivitas, moderasi Kinerja Pasar tidak mampu memperkuat pengaruh Leverage terhadap Tax Agresivitas dan moderasi Kinerja Pasar mampu memperkuat pengaruh Profitabilitas terhadap Tax Agresivitas.","author":[{"dropping-particle":"","family":"Desi Natalya","given":"","non-dropping-particle":"","parse-names":false,"suffix":""}],"container-title":"Media Akuntansi Perpajakan","id":"ITEM-1","issue":"1","issued":{"date-parts":[["2018"]]},"page":"37-55","title":"Pengaruh Capital Intensity, Leverage dan Profitabilitas Terhadap Tax Agresivitas Dengan Kinerja Pasar sebagai Variabel Moderating","type":"article-journal","volume":"3"},"uris":["http://www.mendeley.com/documents/?uuid=18300451-0dec-4c8b-86a8-4a19cc4de823"]}],"mendeley":{"formattedCitation":"(Desi Natalya, 2018)","plainTextFormattedCitation":"(Desi Natalya, 2018)","previouslyFormattedCitation":"(Desi Natalya, 2018)"},"properties":{"noteIndex":0},"schema":"https://github.com/citation-style-language/schema/raw/master/csl-citation.json"}</w:instrText>
      </w:r>
      <w:r w:rsidRPr="00043134">
        <w:rPr>
          <w:shd w:val="clear" w:color="auto" w:fill="FFFFFF"/>
          <w:lang w:val="id-ID"/>
        </w:rPr>
        <w:fldChar w:fldCharType="separate"/>
      </w:r>
      <w:r w:rsidR="00105ECB">
        <w:rPr>
          <w:noProof/>
          <w:shd w:val="clear" w:color="auto" w:fill="FFFFFF"/>
          <w:lang w:val="id-ID"/>
        </w:rPr>
        <w:t>Desi Natalya</w:t>
      </w:r>
      <w:r w:rsidRPr="00043134">
        <w:rPr>
          <w:noProof/>
          <w:shd w:val="clear" w:color="auto" w:fill="FFFFFF"/>
          <w:lang w:val="id-ID"/>
        </w:rPr>
        <w:t xml:space="preserve"> </w:t>
      </w:r>
      <w:r w:rsidR="00105ECB">
        <w:rPr>
          <w:noProof/>
          <w:shd w:val="clear" w:color="auto" w:fill="FFFFFF"/>
          <w:lang w:val="en-US"/>
        </w:rPr>
        <w:t>(</w:t>
      </w:r>
      <w:r w:rsidRPr="00043134">
        <w:rPr>
          <w:noProof/>
          <w:shd w:val="clear" w:color="auto" w:fill="FFFFFF"/>
          <w:lang w:val="id-ID"/>
        </w:rPr>
        <w:t>2018)</w:t>
      </w:r>
      <w:r w:rsidRPr="00043134">
        <w:rPr>
          <w:shd w:val="clear" w:color="auto" w:fill="FFFFFF"/>
          <w:lang w:val="id-ID"/>
        </w:rPr>
        <w:fldChar w:fldCharType="end"/>
      </w:r>
      <w:r w:rsidR="007E4531">
        <w:rPr>
          <w:shd w:val="clear" w:color="auto" w:fill="FFFFFF"/>
          <w:lang w:val="id-ID"/>
        </w:rPr>
        <w:t xml:space="preserve"> </w:t>
      </w:r>
      <w:r w:rsidR="00105ECB">
        <w:rPr>
          <w:lang w:val="en-US"/>
        </w:rPr>
        <w:t>menyatakan</w:t>
      </w:r>
      <w:r w:rsidRPr="00043134">
        <w:rPr>
          <w:lang w:val="id-ID"/>
        </w:rPr>
        <w:t xml:space="preserve"> bahwa perusahaan yang diduga cenderung melakukan manipulasi aktivitas rill melalui arus kas kegiatan operasi memiliki kinerja pasar yang lebih tinggi dibanding perusahaan yang diduga cenderung tidak melakukan manipulasi aktivitas riil melalui arus kas kegiatan operasi. Dari penjelasan diatas ditemukan adanya ketidak konsistenan variabel-variabel yang mempengaruhi tindakan agresivitas pajak. Hal ini mendorong peneliti untuk meneliti kembali adanya ketidak konsistenan antar variabel tersebut.</w:t>
      </w:r>
    </w:p>
    <w:p w14:paraId="340362AF" w14:textId="457C0AC4" w:rsidR="00A60B1B" w:rsidRPr="00043134" w:rsidRDefault="00A60B1B" w:rsidP="00A60B1B">
      <w:pPr>
        <w:pStyle w:val="BodyText"/>
        <w:spacing w:before="97" w:line="360" w:lineRule="auto"/>
        <w:ind w:left="591" w:right="340" w:firstLine="720"/>
        <w:jc w:val="both"/>
        <w:rPr>
          <w:shd w:val="clear" w:color="auto" w:fill="FFFFFF"/>
          <w:lang w:val="id-ID"/>
        </w:rPr>
      </w:pPr>
      <w:r w:rsidRPr="00043134">
        <w:rPr>
          <w:shd w:val="clear" w:color="auto" w:fill="FFFFFF"/>
          <w:lang w:val="id-ID"/>
        </w:rPr>
        <w:t xml:space="preserve">Menurut peneliti terdahulu </w:t>
      </w:r>
      <w:r w:rsidRPr="00043134">
        <w:rPr>
          <w:shd w:val="clear" w:color="auto" w:fill="FFFFFF"/>
          <w:lang w:val="id-ID"/>
        </w:rPr>
        <w:fldChar w:fldCharType="begin" w:fldLock="1"/>
      </w:r>
      <w:r w:rsidRPr="00043134">
        <w:rPr>
          <w:shd w:val="clear" w:color="auto" w:fill="FFFFFF"/>
          <w:lang w:val="id-ID"/>
        </w:rPr>
        <w:instrText>ADDIN CSL_CITATION {"citationItems":[{"id":"ITEM-1","itemData":{"abstract":"This study aims to obtain empirical evidence of the effect of leverage and capital intensity on tax aggressiveness with an independent commissioner as a moderating variable. The population of the research is the goods and consumption industry sector manufacturing companies listed on the Indonesia Stock Exchange in 2013-2018. The sample used is purposive sampling. The type of data that is secondary data and the method of analysis used is MRA Analysis. The results of this study indicate that leverage and capital intensity have a positive effect on tax aggressiveness, independent commissioners weaken the relationship between leverage and capital intensity on tax aggressiveness.","author":[{"dropping-particle":"","family":"Muliawati","given":"Ida Ayu Putu Yuli","non-dropping-particle":"","parse-names":false,"suffix":""},{"dropping-particle":"","family":"Karyada","given":"I Putu Fery","non-dropping-particle":"","parse-names":false,"suffix":""}],"container-title":"Hita Akuntansi dan Keuangan","id":"ITEM-1","issue":"2016","issued":{"date-parts":[["2020"]]},"page":"16-31","title":"Pengaruh Leverage dan Capital Intensity terhadap Agresivitas Pajak dengan Komisaris Independen Sebagai Variabel Pemoderasi (Studi pada Perusahaan Manufaktur Sektor Industry Barang dan Konsumsi yang Terdaftar di Bursa Efek Indonesia Periode 2016-2018)","type":"article-journal"},"uris":["http://www.mendeley.com/documents/?uuid=77119373-d3ae-49c4-8627-2b287a3d71b6"]}],"mendeley":{"formattedCitation":"(Muliawati &amp; Karyada, 2020)","plainTextFormattedCitation":"(Muliawati &amp; Karyada, 2020)","previouslyFormattedCitation":"(Muliawati &amp; Karyada, 2020)"},"properties":{"noteIndex":0},"schema":"https://github.com/citation-style-language/schema/raw/master/csl-citation.json"}</w:instrText>
      </w:r>
      <w:r w:rsidRPr="00043134">
        <w:rPr>
          <w:shd w:val="clear" w:color="auto" w:fill="FFFFFF"/>
          <w:lang w:val="id-ID"/>
        </w:rPr>
        <w:fldChar w:fldCharType="separate"/>
      </w:r>
      <w:r w:rsidR="00105ECB">
        <w:rPr>
          <w:noProof/>
          <w:shd w:val="clear" w:color="auto" w:fill="FFFFFF"/>
          <w:lang w:val="id-ID"/>
        </w:rPr>
        <w:t>Muliawati dan Karyada</w:t>
      </w:r>
      <w:r w:rsidRPr="00043134">
        <w:rPr>
          <w:noProof/>
          <w:shd w:val="clear" w:color="auto" w:fill="FFFFFF"/>
          <w:lang w:val="id-ID"/>
        </w:rPr>
        <w:t xml:space="preserve"> </w:t>
      </w:r>
      <w:r w:rsidR="00105ECB">
        <w:rPr>
          <w:noProof/>
          <w:shd w:val="clear" w:color="auto" w:fill="FFFFFF"/>
          <w:lang w:val="en-US"/>
        </w:rPr>
        <w:t>(</w:t>
      </w:r>
      <w:r w:rsidRPr="00043134">
        <w:rPr>
          <w:noProof/>
          <w:shd w:val="clear" w:color="auto" w:fill="FFFFFF"/>
          <w:lang w:val="id-ID"/>
        </w:rPr>
        <w:t>2020)</w:t>
      </w:r>
      <w:r w:rsidRPr="00043134">
        <w:rPr>
          <w:shd w:val="clear" w:color="auto" w:fill="FFFFFF"/>
          <w:lang w:val="id-ID"/>
        </w:rPr>
        <w:fldChar w:fldCharType="end"/>
      </w:r>
      <w:r w:rsidRPr="00043134">
        <w:rPr>
          <w:shd w:val="clear" w:color="auto" w:fill="FFFFFF"/>
          <w:lang w:val="id-ID"/>
        </w:rPr>
        <w:t xml:space="preserve">, bedasarkan hasil pembahasan analisis data melalui pembuktian terhadap hipotesis, maka simpulan yang dapat diambil yaitu </w:t>
      </w:r>
      <w:r w:rsidRPr="00043134">
        <w:rPr>
          <w:i/>
          <w:shd w:val="clear" w:color="auto" w:fill="FFFFFF"/>
          <w:lang w:val="id-ID"/>
        </w:rPr>
        <w:t xml:space="preserve">leverage </w:t>
      </w:r>
      <w:r w:rsidRPr="00043134">
        <w:rPr>
          <w:shd w:val="clear" w:color="auto" w:fill="FFFFFF"/>
          <w:lang w:val="id-ID"/>
        </w:rPr>
        <w:t xml:space="preserve"> berpengaruh positif terhadap agresivitas pajak. Hal tersebut dikarenakan perusahaan yang memiliki tingkat </w:t>
      </w:r>
      <w:r w:rsidRPr="00043134">
        <w:rPr>
          <w:i/>
          <w:shd w:val="clear" w:color="auto" w:fill="FFFFFF"/>
          <w:lang w:val="id-ID"/>
        </w:rPr>
        <w:t xml:space="preserve">leverage </w:t>
      </w:r>
      <w:r w:rsidRPr="00043134">
        <w:rPr>
          <w:shd w:val="clear" w:color="auto" w:fill="FFFFFF"/>
          <w:lang w:val="id-ID"/>
        </w:rPr>
        <w:t xml:space="preserve">yang tinggi dapat mengurangi pendapatan kena pajak, namun menurut </w:t>
      </w:r>
      <w:r w:rsidRPr="00043134">
        <w:rPr>
          <w:shd w:val="clear" w:color="auto" w:fill="FFFFFF"/>
          <w:lang w:val="id-ID"/>
        </w:rPr>
        <w:fldChar w:fldCharType="begin" w:fldLock="1"/>
      </w:r>
      <w:r w:rsidRPr="00043134">
        <w:rPr>
          <w:shd w:val="clear" w:color="auto" w:fill="FFFFFF"/>
          <w:lang w:val="id-ID"/>
        </w:rPr>
        <w:instrText>ADDIN CSL_CITATION {"citationItems":[{"id":"ITEM-1","itemData":{"DOI":"10.24843/eja.2019.v28.i01.p15","ISSN":"2302-8556","abstract":"The results of the study show that firm size of company does not affect tax avoidance because the size of a company that is measured through total assets owned does not affect the company's decision to take tax avoidance actions. Leverage does not affect tax avoidance because the higher the level of debt of a company, it will not affect the practice of tax avoidance. Profitability has a negative effect on tax avoidance because the higher the value of corporate profitability, the lower the tendency for companies to take tax avoidance actions. CSR has a negative effect on tax avoidance, this is in accordance with the legitimacy theory which states that the company in maintaining its survival always strives to gain legitimacy or good recognition from its stakeholders. The higher the level of CSR disclosure of a company, the more the company avoids the existence of tax avoidance actions.\r Keywords: Company size, corporate social responsibility, profitability, leverage, tax avoidance.","author":[{"dropping-particle":"","family":"Cahya Dewanti","given":"I Gusti Ayu Dwi","non-dropping-particle":"","parse-names":false,"suffix":""},{"dropping-particle":"","family":"Sujana","given":"I Ketut","non-dropping-particle":"","parse-names":false,"suffix":""}],"container-title":"E-Jurnal Akuntansi","id":"ITEM-1","issued":{"date-parts":[["2019"]]},"page":"377","title":"Pengaruh Ukuran Perusahaan, Corporate Social Responsibility, Profitabilitas dan Leverage pada Tax Avoidance","type":"article-journal","volume":"28"},"uris":["http://www.mendeley.com/documents/?uuid=2096b956-1528-4fd9-ac76-66433765f7c1"]}],"mendeley":{"formattedCitation":"(Cahya Dewanti &amp; Sujana, 2019)","plainTextFormattedCitation":"(Cahya Dewanti &amp; Sujana, 2019)","previouslyFormattedCitation":"(Cahya Dewanti &amp; Sujana, 2019)"},"properties":{"noteIndex":0},"schema":"https://github.com/citation-style-language/schema/raw/master/csl-citation.json"}</w:instrText>
      </w:r>
      <w:r w:rsidRPr="00043134">
        <w:rPr>
          <w:shd w:val="clear" w:color="auto" w:fill="FFFFFF"/>
          <w:lang w:val="id-ID"/>
        </w:rPr>
        <w:fldChar w:fldCharType="separate"/>
      </w:r>
      <w:r w:rsidR="00105ECB">
        <w:rPr>
          <w:noProof/>
          <w:shd w:val="clear" w:color="auto" w:fill="FFFFFF"/>
          <w:lang w:val="id-ID"/>
        </w:rPr>
        <w:t xml:space="preserve">Cahya Dewanti &amp; Sujana </w:t>
      </w:r>
      <w:r w:rsidR="00105ECB">
        <w:rPr>
          <w:noProof/>
          <w:shd w:val="clear" w:color="auto" w:fill="FFFFFF"/>
          <w:lang w:val="en-US"/>
        </w:rPr>
        <w:t>(</w:t>
      </w:r>
      <w:r w:rsidRPr="00043134">
        <w:rPr>
          <w:noProof/>
          <w:shd w:val="clear" w:color="auto" w:fill="FFFFFF"/>
          <w:lang w:val="id-ID"/>
        </w:rPr>
        <w:t>2019)</w:t>
      </w:r>
      <w:r w:rsidRPr="00043134">
        <w:rPr>
          <w:shd w:val="clear" w:color="auto" w:fill="FFFFFF"/>
          <w:lang w:val="id-ID"/>
        </w:rPr>
        <w:fldChar w:fldCharType="end"/>
      </w:r>
      <w:r w:rsidRPr="00043134">
        <w:rPr>
          <w:shd w:val="clear" w:color="auto" w:fill="FFFFFF"/>
          <w:lang w:val="id-ID"/>
        </w:rPr>
        <w:t xml:space="preserve">, </w:t>
      </w:r>
      <w:r w:rsidRPr="00043134">
        <w:rPr>
          <w:i/>
          <w:shd w:val="clear" w:color="auto" w:fill="FFFFFF"/>
          <w:lang w:val="id-ID"/>
        </w:rPr>
        <w:t xml:space="preserve">Leverage </w:t>
      </w:r>
      <w:r w:rsidRPr="00043134">
        <w:rPr>
          <w:shd w:val="clear" w:color="auto" w:fill="FFFFFF"/>
          <w:lang w:val="id-ID"/>
        </w:rPr>
        <w:t xml:space="preserve">tidak berpengaruh terhadap </w:t>
      </w:r>
      <w:r w:rsidRPr="00043134">
        <w:rPr>
          <w:i/>
          <w:shd w:val="clear" w:color="auto" w:fill="FFFFFF"/>
          <w:lang w:val="id-ID"/>
        </w:rPr>
        <w:t>tax avoidance</w:t>
      </w:r>
      <w:r w:rsidRPr="00043134">
        <w:rPr>
          <w:shd w:val="clear" w:color="auto" w:fill="FFFFFF"/>
          <w:lang w:val="id-ID"/>
        </w:rPr>
        <w:t xml:space="preserve">, karena semakin tinggi tingkat hutang suatu perusahaan, maka tidak akan mempengaruhi adanya praktik </w:t>
      </w:r>
      <w:r w:rsidRPr="00043134">
        <w:rPr>
          <w:i/>
          <w:shd w:val="clear" w:color="auto" w:fill="FFFFFF"/>
          <w:lang w:val="id-ID"/>
        </w:rPr>
        <w:t>tax avoidance</w:t>
      </w:r>
      <w:r w:rsidRPr="00043134">
        <w:rPr>
          <w:shd w:val="clear" w:color="auto" w:fill="FFFFFF"/>
          <w:lang w:val="id-ID"/>
        </w:rPr>
        <w:t>.</w:t>
      </w:r>
    </w:p>
    <w:p w14:paraId="3C734C07" w14:textId="5F50E24D" w:rsidR="00A60B1B" w:rsidRPr="00043134" w:rsidRDefault="00A60B1B" w:rsidP="00A60B1B">
      <w:pPr>
        <w:pStyle w:val="BodyText"/>
        <w:spacing w:before="97" w:line="360" w:lineRule="auto"/>
        <w:ind w:left="591" w:right="340" w:firstLine="720"/>
        <w:jc w:val="both"/>
        <w:rPr>
          <w:lang w:val="id-ID"/>
        </w:rPr>
      </w:pPr>
      <w:r w:rsidRPr="00043134">
        <w:rPr>
          <w:lang w:val="id-ID"/>
        </w:rPr>
        <w:fldChar w:fldCharType="begin" w:fldLock="1"/>
      </w:r>
      <w:r w:rsidRPr="00043134">
        <w:rPr>
          <w:lang w:val="id-ID"/>
        </w:rPr>
        <w:instrText>ADDIN CSL_CITATION {"citationItems":[{"id":"ITEM-1","itemData":{"ISSN":"2355-6854","abstract":"The purpose of this study was to examine the effect of leverage, ownership, company size, and profitability against tax avoidance. The population in this study are all manufacturing companies listed in Indonesia Stock Exchange 2012- 2014. Sample of companies used in this study as many as 34 companies. While the data processed in this study as many as 102 of data where the data obtained from three consecutive terms (2012-2014) of each of these companies. Data analysis technique used is multiple regression analysis were processed with SPSS Windows 19. The results show that leverage the t (5.617)&gt; t table (1.984) and significant (0.009) &lt;(0.05), ownership institusional that t arithmetic (7.365)&gt; t table (1.984) and significant (0.000) &lt;(0.05), company size t (6.092)&gt; t table (1.984) and significant (0.000) &lt;(0.05), profitability t count (4,207)&gt; t table (1.984) and significant (0.006) &lt;(0.05). Overall, leverage, institusonal ownership, size and profitability affect tax avoidance amounting to 85.2%. While 14.8% is influenced by other variables not examined in this study. Keywords:","author":[{"dropping-particle":"","family":"Jasmine","given":"U.","non-dropping-particle":"","parse-names":false,"suffix":""},{"dropping-particle":"","family":"Zirman","given":"Z.","non-dropping-particle":"","parse-names":false,"suffix":""},{"dropping-particle":"","family":"Paulus","given":"S.","non-dropping-particle":"","parse-names":false,"suffix":""}],"container-title":"Jurnal Online Mahasiswa Fakultas Ekonomi Universitas Riau","id":"ITEM-1","issue":"1","issued":{"date-parts":[["2017"]]},"page":"1786-1800","title":"Pengaruh Leverage, Kepelimikan Institusonal, Ukuran Perusahaan, dan Profitabilitas terhadap Penghindaran Pajak (Studi pada Perusahaan Manufaktur yang Terdaftar di Bei Tahun 2012-2014)","type":"article-journal","volume":"4"},"uris":["http://www.mendeley.com/documents/?uuid=7bbc5a03-98e6-48b4-8c38-adaeafc417fb"]}],"mendeley":{"formattedCitation":"(Jasmine et al., 2017)","plainTextFormattedCitation":"(Jasmine et al., 2017)","previouslyFormattedCitation":"(Jasmine et al., 2017)"},"properties":{"noteIndex":0},"schema":"https://github.com/citation-style-language/schema/raw/master/csl-citation.json"}</w:instrText>
      </w:r>
      <w:r w:rsidRPr="00043134">
        <w:rPr>
          <w:lang w:val="id-ID"/>
        </w:rPr>
        <w:fldChar w:fldCharType="separate"/>
      </w:r>
      <w:r w:rsidR="00105ECB">
        <w:rPr>
          <w:noProof/>
          <w:lang w:val="id-ID"/>
        </w:rPr>
        <w:t>Jasmine et al.</w:t>
      </w:r>
      <w:r w:rsidRPr="00043134">
        <w:rPr>
          <w:noProof/>
          <w:lang w:val="id-ID"/>
        </w:rPr>
        <w:t xml:space="preserve"> </w:t>
      </w:r>
      <w:r w:rsidR="00105ECB">
        <w:rPr>
          <w:noProof/>
          <w:lang w:val="en-US"/>
        </w:rPr>
        <w:t>(</w:t>
      </w:r>
      <w:r w:rsidRPr="00043134">
        <w:rPr>
          <w:noProof/>
          <w:lang w:val="id-ID"/>
        </w:rPr>
        <w:t>2017)</w:t>
      </w:r>
      <w:r w:rsidRPr="00043134">
        <w:rPr>
          <w:lang w:val="id-ID"/>
        </w:rPr>
        <w:fldChar w:fldCharType="end"/>
      </w:r>
      <w:r w:rsidRPr="00043134">
        <w:rPr>
          <w:lang w:val="id-ID"/>
        </w:rPr>
        <w:t xml:space="preserve">, mengatakan hasil uji hipotesis menunjukkan profitabilitas berpengaruh terhadap penghindaran pajak. Hal ini berarti besarnya kemampuan perusahaan dalam menghasilkan laba akan mempengaruhi penghindaran pajak. Sedangkan menurut </w:t>
      </w:r>
      <w:r w:rsidRPr="00043134">
        <w:rPr>
          <w:lang w:val="id-ID"/>
        </w:rPr>
        <w:fldChar w:fldCharType="begin" w:fldLock="1"/>
      </w:r>
      <w:r w:rsidRPr="00043134">
        <w:rPr>
          <w:lang w:val="id-ID"/>
        </w:rPr>
        <w:instrText>ADDIN CSL_CITATION {"citationItems":[{"id":"ITEM-1","itemData":{"abstract":"Buku ini disusun sebagai upaya untuk memberikan wawasan kepada para pendidik serta calon pendidik dalam melakukan kegiatan pembelajaran yang menitik- beratkan pada metode-metode yang digunakan. Para pendidik yang memiliki bekal banyak metode pembelajaran diharapkan nantinya dapat menumbuhkan semangat belajar para peserta didik. Pada","author":[{"dropping-particle":"","family":"Yani","given":"Pamor Dani","non-dropping-particle":"","parse-names":false,"suffix":""}],"container-title":"Journal Of Accounting","id":"ITEM-1","issue":"2","issued":{"date-parts":[["2016"]]},"page":"13-22","title":"PENGARUH LIKUIDITAS, PROFITABILITAS, INTENSITAS PERSEDIAAN, DAN UKURAN PERUSAHAAN TERHADAP TINGKAT AGRESIVITAS WAJIB PAJAK BADAN PADA PERUSAHAAN MANUFAKTUR YANG TERDAFTAR DI BURSA EFEK INDONESIA PERIODE 2012-2016","type":"article-journal","volume":"2"},"uris":["http://www.mendeley.com/documents/?uuid=eaf5fdc9-ed95-47a5-bb0d-43f859d9394d"]}],"mendeley":{"formattedCitation":"(Yani, 2016)","plainTextFormattedCitation":"(Yani, 2016)","previouslyFormattedCitation":"(Yani, 2016)"},"properties":{"noteIndex":0},"schema":"https://github.com/citation-style-language/schema/raw/master/csl-citation.json"}</w:instrText>
      </w:r>
      <w:r w:rsidRPr="00043134">
        <w:rPr>
          <w:lang w:val="id-ID"/>
        </w:rPr>
        <w:fldChar w:fldCharType="separate"/>
      </w:r>
      <w:r w:rsidR="00105ECB">
        <w:rPr>
          <w:noProof/>
          <w:lang w:val="id-ID"/>
        </w:rPr>
        <w:t>Yani</w:t>
      </w:r>
      <w:r w:rsidRPr="00043134">
        <w:rPr>
          <w:noProof/>
          <w:lang w:val="id-ID"/>
        </w:rPr>
        <w:t xml:space="preserve"> </w:t>
      </w:r>
      <w:r w:rsidR="00105ECB">
        <w:rPr>
          <w:noProof/>
          <w:lang w:val="en-US"/>
        </w:rPr>
        <w:t>(</w:t>
      </w:r>
      <w:r w:rsidRPr="00043134">
        <w:rPr>
          <w:noProof/>
          <w:lang w:val="id-ID"/>
        </w:rPr>
        <w:t>2016)</w:t>
      </w:r>
      <w:r w:rsidRPr="00043134">
        <w:rPr>
          <w:lang w:val="id-ID"/>
        </w:rPr>
        <w:fldChar w:fldCharType="end"/>
      </w:r>
      <w:r w:rsidRPr="00043134">
        <w:rPr>
          <w:lang w:val="id-ID"/>
        </w:rPr>
        <w:t xml:space="preserve">, profitabilitas yang diukur dengan (ROA) tidak berpengaruh terhadap </w:t>
      </w:r>
      <w:r w:rsidRPr="00043134">
        <w:rPr>
          <w:i/>
          <w:lang w:val="id-ID"/>
        </w:rPr>
        <w:t>Tax Avoidance</w:t>
      </w:r>
      <w:r w:rsidRPr="00043134">
        <w:rPr>
          <w:lang w:val="id-ID"/>
        </w:rPr>
        <w:t xml:space="preserve"> (CETR). </w:t>
      </w:r>
    </w:p>
    <w:p w14:paraId="398728A7" w14:textId="5ADBC722" w:rsidR="00A60B1B" w:rsidRPr="00043134" w:rsidRDefault="00A60B1B" w:rsidP="00A60B1B">
      <w:pPr>
        <w:pStyle w:val="BodyText"/>
        <w:spacing w:before="97" w:line="360" w:lineRule="auto"/>
        <w:ind w:left="591" w:right="340" w:firstLine="720"/>
        <w:jc w:val="both"/>
        <w:rPr>
          <w:lang w:val="id-ID"/>
        </w:rPr>
      </w:pPr>
      <w:r w:rsidRPr="00043134">
        <w:rPr>
          <w:lang w:val="id-ID"/>
        </w:rPr>
        <w:t xml:space="preserve">Merujuk pada fenomena di atas maka penelitian ini dilakukan dengan tujuan untuk  mengetahui faktor-faktor  yang mempengaruhi agresivitas pajak pada perusahaan </w:t>
      </w:r>
      <w:r w:rsidRPr="00043134">
        <w:rPr>
          <w:i/>
          <w:lang w:val="id-ID"/>
        </w:rPr>
        <w:t xml:space="preserve">property </w:t>
      </w:r>
      <w:r w:rsidRPr="00043134">
        <w:rPr>
          <w:lang w:val="id-ID"/>
        </w:rPr>
        <w:t xml:space="preserve">dan </w:t>
      </w:r>
      <w:r w:rsidRPr="00043134">
        <w:rPr>
          <w:i/>
          <w:lang w:val="id-ID"/>
        </w:rPr>
        <w:t>real estate</w:t>
      </w:r>
      <w:r w:rsidRPr="00043134">
        <w:rPr>
          <w:lang w:val="id-ID"/>
        </w:rPr>
        <w:t xml:space="preserve"> yang terdaftar di BEI (Bursa Efek Indonesia) pada masa pandemi Covid-19, sehingga persoalan dari penelitian ini yaitu apakah profitabilitas dan </w:t>
      </w:r>
      <w:r w:rsidRPr="00043134">
        <w:rPr>
          <w:i/>
          <w:lang w:val="id-ID"/>
        </w:rPr>
        <w:t>leverage</w:t>
      </w:r>
      <w:r w:rsidRPr="00043134">
        <w:rPr>
          <w:lang w:val="id-ID"/>
        </w:rPr>
        <w:t xml:space="preserve"> berpengaruh terhadap agresivitas pajak dengan kinerja pasar sebagai variabel moderating pada masa pandemi Covid-19? Tujuan penelitian ini adalah untuk menguji profitabilitas dan </w:t>
      </w:r>
      <w:r w:rsidRPr="00043134">
        <w:rPr>
          <w:i/>
          <w:lang w:val="id-ID"/>
        </w:rPr>
        <w:t>leverage</w:t>
      </w:r>
      <w:r w:rsidRPr="00043134">
        <w:rPr>
          <w:lang w:val="id-ID"/>
        </w:rPr>
        <w:t xml:space="preserve"> berpengaruh terhadap agresivitas pajak dengan kinerja pasar sebagai variabel moderating pada masa pandemi Covid-19. Hasil penelitian ini diharapkan dapat memberikan manfaat kepada akademisi untuk menambah literatur tentang profitabilitas dan </w:t>
      </w:r>
      <w:r w:rsidRPr="00043134">
        <w:rPr>
          <w:i/>
          <w:lang w:val="id-ID"/>
        </w:rPr>
        <w:t>leverage</w:t>
      </w:r>
      <w:r w:rsidRPr="00043134">
        <w:rPr>
          <w:lang w:val="id-ID"/>
        </w:rPr>
        <w:t xml:space="preserve"> berpengaruh terhadap agresivitas pajak dengan kinerja pasar sebagai variabel moderating pada masa pandemi Covid-19. Bagi perusahaan </w:t>
      </w:r>
      <w:r w:rsidRPr="00043134">
        <w:rPr>
          <w:i/>
          <w:lang w:val="id-ID"/>
        </w:rPr>
        <w:t>property</w:t>
      </w:r>
      <w:r w:rsidRPr="00043134">
        <w:rPr>
          <w:lang w:val="id-ID"/>
        </w:rPr>
        <w:t xml:space="preserve"> dan </w:t>
      </w:r>
      <w:r w:rsidRPr="00043134">
        <w:rPr>
          <w:i/>
          <w:lang w:val="id-ID"/>
        </w:rPr>
        <w:t>real estate</w:t>
      </w:r>
      <w:r w:rsidRPr="00043134">
        <w:rPr>
          <w:lang w:val="id-ID"/>
        </w:rPr>
        <w:t xml:space="preserve"> agar memberikan pengetahuan bahwa pajak bukannlah suatu beban, sehingga dengan adanya penelitian ini para wajib pajak tidak melakukan agresivitas pajak.</w:t>
      </w:r>
    </w:p>
    <w:p w14:paraId="113E368B" w14:textId="77777777" w:rsidR="00552ADA" w:rsidRPr="00043134" w:rsidRDefault="00552ADA">
      <w:pPr>
        <w:spacing w:line="360" w:lineRule="auto"/>
        <w:jc w:val="both"/>
        <w:rPr>
          <w:lang w:val="id-ID"/>
        </w:rPr>
        <w:sectPr w:rsidR="00552ADA" w:rsidRPr="00043134">
          <w:footerReference w:type="default" r:id="rId8"/>
          <w:pgSz w:w="11910" w:h="16840"/>
          <w:pgMar w:top="1600" w:right="1340" w:bottom="1240" w:left="1680" w:header="0" w:footer="964" w:gutter="0"/>
          <w:cols w:space="720"/>
        </w:sectPr>
      </w:pPr>
    </w:p>
    <w:p w14:paraId="1ABF3CE7" w14:textId="77777777" w:rsidR="00552ADA" w:rsidRPr="00043134" w:rsidRDefault="006A6EA4">
      <w:pPr>
        <w:pStyle w:val="Heading1"/>
        <w:spacing w:before="107"/>
        <w:jc w:val="left"/>
        <w:rPr>
          <w:lang w:val="id-ID"/>
        </w:rPr>
      </w:pPr>
      <w:bookmarkStart w:id="1" w:name="_Toc110820243"/>
      <w:r w:rsidRPr="00043134">
        <w:rPr>
          <w:lang w:val="id-ID"/>
        </w:rPr>
        <w:t>TINJAUAN</w:t>
      </w:r>
      <w:r w:rsidRPr="00043134">
        <w:rPr>
          <w:spacing w:val="-12"/>
          <w:lang w:val="id-ID"/>
        </w:rPr>
        <w:t xml:space="preserve"> </w:t>
      </w:r>
      <w:r w:rsidRPr="00043134">
        <w:rPr>
          <w:lang w:val="id-ID"/>
        </w:rPr>
        <w:t>PUSTAKA</w:t>
      </w:r>
      <w:bookmarkEnd w:id="1"/>
    </w:p>
    <w:p w14:paraId="35902B8E" w14:textId="77777777" w:rsidR="00552ADA" w:rsidRPr="00043134" w:rsidRDefault="00552ADA">
      <w:pPr>
        <w:pStyle w:val="BodyText"/>
        <w:spacing w:before="5"/>
        <w:rPr>
          <w:b/>
          <w:sz w:val="33"/>
          <w:lang w:val="id-ID"/>
        </w:rPr>
      </w:pPr>
    </w:p>
    <w:p w14:paraId="76E3C4EB" w14:textId="5BD1745D" w:rsidR="00552ADA" w:rsidRPr="00043134" w:rsidRDefault="00AB0AEE">
      <w:pPr>
        <w:pStyle w:val="Heading2"/>
        <w:rPr>
          <w:i w:val="0"/>
          <w:iCs w:val="0"/>
          <w:lang w:val="id-ID"/>
        </w:rPr>
      </w:pPr>
      <w:bookmarkStart w:id="2" w:name="_Toc110820244"/>
      <w:r w:rsidRPr="00043134">
        <w:rPr>
          <w:i w:val="0"/>
          <w:iCs w:val="0"/>
          <w:lang w:val="id-ID"/>
        </w:rPr>
        <w:t>Profi</w:t>
      </w:r>
      <w:r w:rsidR="00240AA5" w:rsidRPr="00043134">
        <w:rPr>
          <w:i w:val="0"/>
          <w:iCs w:val="0"/>
          <w:lang w:val="id-ID"/>
        </w:rPr>
        <w:t>ta</w:t>
      </w:r>
      <w:r w:rsidRPr="00043134">
        <w:rPr>
          <w:i w:val="0"/>
          <w:iCs w:val="0"/>
          <w:lang w:val="id-ID"/>
        </w:rPr>
        <w:t>bilitas</w:t>
      </w:r>
      <w:bookmarkEnd w:id="2"/>
    </w:p>
    <w:p w14:paraId="1B065F83" w14:textId="77777777" w:rsidR="00552ADA" w:rsidRPr="00043134" w:rsidRDefault="00552ADA">
      <w:pPr>
        <w:pStyle w:val="BodyText"/>
        <w:spacing w:before="1"/>
        <w:rPr>
          <w:b/>
          <w:i/>
          <w:sz w:val="22"/>
          <w:lang w:val="id-ID"/>
        </w:rPr>
      </w:pPr>
    </w:p>
    <w:p w14:paraId="4A3656DA" w14:textId="37F574F2" w:rsidR="00AB0AEE" w:rsidRPr="00043134" w:rsidRDefault="00AB0AEE" w:rsidP="00AB0AEE">
      <w:pPr>
        <w:pStyle w:val="BodyText"/>
        <w:spacing w:line="360" w:lineRule="auto"/>
        <w:ind w:left="591" w:right="340" w:firstLine="720"/>
        <w:jc w:val="both"/>
        <w:rPr>
          <w:lang w:val="id-ID"/>
        </w:rPr>
      </w:pPr>
      <w:r w:rsidRPr="00043134">
        <w:rPr>
          <w:lang w:val="id-ID"/>
        </w:rPr>
        <w:t>Profi</w:t>
      </w:r>
      <w:r w:rsidR="00240AA5" w:rsidRPr="00043134">
        <w:rPr>
          <w:lang w:val="id-ID"/>
        </w:rPr>
        <w:t>ta</w:t>
      </w:r>
      <w:r w:rsidRPr="00043134">
        <w:rPr>
          <w:lang w:val="id-ID"/>
        </w:rPr>
        <w:t>bilitas adalah ukuran kemampuan perusahaan dalam menghasilkan laba dan mengukur tingkat efisiensi operasional dan efisiensi dalam menggunakan asset (Dhani &amp; Utama, 2017). Perusahaan yang menguntungkan adalah perusahaan yang disukai oleh investor. Hal ini dikarenakan investor selalu berusaha untuk mendapatkan keuntungan dari investasi yang ditanamnya. Perusahaan dengan profit yang tinggi akan lebih bernilai di mata investor.</w:t>
      </w:r>
    </w:p>
    <w:p w14:paraId="37DC5C9D" w14:textId="0D53B06C" w:rsidR="00AB0AEE" w:rsidRPr="00043134" w:rsidRDefault="00AB0AEE" w:rsidP="00AB0AEE">
      <w:pPr>
        <w:pStyle w:val="BodyText"/>
        <w:spacing w:line="360" w:lineRule="auto"/>
        <w:ind w:left="591" w:right="340" w:firstLine="720"/>
        <w:jc w:val="both"/>
        <w:rPr>
          <w:lang w:val="id-ID"/>
        </w:rPr>
      </w:pPr>
      <w:r w:rsidRPr="00043134">
        <w:rPr>
          <w:i/>
          <w:lang w:val="id-ID"/>
        </w:rPr>
        <w:t>Return On</w:t>
      </w:r>
      <w:r w:rsidR="00240AA5" w:rsidRPr="00043134">
        <w:rPr>
          <w:i/>
          <w:lang w:val="id-ID"/>
        </w:rPr>
        <w:t xml:space="preserve"> </w:t>
      </w:r>
      <w:r w:rsidRPr="00043134">
        <w:rPr>
          <w:i/>
          <w:lang w:val="id-ID"/>
        </w:rPr>
        <w:t xml:space="preserve">Assets </w:t>
      </w:r>
      <w:r w:rsidRPr="00043134">
        <w:rPr>
          <w:lang w:val="id-ID"/>
        </w:rPr>
        <w:t>(ROA) menunjukkan kemampuan perusahaan dengan menggunakan seluruh aktiva yang dimiliki untuk menghasilkan laba setelah pajak. Rasio ini penting bagi pihak manajemen untuk mengevaluasi efekstivitas dan efisiensi manajemen perusahaan</w:t>
      </w:r>
      <w:r w:rsidR="00240AA5" w:rsidRPr="00043134">
        <w:rPr>
          <w:lang w:val="id-ID"/>
        </w:rPr>
        <w:t xml:space="preserve"> </w:t>
      </w:r>
      <w:r w:rsidRPr="00043134">
        <w:rPr>
          <w:lang w:val="id-ID"/>
        </w:rPr>
        <w:t>dalam</w:t>
      </w:r>
      <w:r w:rsidR="00240AA5" w:rsidRPr="00043134">
        <w:rPr>
          <w:lang w:val="id-ID"/>
        </w:rPr>
        <w:t xml:space="preserve"> </w:t>
      </w:r>
      <w:r w:rsidRPr="00043134">
        <w:rPr>
          <w:lang w:val="id-ID"/>
        </w:rPr>
        <w:t>mengelola seluruh aktiva perusahaan. Semakin tinggi rasio tersebut, maka</w:t>
      </w:r>
      <w:r w:rsidR="00240AA5" w:rsidRPr="00043134">
        <w:rPr>
          <w:lang w:val="id-ID"/>
        </w:rPr>
        <w:t xml:space="preserve"> </w:t>
      </w:r>
      <w:r w:rsidRPr="00043134">
        <w:rPr>
          <w:lang w:val="id-ID"/>
        </w:rPr>
        <w:t xml:space="preserve">semakin baik juga kinerja dari perusahaan dalam menggunakan </w:t>
      </w:r>
      <w:r w:rsidRPr="00043134">
        <w:rPr>
          <w:i/>
          <w:lang w:val="id-ID"/>
        </w:rPr>
        <w:t>asset</w:t>
      </w:r>
      <w:r w:rsidRPr="00043134">
        <w:rPr>
          <w:lang w:val="id-ID"/>
        </w:rPr>
        <w:t xml:space="preserve"> untuk memperoleh laba bersih. Tingkat profitabilitas perusahaan berpengaruh negatif terhadap tarif pajak efektif karena semakin efisien perusahaan, maka semakin sedikit pajak yang akan dibayarkan oleh perusahaan sehingga tarif pajak efektif perusahaan akan semakin rendah. Perusahaan dengan profitabilitas yang tinggi otomatis akan menanggung beban pajak yang tinggi pula. Hal ini mendorong perusahaan untuk melakukan aktivitas agresivitas pajak, agar pajak tersebut tidak terlalu mengurangi banyak keuntungan yang diperoleh perusahaan </w:t>
      </w:r>
      <w:r w:rsidRPr="00043134">
        <w:rPr>
          <w:lang w:val="id-ID"/>
        </w:rPr>
        <w:fldChar w:fldCharType="begin" w:fldLock="1"/>
      </w:r>
      <w:r w:rsidRPr="00043134">
        <w:rPr>
          <w:lang w:val="id-ID"/>
        </w:rPr>
        <w:instrText>ADDIN CSL_CITATION {"citationItems":[{"id":"ITEM-1","itemData":{"abstract":"Buku ini disusun sebagai upaya untuk memberikan wawasan kepada para pendidik serta calon pendidik dalam melakukan kegiatan pembelajaran yang menitik- beratkan pada metode-metode yang digunakan. Para pendidik yang memiliki bekal banyak metode pembelajaran diharapkan nantinya dapat menumbuhkan semangat belajar para peserta didik. Pada","author":[{"dropping-particle":"","family":"Yani","given":"Pamor Dani","non-dropping-particle":"","parse-names":false,"suffix":""}],"container-title":"Journal Of Accounting","id":"ITEM-1","issue":"2","issued":{"date-parts":[["2016"]]},"page":"13-22","title":"PENGARUH LIKUIDITAS, PROFITABILITAS, INTENSITAS PERSEDIAAN, DAN UKURAN PERUSAHAAN TERHADAP TINGKAT AGRESIVITAS WAJIB PAJAK BADAN PADA PERUSAHAAN MANUFAKTUR YANG TERDAFTAR DI BURSA EFEK INDONESIA PERIODE 2012-2016","type":"article-journal","volume":"2"},"uris":["http://www.mendeley.com/documents/?uuid=eaf5fdc9-ed95-47a5-bb0d-43f859d9394d"]}],"mendeley":{"formattedCitation":"(Yani, 2016)","plainTextFormattedCitation":"(Yani, 2016)","previouslyFormattedCitation":"(Yani, 2016)"},"properties":{"noteIndex":0},"schema":"https://github.com/citation-style-language/schema/raw/master/csl-citation.json"}</w:instrText>
      </w:r>
      <w:r w:rsidRPr="00043134">
        <w:rPr>
          <w:lang w:val="id-ID"/>
        </w:rPr>
        <w:fldChar w:fldCharType="separate"/>
      </w:r>
      <w:r w:rsidRPr="00043134">
        <w:rPr>
          <w:noProof/>
          <w:lang w:val="id-ID"/>
        </w:rPr>
        <w:t>(Yani, 2016)</w:t>
      </w:r>
      <w:r w:rsidRPr="00043134">
        <w:rPr>
          <w:lang w:val="id-ID"/>
        </w:rPr>
        <w:fldChar w:fldCharType="end"/>
      </w:r>
      <w:r w:rsidRPr="00043134">
        <w:rPr>
          <w:lang w:val="id-ID"/>
        </w:rPr>
        <w:t>.</w:t>
      </w:r>
    </w:p>
    <w:p w14:paraId="0F291AE6" w14:textId="50638048" w:rsidR="00552ADA" w:rsidRPr="00043134" w:rsidRDefault="00AB0AEE">
      <w:pPr>
        <w:pStyle w:val="Heading2"/>
        <w:spacing w:before="107"/>
        <w:rPr>
          <w:i w:val="0"/>
          <w:lang w:val="id-ID"/>
        </w:rPr>
      </w:pPr>
      <w:bookmarkStart w:id="3" w:name="_Toc110820245"/>
      <w:r w:rsidRPr="00043134">
        <w:rPr>
          <w:lang w:val="id-ID"/>
        </w:rPr>
        <w:t>Leverage</w:t>
      </w:r>
      <w:bookmarkEnd w:id="3"/>
    </w:p>
    <w:p w14:paraId="36F9A68C" w14:textId="77777777" w:rsidR="00552ADA" w:rsidRPr="00043134" w:rsidRDefault="00552ADA">
      <w:pPr>
        <w:pStyle w:val="BodyText"/>
        <w:spacing w:before="1"/>
        <w:rPr>
          <w:b/>
          <w:sz w:val="22"/>
          <w:lang w:val="id-ID"/>
        </w:rPr>
      </w:pPr>
    </w:p>
    <w:p w14:paraId="22771D28" w14:textId="3F5F1FC6" w:rsidR="00552ADA" w:rsidRPr="00043134" w:rsidRDefault="00AB0AEE">
      <w:pPr>
        <w:pStyle w:val="BodyText"/>
        <w:spacing w:line="360" w:lineRule="auto"/>
        <w:ind w:left="591" w:right="343" w:firstLine="720"/>
        <w:jc w:val="both"/>
        <w:rPr>
          <w:lang w:val="id-ID"/>
        </w:rPr>
      </w:pPr>
      <w:r w:rsidRPr="00043134">
        <w:rPr>
          <w:i/>
          <w:lang w:val="id-ID"/>
        </w:rPr>
        <w:t>Leverage</w:t>
      </w:r>
      <w:r w:rsidRPr="00043134">
        <w:rPr>
          <w:lang w:val="id-ID"/>
        </w:rPr>
        <w:t xml:space="preserve"> merupakan suatu rasio yang digunakan untuk menilai seberapa rasio yang digunakan untuk menilai seberapa besar </w:t>
      </w:r>
      <w:r w:rsidRPr="00043134">
        <w:rPr>
          <w:i/>
          <w:lang w:val="id-ID"/>
        </w:rPr>
        <w:t>asset</w:t>
      </w:r>
      <w:r w:rsidRPr="00043134">
        <w:rPr>
          <w:lang w:val="id-ID"/>
        </w:rPr>
        <w:t xml:space="preserve"> perusahaan yang dibiayai dengan menggunakan hutang. Perusahaan yang lebih banyak asetnya dibiayai oleh hutang cenderung akan melakukan tindakan menaikkan jumlah laba yang diperoleh akibat tingginya beban bunga </w:t>
      </w:r>
      <w:r w:rsidRPr="00043134">
        <w:rPr>
          <w:lang w:val="id-ID"/>
        </w:rPr>
        <w:fldChar w:fldCharType="begin" w:fldLock="1"/>
      </w:r>
      <w:r w:rsidRPr="00043134">
        <w:rPr>
          <w:lang w:val="id-ID"/>
        </w:rPr>
        <w:instrText>ADDIN CSL_CITATION {"citationItems":[{"id":"ITEM-1","itemData":{"DOI":"10.17509/jaset.v10i1.12571","ISSN":"2541-0342","abstract":"This study aims to examine the effect of Firm Size, Firm Age, Leverage, and Profitability to Earnings Management at Mining Company listed in Indonesia Stock Exchange during 2014 -2016. The data used in this study was obtained from financial statement data.The population in this study are the Mining Company listed in Indonesia Stock Exchange. Sample selection technique that used is purposive sampling and acquired 17 company with the 2014-2016 study period. Methods of data analysis in this research is panel data regression analysis. The results showed that simultaneously Firm Size, Firm Age, Leverage, and Profitability have a significant effect on Earnings Management. While partially, Firm Size and Profitability has no significant effect on Earnings Management, while Firm Age and Leverage have a significant positive effect on Earnings Management.","author":[{"dropping-particle":"","family":"Periode","given":"Indonesia","non-dropping-particle":"","parse-names":false,"suffix":""}],"container-title":"Jurnal ASET (Akuntansi Riset)","id":"ITEM-1","issue":"1","issued":{"date-parts":[["2018"]]},"page":"71-82","title":"Pengaruh Ukuran Perusahaan, Umur Perusahaan, Leverage, Dan Profitabilitas Terhadap Manajemen Laba (Studi Pada Perusahaan Pertambangan yang Terdaftar di Bursa Efek Indonesia Periode 2014-2016)","type":"article-journal","volume":"10"},"uris":["http://www.mendeley.com/documents/?uuid=ebde8f54-6244-4921-8a04-f7894cd0fa81"]}],"mendeley":{"formattedCitation":"(Periode, 2018)","plainTextFormattedCitation":"(Periode, 2018)","previouslyFormattedCitation":"(Periode, 2018)"},"properties":{"noteIndex":0},"schema":"https://github.com/citation-style-language/schema/raw/master/csl-citation.json"}</w:instrText>
      </w:r>
      <w:r w:rsidRPr="00043134">
        <w:rPr>
          <w:lang w:val="id-ID"/>
        </w:rPr>
        <w:fldChar w:fldCharType="separate"/>
      </w:r>
      <w:r w:rsidRPr="00043134">
        <w:rPr>
          <w:noProof/>
          <w:lang w:val="id-ID"/>
        </w:rPr>
        <w:t>(Periode, 2018)</w:t>
      </w:r>
      <w:r w:rsidRPr="00043134">
        <w:rPr>
          <w:lang w:val="id-ID"/>
        </w:rPr>
        <w:fldChar w:fldCharType="end"/>
      </w:r>
      <w:r w:rsidRPr="00043134">
        <w:rPr>
          <w:lang w:val="id-ID"/>
        </w:rPr>
        <w:t>.</w:t>
      </w:r>
    </w:p>
    <w:p w14:paraId="09388D80" w14:textId="77777777" w:rsidR="00AB0AEE" w:rsidRPr="00043134" w:rsidRDefault="00AB0AEE" w:rsidP="00AB0AEE">
      <w:pPr>
        <w:pStyle w:val="BodyText"/>
        <w:spacing w:line="360" w:lineRule="auto"/>
        <w:ind w:left="591" w:right="343" w:firstLine="720"/>
        <w:jc w:val="both"/>
        <w:rPr>
          <w:lang w:val="id-ID"/>
        </w:rPr>
      </w:pPr>
      <w:r w:rsidRPr="00043134">
        <w:rPr>
          <w:lang w:val="id-ID"/>
        </w:rPr>
        <w:t xml:space="preserve">Dengan tingginya rasio </w:t>
      </w:r>
      <w:r w:rsidRPr="00043134">
        <w:rPr>
          <w:i/>
          <w:lang w:val="id-ID"/>
        </w:rPr>
        <w:t xml:space="preserve">leverage </w:t>
      </w:r>
      <w:r w:rsidRPr="00043134">
        <w:rPr>
          <w:lang w:val="id-ID"/>
        </w:rPr>
        <w:t xml:space="preserve">menunjukkan bahwa perusahaan tidak </w:t>
      </w:r>
      <w:r w:rsidRPr="00043134">
        <w:rPr>
          <w:i/>
          <w:lang w:val="id-ID"/>
        </w:rPr>
        <w:t>solvable</w:t>
      </w:r>
      <w:r w:rsidRPr="00043134">
        <w:rPr>
          <w:lang w:val="id-ID"/>
        </w:rPr>
        <w:t xml:space="preserve">, artinya total hutangnya lebih besar dibandingkan dengan total asetnya. Karena </w:t>
      </w:r>
      <w:r w:rsidRPr="00043134">
        <w:rPr>
          <w:i/>
          <w:lang w:val="id-ID"/>
        </w:rPr>
        <w:t>leverage</w:t>
      </w:r>
      <w:r w:rsidRPr="00043134">
        <w:rPr>
          <w:lang w:val="id-ID"/>
        </w:rPr>
        <w:t xml:space="preserve"> merupakan rasio yang menghitung seberapa jauh dana yang disediakan oleh kreditur, juga sebagai rasio yang membandingkan total hutang terhadap keseluruhan aktiva suatu perusahaan </w:t>
      </w:r>
      <w:r w:rsidRPr="00043134">
        <w:rPr>
          <w:lang w:val="id-ID"/>
        </w:rPr>
        <w:fldChar w:fldCharType="begin" w:fldLock="1"/>
      </w:r>
      <w:r w:rsidRPr="00043134">
        <w:rPr>
          <w:lang w:val="id-ID"/>
        </w:rPr>
        <w:instrText>ADDIN CSL_CITATION {"citationItems":[{"id":"ITEM-1","itemData":{"abstract":"Penelitian ini bertujuan untuk menganalisis bagaimana pengaruh Leverage dan Profitabilitas terhadap nilai perusahaan, pada Perusahaan Sektor Food and Beverages yang terdaftar di Bursa Efek Indonesia. Metode penelitian yang digunakan adalah metode deskriptif dan metode verifikatif. Teknik sampling dilakukan dengan metode purposive sampling, dan diperoleh ukuran sampel sebanyak 14 Perusahaan Sector Food and Beverages yang terdaftar di Bursa Efek Indonesia, periode tahun 2012 – 2016. Analisis data yang digunakan dalam penelitian ini adalah analisis regresi berganda. Hasil uji statistik menunjukkan bahwa variabel leverage memiliki hubungan dengan nilai perusahaan, dengan tingkat keeratan sedang, sedangkan variabel profitabilitas memiliki hubungan yang sangat kuat dengan nilai perusahaan. Secara parsial, baik leverage maupun profitabilitas ternyata berpengaruh positif signifikan terhadap nilai perusahaan. Artinya semakin tinggi leverage dan profitabilitas masing- masing, semakin tinggi nilai perusahaan. Demikian pula secara simultan variabel leverage dan variabel profitabilitas berpengaruh positif signifikan terhadap nilai perusahaan, artinya secara bersama-sama semakin tinggi leverage dan profitabilitas semakin tinggi nilai perusahaan.","author":[{"dropping-particle":"","family":"Lisa","given":"Erna","non-dropping-particle":"","parse-names":false,"suffix":""}],"container-title":"Jurnal Sains Manajemen &amp; Akuntansi","id":"ITEM-1","issue":"1","issued":{"date-parts":[["2018"]]},"page":"21-39","title":"PENGARUH LEVERAGE DAN PROFITABILITAS TERHADAP NILAI PERUSAHAAN (Studi pada Perusahaan Sektor Manufaktur Food and Beverage yang terdaftar di Bursa Efek Indonesia)","type":"article-journal","volume":"X"},"uris":["http://www.mendeley.com/documents/?uuid=16efcff1-f262-40e5-8381-0f6862de6aae"]}],"mendeley":{"formattedCitation":"(Lisa, 2018)","plainTextFormattedCitation":"(Lisa, 2018)","previouslyFormattedCitation":"(Lisa, 2018)"},"properties":{"noteIndex":0},"schema":"https://github.com/citation-style-language/schema/raw/master/csl-citation.json"}</w:instrText>
      </w:r>
      <w:r w:rsidRPr="00043134">
        <w:rPr>
          <w:lang w:val="id-ID"/>
        </w:rPr>
        <w:fldChar w:fldCharType="separate"/>
      </w:r>
      <w:r w:rsidRPr="00043134">
        <w:rPr>
          <w:noProof/>
          <w:lang w:val="id-ID"/>
        </w:rPr>
        <w:t>(Lisa, 2018)</w:t>
      </w:r>
      <w:r w:rsidRPr="00043134">
        <w:rPr>
          <w:lang w:val="id-ID"/>
        </w:rPr>
        <w:fldChar w:fldCharType="end"/>
      </w:r>
      <w:r w:rsidRPr="00043134">
        <w:rPr>
          <w:lang w:val="id-ID"/>
        </w:rPr>
        <w:t>.</w:t>
      </w:r>
    </w:p>
    <w:p w14:paraId="0CCAC4B1" w14:textId="5DA1743B" w:rsidR="00AB0AEE" w:rsidRPr="00043134" w:rsidRDefault="00AB0AEE" w:rsidP="00AB0AEE">
      <w:pPr>
        <w:pStyle w:val="BodyText"/>
        <w:spacing w:line="360" w:lineRule="auto"/>
        <w:ind w:left="591" w:right="343" w:firstLine="720"/>
        <w:jc w:val="both"/>
        <w:rPr>
          <w:lang w:val="id-ID"/>
        </w:rPr>
      </w:pPr>
      <w:r w:rsidRPr="00043134">
        <w:rPr>
          <w:lang w:val="id-ID"/>
        </w:rPr>
        <w:t>Pasal 6 ayat (1) huruf a UU No. 36 Tahun 2008 mengatur bahwa bunga merupakan bagian dari beban usaha yang dapat dikurangkan sebagai biaya (</w:t>
      </w:r>
      <w:r w:rsidRPr="00043134">
        <w:rPr>
          <w:i/>
          <w:lang w:val="id-ID"/>
        </w:rPr>
        <w:t>tax deductible</w:t>
      </w:r>
      <w:r w:rsidRPr="00043134">
        <w:rPr>
          <w:lang w:val="id-ID"/>
        </w:rPr>
        <w:t xml:space="preserve">) dalam proses perhitungan PPh (pajak penghasilan) Badan. Semakin tinggi kewajiban yang dimiliki perusahaan maka semakin rendah pula beban pajaknya karena meningkatnya unsur biaya usaha dan pengurangan tersebut sangat berarti bagi perusahaan yang terkena beban pajak yang besar. Oleh karena itu, semakin tinggi tingkat bunga maka akan semakin besar profit yang diperoleh perusahaan dari penggunaan hutang </w:t>
      </w:r>
      <w:r w:rsidRPr="00043134">
        <w:rPr>
          <w:lang w:val="id-ID"/>
        </w:rPr>
        <w:fldChar w:fldCharType="begin" w:fldLock="1"/>
      </w:r>
      <w:r w:rsidRPr="00043134">
        <w:rPr>
          <w:lang w:val="id-ID"/>
        </w:rPr>
        <w:instrText>ADDIN CSL_CITATION {"citationItems":[{"id":"ITEM-1","itemData":{"author":[{"dropping-particle":"","family":"Purwanto","given":"Agus","non-dropping-particle":"","parse-names":false,"suffix":""}],"container-title":"JOM Fekon","id":"ITEM-1","issue":"1","issued":{"date-parts":[["2016"]]},"page":"1-16","title":"PENGARUH LIKUIDITAS, LEVERAGE, MANAJEMEN LABA, DAN KOPENSASI RUGI FISKAL TERHADAP AGRESIVITAS PAJAK PERUSAHAAN PADA PERUSAHAAN PERTANIAN DAN PERTAMBANGAN YANG TERDAFTAR DI BURSA EFEK INDONESIA PERIODE 2011-2013","type":"article-journal","volume":"3"},"uris":["http://www.mendeley.com/documents/?uuid=e9355d4c-edfe-40eb-959c-6006caa875b6"]}],"mendeley":{"formattedCitation":"(Purwanto, 2016)","plainTextFormattedCitation":"(Purwanto, 2016)","previouslyFormattedCitation":"(Purwanto, 2016)"},"properties":{"noteIndex":0},"schema":"https://github.com/citation-style-language/schema/raw/master/csl-citation.json"}</w:instrText>
      </w:r>
      <w:r w:rsidRPr="00043134">
        <w:rPr>
          <w:lang w:val="id-ID"/>
        </w:rPr>
        <w:fldChar w:fldCharType="separate"/>
      </w:r>
      <w:r w:rsidRPr="00043134">
        <w:rPr>
          <w:noProof/>
          <w:lang w:val="id-ID"/>
        </w:rPr>
        <w:t>(Purwanto, 2016)</w:t>
      </w:r>
      <w:r w:rsidRPr="00043134">
        <w:rPr>
          <w:lang w:val="id-ID"/>
        </w:rPr>
        <w:fldChar w:fldCharType="end"/>
      </w:r>
      <w:r w:rsidRPr="00043134">
        <w:rPr>
          <w:lang w:val="id-ID"/>
        </w:rPr>
        <w:t>.</w:t>
      </w:r>
    </w:p>
    <w:p w14:paraId="6A0D8450" w14:textId="77777777" w:rsidR="00AB0AEE" w:rsidRPr="00043134" w:rsidRDefault="00AB0AEE">
      <w:pPr>
        <w:ind w:left="591"/>
        <w:rPr>
          <w:b/>
          <w:sz w:val="24"/>
          <w:lang w:val="id-ID"/>
        </w:rPr>
      </w:pPr>
    </w:p>
    <w:p w14:paraId="3FEF6687" w14:textId="59BD05F1" w:rsidR="00552ADA" w:rsidRPr="0067019B" w:rsidRDefault="00AB0AEE" w:rsidP="0067019B">
      <w:pPr>
        <w:pStyle w:val="Heading2"/>
        <w:rPr>
          <w:i w:val="0"/>
          <w:iCs w:val="0"/>
          <w:lang w:val="id-ID"/>
        </w:rPr>
      </w:pPr>
      <w:bookmarkStart w:id="4" w:name="_Toc110820246"/>
      <w:r w:rsidRPr="0067019B">
        <w:rPr>
          <w:i w:val="0"/>
          <w:iCs w:val="0"/>
          <w:lang w:val="id-ID"/>
        </w:rPr>
        <w:t>Kinerja Pasar</w:t>
      </w:r>
      <w:bookmarkEnd w:id="4"/>
    </w:p>
    <w:p w14:paraId="5E3D31A4" w14:textId="77777777" w:rsidR="00552ADA" w:rsidRPr="00043134" w:rsidRDefault="00552ADA">
      <w:pPr>
        <w:pStyle w:val="BodyText"/>
        <w:spacing w:before="1"/>
        <w:rPr>
          <w:b/>
          <w:i/>
          <w:sz w:val="22"/>
          <w:lang w:val="id-ID"/>
        </w:rPr>
      </w:pPr>
    </w:p>
    <w:p w14:paraId="12DA7A26" w14:textId="5256B3A5" w:rsidR="00AB0AEE" w:rsidRPr="00DE4183" w:rsidRDefault="00AB0AEE" w:rsidP="00AB0AEE">
      <w:pPr>
        <w:pStyle w:val="BodyText"/>
        <w:spacing w:before="1" w:line="360" w:lineRule="auto"/>
        <w:ind w:left="591" w:right="344" w:firstLine="720"/>
        <w:jc w:val="both"/>
        <w:rPr>
          <w:lang w:val="en-US"/>
        </w:rPr>
      </w:pPr>
      <w:r w:rsidRPr="00DE4183">
        <w:rPr>
          <w:lang w:val="id-ID"/>
        </w:rPr>
        <w:t>Perusahaan menggunakan sumber daya</w:t>
      </w:r>
      <w:r w:rsidR="00E70D84" w:rsidRPr="00DE4183">
        <w:rPr>
          <w:lang w:val="en-US"/>
        </w:rPr>
        <w:t>nya</w:t>
      </w:r>
      <w:r w:rsidR="00E70D84" w:rsidRPr="00DE4183">
        <w:rPr>
          <w:lang w:val="id-ID"/>
        </w:rPr>
        <w:t xml:space="preserve"> </w:t>
      </w:r>
      <w:r w:rsidRPr="00DE4183">
        <w:rPr>
          <w:lang w:val="id-ID"/>
        </w:rPr>
        <w:t xml:space="preserve">secara efisien dan efektif </w:t>
      </w:r>
      <w:r w:rsidR="00E70D84" w:rsidRPr="00DE4183">
        <w:rPr>
          <w:lang w:val="en-US"/>
        </w:rPr>
        <w:t>untuk</w:t>
      </w:r>
      <w:r w:rsidRPr="00DE4183">
        <w:rPr>
          <w:lang w:val="id-ID"/>
        </w:rPr>
        <w:t xml:space="preserve"> </w:t>
      </w:r>
      <w:r w:rsidR="00E70D84" w:rsidRPr="00DE4183">
        <w:rPr>
          <w:lang w:val="en-US"/>
        </w:rPr>
        <w:t>menciptakan</w:t>
      </w:r>
      <w:r w:rsidRPr="00DE4183">
        <w:rPr>
          <w:lang w:val="id-ID"/>
        </w:rPr>
        <w:t xml:space="preserve"> keunggulan kompetitif. Keunggulan kompetitif </w:t>
      </w:r>
      <w:r w:rsidR="00E70D84" w:rsidRPr="00DE4183">
        <w:rPr>
          <w:lang w:val="en-US"/>
        </w:rPr>
        <w:t>ini dapat menempatkan perusahaan lebih unggul dari perusahaan lainnya</w:t>
      </w:r>
      <w:r w:rsidR="00E70D84" w:rsidRPr="00DE4183">
        <w:rPr>
          <w:lang w:val="id-ID"/>
        </w:rPr>
        <w:t xml:space="preserve">. </w:t>
      </w:r>
      <w:r w:rsidR="00E70D84" w:rsidRPr="00DE4183">
        <w:rPr>
          <w:lang w:val="en-US"/>
        </w:rPr>
        <w:t>S</w:t>
      </w:r>
      <w:r w:rsidRPr="00DE4183">
        <w:rPr>
          <w:lang w:val="id-ID"/>
        </w:rPr>
        <w:t>elain itu</w:t>
      </w:r>
      <w:r w:rsidR="00E70D84" w:rsidRPr="00DE4183">
        <w:rPr>
          <w:lang w:val="en-US"/>
        </w:rPr>
        <w:t>,</w:t>
      </w:r>
      <w:r w:rsidR="00E70D84" w:rsidRPr="00DE4183">
        <w:rPr>
          <w:lang w:val="id-ID"/>
        </w:rPr>
        <w:t xml:space="preserve"> hal tersebut juga berdampak untuk meningkatkan persepsi pasar pada perusahaan dan keunggulan kompetitif yang dimilikinya karena</w:t>
      </w:r>
      <w:r w:rsidR="00E70D84" w:rsidRPr="00DE4183">
        <w:rPr>
          <w:lang w:val="en-US"/>
        </w:rPr>
        <w:t xml:space="preserve"> </w:t>
      </w:r>
      <w:r w:rsidR="00422774" w:rsidRPr="00DE4183">
        <w:rPr>
          <w:lang w:val="en-US"/>
        </w:rPr>
        <w:t>dipengaruhi langsung oleh kinerja pasar di dalam nilai perusahaan yang semakin baik.</w:t>
      </w:r>
    </w:p>
    <w:p w14:paraId="35DD3F3B" w14:textId="38C8EB06" w:rsidR="00AB0AEE" w:rsidRPr="00043134" w:rsidRDefault="00AB0AEE" w:rsidP="00240AA5">
      <w:pPr>
        <w:pStyle w:val="BodyText"/>
        <w:spacing w:before="1" w:line="360" w:lineRule="auto"/>
        <w:ind w:left="591" w:right="344" w:firstLine="720"/>
        <w:jc w:val="both"/>
        <w:rPr>
          <w:lang w:val="id-ID"/>
        </w:rPr>
      </w:pPr>
      <w:r w:rsidRPr="00DE4183">
        <w:rPr>
          <w:lang w:val="id-ID"/>
        </w:rPr>
        <w:fldChar w:fldCharType="begin" w:fldLock="1"/>
      </w:r>
      <w:r w:rsidRPr="00DE4183">
        <w:rPr>
          <w:lang w:val="id-ID"/>
        </w:rPr>
        <w:instrText>ADDIN CSL_CITATION {"citationItems":[{"id":"ITEM-1","itemData":{"ISSN":"2355-9993/2527-953X","abstract":"Penelitian ini adalah penelitian tentang pengaruh Capital Intensity, Leverage, dan Profitabilitas terhadap Tax Agresivitas dengan Kinerja Pasar sebagai variabel moderating . Penelitian ini dilakukan pada perusahaan Manufaktur sektor konsumsi barang industri tahun 2010-2016 dengan pemilihan sampel menggunakan metode purposive sampling dan menghasilkan 20 perusahaan untuk diteliti. Capital Intensity, Leverage dan Profitabilitas diukur dengan presentase kepemilikannya, effective tax rate diproksikan dengan ETR, Kinerja Pasar diproksikan dengan Tobins’Q, Hasil penelitian ini adalah Capital Intensity berpengaruh signifikan terhadap Tax Agresivitas, Leverage berpengaruh signifikan terhadap Tax Agresivitas, Profitabilitas tidak berpengaruh signifikan terhadap Tax Agresivitas, moderasi Kinerja Pasar tidak mampu memperkuat pengaruh Capital Intensity terhadap Tax Agresivitas, moderasi Kinerja Pasar tidak mampu memperkuat pengaruh Leverage terhadap Tax Agresivitas dan moderasi Kinerja Pasar mampu memperkuat pengaruh Profitabilitas terhadap Tax Agresivitas.","author":[{"dropping-particle":"","family":"Desi Natalya","given":"","non-dropping-particle":"","parse-names":false,"suffix":""}],"container-title":"Media Akuntansi Perpajakan","id":"ITEM-1","issue":"1","issued":{"date-parts":[["2018"]]},"page":"37-55","title":"Pengaruh Capital Intensity, Leverage dan Profitabilitas Terhadap Tax Agresivitas Dengan Kinerja Pasar sebagai Variabel Moderating","type":"article-journal","volume":"3"},"uris":["http://www.mendeley.com/documents/?uuid=18300451-0dec-4c8b-86a8-4a19cc4de823"]}],"mendeley":{"formattedCitation":"(Desi Natalya, 2018)","plainTextFormattedCitation":"(Desi Natalya, 2018)","previouslyFormattedCitation":"(Desi Natalya, 2018)"},"properties":{"noteIndex":0},"schema":"https://github.com/citation-style-language/schema/raw/master/csl-citation.json"}</w:instrText>
      </w:r>
      <w:r w:rsidRPr="00DE4183">
        <w:rPr>
          <w:lang w:val="id-ID"/>
        </w:rPr>
        <w:fldChar w:fldCharType="separate"/>
      </w:r>
      <w:r w:rsidR="00105ECB">
        <w:rPr>
          <w:noProof/>
          <w:lang w:val="id-ID"/>
        </w:rPr>
        <w:t>Desi Natalya</w:t>
      </w:r>
      <w:r w:rsidRPr="00DE4183">
        <w:rPr>
          <w:noProof/>
          <w:lang w:val="id-ID"/>
        </w:rPr>
        <w:t xml:space="preserve"> </w:t>
      </w:r>
      <w:r w:rsidR="00105ECB">
        <w:rPr>
          <w:noProof/>
          <w:lang w:val="en-US"/>
        </w:rPr>
        <w:t>(</w:t>
      </w:r>
      <w:r w:rsidRPr="00DE4183">
        <w:rPr>
          <w:noProof/>
          <w:lang w:val="id-ID"/>
        </w:rPr>
        <w:t>2018)</w:t>
      </w:r>
      <w:r w:rsidRPr="00DE4183">
        <w:rPr>
          <w:lang w:val="id-ID"/>
        </w:rPr>
        <w:fldChar w:fldCharType="end"/>
      </w:r>
      <w:r w:rsidRPr="00DE4183">
        <w:rPr>
          <w:lang w:val="id-ID"/>
        </w:rPr>
        <w:t xml:space="preserve"> </w:t>
      </w:r>
      <w:r w:rsidR="00422774" w:rsidRPr="00DE4183">
        <w:rPr>
          <w:lang w:val="en-US"/>
        </w:rPr>
        <w:t>mengatakan dalam</w:t>
      </w:r>
      <w:r w:rsidRPr="00DE4183">
        <w:rPr>
          <w:lang w:val="id-ID"/>
        </w:rPr>
        <w:t xml:space="preserve"> penelitiannya bahwa pengaturan perencanaan pajak dapat menyebabkan</w:t>
      </w:r>
      <w:r w:rsidR="00422774" w:rsidRPr="00DE4183">
        <w:rPr>
          <w:lang w:val="en-US"/>
        </w:rPr>
        <w:t xml:space="preserve"> terjadinya</w:t>
      </w:r>
      <w:r w:rsidRPr="00DE4183">
        <w:rPr>
          <w:lang w:val="id-ID"/>
        </w:rPr>
        <w:t xml:space="preserve"> penurunan kinerja pasar dalam sebuah nilai perusahaan ketika manajer memiliki kesempatan untuk mengecilkan laporan laba akuntansi dan insentif untuk mengurangi kewajiban pajak penghasilan badan dengan mengecilkan</w:t>
      </w:r>
      <w:r w:rsidR="00422774" w:rsidRPr="00DE4183">
        <w:rPr>
          <w:lang w:val="id-ID"/>
        </w:rPr>
        <w:t xml:space="preserve"> penghasilan kena pajak. Hal tersebut terjadi</w:t>
      </w:r>
      <w:r w:rsidRPr="00DE4183">
        <w:rPr>
          <w:lang w:val="id-ID"/>
        </w:rPr>
        <w:t xml:space="preserve"> karena manajer menutupi perencanaan pajak yang</w:t>
      </w:r>
      <w:r w:rsidR="00422774" w:rsidRPr="00DE4183">
        <w:rPr>
          <w:lang w:val="en-US"/>
        </w:rPr>
        <w:t xml:space="preserve"> telah</w:t>
      </w:r>
      <w:r w:rsidRPr="00DE4183">
        <w:rPr>
          <w:lang w:val="id-ID"/>
        </w:rPr>
        <w:t xml:space="preserve"> dilakukannya kepada pemegang saham.</w:t>
      </w:r>
    </w:p>
    <w:p w14:paraId="5176180C" w14:textId="77777777" w:rsidR="00240AA5" w:rsidRPr="00043134" w:rsidRDefault="00240AA5" w:rsidP="00240AA5">
      <w:pPr>
        <w:pStyle w:val="BodyText"/>
        <w:spacing w:before="1" w:line="360" w:lineRule="auto"/>
        <w:ind w:left="591" w:right="344" w:firstLine="720"/>
        <w:jc w:val="both"/>
        <w:rPr>
          <w:lang w:val="id-ID"/>
        </w:rPr>
      </w:pPr>
    </w:p>
    <w:p w14:paraId="08327276" w14:textId="66E3B3C9" w:rsidR="00552ADA" w:rsidRPr="0067019B" w:rsidRDefault="00AB0AEE" w:rsidP="0067019B">
      <w:pPr>
        <w:pStyle w:val="Heading2"/>
        <w:rPr>
          <w:i w:val="0"/>
          <w:iCs w:val="0"/>
          <w:lang w:val="id-ID"/>
        </w:rPr>
      </w:pPr>
      <w:bookmarkStart w:id="5" w:name="_Toc110820247"/>
      <w:r w:rsidRPr="0067019B">
        <w:rPr>
          <w:i w:val="0"/>
          <w:iCs w:val="0"/>
          <w:lang w:val="id-ID"/>
        </w:rPr>
        <w:t>Agresivitas Pajak</w:t>
      </w:r>
      <w:bookmarkEnd w:id="5"/>
    </w:p>
    <w:p w14:paraId="125DC3CE" w14:textId="77777777" w:rsidR="00552ADA" w:rsidRPr="00043134" w:rsidRDefault="00552ADA">
      <w:pPr>
        <w:pStyle w:val="BodyText"/>
        <w:spacing w:before="1"/>
        <w:rPr>
          <w:b/>
          <w:sz w:val="22"/>
          <w:lang w:val="id-ID"/>
        </w:rPr>
      </w:pPr>
    </w:p>
    <w:p w14:paraId="5F0D9081" w14:textId="2305C4B2" w:rsidR="00AB0AEE" w:rsidRPr="00043134" w:rsidRDefault="00AB0AEE" w:rsidP="00AB0AEE">
      <w:pPr>
        <w:pStyle w:val="BodyText"/>
        <w:spacing w:line="360" w:lineRule="auto"/>
        <w:ind w:left="591" w:right="343" w:firstLine="720"/>
        <w:jc w:val="both"/>
        <w:rPr>
          <w:lang w:val="id-ID"/>
        </w:rPr>
      </w:pPr>
      <w:r w:rsidRPr="00043134">
        <w:rPr>
          <w:lang w:val="id-ID"/>
        </w:rPr>
        <w:t>Tindakan agresivitas pajak yang mana tindakan tersebut dilakukan dengan cara meminimalisasi jumlah kena pajak yang didapat perusahaan merupakan hal yang sering terjadi pada perusahaan-perusahaan besar saat ini (Kuriah &amp; Asyik, 20</w:t>
      </w:r>
      <w:r w:rsidR="00105ECB">
        <w:rPr>
          <w:lang w:val="id-ID"/>
        </w:rPr>
        <w:t>16). Menurut Novitasari et al.</w:t>
      </w:r>
      <w:r w:rsidRPr="00043134">
        <w:rPr>
          <w:lang w:val="id-ID"/>
        </w:rPr>
        <w:t xml:space="preserve"> </w:t>
      </w:r>
      <w:r w:rsidR="00105ECB">
        <w:rPr>
          <w:lang w:val="en-US"/>
        </w:rPr>
        <w:t>(</w:t>
      </w:r>
      <w:r w:rsidRPr="00043134">
        <w:rPr>
          <w:lang w:val="id-ID"/>
        </w:rPr>
        <w:t>2016), agresivitas pajak merupakan suatu tindakan untuk mengurangi penghasilan kena pajaknya melalui perencanaan pajak baik secara legal maupun ilegal guna mengecilkan beban pajaknya. Karena bagi perusahaan dengan beban pajak yang tinggi akan mengurangi keuntungan yang diperoleh perusahaan.</w:t>
      </w:r>
    </w:p>
    <w:p w14:paraId="79C2FAD2" w14:textId="77BC0C02" w:rsidR="00AB0AEE" w:rsidRDefault="00AB0AEE" w:rsidP="00AB0AEE">
      <w:pPr>
        <w:pStyle w:val="BodyText"/>
        <w:spacing w:line="360" w:lineRule="auto"/>
        <w:ind w:left="591" w:right="343" w:firstLine="720"/>
        <w:jc w:val="both"/>
        <w:rPr>
          <w:lang w:val="id-ID"/>
        </w:rPr>
      </w:pPr>
      <w:r w:rsidRPr="00043134">
        <w:rPr>
          <w:lang w:val="id-ID"/>
        </w:rPr>
        <w:t xml:space="preserve">Agresivitas pajak akan diukur dengan </w:t>
      </w:r>
      <w:r w:rsidRPr="00043134">
        <w:rPr>
          <w:i/>
          <w:lang w:val="id-ID"/>
        </w:rPr>
        <w:t xml:space="preserve">Effective Tax Rate </w:t>
      </w:r>
      <w:r w:rsidRPr="00043134">
        <w:rPr>
          <w:lang w:val="id-ID"/>
        </w:rPr>
        <w:t xml:space="preserve">(ETR). ETR bertujuan untuk melihat beban pajak yang dibayarkan dalam tahun berjalan, yang didalamnya mengandung beban pajak kini dan beban pajak tangguhan. Penggunaan proksi ETR untuk mengukur agresivitas pajak diharapkan mampu memberikan gambaran menyeluruh mengenai perubahan beban pajak </w:t>
      </w:r>
      <w:r w:rsidRPr="00043134">
        <w:rPr>
          <w:lang w:val="id-ID"/>
        </w:rPr>
        <w:fldChar w:fldCharType="begin" w:fldLock="1"/>
      </w:r>
      <w:r w:rsidRPr="00043134">
        <w:rPr>
          <w:lang w:val="id-ID"/>
        </w:rPr>
        <w:instrText>ADDIN CSL_CITATION {"citationItems":[{"id":"ITEM-1","itemData":{"DOI":"10.20473/baki.v4i1.14051","ISSN":"2459-9581","abstract":"Penelitian ini bertujuan untuk menganalisis pengaruh agresivitas pajak (tax aggressiveness), kinerja laba, dan leverage terhadap transparansi perusahaan (corporate transparency). Metode penelitian menggunakan data sekunder yang keseluruhan data diambil pada laporan keuangan perusahaan yang terdaftar di BEI periode 2014 – 2017. Metode analisis data yang digunakan dalam penelitian ini adalah analisis regresi linier berganda. Dalam penelitian ini data akan diolah menggunakan software SPSS versi 25.0. Hasil penelitian ini menunjukkan bahwa Agresivitas pajak tidak berpengaruh terhadap transparansi perusahaan, Kinerja laba berpengaruh terhadap transparansi perusahaan, Leverage tidak berpengaruh terhadap transparansi perusahaan, Umur perusahaan berpengaruh terhadap tranparansi perusahaan, Ukuran perusahaan tidak berpengaruh terhadap transparansi perusahaan. Penelitian ini dilihat bahwa transparansi perusahaan itu merupakan suatu hal yang penting, diharapkan agar setiap perusahaan dalam menjalankan perusahaan secara etis menjaga transparansi perusahaan.","author":[{"dropping-particle":"","family":"SEJATI","given":"FAJAR RINA","non-dropping-particle":"","parse-names":false,"suffix":""},{"dropping-particle":"","family":"PRASETIANINGRUM","given":"SEPTYANA","non-dropping-particle":"","parse-names":false,"suffix":""}],"container-title":"Berkala Akuntansi dan Keuangan Indonesia","id":"ITEM-1","issue":"1","issued":{"date-parts":[["2019"]]},"page":"70","title":"Pengaruh Agresivitas Pajak, Kinerja Laba dan Leverage Terhadap Transparansi Perusahaan","type":"article-journal","volume":"4"},"uris":["http://www.mendeley.com/documents/?uuid=6891d1cc-3ba0-4191-8e4c-3042737a8237"]}],"mendeley":{"formattedCitation":"(SEJATI &amp; PRASETIANINGRUM, 2019)","manualFormatting":"(Sejati &amp; Prasetianingrum, 2019)","plainTextFormattedCitation":"(SEJATI &amp; PRASETIANINGRUM, 2019)","previouslyFormattedCitation":"(SEJATI &amp; PRASETIANINGRUM, 2019)"},"properties":{"noteIndex":0},"schema":"https://github.com/citation-style-language/schema/raw/master/csl-citation.json"}</w:instrText>
      </w:r>
      <w:r w:rsidRPr="00043134">
        <w:rPr>
          <w:lang w:val="id-ID"/>
        </w:rPr>
        <w:fldChar w:fldCharType="separate"/>
      </w:r>
      <w:r w:rsidRPr="00043134">
        <w:rPr>
          <w:noProof/>
          <w:lang w:val="id-ID"/>
        </w:rPr>
        <w:t>(Sejati &amp; Prasetianingrum, 2019)</w:t>
      </w:r>
      <w:r w:rsidRPr="00043134">
        <w:rPr>
          <w:lang w:val="id-ID"/>
        </w:rPr>
        <w:fldChar w:fldCharType="end"/>
      </w:r>
      <w:r w:rsidRPr="00043134">
        <w:rPr>
          <w:lang w:val="id-ID"/>
        </w:rPr>
        <w:t>.</w:t>
      </w:r>
    </w:p>
    <w:p w14:paraId="0425A1E4" w14:textId="77777777" w:rsidR="0067019B" w:rsidRPr="00043134" w:rsidRDefault="0067019B" w:rsidP="00AB0AEE">
      <w:pPr>
        <w:pStyle w:val="BodyText"/>
        <w:spacing w:line="360" w:lineRule="auto"/>
        <w:ind w:left="591" w:right="343" w:firstLine="720"/>
        <w:jc w:val="both"/>
        <w:rPr>
          <w:lang w:val="id-ID"/>
        </w:rPr>
      </w:pPr>
    </w:p>
    <w:p w14:paraId="01264D74" w14:textId="2BCBC18F" w:rsidR="00552ADA" w:rsidRPr="0067019B" w:rsidRDefault="006A6EA4" w:rsidP="0067019B">
      <w:pPr>
        <w:pStyle w:val="Heading2"/>
        <w:rPr>
          <w:i w:val="0"/>
          <w:iCs w:val="0"/>
          <w:lang w:val="id-ID"/>
        </w:rPr>
      </w:pPr>
      <w:bookmarkStart w:id="6" w:name="_Toc110820248"/>
      <w:r w:rsidRPr="0067019B">
        <w:rPr>
          <w:i w:val="0"/>
          <w:iCs w:val="0"/>
          <w:lang w:val="id-ID"/>
        </w:rPr>
        <w:t>Pengaruh</w:t>
      </w:r>
      <w:r w:rsidRPr="0067019B">
        <w:rPr>
          <w:i w:val="0"/>
          <w:iCs w:val="0"/>
          <w:spacing w:val="-5"/>
          <w:lang w:val="id-ID"/>
        </w:rPr>
        <w:t xml:space="preserve"> </w:t>
      </w:r>
      <w:r w:rsidR="00AB0AEE" w:rsidRPr="0067019B">
        <w:rPr>
          <w:i w:val="0"/>
          <w:iCs w:val="0"/>
          <w:lang w:val="id-ID"/>
        </w:rPr>
        <w:t>Profi</w:t>
      </w:r>
      <w:r w:rsidR="00240AA5" w:rsidRPr="0067019B">
        <w:rPr>
          <w:i w:val="0"/>
          <w:iCs w:val="0"/>
          <w:lang w:val="id-ID"/>
        </w:rPr>
        <w:t>ta</w:t>
      </w:r>
      <w:r w:rsidR="00AB0AEE" w:rsidRPr="0067019B">
        <w:rPr>
          <w:i w:val="0"/>
          <w:iCs w:val="0"/>
          <w:lang w:val="id-ID"/>
        </w:rPr>
        <w:t>bilitas Terhadap Agresivitas Pajak</w:t>
      </w:r>
      <w:bookmarkEnd w:id="6"/>
    </w:p>
    <w:p w14:paraId="3576003B" w14:textId="77777777" w:rsidR="00552ADA" w:rsidRPr="00043134" w:rsidRDefault="00552ADA">
      <w:pPr>
        <w:pStyle w:val="BodyText"/>
        <w:spacing w:before="1"/>
        <w:rPr>
          <w:b/>
          <w:sz w:val="22"/>
          <w:lang w:val="id-ID"/>
        </w:rPr>
      </w:pPr>
    </w:p>
    <w:p w14:paraId="218D68F4" w14:textId="77777777" w:rsidR="00663157" w:rsidRPr="00043134" w:rsidRDefault="00663157" w:rsidP="00663157">
      <w:pPr>
        <w:pStyle w:val="BodyText"/>
        <w:spacing w:line="360" w:lineRule="auto"/>
        <w:ind w:left="591" w:right="343" w:firstLine="720"/>
        <w:jc w:val="both"/>
        <w:rPr>
          <w:lang w:val="id-ID"/>
        </w:rPr>
      </w:pPr>
      <w:r w:rsidRPr="00043134">
        <w:rPr>
          <w:lang w:val="id-ID"/>
        </w:rPr>
        <w:t>Perusahaan melihat pajak sebagai beban yang dapat mengurangi profit perusahaan. Oleh karena itu perusahaan diprediksi melakukan tindakan yang dapat mengurangi beban pajak perusahaan. Profitabilitas menggambarkan bagaimana efektivitas manajemen perusahaan dalam mengelola perusahaan untuk mencapai target yang telah ditetapkan perusahaan.</w:t>
      </w:r>
    </w:p>
    <w:p w14:paraId="03115BB8" w14:textId="77777777" w:rsidR="00663157" w:rsidRPr="00043134" w:rsidRDefault="00663157" w:rsidP="00663157">
      <w:pPr>
        <w:pStyle w:val="BodyText"/>
        <w:spacing w:line="360" w:lineRule="auto"/>
        <w:ind w:left="591" w:right="343" w:firstLine="720"/>
        <w:jc w:val="both"/>
        <w:rPr>
          <w:lang w:val="id-ID"/>
        </w:rPr>
      </w:pPr>
      <w:r w:rsidRPr="00043134">
        <w:rPr>
          <w:lang w:val="id-ID"/>
        </w:rPr>
        <w:t xml:space="preserve">Profitabilitas merupakan dasar dari pengenaan pajak perusahaan. Semakin tinggi keuntungan yang dihasilkan oleh suatu perusahaan maka akan semakin tinggi pula beban pajak yang harus dibayarkan oleh perusahaan, sehingga perusahaan cenderung memilih melakukan tindakan agresivitas pajak atau sering disebut dengan pengurangan pajak </w:t>
      </w:r>
      <w:r w:rsidRPr="00043134">
        <w:rPr>
          <w:lang w:val="id-ID"/>
        </w:rPr>
        <w:fldChar w:fldCharType="begin" w:fldLock="1"/>
      </w:r>
      <w:r w:rsidRPr="00043134">
        <w:rPr>
          <w:lang w:val="id-ID"/>
        </w:rPr>
        <w:instrText>ADDIN CSL_CITATION {"citationItems":[{"id":"ITEM-1","itemData":{"DOI":"10.24964/japd.v1i1.905","abstract":"Keywords Tax has a very important role in building the Indonesian economy because taxes are the main source for the State of Indonesia to fund the State Budget (APBN). Tax payments that carried out by the company correctly have indirect implications for the progress of the country, forming an important function in helping the provision funding of public facilities, such as education, public health, national defense, security and infrastructure. This study aims to examine the effect of profitability, company size, audit committee and capital intensity on the tax aggressiveness (study on banking companies listed on the Indonesia Stock Exchange for the period 2013-2017). Data collecting techniqus in this research is using secondary data with a purposive sampling method as many as 23 companies. The type of this research is quantitative research. The technique of this research is data analysis using multiple regression analysis. The results in this study indicates that profitability, company size, audit committee and capital intensity have a positive and significant effect on tax aggressiveness both partially and simultaneously.","author":[{"dropping-particle":"","family":"Ayem","given":"Sri","non-dropping-particle":"","parse-names":false,"suffix":""},{"dropping-particle":"","family":"Setyadi","given":"Afik","non-dropping-particle":"","parse-names":false,"suffix":""}],"container-title":"Jurnal Akuntansi Pajak Universitas Sarjanawiyata Tamansiswa","id":"ITEM-1","issue":"2","issued":{"date-parts":[["2019"]]},"page":"228-241","title":"Pengaruh Profitabilitas, Ukuran Perusahaan, Komite Audit Dan Capital IntensityTerhadap Agresivitas Pajak","type":"article-journal","volume":"1"},"uris":["http://www.mendeley.com/documents/?uuid=63cd55dd-86a5-4694-9930-b858c2ce17cc"]}],"mendeley":{"formattedCitation":"(Ayem &amp; Setyadi, 2019)","plainTextFormattedCitation":"(Ayem &amp; Setyadi, 2019)","previouslyFormattedCitation":"(Ayem &amp; Setyadi, 2019)"},"properties":{"noteIndex":0},"schema":"https://github.com/citation-style-language/schema/raw/master/csl-citation.json"}</w:instrText>
      </w:r>
      <w:r w:rsidRPr="00043134">
        <w:rPr>
          <w:lang w:val="id-ID"/>
        </w:rPr>
        <w:fldChar w:fldCharType="separate"/>
      </w:r>
      <w:r w:rsidRPr="00043134">
        <w:rPr>
          <w:noProof/>
          <w:lang w:val="id-ID"/>
        </w:rPr>
        <w:t>(Ayem &amp; Setyadi, 2019)</w:t>
      </w:r>
      <w:r w:rsidRPr="00043134">
        <w:rPr>
          <w:lang w:val="id-ID"/>
        </w:rPr>
        <w:fldChar w:fldCharType="end"/>
      </w:r>
      <w:r w:rsidRPr="00043134">
        <w:rPr>
          <w:lang w:val="id-ID"/>
        </w:rPr>
        <w:t>.</w:t>
      </w:r>
    </w:p>
    <w:p w14:paraId="7BDE04DB" w14:textId="5C2E9B86" w:rsidR="00663157" w:rsidRPr="00043134" w:rsidRDefault="00663157" w:rsidP="00663157">
      <w:pPr>
        <w:pStyle w:val="BodyText"/>
        <w:spacing w:line="360" w:lineRule="auto"/>
        <w:ind w:left="591" w:right="343" w:firstLine="720"/>
        <w:jc w:val="both"/>
        <w:rPr>
          <w:lang w:val="id-ID"/>
        </w:rPr>
      </w:pPr>
      <w:r w:rsidRPr="00043134">
        <w:rPr>
          <w:lang w:val="id-ID"/>
        </w:rPr>
        <w:t xml:space="preserve">Hal ini diperkuat dari hasil penelitian dari </w:t>
      </w:r>
      <w:r w:rsidRPr="00043134">
        <w:rPr>
          <w:lang w:val="id-ID"/>
        </w:rPr>
        <w:fldChar w:fldCharType="begin" w:fldLock="1"/>
      </w:r>
      <w:r w:rsidRPr="00043134">
        <w:rPr>
          <w:lang w:val="id-ID"/>
        </w:rPr>
        <w:instrText>ADDIN CSL_CITATION {"citationItems":[{"id":"ITEM-1","itemData":{"DOI":"10.24843/eja.2019.v27.i01.p29","ISSN":"2302-8556","abstract":"Penelitian ini bertujuan untuk memeroleh bukti empiris pengaruh profitabilitas pada agresivitas pajak. Penelitian ini juga bertujuan memeroleh bukti empiris kemampuan pengungkapan Corporate Social Responsibility (CSR) memoderasi pengaruh profitabilitas pada agresivitas pajak. Penelitian dilakukan pada perusahaan pertambangan yang terdaftar di Bursa Efek Indonesia (BEI) periode 2014-2017. Sampel ditentukan melalui metode non probability sampling dengan teknik purposive sampling. Jumlah sampel yang digunakan dalam penelitian ini berjumlah 56 sampel amatan. Teknik analisis data yang digunakan adalah analisis Moderated Regression Analysis (MRA). Hasil dari penelitian ini menunjukkan bahwa profitabilitas berpengaruh positif pada agresivitas pajak. Hasil menunjukkan pengungkapan CSR tidak memoderasi pengaruh profitabilitas pada agresivitas pajak. Implikasi penelitian secara teoritis membuktikan Teori Agensi dan Teori Akuntansi Positif dalam menjelaskan agresivitas pajak.\r Kata kunci: Agresivitas pajak, profitabilitas, corporate social responsibility","author":[{"dropping-particle":"","family":"Shintya Devi","given":"Dewa Ayu Nyoman","non-dropping-particle":"","parse-names":false,"suffix":""},{"dropping-particle":"","family":"Krisna Dewi","given":"Luh Gede","non-dropping-particle":"","parse-names":false,"suffix":""}],"container-title":"E-Jurnal Akuntansi","id":"ITEM-1","issued":{"date-parts":[["2019"]]},"page":"792","title":"Pengaruh Profitabilitas pada Agresivitas Pajak dengan Pengungkapan CSR Sebagai Variabel Moderasi","type":"article-journal","volume":"27"},"uris":["http://www.mendeley.com/documents/?uuid=cb342c54-ca78-4a3e-bda4-a6aab0e2bbbc"]}],"mendeley":{"formattedCitation":"(Shintya Devi &amp; Krisna Dewi, 2019)","manualFormatting":"Shintya Devi &amp; Krisna Dewi (2019)","plainTextFormattedCitation":"(Shintya Devi &amp; Krisna Dewi, 2019)","previouslyFormattedCitation":"(Shintya Devi &amp; Krisna Dewi, 2019)"},"properties":{"noteIndex":0},"schema":"https://github.com/citation-style-language/schema/raw/master/csl-citation.json"}</w:instrText>
      </w:r>
      <w:r w:rsidRPr="00043134">
        <w:rPr>
          <w:lang w:val="id-ID"/>
        </w:rPr>
        <w:fldChar w:fldCharType="separate"/>
      </w:r>
      <w:r w:rsidRPr="00043134">
        <w:rPr>
          <w:noProof/>
          <w:lang w:val="id-ID"/>
        </w:rPr>
        <w:t>Shintya Devi &amp; Krisna Dewi (2019)</w:t>
      </w:r>
      <w:r w:rsidRPr="00043134">
        <w:rPr>
          <w:lang w:val="id-ID"/>
        </w:rPr>
        <w:fldChar w:fldCharType="end"/>
      </w:r>
      <w:r w:rsidRPr="00043134">
        <w:rPr>
          <w:lang w:val="id-ID"/>
        </w:rPr>
        <w:t xml:space="preserve">, yang mengatakan profitabilitas yang diukur menggunakan </w:t>
      </w:r>
      <w:r w:rsidRPr="00043134">
        <w:rPr>
          <w:i/>
          <w:lang w:val="id-ID"/>
        </w:rPr>
        <w:t>Return On Assets</w:t>
      </w:r>
      <w:r w:rsidRPr="00043134">
        <w:rPr>
          <w:lang w:val="id-ID"/>
        </w:rPr>
        <w:t xml:space="preserve"> (ROA) berpengaruh positif pada agresivitas pajak. Dari uraian tersebut, maka dapat dirumuskan hipotesis sebagi berikut:</w:t>
      </w:r>
    </w:p>
    <w:p w14:paraId="10DCBD3E" w14:textId="77777777" w:rsidR="00663157" w:rsidRPr="00043134" w:rsidRDefault="00663157" w:rsidP="00663157">
      <w:pPr>
        <w:spacing w:line="360" w:lineRule="auto"/>
        <w:ind w:firstLine="591"/>
        <w:jc w:val="both"/>
        <w:rPr>
          <w:sz w:val="24"/>
          <w:szCs w:val="24"/>
          <w:lang w:val="id-ID"/>
        </w:rPr>
      </w:pPr>
      <w:r w:rsidRPr="00043134">
        <w:rPr>
          <w:bCs/>
          <w:sz w:val="24"/>
          <w:szCs w:val="24"/>
          <w:lang w:val="id-ID"/>
        </w:rPr>
        <w:t>H</w:t>
      </w:r>
      <w:r w:rsidRPr="00043134">
        <w:rPr>
          <w:bCs/>
          <w:sz w:val="24"/>
          <w:szCs w:val="24"/>
          <w:vertAlign w:val="subscript"/>
          <w:lang w:val="id-ID"/>
        </w:rPr>
        <w:t>1</w:t>
      </w:r>
      <w:r w:rsidRPr="00043134">
        <w:rPr>
          <w:sz w:val="24"/>
          <w:szCs w:val="24"/>
          <w:lang w:val="id-ID"/>
        </w:rPr>
        <w:t xml:space="preserve"> = profitabilitas berpengaruh positif terhadap agresivitas pajak</w:t>
      </w:r>
    </w:p>
    <w:p w14:paraId="22C8A6AD" w14:textId="77777777" w:rsidR="00663157" w:rsidRPr="00043134" w:rsidRDefault="00663157">
      <w:pPr>
        <w:spacing w:before="1"/>
        <w:ind w:left="591"/>
        <w:rPr>
          <w:b/>
          <w:sz w:val="24"/>
          <w:lang w:val="id-ID"/>
        </w:rPr>
      </w:pPr>
    </w:p>
    <w:p w14:paraId="417E6DD1" w14:textId="7E068C4E" w:rsidR="00552ADA" w:rsidRPr="0067019B" w:rsidRDefault="006A6EA4" w:rsidP="0067019B">
      <w:pPr>
        <w:pStyle w:val="Heading2"/>
        <w:rPr>
          <w:i w:val="0"/>
          <w:iCs w:val="0"/>
          <w:lang w:val="id-ID"/>
        </w:rPr>
      </w:pPr>
      <w:bookmarkStart w:id="7" w:name="_Toc110820249"/>
      <w:r w:rsidRPr="0067019B">
        <w:rPr>
          <w:i w:val="0"/>
          <w:iCs w:val="0"/>
          <w:lang w:val="id-ID"/>
        </w:rPr>
        <w:t>Pengaruh</w:t>
      </w:r>
      <w:r w:rsidRPr="0067019B">
        <w:rPr>
          <w:i w:val="0"/>
          <w:iCs w:val="0"/>
          <w:spacing w:val="-3"/>
          <w:lang w:val="id-ID"/>
        </w:rPr>
        <w:t xml:space="preserve"> </w:t>
      </w:r>
      <w:r w:rsidR="00663157" w:rsidRPr="0067019B">
        <w:rPr>
          <w:i w:val="0"/>
          <w:iCs w:val="0"/>
          <w:lang w:val="id-ID"/>
        </w:rPr>
        <w:t>Leverage Terhadap Agresivitas Pajak</w:t>
      </w:r>
      <w:bookmarkEnd w:id="7"/>
    </w:p>
    <w:p w14:paraId="2A47C451" w14:textId="77777777" w:rsidR="00552ADA" w:rsidRPr="00043134" w:rsidRDefault="00552ADA">
      <w:pPr>
        <w:pStyle w:val="BodyText"/>
        <w:spacing w:before="1"/>
        <w:rPr>
          <w:b/>
          <w:sz w:val="22"/>
          <w:lang w:val="id-ID"/>
        </w:rPr>
      </w:pPr>
    </w:p>
    <w:p w14:paraId="60D20309" w14:textId="77777777" w:rsidR="006E491D" w:rsidRPr="00043134" w:rsidRDefault="00240AA5" w:rsidP="00564D9B">
      <w:pPr>
        <w:shd w:val="clear" w:color="auto" w:fill="FFFFFF"/>
        <w:spacing w:line="360" w:lineRule="auto"/>
        <w:ind w:left="591" w:right="385" w:firstLine="720"/>
        <w:jc w:val="both"/>
        <w:rPr>
          <w:sz w:val="24"/>
          <w:szCs w:val="24"/>
          <w:lang w:val="id-ID"/>
        </w:rPr>
      </w:pPr>
      <w:r w:rsidRPr="00043134">
        <w:rPr>
          <w:sz w:val="24"/>
          <w:szCs w:val="24"/>
          <w:lang w:val="id-ID"/>
        </w:rPr>
        <w:t xml:space="preserve">Rasio </w:t>
      </w:r>
      <w:r w:rsidRPr="00043134">
        <w:rPr>
          <w:i/>
          <w:sz w:val="24"/>
          <w:szCs w:val="24"/>
          <w:lang w:val="id-ID"/>
        </w:rPr>
        <w:t>leverage</w:t>
      </w:r>
      <w:r w:rsidRPr="00043134">
        <w:rPr>
          <w:sz w:val="24"/>
          <w:szCs w:val="24"/>
          <w:lang w:val="id-ID"/>
        </w:rPr>
        <w:t xml:space="preserve"> merupakan ukuran kinerja pada perusahaan terhadap kewajiban jangka panjang. Dalam sistem pendanaan perusahaan, sering terjadi konflik antara pihak </w:t>
      </w:r>
      <w:r w:rsidRPr="00043134">
        <w:rPr>
          <w:i/>
          <w:sz w:val="24"/>
          <w:szCs w:val="24"/>
          <w:lang w:val="id-ID"/>
        </w:rPr>
        <w:t>principal</w:t>
      </w:r>
      <w:r w:rsidRPr="00043134">
        <w:rPr>
          <w:sz w:val="24"/>
          <w:szCs w:val="24"/>
          <w:lang w:val="id-ID"/>
        </w:rPr>
        <w:t xml:space="preserve"> dan agen. Ada kemungkinan</w:t>
      </w:r>
      <w:r w:rsidR="0058330F" w:rsidRPr="00043134">
        <w:rPr>
          <w:sz w:val="24"/>
          <w:szCs w:val="24"/>
          <w:lang w:val="id-ID"/>
        </w:rPr>
        <w:t xml:space="preserve"> </w:t>
      </w:r>
      <w:r w:rsidRPr="00043134">
        <w:rPr>
          <w:sz w:val="24"/>
          <w:szCs w:val="24"/>
          <w:lang w:val="id-ID"/>
        </w:rPr>
        <w:t xml:space="preserve">bahwa pihak </w:t>
      </w:r>
      <w:r w:rsidRPr="00043134">
        <w:rPr>
          <w:i/>
          <w:sz w:val="24"/>
          <w:szCs w:val="24"/>
          <w:lang w:val="id-ID"/>
        </w:rPr>
        <w:t>principal</w:t>
      </w:r>
      <w:r w:rsidRPr="00043134">
        <w:rPr>
          <w:sz w:val="24"/>
          <w:szCs w:val="24"/>
          <w:lang w:val="id-ID"/>
        </w:rPr>
        <w:t xml:space="preserve"> tidak menyetujui  adanya  aktivitas  penambahan  dana  sehingga pihak  agen  perlu bekerja keras untuk menutupi seluruh sistem pendanaan untuk kegiatan perusahaan dengan meminjam dana dari pihak luar. Bagi perusahaan yang memiliki kewajiban yang tinggi, maka laba kena pajak akan berkurang karena meningkatnya insentif pajak atas bunga utang</w:t>
      </w:r>
      <w:r w:rsidR="0058330F" w:rsidRPr="00043134">
        <w:rPr>
          <w:sz w:val="24"/>
          <w:szCs w:val="24"/>
          <w:lang w:val="id-ID"/>
        </w:rPr>
        <w:t xml:space="preserve"> </w:t>
      </w:r>
      <w:r w:rsidRPr="00043134">
        <w:rPr>
          <w:sz w:val="24"/>
          <w:szCs w:val="24"/>
          <w:lang w:val="id-ID"/>
        </w:rPr>
        <w:t>yang</w:t>
      </w:r>
      <w:r w:rsidR="0058330F" w:rsidRPr="00043134">
        <w:rPr>
          <w:sz w:val="24"/>
          <w:szCs w:val="24"/>
          <w:lang w:val="id-ID"/>
        </w:rPr>
        <w:t xml:space="preserve"> </w:t>
      </w:r>
      <w:r w:rsidRPr="00043134">
        <w:rPr>
          <w:sz w:val="24"/>
          <w:szCs w:val="24"/>
          <w:lang w:val="id-ID"/>
        </w:rPr>
        <w:t xml:space="preserve">semakin besar. Hal ini  memunculkan alasan mengapa perusahaan meningkatkan penggunaan </w:t>
      </w:r>
      <w:r w:rsidRPr="00043134">
        <w:rPr>
          <w:sz w:val="24"/>
          <w:szCs w:val="24"/>
          <w:lang w:val="id-ID"/>
        </w:rPr>
        <w:fldChar w:fldCharType="begin" w:fldLock="1"/>
      </w:r>
      <w:r w:rsidRPr="00043134">
        <w:rPr>
          <w:sz w:val="24"/>
          <w:szCs w:val="24"/>
          <w:lang w:val="id-ID"/>
        </w:rPr>
        <w:instrText>ADDIN CSL_CITATION {"citationItems":[{"id":"ITEM-1","itemData":{"abstract":"This research aimed to examine liquidity, leverage, firm size, and independent commissioner on the tax aggressiveness. While, its aggressiveness was measured by Effective Tax Rate, in which using comparison of tax income expense with tax before profit. Meanwhile, liquidity was measured by Current Ratio, leverage was measured by Total Debt Ratio, firm size was measured by natural logarithm from Total Asset, and independent commissioner was measured by proportion from independent commissioner. Moreover, there were two variables, namely independent variable (independent commissioner) and dependent variable (tax aggressiveness). The research was quantitative, Furthermore, the population was 25 banking companies, which were listed on Indonesia Stock Exchange 2015-2018. Additionally, the data collection technique used purposive sampling. In line with, there were 100 banking companies as sample/ in addition, the data analysis technique used multiple linear regression with SPSS (Statistical Package for the Social Sciences) 23. The research result concluded liquidity had positive and significant effect on the firm aggressiveness. Unlikely, I the firm size and independent commissioner had negative and significant effect on the firm aggressiveness. On the other hand, leverage had positive but significant effect on the tax aggressiveness. Keywords:","author":[{"dropping-particle":"","family":"Sari","given":"Ciesha Delvira","non-dropping-particle":"","parse-names":false,"suffix":""},{"dropping-particle":"","family":"Rahayu","given":"Yuliastuti","non-dropping-particle":"","parse-names":false,"suffix":""}],"container-title":"Jurnal Ilmu dan Riset Akuntansi","id":"ITEM-1","issued":{"date-parts":[["2020"]]},"page":"1-19","title":"Pengaruh Likuiditas, Leverage, Ukuran Perusahaan Dan Komisaris Independen Terhadap Agresivitas Pajak","type":"article-journal","volume":"9"},"uris":["http://www.mendeley.com/documents/?uuid=2911da7c-da14-4e1b-a3da-51a8be39df67"]}],"mendeley":{"formattedCitation":"(Sari &amp; Rahayu, 2020)","plainTextFormattedCitation":"(Sari &amp; Rahayu, 2020)","previouslyFormattedCitation":"(Sari &amp; Rahayu, 2020)"},"properties":{"noteIndex":0},"schema":"https://github.com/citation-style-language/schema/raw/master/csl-citation.json"}</w:instrText>
      </w:r>
      <w:r w:rsidRPr="00043134">
        <w:rPr>
          <w:sz w:val="24"/>
          <w:szCs w:val="24"/>
          <w:lang w:val="id-ID"/>
        </w:rPr>
        <w:fldChar w:fldCharType="separate"/>
      </w:r>
      <w:r w:rsidRPr="00043134">
        <w:rPr>
          <w:noProof/>
          <w:sz w:val="24"/>
          <w:szCs w:val="24"/>
          <w:lang w:val="id-ID"/>
        </w:rPr>
        <w:t>(Sari &amp; Rahayu, 2020)</w:t>
      </w:r>
      <w:r w:rsidRPr="00043134">
        <w:rPr>
          <w:sz w:val="24"/>
          <w:szCs w:val="24"/>
          <w:lang w:val="id-ID"/>
        </w:rPr>
        <w:fldChar w:fldCharType="end"/>
      </w:r>
      <w:r w:rsidRPr="00043134">
        <w:rPr>
          <w:sz w:val="24"/>
          <w:szCs w:val="24"/>
          <w:lang w:val="id-ID"/>
        </w:rPr>
        <w:t>.</w:t>
      </w:r>
    </w:p>
    <w:p w14:paraId="27DA562E" w14:textId="77777777" w:rsidR="006E491D" w:rsidRPr="00043134" w:rsidRDefault="006E491D" w:rsidP="00564D9B">
      <w:pPr>
        <w:shd w:val="clear" w:color="auto" w:fill="FFFFFF"/>
        <w:spacing w:line="360" w:lineRule="auto"/>
        <w:ind w:left="591" w:right="385" w:firstLine="720"/>
        <w:jc w:val="both"/>
        <w:rPr>
          <w:sz w:val="24"/>
          <w:szCs w:val="24"/>
          <w:lang w:val="id-ID"/>
        </w:rPr>
      </w:pPr>
      <w:r w:rsidRPr="00043134">
        <w:rPr>
          <w:sz w:val="24"/>
          <w:szCs w:val="24"/>
          <w:lang w:val="id-ID"/>
        </w:rPr>
        <w:fldChar w:fldCharType="begin" w:fldLock="1"/>
      </w:r>
      <w:r w:rsidRPr="00043134">
        <w:rPr>
          <w:sz w:val="24"/>
          <w:szCs w:val="24"/>
          <w:lang w:val="id-ID"/>
        </w:rPr>
        <w:instrText>ADDIN CSL_CITATION {"citationItems":[{"id":"ITEM-1","itemData":{"DOI":"10.22225/kr.12.2.1596.232-240","ISSN":"2301-8879","abstract":"One of the sources of State revenue is from the tax sector, the state income plays an important role in national development. Optimization in tax revenue has many obstacles, one of which is a form of non-compliance in paying taxes, researchers take the factor of liquidity, leverage, intensity of fixed assets and inventory intensity to determine the effect on tax aggressiveness. This study aims to examine the effect of liquidity, leverage, and intensity of fixed assets on tax aggressiveness in manufacturing companies listed on the Indonesia Stock Exchange (IDX) for the period 2013-2017. Through a purposive sampling method, researchers obtained 60 sample companies. The data analysis technique used is multiple linear analysis. The research results obtained are leverage factors that influence the level of corporate taxpayer aggressiveness while the liquidity factor, the intensity of fixed assets does not affect the level of tax aggressiveness","author":[{"dropping-particle":"","family":"Amalia","given":"Diah","non-dropping-particle":"","parse-names":false,"suffix":""}],"container-title":"KRISNA: Kumpulan Riset Akuntansi","id":"ITEM-1","issue":"2","issued":{"date-parts":[["2021"]]},"page":"232-240","title":"Pengaruh Likuiditas, Leverage Dan Intensitas Aset Terhadap Agresivitas Pajak","type":"article-journal","volume":"12"},"uris":["http://www.mendeley.com/documents/?uuid=31b9dcad-9b07-4dc1-9da0-5271553fa262"]}],"mendeley":{"formattedCitation":"(Amalia, 2021)","manualFormatting":"Amalia (2021)","plainTextFormattedCitation":"(Amalia, 2021)","previouslyFormattedCitation":"(Amalia, 2021)"},"properties":{"noteIndex":0},"schema":"https://github.com/citation-style-language/schema/raw/master/csl-citation.json"}</w:instrText>
      </w:r>
      <w:r w:rsidRPr="00043134">
        <w:rPr>
          <w:sz w:val="24"/>
          <w:szCs w:val="24"/>
          <w:lang w:val="id-ID"/>
        </w:rPr>
        <w:fldChar w:fldCharType="separate"/>
      </w:r>
      <w:r w:rsidRPr="00043134">
        <w:rPr>
          <w:noProof/>
          <w:sz w:val="24"/>
          <w:szCs w:val="24"/>
          <w:lang w:val="id-ID"/>
        </w:rPr>
        <w:t>Amalia (2021)</w:t>
      </w:r>
      <w:r w:rsidRPr="00043134">
        <w:rPr>
          <w:sz w:val="24"/>
          <w:szCs w:val="24"/>
          <w:lang w:val="id-ID"/>
        </w:rPr>
        <w:fldChar w:fldCharType="end"/>
      </w:r>
      <w:r w:rsidRPr="00043134">
        <w:rPr>
          <w:sz w:val="24"/>
          <w:szCs w:val="24"/>
          <w:lang w:val="id-ID"/>
        </w:rPr>
        <w:t xml:space="preserve">, mengatakan </w:t>
      </w:r>
      <w:r w:rsidRPr="00043134">
        <w:rPr>
          <w:i/>
          <w:sz w:val="24"/>
          <w:szCs w:val="24"/>
          <w:lang w:val="id-ID"/>
        </w:rPr>
        <w:t>leverage</w:t>
      </w:r>
      <w:r w:rsidRPr="00043134">
        <w:rPr>
          <w:sz w:val="24"/>
          <w:szCs w:val="24"/>
          <w:lang w:val="id-ID"/>
        </w:rPr>
        <w:t xml:space="preserve"> berpengaruh pada praktik penghindaran pajak. Pengaruh antara </w:t>
      </w:r>
      <w:r w:rsidRPr="00043134">
        <w:rPr>
          <w:i/>
          <w:sz w:val="24"/>
          <w:szCs w:val="24"/>
          <w:lang w:val="id-ID"/>
        </w:rPr>
        <w:t>leverage</w:t>
      </w:r>
      <w:r w:rsidRPr="00043134">
        <w:rPr>
          <w:sz w:val="24"/>
          <w:szCs w:val="24"/>
          <w:lang w:val="id-ID"/>
        </w:rPr>
        <w:t xml:space="preserve"> dalam praktik penghindaran pajak dikarenakan dengan adanya tingkat utang yang akan menimbulkan beban bunga dan dapat mengurangi laba sebelum kena pajak suatu perusahaan, sehingga beban pajak yang akan dibayar akan berkurang tanpa harus melakukan praktik penghindaran pajak. Berdasarkan uraian diatas maka dapat dirumuskan hipotesis sebagai berikut:</w:t>
      </w:r>
    </w:p>
    <w:p w14:paraId="6E435F37" w14:textId="24172B06" w:rsidR="006E491D" w:rsidRPr="00043134" w:rsidRDefault="006E491D" w:rsidP="00564D9B">
      <w:pPr>
        <w:shd w:val="clear" w:color="auto" w:fill="FFFFFF"/>
        <w:spacing w:line="360" w:lineRule="auto"/>
        <w:ind w:right="385" w:firstLine="591"/>
        <w:jc w:val="both"/>
        <w:rPr>
          <w:sz w:val="24"/>
          <w:szCs w:val="24"/>
          <w:lang w:val="id-ID"/>
        </w:rPr>
      </w:pPr>
      <w:r w:rsidRPr="00043134">
        <w:rPr>
          <w:bCs/>
          <w:sz w:val="24"/>
          <w:szCs w:val="24"/>
          <w:lang w:val="id-ID"/>
        </w:rPr>
        <w:t>H</w:t>
      </w:r>
      <w:r w:rsidRPr="00043134">
        <w:rPr>
          <w:bCs/>
          <w:sz w:val="24"/>
          <w:szCs w:val="24"/>
          <w:vertAlign w:val="subscript"/>
          <w:lang w:val="id-ID"/>
        </w:rPr>
        <w:t>2</w:t>
      </w:r>
      <w:r w:rsidRPr="00043134">
        <w:rPr>
          <w:sz w:val="24"/>
          <w:szCs w:val="24"/>
          <w:lang w:val="id-ID"/>
        </w:rPr>
        <w:t xml:space="preserve"> = </w:t>
      </w:r>
      <w:r w:rsidRPr="00043134">
        <w:rPr>
          <w:i/>
          <w:sz w:val="24"/>
          <w:szCs w:val="24"/>
          <w:lang w:val="id-ID"/>
        </w:rPr>
        <w:t>leverage</w:t>
      </w:r>
      <w:r w:rsidRPr="00043134">
        <w:rPr>
          <w:sz w:val="24"/>
          <w:szCs w:val="24"/>
          <w:lang w:val="id-ID"/>
        </w:rPr>
        <w:t xml:space="preserve"> berpengaruh positif terhadap agresivitas pajak.</w:t>
      </w:r>
    </w:p>
    <w:p w14:paraId="252980E8" w14:textId="77777777" w:rsidR="00552ADA" w:rsidRPr="00043134" w:rsidRDefault="00552ADA">
      <w:pPr>
        <w:pStyle w:val="BodyText"/>
        <w:spacing w:before="10"/>
        <w:rPr>
          <w:i/>
          <w:sz w:val="32"/>
          <w:lang w:val="id-ID"/>
        </w:rPr>
      </w:pPr>
    </w:p>
    <w:p w14:paraId="01B609B5" w14:textId="11D8E43D" w:rsidR="006E491D" w:rsidRPr="0067019B" w:rsidRDefault="006E491D" w:rsidP="0067019B">
      <w:pPr>
        <w:pStyle w:val="Heading2"/>
        <w:rPr>
          <w:i w:val="0"/>
          <w:iCs w:val="0"/>
          <w:lang w:val="id-ID"/>
        </w:rPr>
      </w:pPr>
      <w:bookmarkStart w:id="8" w:name="_Toc110820250"/>
      <w:r w:rsidRPr="0067019B">
        <w:rPr>
          <w:i w:val="0"/>
          <w:iCs w:val="0"/>
          <w:lang w:val="id-ID"/>
        </w:rPr>
        <w:t xml:space="preserve">Moderasi Kinerja Pasar Atas Hubungan </w:t>
      </w:r>
      <w:r w:rsidRPr="0067019B">
        <w:rPr>
          <w:lang w:val="id-ID"/>
        </w:rPr>
        <w:t>Leverage</w:t>
      </w:r>
      <w:r w:rsidRPr="0067019B">
        <w:rPr>
          <w:i w:val="0"/>
          <w:iCs w:val="0"/>
          <w:lang w:val="id-ID"/>
        </w:rPr>
        <w:t xml:space="preserve"> Terhadap </w:t>
      </w:r>
      <w:r w:rsidRPr="0067019B">
        <w:rPr>
          <w:lang w:val="id-ID"/>
        </w:rPr>
        <w:t>Tax</w:t>
      </w:r>
      <w:r w:rsidRPr="0067019B">
        <w:rPr>
          <w:i w:val="0"/>
          <w:iCs w:val="0"/>
          <w:lang w:val="id-ID"/>
        </w:rPr>
        <w:t xml:space="preserve"> Agresivitas</w:t>
      </w:r>
      <w:bookmarkEnd w:id="8"/>
    </w:p>
    <w:p w14:paraId="70E7F72E" w14:textId="718AFFD6" w:rsidR="00564D9B" w:rsidRPr="00DE4183" w:rsidRDefault="004C2DCA" w:rsidP="00564D9B">
      <w:pPr>
        <w:pStyle w:val="BodyText"/>
        <w:spacing w:before="218" w:line="360" w:lineRule="auto"/>
        <w:ind w:left="591" w:right="344" w:firstLine="720"/>
        <w:jc w:val="both"/>
        <w:rPr>
          <w:lang w:val="id-ID"/>
        </w:rPr>
      </w:pPr>
      <w:r w:rsidRPr="00DE4183">
        <w:rPr>
          <w:lang w:val="en-US"/>
        </w:rPr>
        <w:t xml:space="preserve">Sebuah perusahaan dapat menggunakan rasio </w:t>
      </w:r>
      <w:r w:rsidRPr="00DE4183">
        <w:rPr>
          <w:i/>
          <w:lang w:val="en-US"/>
        </w:rPr>
        <w:t>leverange</w:t>
      </w:r>
      <w:r w:rsidRPr="00DE4183">
        <w:rPr>
          <w:lang w:val="en-US"/>
        </w:rPr>
        <w:t xml:space="preserve"> untuk menggambarkan kemampuannya untuk memenuhi kewajiban jangka panjangnya</w:t>
      </w:r>
      <w:r w:rsidR="00564D9B" w:rsidRPr="00DE4183">
        <w:rPr>
          <w:lang w:val="id-ID"/>
        </w:rPr>
        <w:t xml:space="preserve">. </w:t>
      </w:r>
      <w:r w:rsidRPr="00DE4183">
        <w:rPr>
          <w:lang w:val="en-US"/>
        </w:rPr>
        <w:t>Konflik dapat muncul antara prinsipal dan agen ketika sumber pendanaan perusahaan berkurang</w:t>
      </w:r>
      <w:r w:rsidR="00564D9B" w:rsidRPr="00DE4183">
        <w:rPr>
          <w:lang w:val="id-ID"/>
        </w:rPr>
        <w:t>. Ada</w:t>
      </w:r>
      <w:r w:rsidRPr="00DE4183">
        <w:rPr>
          <w:lang w:val="en-US"/>
        </w:rPr>
        <w:t>nya</w:t>
      </w:r>
      <w:r w:rsidR="00564D9B" w:rsidRPr="00DE4183">
        <w:rPr>
          <w:lang w:val="id-ID"/>
        </w:rPr>
        <w:t xml:space="preserve"> kemungkinan bahwa pihak prinsipal tidak </w:t>
      </w:r>
      <w:r w:rsidRPr="00DE4183">
        <w:rPr>
          <w:lang w:val="en-US"/>
        </w:rPr>
        <w:t>menyetujui</w:t>
      </w:r>
      <w:r w:rsidRPr="00DE4183">
        <w:rPr>
          <w:lang w:val="id-ID"/>
        </w:rPr>
        <w:t xml:space="preserve"> </w:t>
      </w:r>
      <w:r w:rsidR="00564D9B" w:rsidRPr="00DE4183">
        <w:rPr>
          <w:lang w:val="id-ID"/>
        </w:rPr>
        <w:t>permintaan pendanaan dari pihak manajemen untuk keperluan perusahaan, sehingga pihak manajemen (agen) menutupi kebutuhan pembiyaan perusahaan</w:t>
      </w:r>
      <w:r w:rsidRPr="00DE4183">
        <w:rPr>
          <w:lang w:val="en-US"/>
        </w:rPr>
        <w:t xml:space="preserve"> tersebut</w:t>
      </w:r>
      <w:r w:rsidR="00564D9B" w:rsidRPr="00DE4183">
        <w:rPr>
          <w:lang w:val="id-ID"/>
        </w:rPr>
        <w:t xml:space="preserve"> dengan melakukan utang (Desi Natalya, 2018).</w:t>
      </w:r>
    </w:p>
    <w:p w14:paraId="76116127" w14:textId="0060D2C9" w:rsidR="00564D9B" w:rsidRPr="00DE4183" w:rsidRDefault="00564D9B" w:rsidP="00564D9B">
      <w:pPr>
        <w:pStyle w:val="BodyText"/>
        <w:spacing w:before="218" w:line="360" w:lineRule="auto"/>
        <w:ind w:left="591" w:right="344" w:firstLine="720"/>
        <w:jc w:val="both"/>
        <w:rPr>
          <w:lang w:val="id-ID"/>
        </w:rPr>
      </w:pPr>
      <w:r w:rsidRPr="00DE4183">
        <w:rPr>
          <w:lang w:val="id-ID"/>
        </w:rPr>
        <w:t xml:space="preserve">Perusahaan yang struktur modalnya lebih besar bersumber dari </w:t>
      </w:r>
      <w:r w:rsidR="004C2DCA" w:rsidRPr="00DE4183">
        <w:rPr>
          <w:lang w:val="en-US"/>
        </w:rPr>
        <w:t xml:space="preserve">hutang </w:t>
      </w:r>
      <w:r w:rsidRPr="00DE4183">
        <w:rPr>
          <w:lang w:val="id-ID"/>
        </w:rPr>
        <w:t>(</w:t>
      </w:r>
      <w:r w:rsidRPr="00DE4183">
        <w:rPr>
          <w:i/>
          <w:iCs/>
          <w:lang w:val="id-ID"/>
        </w:rPr>
        <w:t>leverage</w:t>
      </w:r>
      <w:r w:rsidRPr="00DE4183">
        <w:rPr>
          <w:lang w:val="id-ID"/>
        </w:rPr>
        <w:t xml:space="preserve">) daripada ekuitas, </w:t>
      </w:r>
      <w:r w:rsidR="004C2DCA" w:rsidRPr="00DE4183">
        <w:rPr>
          <w:lang w:val="en-US"/>
        </w:rPr>
        <w:t>memiliki</w:t>
      </w:r>
      <w:r w:rsidR="004C2DCA" w:rsidRPr="00DE4183">
        <w:rPr>
          <w:lang w:val="id-ID"/>
        </w:rPr>
        <w:t xml:space="preserve"> nilai ETR</w:t>
      </w:r>
      <w:r w:rsidRPr="00DE4183">
        <w:rPr>
          <w:lang w:val="id-ID"/>
        </w:rPr>
        <w:t xml:space="preserve"> (</w:t>
      </w:r>
      <w:r w:rsidRPr="00DE4183">
        <w:rPr>
          <w:i/>
          <w:iCs/>
          <w:lang w:val="id-ID"/>
        </w:rPr>
        <w:t>Tax agresivitas</w:t>
      </w:r>
      <w:r w:rsidRPr="00DE4183">
        <w:rPr>
          <w:lang w:val="id-ID"/>
        </w:rPr>
        <w:t xml:space="preserve">) </w:t>
      </w:r>
      <w:r w:rsidR="004C2DCA" w:rsidRPr="00DE4183">
        <w:rPr>
          <w:lang w:val="en-US"/>
        </w:rPr>
        <w:t>yang</w:t>
      </w:r>
      <w:r w:rsidRPr="00DE4183">
        <w:rPr>
          <w:lang w:val="id-ID"/>
        </w:rPr>
        <w:t xml:space="preserve"> lebih rendah </w:t>
      </w:r>
      <w:r w:rsidR="004C2DCA" w:rsidRPr="00DE4183">
        <w:rPr>
          <w:lang w:val="en-US"/>
        </w:rPr>
        <w:t>daripada</w:t>
      </w:r>
      <w:r w:rsidRPr="00DE4183">
        <w:rPr>
          <w:lang w:val="id-ID"/>
        </w:rPr>
        <w:t xml:space="preserve"> perusahaan yang struktur modalnya lebih banyak bersumber dari ekuitas. Hal ini </w:t>
      </w:r>
      <w:r w:rsidR="004C2DCA" w:rsidRPr="00DE4183">
        <w:rPr>
          <w:lang w:val="en-US"/>
        </w:rPr>
        <w:t>karena</w:t>
      </w:r>
      <w:r w:rsidRPr="00DE4183">
        <w:rPr>
          <w:lang w:val="id-ID"/>
        </w:rPr>
        <w:t xml:space="preserve"> beban bunga liabilitas dapat mengurangi pajak, sedangkan pembayaran dividen tidak dapat mengurangi. Adanya masalah</w:t>
      </w:r>
      <w:r w:rsidR="004C2DCA" w:rsidRPr="00DE4183">
        <w:rPr>
          <w:lang w:val="en-US"/>
        </w:rPr>
        <w:t xml:space="preserve"> antara</w:t>
      </w:r>
      <w:r w:rsidRPr="00DE4183">
        <w:rPr>
          <w:lang w:val="id-ID"/>
        </w:rPr>
        <w:t xml:space="preserve"> manajer dan pemegang saham disebut </w:t>
      </w:r>
      <w:r w:rsidR="004C2DCA" w:rsidRPr="00DE4183">
        <w:rPr>
          <w:lang w:val="en-US"/>
        </w:rPr>
        <w:t xml:space="preserve">dengan </w:t>
      </w:r>
      <w:r w:rsidRPr="00DE4183">
        <w:rPr>
          <w:lang w:val="id-ID"/>
        </w:rPr>
        <w:t>masalah agensi (</w:t>
      </w:r>
      <w:r w:rsidRPr="00DE4183">
        <w:rPr>
          <w:i/>
          <w:iCs/>
          <w:lang w:val="id-ID"/>
        </w:rPr>
        <w:t>agency problem</w:t>
      </w:r>
      <w:r w:rsidRPr="00DE4183">
        <w:rPr>
          <w:lang w:val="id-ID"/>
        </w:rPr>
        <w:t xml:space="preserve">). </w:t>
      </w:r>
    </w:p>
    <w:p w14:paraId="12D80720" w14:textId="045FA2E0" w:rsidR="00564D9B" w:rsidRPr="00043134" w:rsidRDefault="00564D9B" w:rsidP="00564D9B">
      <w:pPr>
        <w:pStyle w:val="BodyText"/>
        <w:spacing w:before="218" w:line="360" w:lineRule="auto"/>
        <w:ind w:left="591" w:right="344" w:firstLine="720"/>
        <w:jc w:val="both"/>
        <w:rPr>
          <w:lang w:val="id-ID"/>
        </w:rPr>
      </w:pPr>
      <w:r w:rsidRPr="00DE4183">
        <w:rPr>
          <w:lang w:val="id-ID"/>
        </w:rPr>
        <w:t xml:space="preserve">Dalam konsep </w:t>
      </w:r>
      <w:r w:rsidRPr="00DE4183">
        <w:rPr>
          <w:i/>
          <w:iCs/>
          <w:lang w:val="id-ID"/>
        </w:rPr>
        <w:t>theory of the firmadanya agency problem</w:t>
      </w:r>
      <w:r w:rsidR="00991BCF" w:rsidRPr="00DE4183">
        <w:rPr>
          <w:iCs/>
          <w:lang w:val="en-US"/>
        </w:rPr>
        <w:t>,</w:t>
      </w:r>
      <w:r w:rsidRPr="00DE4183">
        <w:rPr>
          <w:lang w:val="id-ID"/>
        </w:rPr>
        <w:t xml:space="preserve"> akan menyebabkan tidak tercapainya tujuan keuangan perusahaan, yaitu meningkatk</w:t>
      </w:r>
      <w:r w:rsidR="00991BCF" w:rsidRPr="00DE4183">
        <w:rPr>
          <w:lang w:val="id-ID"/>
        </w:rPr>
        <w:t xml:space="preserve">an nilai perusahaan dengan </w:t>
      </w:r>
      <w:r w:rsidRPr="00DE4183">
        <w:rPr>
          <w:lang w:val="id-ID"/>
        </w:rPr>
        <w:t>memaksimalkan harga pasar dalam sebuah kinerja pasar dan kekayaan pemegang saham. Kinerja pasar,</w:t>
      </w:r>
      <w:r w:rsidRPr="00DE4183">
        <w:rPr>
          <w:i/>
          <w:iCs/>
          <w:lang w:val="id-ID"/>
        </w:rPr>
        <w:t xml:space="preserve"> Leverage</w:t>
      </w:r>
      <w:r w:rsidRPr="00DE4183">
        <w:rPr>
          <w:lang w:val="id-ID"/>
        </w:rPr>
        <w:t xml:space="preserve"> dan </w:t>
      </w:r>
      <w:r w:rsidRPr="00DE4183">
        <w:rPr>
          <w:i/>
          <w:iCs/>
          <w:lang w:val="id-ID"/>
        </w:rPr>
        <w:t>Tax agresivitas</w:t>
      </w:r>
      <w:r w:rsidRPr="00DE4183">
        <w:rPr>
          <w:lang w:val="id-ID"/>
        </w:rPr>
        <w:t xml:space="preserve"> memiliki hubungan langsung dan signifikan.</w:t>
      </w:r>
    </w:p>
    <w:p w14:paraId="2068DBC0" w14:textId="7D9BDFB3" w:rsidR="00564D9B" w:rsidRPr="00043134" w:rsidRDefault="00564D9B" w:rsidP="00564D9B">
      <w:pPr>
        <w:shd w:val="clear" w:color="auto" w:fill="FFFFFF"/>
        <w:spacing w:line="360" w:lineRule="auto"/>
        <w:ind w:left="591" w:right="385"/>
        <w:jc w:val="both"/>
        <w:rPr>
          <w:sz w:val="24"/>
          <w:szCs w:val="24"/>
          <w:lang w:val="id-ID"/>
        </w:rPr>
      </w:pPr>
      <w:r w:rsidRPr="00043134">
        <w:rPr>
          <w:bCs/>
          <w:sz w:val="24"/>
          <w:szCs w:val="24"/>
          <w:lang w:val="id-ID"/>
        </w:rPr>
        <w:t>H</w:t>
      </w:r>
      <w:r w:rsidRPr="00043134">
        <w:rPr>
          <w:bCs/>
          <w:sz w:val="24"/>
          <w:szCs w:val="24"/>
          <w:vertAlign w:val="subscript"/>
          <w:lang w:val="id-ID"/>
        </w:rPr>
        <w:t>3</w:t>
      </w:r>
      <w:r w:rsidRPr="00043134">
        <w:rPr>
          <w:b/>
          <w:sz w:val="24"/>
          <w:szCs w:val="24"/>
          <w:vertAlign w:val="subscript"/>
          <w:lang w:val="id-ID"/>
        </w:rPr>
        <w:t xml:space="preserve"> </w:t>
      </w:r>
      <w:r w:rsidRPr="00043134">
        <w:rPr>
          <w:sz w:val="24"/>
          <w:szCs w:val="24"/>
          <w:lang w:val="id-ID"/>
        </w:rPr>
        <w:t>= Kinerja Pasar secara signifikan memoderasi hubungan Leverage terhadap Agresivitas Pajak.</w:t>
      </w:r>
    </w:p>
    <w:p w14:paraId="06BB913B" w14:textId="77777777" w:rsidR="00564D9B" w:rsidRPr="00083C8C" w:rsidRDefault="00564D9B" w:rsidP="00083C8C">
      <w:pPr>
        <w:pStyle w:val="Heading2"/>
        <w:spacing w:line="360" w:lineRule="auto"/>
        <w:ind w:right="243"/>
        <w:jc w:val="both"/>
        <w:rPr>
          <w:i w:val="0"/>
          <w:iCs w:val="0"/>
          <w:lang w:val="id-ID"/>
        </w:rPr>
      </w:pPr>
      <w:bookmarkStart w:id="9" w:name="_Toc110820251"/>
      <w:r w:rsidRPr="00083C8C">
        <w:rPr>
          <w:i w:val="0"/>
          <w:iCs w:val="0"/>
          <w:lang w:val="id-ID"/>
        </w:rPr>
        <w:t xml:space="preserve">Moderasi Kinerja Pasar Atas Hubungan Profitabilitas Terhadap </w:t>
      </w:r>
      <w:r w:rsidRPr="00083C8C">
        <w:rPr>
          <w:lang w:val="id-ID"/>
        </w:rPr>
        <w:t>Tax</w:t>
      </w:r>
      <w:r w:rsidRPr="00083C8C">
        <w:rPr>
          <w:i w:val="0"/>
          <w:iCs w:val="0"/>
          <w:lang w:val="id-ID"/>
        </w:rPr>
        <w:t xml:space="preserve"> Agresivitas</w:t>
      </w:r>
      <w:bookmarkEnd w:id="9"/>
    </w:p>
    <w:p w14:paraId="2B6F3DD5" w14:textId="77777777" w:rsidR="00552ADA" w:rsidRPr="00043134" w:rsidRDefault="00552ADA">
      <w:pPr>
        <w:pStyle w:val="BodyText"/>
        <w:spacing w:before="1"/>
        <w:rPr>
          <w:b/>
          <w:sz w:val="22"/>
          <w:lang w:val="id-ID"/>
        </w:rPr>
      </w:pPr>
    </w:p>
    <w:p w14:paraId="59FA0E6A" w14:textId="36800B2F" w:rsidR="00552ADA" w:rsidRPr="00043134" w:rsidRDefault="00564D9B" w:rsidP="00564D9B">
      <w:pPr>
        <w:pStyle w:val="BodyText"/>
        <w:spacing w:line="360" w:lineRule="auto"/>
        <w:ind w:left="591" w:right="346" w:firstLine="720"/>
        <w:jc w:val="both"/>
        <w:rPr>
          <w:lang w:val="id-ID"/>
        </w:rPr>
      </w:pPr>
      <w:r w:rsidRPr="00DE4183">
        <w:rPr>
          <w:lang w:val="id-ID"/>
        </w:rPr>
        <w:t xml:space="preserve">Profitabilitas menunjukkan kemampuan perusahaan dalam menghasilkan laba. Salah satu alat ukur yang dapat digunakan untuk mengukur profitabilitas perusahaan adalah </w:t>
      </w:r>
      <w:r w:rsidRPr="00DE4183">
        <w:rPr>
          <w:i/>
          <w:iCs/>
          <w:lang w:val="id-ID"/>
        </w:rPr>
        <w:t>Return On Assets</w:t>
      </w:r>
      <w:r w:rsidRPr="00DE4183">
        <w:rPr>
          <w:lang w:val="id-ID"/>
        </w:rPr>
        <w:t xml:space="preserve"> (ROA). ROA </w:t>
      </w:r>
      <w:r w:rsidR="00991BCF" w:rsidRPr="00DE4183">
        <w:rPr>
          <w:lang w:val="en-US"/>
        </w:rPr>
        <w:t>adalah</w:t>
      </w:r>
      <w:r w:rsidRPr="00DE4183">
        <w:rPr>
          <w:lang w:val="id-ID"/>
        </w:rPr>
        <w:t xml:space="preserve"> rasio </w:t>
      </w:r>
      <w:r w:rsidR="00991BCF" w:rsidRPr="00DE4183">
        <w:rPr>
          <w:lang w:val="en-US"/>
        </w:rPr>
        <w:t>yang</w:t>
      </w:r>
      <w:r w:rsidRPr="00DE4183">
        <w:rPr>
          <w:lang w:val="id-ID"/>
        </w:rPr>
        <w:t xml:space="preserve"> mengukur kemampuan manajemen </w:t>
      </w:r>
      <w:r w:rsidR="00991BCF" w:rsidRPr="00DE4183">
        <w:rPr>
          <w:lang w:val="en-US"/>
        </w:rPr>
        <w:t>untuk</w:t>
      </w:r>
      <w:r w:rsidRPr="00DE4183">
        <w:rPr>
          <w:lang w:val="id-ID"/>
        </w:rPr>
        <w:t xml:space="preserve"> menghasilkan pendapatan dari pengelola</w:t>
      </w:r>
      <w:r w:rsidR="00991BCF" w:rsidRPr="00DE4183">
        <w:rPr>
          <w:lang w:val="id-ID"/>
        </w:rPr>
        <w:t>an aset</w:t>
      </w:r>
      <w:r w:rsidRPr="00DE4183">
        <w:rPr>
          <w:lang w:val="id-ID"/>
        </w:rPr>
        <w:t xml:space="preserve"> (Desi Natalya, 2018)</w:t>
      </w:r>
      <w:r w:rsidR="00991BCF" w:rsidRPr="00DE4183">
        <w:rPr>
          <w:lang w:val="en-US"/>
        </w:rPr>
        <w:t>.</w:t>
      </w:r>
      <w:r w:rsidR="00991BCF" w:rsidRPr="00DE4183">
        <w:rPr>
          <w:lang w:val="id-ID"/>
        </w:rPr>
        <w:t xml:space="preserve"> </w:t>
      </w:r>
      <w:r w:rsidRPr="00DE4183">
        <w:rPr>
          <w:lang w:val="id-ID"/>
        </w:rPr>
        <w:t>Harga saham adalah nilai pasar (</w:t>
      </w:r>
      <w:r w:rsidRPr="00DE4183">
        <w:rPr>
          <w:i/>
          <w:iCs/>
          <w:lang w:val="id-ID"/>
        </w:rPr>
        <w:t>market value</w:t>
      </w:r>
      <w:r w:rsidRPr="00DE4183">
        <w:rPr>
          <w:lang w:val="id-ID"/>
        </w:rPr>
        <w:t xml:space="preserve">) yang merupakan harga dari </w:t>
      </w:r>
      <w:r w:rsidR="00991BCF" w:rsidRPr="00DE4183">
        <w:rPr>
          <w:lang w:val="en-US"/>
        </w:rPr>
        <w:t xml:space="preserve">suatu </w:t>
      </w:r>
      <w:r w:rsidRPr="00DE4183">
        <w:rPr>
          <w:lang w:val="id-ID"/>
        </w:rPr>
        <w:t>saham dipasar bursa pada saat tertentu yang ditentukan oleh pelaku pasar. Harga saham penutupan (</w:t>
      </w:r>
      <w:r w:rsidRPr="00DE4183">
        <w:rPr>
          <w:i/>
          <w:iCs/>
          <w:lang w:val="id-ID"/>
        </w:rPr>
        <w:t>closing price</w:t>
      </w:r>
      <w:r w:rsidRPr="00DE4183">
        <w:rPr>
          <w:lang w:val="id-ID"/>
        </w:rPr>
        <w:t xml:space="preserve">) </w:t>
      </w:r>
      <w:r w:rsidR="00991BCF" w:rsidRPr="00DE4183">
        <w:rPr>
          <w:lang w:val="en-US"/>
        </w:rPr>
        <w:t>merupakan</w:t>
      </w:r>
      <w:r w:rsidRPr="00DE4183">
        <w:rPr>
          <w:lang w:val="id-ID"/>
        </w:rPr>
        <w:t xml:space="preserve"> harga yang diminta oleh penjual atau harga perdagangan terakhir untuk suatu periode. Salah satu faktor yang mempengaruhi harga saham adalah kemampuan perusahaan membayar dividen, besarnya dividen ini akan mempengaruhi harga sahamnya dan kemampuan perusahaan dalam menstabilkan profit dalam perusahaannya. Kinerja pasar, Profitablilitas dan </w:t>
      </w:r>
      <w:r w:rsidRPr="00DE4183">
        <w:rPr>
          <w:i/>
          <w:iCs/>
          <w:lang w:val="id-ID"/>
        </w:rPr>
        <w:t>Tax agresivitas</w:t>
      </w:r>
      <w:r w:rsidRPr="00DE4183">
        <w:rPr>
          <w:lang w:val="id-ID"/>
        </w:rPr>
        <w:t xml:space="preserve"> memiliki hubungan langsung dan signifikan.</w:t>
      </w:r>
    </w:p>
    <w:p w14:paraId="554C8745" w14:textId="2C07C93C" w:rsidR="00564D9B" w:rsidRPr="00043134" w:rsidRDefault="00564D9B" w:rsidP="00564D9B">
      <w:pPr>
        <w:shd w:val="clear" w:color="auto" w:fill="FFFFFF"/>
        <w:spacing w:line="360" w:lineRule="auto"/>
        <w:ind w:left="591" w:right="385"/>
        <w:jc w:val="both"/>
        <w:rPr>
          <w:b/>
          <w:sz w:val="24"/>
          <w:szCs w:val="24"/>
          <w:lang w:val="id-ID"/>
        </w:rPr>
      </w:pPr>
      <w:r w:rsidRPr="00043134">
        <w:rPr>
          <w:bCs/>
          <w:sz w:val="24"/>
          <w:szCs w:val="24"/>
          <w:lang w:val="id-ID"/>
        </w:rPr>
        <w:t>H</w:t>
      </w:r>
      <w:r w:rsidRPr="00043134">
        <w:rPr>
          <w:bCs/>
          <w:sz w:val="24"/>
          <w:szCs w:val="24"/>
          <w:vertAlign w:val="subscript"/>
          <w:lang w:val="id-ID"/>
        </w:rPr>
        <w:t>4</w:t>
      </w:r>
      <w:r w:rsidRPr="00043134">
        <w:rPr>
          <w:b/>
          <w:sz w:val="24"/>
          <w:szCs w:val="24"/>
          <w:vertAlign w:val="subscript"/>
          <w:lang w:val="id-ID"/>
        </w:rPr>
        <w:t xml:space="preserve"> </w:t>
      </w:r>
      <w:r w:rsidRPr="00043134">
        <w:rPr>
          <w:b/>
          <w:sz w:val="24"/>
          <w:szCs w:val="24"/>
          <w:lang w:val="id-ID"/>
        </w:rPr>
        <w:t xml:space="preserve">= </w:t>
      </w:r>
      <w:r w:rsidRPr="00043134">
        <w:rPr>
          <w:sz w:val="24"/>
          <w:szCs w:val="24"/>
          <w:lang w:val="id-ID"/>
        </w:rPr>
        <w:t>Kinerja Pasar secara signifikan memoderasi Hubungan Profitabilitas Terhadap Agresivitas Pajak</w:t>
      </w:r>
    </w:p>
    <w:p w14:paraId="4699699E" w14:textId="77777777" w:rsidR="00564D9B" w:rsidRPr="00043134" w:rsidRDefault="00564D9B" w:rsidP="00564D9B">
      <w:pPr>
        <w:pStyle w:val="BodyText"/>
        <w:spacing w:line="360" w:lineRule="auto"/>
        <w:ind w:left="591" w:right="346" w:firstLine="720"/>
        <w:jc w:val="both"/>
        <w:rPr>
          <w:sz w:val="20"/>
          <w:lang w:val="id-ID"/>
        </w:rPr>
      </w:pPr>
    </w:p>
    <w:p w14:paraId="38EED212" w14:textId="77777777" w:rsidR="00564D9B" w:rsidRPr="00043134" w:rsidRDefault="00564D9B">
      <w:pPr>
        <w:rPr>
          <w:b/>
          <w:bCs/>
          <w:sz w:val="24"/>
          <w:szCs w:val="24"/>
          <w:lang w:val="id-ID"/>
        </w:rPr>
      </w:pPr>
      <w:r w:rsidRPr="00043134">
        <w:rPr>
          <w:lang w:val="id-ID"/>
        </w:rPr>
        <w:br w:type="page"/>
      </w:r>
    </w:p>
    <w:p w14:paraId="22514646" w14:textId="712F26C2" w:rsidR="00552ADA" w:rsidRPr="00043134" w:rsidRDefault="006A6EA4">
      <w:pPr>
        <w:pStyle w:val="Heading1"/>
        <w:spacing w:before="107"/>
        <w:jc w:val="both"/>
        <w:rPr>
          <w:lang w:val="id-ID"/>
        </w:rPr>
      </w:pPr>
      <w:bookmarkStart w:id="10" w:name="_Toc110820252"/>
      <w:r w:rsidRPr="00043134">
        <w:rPr>
          <w:lang w:val="id-ID"/>
        </w:rPr>
        <w:t>METODE</w:t>
      </w:r>
      <w:r w:rsidRPr="00043134">
        <w:rPr>
          <w:spacing w:val="-6"/>
          <w:lang w:val="id-ID"/>
        </w:rPr>
        <w:t xml:space="preserve"> </w:t>
      </w:r>
      <w:r w:rsidRPr="00043134">
        <w:rPr>
          <w:lang w:val="id-ID"/>
        </w:rPr>
        <w:t>PENELITIAN</w:t>
      </w:r>
      <w:bookmarkEnd w:id="10"/>
    </w:p>
    <w:p w14:paraId="2301B709" w14:textId="77777777" w:rsidR="00552ADA" w:rsidRPr="00043134" w:rsidRDefault="00552ADA">
      <w:pPr>
        <w:pStyle w:val="BodyText"/>
        <w:spacing w:before="5"/>
        <w:rPr>
          <w:b/>
          <w:sz w:val="33"/>
          <w:lang w:val="id-ID"/>
        </w:rPr>
      </w:pPr>
    </w:p>
    <w:p w14:paraId="13D79250" w14:textId="77777777" w:rsidR="00552ADA" w:rsidRPr="00043134" w:rsidRDefault="006A6EA4" w:rsidP="004E1FBC">
      <w:pPr>
        <w:pStyle w:val="Heading1"/>
        <w:spacing w:line="360" w:lineRule="auto"/>
        <w:jc w:val="both"/>
        <w:rPr>
          <w:lang w:val="id-ID"/>
        </w:rPr>
      </w:pPr>
      <w:bookmarkStart w:id="11" w:name="_Toc110820253"/>
      <w:r w:rsidRPr="00043134">
        <w:rPr>
          <w:lang w:val="id-ID"/>
        </w:rPr>
        <w:t>Jenis</w:t>
      </w:r>
      <w:r w:rsidRPr="00043134">
        <w:rPr>
          <w:spacing w:val="1"/>
          <w:lang w:val="id-ID"/>
        </w:rPr>
        <w:t xml:space="preserve"> </w:t>
      </w:r>
      <w:r w:rsidRPr="00043134">
        <w:rPr>
          <w:lang w:val="id-ID"/>
        </w:rPr>
        <w:t>Penelitian</w:t>
      </w:r>
      <w:bookmarkEnd w:id="11"/>
    </w:p>
    <w:p w14:paraId="488F776C" w14:textId="56122ED3" w:rsidR="00552ADA" w:rsidRPr="00043134" w:rsidRDefault="00524862" w:rsidP="00524862">
      <w:pPr>
        <w:pStyle w:val="BodyText"/>
        <w:spacing w:before="94" w:line="360" w:lineRule="auto"/>
        <w:ind w:left="591" w:right="341" w:firstLine="720"/>
        <w:jc w:val="both"/>
        <w:rPr>
          <w:lang w:val="id-ID"/>
        </w:rPr>
      </w:pPr>
      <w:r w:rsidRPr="00043134">
        <w:rPr>
          <w:lang w:val="id-ID"/>
        </w:rPr>
        <w:t xml:space="preserve">Penelitian ini menggunakan jenis penelitian kuantitatif serta metode yang digunakan adalah pengujian hipotesis dengan tujuan untuk mengetahui profitabilitas dan </w:t>
      </w:r>
      <w:r w:rsidRPr="00043134">
        <w:rPr>
          <w:i/>
          <w:iCs/>
          <w:lang w:val="id-ID"/>
        </w:rPr>
        <w:t>leverage</w:t>
      </w:r>
      <w:r w:rsidRPr="00043134">
        <w:rPr>
          <w:lang w:val="id-ID"/>
        </w:rPr>
        <w:t xml:space="preserve"> berpengaruh terhadap agresivitas pajak dengan kinerja pasar sebagai variabel </w:t>
      </w:r>
      <w:r w:rsidRPr="00043134">
        <w:rPr>
          <w:i/>
          <w:iCs/>
          <w:lang w:val="id-ID"/>
        </w:rPr>
        <w:t>moderating</w:t>
      </w:r>
      <w:r w:rsidRPr="00043134">
        <w:rPr>
          <w:lang w:val="id-ID"/>
        </w:rPr>
        <w:t xml:space="preserve"> pada masa pandemi Covid-19. Penelitian ini menggunakan data sekunder dalam pengumpulan data yang diperlukan untuk penelitian. Sumber data sekunder diperoleh melalui media yang mendukung penelitian ini sehingga diperoleh data sekunder yang didapatkan oleh peneliti berupa laporan tahuanan maupun </w:t>
      </w:r>
      <w:r w:rsidRPr="00043134">
        <w:rPr>
          <w:i/>
          <w:iCs/>
          <w:lang w:val="id-ID"/>
        </w:rPr>
        <w:t>annual report</w:t>
      </w:r>
      <w:r w:rsidRPr="00043134">
        <w:rPr>
          <w:lang w:val="id-ID"/>
        </w:rPr>
        <w:t>.</w:t>
      </w:r>
    </w:p>
    <w:p w14:paraId="7DA334F2" w14:textId="77777777" w:rsidR="00524862" w:rsidRPr="00043134" w:rsidRDefault="00524862">
      <w:pPr>
        <w:pStyle w:val="Heading1"/>
        <w:jc w:val="both"/>
        <w:rPr>
          <w:lang w:val="id-ID"/>
        </w:rPr>
      </w:pPr>
    </w:p>
    <w:p w14:paraId="42E546EC" w14:textId="5DF4051C" w:rsidR="00552ADA" w:rsidRPr="00043134" w:rsidRDefault="006A6EA4" w:rsidP="004E1FBC">
      <w:pPr>
        <w:pStyle w:val="Heading1"/>
        <w:spacing w:line="360" w:lineRule="auto"/>
        <w:jc w:val="both"/>
        <w:rPr>
          <w:lang w:val="id-ID"/>
        </w:rPr>
      </w:pPr>
      <w:bookmarkStart w:id="12" w:name="_Toc110820254"/>
      <w:r w:rsidRPr="00043134">
        <w:rPr>
          <w:lang w:val="id-ID"/>
        </w:rPr>
        <w:t>Populasi</w:t>
      </w:r>
      <w:bookmarkEnd w:id="12"/>
      <w:r w:rsidRPr="00043134">
        <w:rPr>
          <w:spacing w:val="-6"/>
          <w:lang w:val="id-ID"/>
        </w:rPr>
        <w:t xml:space="preserve"> </w:t>
      </w:r>
    </w:p>
    <w:p w14:paraId="5CB572F3" w14:textId="4D9667CB" w:rsidR="00552ADA" w:rsidRPr="00043134" w:rsidRDefault="0084502F" w:rsidP="0084502F">
      <w:pPr>
        <w:pStyle w:val="BodyText"/>
        <w:spacing w:before="84" w:line="360" w:lineRule="auto"/>
        <w:ind w:left="591" w:right="344" w:firstLine="720"/>
        <w:jc w:val="both"/>
        <w:rPr>
          <w:lang w:val="id-ID"/>
        </w:rPr>
      </w:pPr>
      <w:r w:rsidRPr="00043134">
        <w:rPr>
          <w:lang w:val="id-ID"/>
        </w:rPr>
        <w:t xml:space="preserve">Penelitian ini menetapkan populasi yang digunakan dalam penelitian ini adalah perusahaan </w:t>
      </w:r>
      <w:r w:rsidRPr="00043134">
        <w:rPr>
          <w:i/>
          <w:iCs/>
          <w:lang w:val="id-ID"/>
        </w:rPr>
        <w:t>property</w:t>
      </w:r>
      <w:r w:rsidRPr="00043134">
        <w:rPr>
          <w:lang w:val="id-ID"/>
        </w:rPr>
        <w:t xml:space="preserve"> dan </w:t>
      </w:r>
      <w:r w:rsidRPr="00043134">
        <w:rPr>
          <w:i/>
          <w:iCs/>
          <w:lang w:val="id-ID"/>
        </w:rPr>
        <w:t>real estate</w:t>
      </w:r>
      <w:r w:rsidRPr="00043134">
        <w:rPr>
          <w:lang w:val="id-ID"/>
        </w:rPr>
        <w:t xml:space="preserve"> yang terdaftar di Bursa Efek Indonesia (BEI) selama pengamatan yaitu selama 2 tahun terhitung tahun 2019-2020. Alasan peneliti menggunakan perusahaan </w:t>
      </w:r>
      <w:r w:rsidRPr="00043134">
        <w:rPr>
          <w:i/>
          <w:iCs/>
          <w:lang w:val="id-ID"/>
        </w:rPr>
        <w:t>property</w:t>
      </w:r>
      <w:r w:rsidRPr="00043134">
        <w:rPr>
          <w:lang w:val="id-ID"/>
        </w:rPr>
        <w:t xml:space="preserve"> dan </w:t>
      </w:r>
      <w:r w:rsidRPr="00043134">
        <w:rPr>
          <w:i/>
          <w:iCs/>
          <w:lang w:val="id-ID"/>
        </w:rPr>
        <w:t>real estate</w:t>
      </w:r>
      <w:r w:rsidRPr="00043134">
        <w:rPr>
          <w:lang w:val="id-ID"/>
        </w:rPr>
        <w:t xml:space="preserve"> sebagai acuan observasi karena perusahaan </w:t>
      </w:r>
      <w:r w:rsidRPr="00043134">
        <w:rPr>
          <w:i/>
          <w:iCs/>
          <w:lang w:val="id-ID"/>
        </w:rPr>
        <w:t>property</w:t>
      </w:r>
      <w:r w:rsidRPr="00043134">
        <w:rPr>
          <w:lang w:val="id-ID"/>
        </w:rPr>
        <w:t xml:space="preserve"> dan </w:t>
      </w:r>
      <w:r w:rsidRPr="00043134">
        <w:rPr>
          <w:i/>
          <w:iCs/>
          <w:lang w:val="id-ID"/>
        </w:rPr>
        <w:t>real estate</w:t>
      </w:r>
      <w:r w:rsidRPr="00043134">
        <w:rPr>
          <w:lang w:val="id-ID"/>
        </w:rPr>
        <w:t xml:space="preserve"> merupakan salah satu perusahaan dengan tingkat penghasilan perusahaan yang tinggi sehingga perusahaan </w:t>
      </w:r>
      <w:r w:rsidRPr="00043134">
        <w:rPr>
          <w:i/>
          <w:iCs/>
          <w:lang w:val="id-ID"/>
        </w:rPr>
        <w:t>property</w:t>
      </w:r>
      <w:r w:rsidRPr="00043134">
        <w:rPr>
          <w:lang w:val="id-ID"/>
        </w:rPr>
        <w:t xml:space="preserve"> dan </w:t>
      </w:r>
      <w:r w:rsidRPr="00043134">
        <w:rPr>
          <w:i/>
          <w:iCs/>
          <w:lang w:val="id-ID"/>
        </w:rPr>
        <w:t>real estate</w:t>
      </w:r>
      <w:r w:rsidRPr="00043134">
        <w:rPr>
          <w:lang w:val="id-ID"/>
        </w:rPr>
        <w:t xml:space="preserve"> salah satu perusahaan yang pembayaran pajaknya memiliki nilai yang besar bagi penerimaan kas negara.</w:t>
      </w:r>
    </w:p>
    <w:p w14:paraId="3807AD71" w14:textId="77777777" w:rsidR="00552ADA" w:rsidRPr="00043134" w:rsidRDefault="00552ADA">
      <w:pPr>
        <w:pStyle w:val="BodyText"/>
        <w:spacing w:before="7"/>
        <w:rPr>
          <w:sz w:val="32"/>
          <w:lang w:val="id-ID"/>
        </w:rPr>
      </w:pPr>
    </w:p>
    <w:p w14:paraId="1995A7BD" w14:textId="370B38D0" w:rsidR="00552ADA" w:rsidRPr="00043134" w:rsidRDefault="0084502F" w:rsidP="004E1FBC">
      <w:pPr>
        <w:pStyle w:val="Heading1"/>
        <w:spacing w:line="360" w:lineRule="auto"/>
        <w:jc w:val="both"/>
        <w:rPr>
          <w:lang w:val="id-ID"/>
        </w:rPr>
      </w:pPr>
      <w:bookmarkStart w:id="13" w:name="_Toc110820255"/>
      <w:r w:rsidRPr="00043134">
        <w:rPr>
          <w:lang w:val="id-ID"/>
        </w:rPr>
        <w:t>Sampel</w:t>
      </w:r>
      <w:bookmarkEnd w:id="13"/>
    </w:p>
    <w:p w14:paraId="3889DB7F" w14:textId="42AE4642" w:rsidR="00607143" w:rsidRPr="00043134" w:rsidRDefault="0084502F" w:rsidP="00607143">
      <w:pPr>
        <w:pStyle w:val="BodyText"/>
        <w:spacing w:before="84" w:line="360" w:lineRule="auto"/>
        <w:ind w:left="591" w:right="339" w:firstLine="720"/>
        <w:jc w:val="both"/>
        <w:rPr>
          <w:spacing w:val="-1"/>
          <w:lang w:val="id-ID"/>
        </w:rPr>
      </w:pPr>
      <w:r w:rsidRPr="00043134">
        <w:rPr>
          <w:spacing w:val="-1"/>
          <w:lang w:val="id-ID"/>
        </w:rPr>
        <w:t xml:space="preserve">Sampel merupakan bentuk sederhana dari populasi yang digunakan dalam penelitian. Penelitian ini menggunakan teknik pengambilan sampel </w:t>
      </w:r>
      <w:r w:rsidRPr="00043134">
        <w:rPr>
          <w:i/>
          <w:iCs/>
          <w:spacing w:val="-1"/>
          <w:lang w:val="id-ID"/>
        </w:rPr>
        <w:t>purposive sampling</w:t>
      </w:r>
      <w:r w:rsidRPr="00043134">
        <w:rPr>
          <w:spacing w:val="-1"/>
          <w:lang w:val="id-ID"/>
        </w:rPr>
        <w:t xml:space="preserve">. </w:t>
      </w:r>
      <w:r w:rsidRPr="00043134">
        <w:rPr>
          <w:i/>
          <w:iCs/>
          <w:spacing w:val="-1"/>
          <w:lang w:val="id-ID"/>
        </w:rPr>
        <w:t>Purposive sampling</w:t>
      </w:r>
      <w:r w:rsidRPr="00043134">
        <w:rPr>
          <w:spacing w:val="-1"/>
          <w:lang w:val="id-ID"/>
        </w:rPr>
        <w:t xml:space="preserve"> merupakan teknik yang dapat mempermudah peneliti dalam pemilihan sampel sebab memiliki kriteria-kriteria penelitian yang dapat ditentukan. Penelitian ini memiliki kriteria yang ditentukan peneliti dalam pengambilan sampel sebagai berikut : Perusahaan </w:t>
      </w:r>
      <w:r w:rsidRPr="00043134">
        <w:rPr>
          <w:i/>
          <w:iCs/>
          <w:spacing w:val="-1"/>
          <w:lang w:val="id-ID"/>
        </w:rPr>
        <w:t>property</w:t>
      </w:r>
      <w:r w:rsidRPr="00043134">
        <w:rPr>
          <w:spacing w:val="-1"/>
          <w:lang w:val="id-ID"/>
        </w:rPr>
        <w:t xml:space="preserve"> dan </w:t>
      </w:r>
      <w:r w:rsidRPr="00043134">
        <w:rPr>
          <w:i/>
          <w:iCs/>
          <w:spacing w:val="-1"/>
          <w:lang w:val="id-ID"/>
        </w:rPr>
        <w:t>real estate</w:t>
      </w:r>
      <w:r w:rsidRPr="00043134">
        <w:rPr>
          <w:spacing w:val="-1"/>
          <w:lang w:val="id-ID"/>
        </w:rPr>
        <w:t xml:space="preserve"> yang terdaftar di Bursa Efek Indonesia (BEI) tahun 2019-2020 dan perusahaan yang memiliki kelengkapan data yang dibutuhkan. Sampel yang diperoleh berjumlah 60 perusahaan selama 2 tahun.</w:t>
      </w:r>
    </w:p>
    <w:p w14:paraId="2A5C3845" w14:textId="77777777" w:rsidR="00607143" w:rsidRPr="00043134" w:rsidRDefault="00607143">
      <w:pPr>
        <w:rPr>
          <w:b/>
          <w:bCs/>
          <w:spacing w:val="-1"/>
          <w:sz w:val="24"/>
          <w:szCs w:val="24"/>
          <w:lang w:val="id-ID"/>
        </w:rPr>
      </w:pPr>
      <w:r w:rsidRPr="00043134">
        <w:rPr>
          <w:b/>
          <w:bCs/>
          <w:spacing w:val="-1"/>
          <w:lang w:val="id-ID"/>
        </w:rPr>
        <w:br w:type="page"/>
      </w:r>
    </w:p>
    <w:p w14:paraId="32CA25BF" w14:textId="287EFA7C" w:rsidR="00607143" w:rsidRPr="00083C8C" w:rsidRDefault="00607143" w:rsidP="004E1FBC">
      <w:pPr>
        <w:pStyle w:val="Heading2"/>
        <w:spacing w:line="360" w:lineRule="auto"/>
        <w:rPr>
          <w:i w:val="0"/>
          <w:iCs w:val="0"/>
          <w:lang w:val="id-ID"/>
        </w:rPr>
      </w:pPr>
      <w:bookmarkStart w:id="14" w:name="_Toc110820256"/>
      <w:r w:rsidRPr="00083C8C">
        <w:rPr>
          <w:i w:val="0"/>
          <w:iCs w:val="0"/>
          <w:lang w:val="id-ID"/>
        </w:rPr>
        <w:t>Teknik Pengumpulan Data</w:t>
      </w:r>
      <w:bookmarkEnd w:id="14"/>
    </w:p>
    <w:p w14:paraId="50C39F3E" w14:textId="411CCC92" w:rsidR="00607143" w:rsidRDefault="00607143" w:rsidP="00607143">
      <w:pPr>
        <w:pStyle w:val="BodyText"/>
        <w:spacing w:before="84" w:line="360" w:lineRule="auto"/>
        <w:ind w:left="591" w:right="339" w:firstLine="720"/>
        <w:jc w:val="both"/>
        <w:rPr>
          <w:spacing w:val="-1"/>
          <w:lang w:val="id-ID"/>
        </w:rPr>
      </w:pPr>
      <w:r w:rsidRPr="00043134">
        <w:rPr>
          <w:spacing w:val="-1"/>
          <w:lang w:val="id-ID"/>
        </w:rPr>
        <w:t xml:space="preserve">Jenis data yang dikumpulkan dalam penelitian ini yakni data sekunder. Data sekunder diperoleh peneliti dari media perantara yang mendukung penelitian ini. Data sekunder yang digunakan dalam penelitian ini diperoleh dari Bursa Efek Indonesia berupa laporan keuangan perusahaan </w:t>
      </w:r>
      <w:r w:rsidRPr="00043134">
        <w:rPr>
          <w:i/>
          <w:iCs/>
          <w:spacing w:val="-1"/>
          <w:lang w:val="id-ID"/>
        </w:rPr>
        <w:t>property</w:t>
      </w:r>
      <w:r w:rsidRPr="00043134">
        <w:rPr>
          <w:spacing w:val="-1"/>
          <w:lang w:val="id-ID"/>
        </w:rPr>
        <w:t xml:space="preserve"> dan </w:t>
      </w:r>
      <w:r w:rsidRPr="00043134">
        <w:rPr>
          <w:i/>
          <w:iCs/>
          <w:spacing w:val="-1"/>
          <w:lang w:val="id-ID"/>
        </w:rPr>
        <w:t>real estate</w:t>
      </w:r>
      <w:r w:rsidRPr="00043134">
        <w:rPr>
          <w:spacing w:val="-1"/>
          <w:lang w:val="id-ID"/>
        </w:rPr>
        <w:t xml:space="preserve"> yang telah terdaftar di Bursa Efek Indonesia (BEI) tahun 2019-2020.</w:t>
      </w:r>
    </w:p>
    <w:p w14:paraId="08E0E44B" w14:textId="77777777" w:rsidR="00083C8C" w:rsidRPr="00043134" w:rsidRDefault="00083C8C" w:rsidP="00607143">
      <w:pPr>
        <w:pStyle w:val="BodyText"/>
        <w:spacing w:before="84" w:line="360" w:lineRule="auto"/>
        <w:ind w:left="591" w:right="339" w:firstLine="720"/>
        <w:jc w:val="both"/>
        <w:rPr>
          <w:spacing w:val="-1"/>
          <w:lang w:val="id-ID"/>
        </w:rPr>
      </w:pPr>
    </w:p>
    <w:p w14:paraId="3708ACD1" w14:textId="77777777" w:rsidR="00607143" w:rsidRPr="00083C8C" w:rsidRDefault="00607143" w:rsidP="004E1FBC">
      <w:pPr>
        <w:pStyle w:val="Heading2"/>
        <w:spacing w:line="360" w:lineRule="auto"/>
        <w:rPr>
          <w:i w:val="0"/>
          <w:iCs w:val="0"/>
          <w:lang w:val="id-ID"/>
        </w:rPr>
      </w:pPr>
      <w:bookmarkStart w:id="15" w:name="_Toc110820257"/>
      <w:r w:rsidRPr="00083C8C">
        <w:rPr>
          <w:i w:val="0"/>
          <w:iCs w:val="0"/>
          <w:lang w:val="id-ID"/>
        </w:rPr>
        <w:t>Variabel dan Definisi Operasional Variabel</w:t>
      </w:r>
      <w:bookmarkEnd w:id="15"/>
    </w:p>
    <w:p w14:paraId="5A1C0ED6" w14:textId="4248BC78" w:rsidR="00607143" w:rsidRDefault="00607143" w:rsidP="00607143">
      <w:pPr>
        <w:pStyle w:val="BodyText"/>
        <w:spacing w:before="84" w:line="360" w:lineRule="auto"/>
        <w:ind w:left="591" w:right="339" w:firstLine="685"/>
        <w:jc w:val="both"/>
        <w:rPr>
          <w:lang w:val="id-ID"/>
        </w:rPr>
      </w:pPr>
      <w:r w:rsidRPr="00043134">
        <w:rPr>
          <w:lang w:val="id-ID"/>
        </w:rPr>
        <w:t xml:space="preserve">Variabel dari penelitian ini terdiri dari agresivitas pajak sebagai variabel terikat serta profitabilitas dan </w:t>
      </w:r>
      <w:r w:rsidRPr="00043134">
        <w:rPr>
          <w:i/>
          <w:iCs/>
          <w:lang w:val="id-ID"/>
        </w:rPr>
        <w:t>leverage</w:t>
      </w:r>
      <w:r w:rsidR="00557A7D">
        <w:rPr>
          <w:lang w:val="id-ID"/>
        </w:rPr>
        <w:t xml:space="preserve"> sebagai variabel bebas dan </w:t>
      </w:r>
      <w:r w:rsidR="00557A7D">
        <w:rPr>
          <w:lang w:val="en-US"/>
        </w:rPr>
        <w:t>Kinerja Pasar sebagai varibel moderasi.</w:t>
      </w:r>
      <w:r w:rsidRPr="00043134">
        <w:rPr>
          <w:lang w:val="id-ID"/>
        </w:rPr>
        <w:t xml:space="preserve"> Definisi operasional variabel pada penelitian ini adalah sebagai berikut:</w:t>
      </w:r>
    </w:p>
    <w:p w14:paraId="307951E2" w14:textId="77777777" w:rsidR="00D56A24" w:rsidRPr="00043134" w:rsidRDefault="00D56A24" w:rsidP="00607143">
      <w:pPr>
        <w:pStyle w:val="BodyText"/>
        <w:spacing w:before="84" w:line="360" w:lineRule="auto"/>
        <w:ind w:left="591" w:right="339" w:firstLine="685"/>
        <w:jc w:val="both"/>
        <w:rPr>
          <w:spacing w:val="-1"/>
          <w:lang w:val="id-ID"/>
        </w:rPr>
      </w:pPr>
    </w:p>
    <w:p w14:paraId="168701CA" w14:textId="77777777" w:rsidR="00607143" w:rsidRPr="00083C8C" w:rsidRDefault="00607143" w:rsidP="004E1FBC">
      <w:pPr>
        <w:pStyle w:val="Heading2"/>
        <w:spacing w:line="360" w:lineRule="auto"/>
        <w:rPr>
          <w:i w:val="0"/>
          <w:iCs w:val="0"/>
          <w:lang w:val="id-ID"/>
        </w:rPr>
      </w:pPr>
      <w:bookmarkStart w:id="16" w:name="_Toc110820258"/>
      <w:r w:rsidRPr="00083C8C">
        <w:rPr>
          <w:i w:val="0"/>
          <w:iCs w:val="0"/>
          <w:lang w:val="id-ID"/>
        </w:rPr>
        <w:t>Agresivitas Pajak</w:t>
      </w:r>
      <w:bookmarkEnd w:id="16"/>
    </w:p>
    <w:p w14:paraId="5F446576" w14:textId="0E0D41B2" w:rsidR="00607143" w:rsidRPr="00043134" w:rsidRDefault="00607143" w:rsidP="003762A8">
      <w:pPr>
        <w:pStyle w:val="BodyText"/>
        <w:spacing w:before="84" w:line="360" w:lineRule="auto"/>
        <w:ind w:left="591" w:right="339" w:firstLine="685"/>
        <w:jc w:val="both"/>
        <w:rPr>
          <w:lang w:val="id-ID"/>
        </w:rPr>
      </w:pPr>
      <w:r w:rsidRPr="00043134">
        <w:rPr>
          <w:lang w:val="id-ID"/>
        </w:rPr>
        <w:t xml:space="preserve">Agresivitas pajak adalah suatu skema transaksi yang ditujukan untuk meminimalkan beban pajak dengan memanfaatkan kelemahan-kelemahan ketentuan perpajakan suatu negara. Agresivitas pajak dapat dihitung dengan beberapa cara salah satunya dengan menggunakan </w:t>
      </w:r>
      <w:r w:rsidRPr="00043134">
        <w:rPr>
          <w:i/>
          <w:lang w:val="id-ID"/>
        </w:rPr>
        <w:t>effective tax rate</w:t>
      </w:r>
      <w:r w:rsidRPr="00043134">
        <w:rPr>
          <w:lang w:val="id-ID"/>
        </w:rPr>
        <w:t>. Sehingga dapat dirumuskan sebagai berikut:</w:t>
      </w:r>
    </w:p>
    <w:p w14:paraId="4C3C5924" w14:textId="77777777" w:rsidR="003762A8" w:rsidRPr="00043134" w:rsidRDefault="003762A8" w:rsidP="003762A8">
      <w:pPr>
        <w:shd w:val="clear" w:color="auto" w:fill="FFFFFF"/>
        <w:spacing w:line="360" w:lineRule="auto"/>
        <w:ind w:left="720" w:firstLine="720"/>
        <w:jc w:val="both"/>
        <w:rPr>
          <w:sz w:val="24"/>
          <w:szCs w:val="24"/>
          <w:lang w:val="id-ID"/>
        </w:rPr>
      </w:pPr>
      <m:oMathPara>
        <m:oMathParaPr>
          <m:jc m:val="left"/>
        </m:oMathParaPr>
        <m:oMath>
          <m:r>
            <w:rPr>
              <w:rFonts w:ascii="Cambria Math" w:hAnsi="Cambria Math"/>
              <w:sz w:val="24"/>
              <w:szCs w:val="24"/>
              <w:lang w:val="id-ID"/>
            </w:rPr>
            <m:t>ETR=</m:t>
          </m:r>
          <m:f>
            <m:fPr>
              <m:ctrlPr>
                <w:rPr>
                  <w:rFonts w:ascii="Cambria Math" w:hAnsi="Cambria Math"/>
                  <w:i/>
                  <w:sz w:val="24"/>
                  <w:szCs w:val="24"/>
                  <w:lang w:val="id-ID"/>
                </w:rPr>
              </m:ctrlPr>
            </m:fPr>
            <m:num>
              <m:r>
                <w:rPr>
                  <w:rFonts w:ascii="Cambria Math" w:hAnsi="Cambria Math"/>
                  <w:sz w:val="24"/>
                  <w:szCs w:val="24"/>
                  <w:lang w:val="id-ID"/>
                </w:rPr>
                <m:t>Beban pajak total</m:t>
              </m:r>
            </m:num>
            <m:den>
              <m:r>
                <w:rPr>
                  <w:rFonts w:ascii="Cambria Math" w:hAnsi="Cambria Math"/>
                  <w:sz w:val="24"/>
                  <w:szCs w:val="24"/>
                  <w:lang w:val="id-ID"/>
                </w:rPr>
                <m:t>Pendapatan sebelum pajak</m:t>
              </m:r>
            </m:den>
          </m:f>
        </m:oMath>
      </m:oMathPara>
    </w:p>
    <w:p w14:paraId="68493AB4" w14:textId="77777777" w:rsidR="003762A8" w:rsidRPr="00D56A24" w:rsidRDefault="003762A8" w:rsidP="004E1FBC">
      <w:pPr>
        <w:pStyle w:val="Heading2"/>
        <w:spacing w:line="360" w:lineRule="auto"/>
        <w:rPr>
          <w:i w:val="0"/>
          <w:iCs w:val="0"/>
          <w:lang w:val="id-ID"/>
        </w:rPr>
      </w:pPr>
      <w:bookmarkStart w:id="17" w:name="_Toc110820259"/>
      <w:r w:rsidRPr="00D56A24">
        <w:rPr>
          <w:i w:val="0"/>
          <w:iCs w:val="0"/>
          <w:lang w:val="id-ID"/>
        </w:rPr>
        <w:t>Profitabilitas</w:t>
      </w:r>
      <w:bookmarkEnd w:id="17"/>
      <w:r w:rsidRPr="00D56A24">
        <w:rPr>
          <w:i w:val="0"/>
          <w:iCs w:val="0"/>
          <w:lang w:val="id-ID"/>
        </w:rPr>
        <w:t xml:space="preserve"> </w:t>
      </w:r>
    </w:p>
    <w:p w14:paraId="7447AAB1" w14:textId="63F746A2" w:rsidR="003762A8" w:rsidRPr="00043134" w:rsidRDefault="003762A8" w:rsidP="003762A8">
      <w:pPr>
        <w:pStyle w:val="BodyText"/>
        <w:spacing w:before="84" w:line="360" w:lineRule="auto"/>
        <w:ind w:left="591" w:right="339" w:firstLine="685"/>
        <w:jc w:val="both"/>
        <w:rPr>
          <w:b/>
          <w:bCs/>
          <w:spacing w:val="-1"/>
          <w:lang w:val="id-ID"/>
        </w:rPr>
      </w:pPr>
      <w:r w:rsidRPr="00043134">
        <w:rPr>
          <w:lang w:val="id-ID"/>
        </w:rPr>
        <w:t xml:space="preserve">Profitabilitas pada penelitian ini menggunakan </w:t>
      </w:r>
      <w:r w:rsidRPr="00043134">
        <w:rPr>
          <w:i/>
          <w:lang w:val="id-ID"/>
        </w:rPr>
        <w:t>Return On Asset</w:t>
      </w:r>
      <w:r w:rsidRPr="00043134">
        <w:rPr>
          <w:lang w:val="id-ID"/>
        </w:rPr>
        <w:t xml:space="preserve"> (ROA) sebagai alat ukur dengan cara membandingkan laba bersih setelah pajak dengan total aset perusahaan. ROA dapat dihitung menggunakan rumus sebagai berikut:</w:t>
      </w:r>
    </w:p>
    <w:p w14:paraId="4B59130D" w14:textId="77777777" w:rsidR="003762A8" w:rsidRPr="00043134" w:rsidRDefault="003762A8" w:rsidP="003762A8">
      <w:pPr>
        <w:shd w:val="clear" w:color="auto" w:fill="FFFFFF"/>
        <w:spacing w:line="360" w:lineRule="auto"/>
        <w:ind w:left="567" w:hanging="153"/>
        <w:jc w:val="both"/>
        <w:rPr>
          <w:rFonts w:eastAsiaTheme="minorEastAsia"/>
          <w:sz w:val="24"/>
          <w:szCs w:val="24"/>
          <w:lang w:val="id-ID"/>
        </w:rPr>
      </w:pPr>
      <m:oMathPara>
        <m:oMathParaPr>
          <m:jc m:val="left"/>
        </m:oMathParaPr>
        <m:oMath>
          <m:r>
            <w:rPr>
              <w:rFonts w:ascii="Cambria Math" w:hAnsi="Cambria Math"/>
              <w:sz w:val="24"/>
              <w:szCs w:val="24"/>
              <w:lang w:val="id-ID"/>
            </w:rPr>
            <m:t>ROA=</m:t>
          </m:r>
          <m:f>
            <m:fPr>
              <m:ctrlPr>
                <w:rPr>
                  <w:rFonts w:ascii="Cambria Math" w:hAnsi="Cambria Math"/>
                  <w:i/>
                  <w:sz w:val="24"/>
                  <w:szCs w:val="24"/>
                  <w:lang w:val="id-ID"/>
                </w:rPr>
              </m:ctrlPr>
            </m:fPr>
            <m:num>
              <m:r>
                <w:rPr>
                  <w:rFonts w:ascii="Cambria Math" w:hAnsi="Cambria Math"/>
                  <w:sz w:val="24"/>
                  <w:szCs w:val="24"/>
                  <w:lang w:val="id-ID"/>
                </w:rPr>
                <m:t>Laba setelah pajak</m:t>
              </m:r>
            </m:num>
            <m:den>
              <m:r>
                <w:rPr>
                  <w:rFonts w:ascii="Cambria Math" w:hAnsi="Cambria Math"/>
                  <w:sz w:val="24"/>
                  <w:szCs w:val="24"/>
                  <w:lang w:val="id-ID"/>
                </w:rPr>
                <m:t>Total Aset</m:t>
              </m:r>
            </m:den>
          </m:f>
        </m:oMath>
      </m:oMathPara>
    </w:p>
    <w:p w14:paraId="552EF47A" w14:textId="77777777" w:rsidR="003762A8" w:rsidRPr="00D56A24" w:rsidRDefault="003762A8" w:rsidP="004E1FBC">
      <w:pPr>
        <w:pStyle w:val="Heading2"/>
        <w:spacing w:line="360" w:lineRule="auto"/>
        <w:rPr>
          <w:i w:val="0"/>
          <w:iCs w:val="0"/>
          <w:lang w:val="id-ID"/>
        </w:rPr>
      </w:pPr>
      <w:bookmarkStart w:id="18" w:name="_Toc110820260"/>
      <w:r w:rsidRPr="00D56A24">
        <w:rPr>
          <w:i w:val="0"/>
          <w:iCs w:val="0"/>
          <w:lang w:val="id-ID"/>
        </w:rPr>
        <w:t>Leverage</w:t>
      </w:r>
      <w:bookmarkEnd w:id="18"/>
    </w:p>
    <w:p w14:paraId="75884A34" w14:textId="1C8EAFE2" w:rsidR="003762A8" w:rsidRPr="00043134" w:rsidRDefault="003762A8" w:rsidP="003762A8">
      <w:pPr>
        <w:pStyle w:val="BodyText"/>
        <w:spacing w:before="84" w:line="360" w:lineRule="auto"/>
        <w:ind w:left="591" w:right="339" w:firstLine="685"/>
        <w:jc w:val="both"/>
        <w:rPr>
          <w:rFonts w:eastAsiaTheme="minorEastAsia"/>
          <w:lang w:val="id-ID"/>
        </w:rPr>
      </w:pPr>
      <w:r w:rsidRPr="00043134">
        <w:rPr>
          <w:rFonts w:eastAsiaTheme="minorEastAsia"/>
          <w:lang w:val="id-ID"/>
        </w:rPr>
        <w:t xml:space="preserve">Rasio </w:t>
      </w:r>
      <w:r w:rsidRPr="00043134">
        <w:rPr>
          <w:rFonts w:eastAsiaTheme="minorEastAsia"/>
          <w:i/>
          <w:lang w:val="id-ID"/>
        </w:rPr>
        <w:t>leverage</w:t>
      </w:r>
      <w:r w:rsidRPr="00043134">
        <w:rPr>
          <w:rFonts w:eastAsiaTheme="minorEastAsia"/>
          <w:lang w:val="id-ID"/>
        </w:rPr>
        <w:t xml:space="preserve"> perusahaan yang digunakan untuk mendeteksi tindakan agresivitas pajak dapat dihitung menggunakan </w:t>
      </w:r>
      <w:r w:rsidRPr="00043134">
        <w:rPr>
          <w:rFonts w:eastAsiaTheme="minorEastAsia"/>
          <w:i/>
          <w:lang w:val="id-ID"/>
        </w:rPr>
        <w:t>Debt to Asset Ratio</w:t>
      </w:r>
      <w:r w:rsidRPr="00043134">
        <w:rPr>
          <w:rFonts w:eastAsiaTheme="minorEastAsia"/>
          <w:lang w:val="id-ID"/>
        </w:rPr>
        <w:t xml:space="preserve"> (DAR). Sehingga dapat dirumuskan sebagai berikut:</w:t>
      </w:r>
    </w:p>
    <w:p w14:paraId="64499548" w14:textId="77B325BF" w:rsidR="003762A8" w:rsidRPr="00043134" w:rsidRDefault="003762A8" w:rsidP="003762A8">
      <w:pPr>
        <w:shd w:val="clear" w:color="auto" w:fill="FFFFFF"/>
        <w:spacing w:line="360" w:lineRule="auto"/>
        <w:ind w:left="556" w:firstLine="720"/>
        <w:jc w:val="both"/>
        <w:rPr>
          <w:rFonts w:eastAsiaTheme="minorEastAsia"/>
          <w:sz w:val="24"/>
          <w:szCs w:val="24"/>
          <w:lang w:val="id-ID"/>
        </w:rPr>
      </w:pPr>
      <m:oMathPara>
        <m:oMathParaPr>
          <m:jc m:val="left"/>
        </m:oMathParaPr>
        <m:oMath>
          <m:r>
            <w:rPr>
              <w:rFonts w:ascii="Cambria Math" w:hAnsi="Cambria Math"/>
              <w:sz w:val="24"/>
              <w:szCs w:val="24"/>
              <w:lang w:val="id-ID"/>
            </w:rPr>
            <m:t>DAR=</m:t>
          </m:r>
          <m:f>
            <m:fPr>
              <m:ctrlPr>
                <w:rPr>
                  <w:rFonts w:ascii="Cambria Math" w:hAnsi="Cambria Math"/>
                  <w:i/>
                  <w:sz w:val="24"/>
                  <w:szCs w:val="24"/>
                  <w:lang w:val="id-ID"/>
                </w:rPr>
              </m:ctrlPr>
            </m:fPr>
            <m:num>
              <m:r>
                <w:rPr>
                  <w:rFonts w:ascii="Cambria Math" w:hAnsi="Cambria Math"/>
                  <w:sz w:val="24"/>
                  <w:szCs w:val="24"/>
                  <w:lang w:val="id-ID"/>
                </w:rPr>
                <m:t>Total hutang</m:t>
              </m:r>
            </m:num>
            <m:den>
              <m:r>
                <w:rPr>
                  <w:rFonts w:ascii="Cambria Math" w:hAnsi="Cambria Math"/>
                  <w:sz w:val="24"/>
                  <w:szCs w:val="24"/>
                  <w:lang w:val="id-ID"/>
                </w:rPr>
                <m:t>Total aset</m:t>
              </m:r>
            </m:den>
          </m:f>
        </m:oMath>
      </m:oMathPara>
    </w:p>
    <w:p w14:paraId="28FE2315" w14:textId="77777777" w:rsidR="003762A8" w:rsidRPr="00043134" w:rsidRDefault="003762A8" w:rsidP="003762A8">
      <w:pPr>
        <w:pStyle w:val="BodyText"/>
        <w:spacing w:before="84" w:line="360" w:lineRule="auto"/>
        <w:ind w:left="591" w:right="339" w:firstLine="685"/>
        <w:jc w:val="both"/>
        <w:rPr>
          <w:spacing w:val="-1"/>
          <w:lang w:val="id-ID"/>
        </w:rPr>
      </w:pPr>
    </w:p>
    <w:p w14:paraId="1548C85A" w14:textId="77777777" w:rsidR="003762A8" w:rsidRPr="00D56A24" w:rsidRDefault="003762A8" w:rsidP="004E1FBC">
      <w:pPr>
        <w:pStyle w:val="Heading2"/>
        <w:spacing w:line="360" w:lineRule="auto"/>
        <w:rPr>
          <w:i w:val="0"/>
          <w:iCs w:val="0"/>
          <w:lang w:val="id-ID"/>
        </w:rPr>
      </w:pPr>
      <w:bookmarkStart w:id="19" w:name="_Toc110820261"/>
      <w:r w:rsidRPr="00D56A24">
        <w:rPr>
          <w:i w:val="0"/>
          <w:iCs w:val="0"/>
          <w:lang w:val="id-ID"/>
        </w:rPr>
        <w:t>Kinerja Pasar</w:t>
      </w:r>
      <w:bookmarkEnd w:id="19"/>
    </w:p>
    <w:p w14:paraId="7D6C8937" w14:textId="23CD24FA" w:rsidR="003762A8" w:rsidRPr="00043134" w:rsidRDefault="00557A7D" w:rsidP="003762A8">
      <w:pPr>
        <w:pStyle w:val="BodyText"/>
        <w:spacing w:before="84" w:line="360" w:lineRule="auto"/>
        <w:ind w:left="591" w:right="339" w:firstLine="685"/>
        <w:jc w:val="both"/>
        <w:rPr>
          <w:lang w:val="id-ID"/>
        </w:rPr>
      </w:pPr>
      <w:r>
        <w:rPr>
          <w:lang w:val="id-ID"/>
        </w:rPr>
        <w:t xml:space="preserve">Selain variabel independet, penelitian ini </w:t>
      </w:r>
      <w:r w:rsidR="003762A8" w:rsidRPr="00043134">
        <w:rPr>
          <w:lang w:val="id-ID"/>
        </w:rPr>
        <w:t>menggunakan variabel moderasi Kinerja</w:t>
      </w:r>
      <w:r>
        <w:rPr>
          <w:lang w:val="id-ID"/>
        </w:rPr>
        <w:t xml:space="preserve"> Pasar dimana</w:t>
      </w:r>
      <w:r w:rsidR="003762A8" w:rsidRPr="00043134">
        <w:rPr>
          <w:lang w:val="id-ID"/>
        </w:rPr>
        <w:t xml:space="preserve"> </w:t>
      </w:r>
      <w:r>
        <w:rPr>
          <w:lang w:val="en-US"/>
        </w:rPr>
        <w:t>Kinerja Pasar dalam penelitian ini</w:t>
      </w:r>
      <w:r w:rsidR="003762A8" w:rsidRPr="00043134">
        <w:rPr>
          <w:lang w:val="id-ID"/>
        </w:rPr>
        <w:t xml:space="preserve"> diukur dengan menggunakan Tobi</w:t>
      </w:r>
      <w:r w:rsidR="00991BCF">
        <w:rPr>
          <w:lang w:val="id-ID"/>
        </w:rPr>
        <w:t>n’s Q. Skala pengukuran yang di</w:t>
      </w:r>
      <w:r w:rsidR="003762A8" w:rsidRPr="00043134">
        <w:rPr>
          <w:lang w:val="id-ID"/>
        </w:rPr>
        <w:t xml:space="preserve">gunakan adalah skala rasio yang merupakan skala interval dan memiliki nilai dasar yang tidak dapat dirubah.  Formulasi rumus Tobin’s Q sebagai berikut: </w:t>
      </w:r>
    </w:p>
    <w:p w14:paraId="722A72E9" w14:textId="77777777" w:rsidR="003762A8" w:rsidRPr="00043134" w:rsidRDefault="003762A8" w:rsidP="003762A8">
      <w:pPr>
        <w:shd w:val="clear" w:color="auto" w:fill="FFFFFF"/>
        <w:spacing w:line="360" w:lineRule="auto"/>
        <w:ind w:left="556" w:firstLine="720"/>
        <w:jc w:val="both"/>
        <w:rPr>
          <w:b/>
          <w:sz w:val="24"/>
          <w:szCs w:val="24"/>
          <w:lang w:val="id-ID"/>
        </w:rPr>
      </w:pPr>
      <m:oMathPara>
        <m:oMathParaPr>
          <m:jc m:val="left"/>
        </m:oMathParaPr>
        <m:oMath>
          <m:r>
            <w:rPr>
              <w:rFonts w:ascii="Cambria Math" w:hAnsi="Cambria Math"/>
              <w:sz w:val="24"/>
              <w:szCs w:val="24"/>
              <w:lang w:val="id-ID"/>
            </w:rPr>
            <m:t>Q=</m:t>
          </m:r>
          <m:f>
            <m:fPr>
              <m:ctrlPr>
                <w:rPr>
                  <w:rFonts w:ascii="Cambria Math" w:hAnsi="Cambria Math"/>
                  <w:b/>
                  <w:i/>
                  <w:sz w:val="24"/>
                  <w:szCs w:val="24"/>
                  <w:lang w:val="id-ID"/>
                </w:rPr>
              </m:ctrlPr>
            </m:fPr>
            <m:num>
              <m:r>
                <w:rPr>
                  <w:rFonts w:ascii="Cambria Math" w:hAnsi="Cambria Math"/>
                  <w:sz w:val="24"/>
                  <w:szCs w:val="24"/>
                  <w:lang w:val="id-ID"/>
                </w:rPr>
                <m:t>MVE+Debt</m:t>
              </m:r>
            </m:num>
            <m:den>
              <m:r>
                <w:rPr>
                  <w:rFonts w:ascii="Cambria Math" w:hAnsi="Cambria Math"/>
                  <w:sz w:val="24"/>
                  <w:szCs w:val="24"/>
                  <w:lang w:val="id-ID"/>
                </w:rPr>
                <m:t>TA</m:t>
              </m:r>
            </m:den>
          </m:f>
        </m:oMath>
      </m:oMathPara>
    </w:p>
    <w:p w14:paraId="27AB500B" w14:textId="77777777" w:rsidR="003762A8" w:rsidRPr="00043134" w:rsidRDefault="003762A8" w:rsidP="003762A8">
      <w:pPr>
        <w:pStyle w:val="BodyText"/>
        <w:spacing w:before="84" w:line="360" w:lineRule="auto"/>
        <w:ind w:right="339"/>
        <w:jc w:val="both"/>
        <w:rPr>
          <w:lang w:val="id-ID"/>
        </w:rPr>
      </w:pPr>
    </w:p>
    <w:p w14:paraId="67B984BC" w14:textId="77777777" w:rsidR="003762A8" w:rsidRPr="00D56A24" w:rsidRDefault="003762A8" w:rsidP="004E1FBC">
      <w:pPr>
        <w:pStyle w:val="Heading2"/>
        <w:spacing w:line="360" w:lineRule="auto"/>
        <w:rPr>
          <w:i w:val="0"/>
          <w:iCs w:val="0"/>
          <w:lang w:val="id-ID"/>
        </w:rPr>
      </w:pPr>
      <w:bookmarkStart w:id="20" w:name="_Toc110820262"/>
      <w:r w:rsidRPr="00D56A24">
        <w:rPr>
          <w:i w:val="0"/>
          <w:iCs w:val="0"/>
          <w:lang w:val="id-ID"/>
        </w:rPr>
        <w:t>Teknik Analisis Data</w:t>
      </w:r>
      <w:bookmarkEnd w:id="20"/>
    </w:p>
    <w:p w14:paraId="76DF5CB5" w14:textId="77777777" w:rsidR="003762A8" w:rsidRPr="00043134" w:rsidRDefault="003762A8" w:rsidP="003762A8">
      <w:pPr>
        <w:pStyle w:val="BodyText"/>
        <w:spacing w:before="84" w:line="360" w:lineRule="auto"/>
        <w:ind w:left="591" w:right="339" w:firstLine="685"/>
        <w:jc w:val="both"/>
        <w:rPr>
          <w:lang w:val="id-ID"/>
        </w:rPr>
      </w:pPr>
      <w:r w:rsidRPr="00043134">
        <w:rPr>
          <w:lang w:val="id-ID"/>
        </w:rPr>
        <w:t xml:space="preserve">Dalam penelitian ini dilakukan pengujian hipotesis yang bertujuan menguji pengaruh profitabilitas dan </w:t>
      </w:r>
      <w:r w:rsidRPr="00043134">
        <w:rPr>
          <w:i/>
          <w:lang w:val="id-ID"/>
        </w:rPr>
        <w:t>leverage</w:t>
      </w:r>
      <w:r w:rsidRPr="00043134">
        <w:rPr>
          <w:lang w:val="id-ID"/>
        </w:rPr>
        <w:t xml:space="preserve"> terhadap agresivitas pajak dengan kinerja pasar sebagai variabel moderating. Data yang digunakan pada penelitian ini yaitu data panel yang merupakan gabungan antara data </w:t>
      </w:r>
      <w:r w:rsidRPr="00043134">
        <w:rPr>
          <w:i/>
          <w:lang w:val="id-ID"/>
        </w:rPr>
        <w:t>time series</w:t>
      </w:r>
      <w:r w:rsidRPr="00043134">
        <w:rPr>
          <w:lang w:val="id-ID"/>
        </w:rPr>
        <w:t xml:space="preserve"> dan </w:t>
      </w:r>
      <w:r w:rsidRPr="00043134">
        <w:rPr>
          <w:i/>
          <w:lang w:val="id-ID"/>
        </w:rPr>
        <w:t>cross section</w:t>
      </w:r>
      <w:r w:rsidRPr="00043134">
        <w:rPr>
          <w:lang w:val="id-ID"/>
        </w:rPr>
        <w:t>.</w:t>
      </w:r>
    </w:p>
    <w:p w14:paraId="5F2068E0" w14:textId="4D6F0F6C" w:rsidR="003762A8" w:rsidRPr="00043134" w:rsidRDefault="003762A8" w:rsidP="003762A8">
      <w:pPr>
        <w:pStyle w:val="BodyText"/>
        <w:spacing w:before="84" w:line="360" w:lineRule="auto"/>
        <w:ind w:left="591" w:right="339" w:firstLine="685"/>
        <w:jc w:val="both"/>
        <w:rPr>
          <w:lang w:val="id-ID"/>
        </w:rPr>
      </w:pPr>
      <w:r w:rsidRPr="00043134">
        <w:rPr>
          <w:lang w:val="id-ID"/>
        </w:rPr>
        <w:t>Analisis statistik deskriptif merupakan metode analisis yang digunakan dalam penelitian ini adalah analisis regresi data panel. Persamaan regresi data panel yang digunakan dalam penelitian ini adalah:</w:t>
      </w:r>
    </w:p>
    <w:p w14:paraId="40F39B00" w14:textId="02805529" w:rsidR="00AB5654" w:rsidRPr="00043134" w:rsidRDefault="00AB5654" w:rsidP="00AB5654">
      <w:pPr>
        <w:shd w:val="clear" w:color="auto" w:fill="FFFFFF"/>
        <w:spacing w:line="360" w:lineRule="auto"/>
        <w:ind w:left="567"/>
        <w:rPr>
          <w:sz w:val="24"/>
          <w:szCs w:val="24"/>
          <w:lang w:val="id-ID"/>
        </w:rPr>
      </w:pPr>
      <w:r w:rsidRPr="00043134">
        <w:rPr>
          <w:sz w:val="24"/>
          <w:szCs w:val="24"/>
          <w:lang w:val="id-ID"/>
        </w:rPr>
        <w:t>Y</w:t>
      </w:r>
      <w:r w:rsidRPr="00043134">
        <w:rPr>
          <w:sz w:val="24"/>
          <w:szCs w:val="24"/>
          <w:vertAlign w:val="subscript"/>
          <w:lang w:val="id-ID"/>
        </w:rPr>
        <w:t>it</w:t>
      </w:r>
      <w:r w:rsidRPr="00043134">
        <w:rPr>
          <w:sz w:val="24"/>
          <w:szCs w:val="24"/>
          <w:lang w:val="id-ID"/>
        </w:rPr>
        <w:t xml:space="preserve"> = α + β</w:t>
      </w:r>
      <w:r w:rsidRPr="00043134">
        <w:rPr>
          <w:sz w:val="24"/>
          <w:szCs w:val="24"/>
          <w:vertAlign w:val="subscript"/>
          <w:lang w:val="id-ID"/>
        </w:rPr>
        <w:t>1</w:t>
      </w:r>
      <w:r w:rsidRPr="00043134">
        <w:rPr>
          <w:sz w:val="24"/>
          <w:szCs w:val="24"/>
          <w:lang w:val="id-ID"/>
        </w:rPr>
        <w:t>X</w:t>
      </w:r>
      <w:r w:rsidRPr="00043134">
        <w:rPr>
          <w:sz w:val="24"/>
          <w:szCs w:val="24"/>
          <w:vertAlign w:val="subscript"/>
          <w:lang w:val="id-ID"/>
        </w:rPr>
        <w:t xml:space="preserve">1it </w:t>
      </w:r>
      <w:r w:rsidRPr="00043134">
        <w:rPr>
          <w:sz w:val="24"/>
          <w:szCs w:val="24"/>
          <w:lang w:val="id-ID"/>
        </w:rPr>
        <w:t>+ β</w:t>
      </w:r>
      <w:r w:rsidRPr="00043134">
        <w:rPr>
          <w:sz w:val="24"/>
          <w:szCs w:val="24"/>
          <w:vertAlign w:val="subscript"/>
          <w:lang w:val="id-ID"/>
        </w:rPr>
        <w:t>2</w:t>
      </w:r>
      <w:r w:rsidRPr="00043134">
        <w:rPr>
          <w:sz w:val="24"/>
          <w:szCs w:val="24"/>
          <w:lang w:val="id-ID"/>
        </w:rPr>
        <w:t>X</w:t>
      </w:r>
      <w:r w:rsidRPr="00043134">
        <w:rPr>
          <w:sz w:val="24"/>
          <w:szCs w:val="24"/>
          <w:vertAlign w:val="subscript"/>
          <w:lang w:val="id-ID"/>
        </w:rPr>
        <w:t>2it</w:t>
      </w:r>
      <w:r w:rsidRPr="00043134">
        <w:rPr>
          <w:sz w:val="24"/>
          <w:szCs w:val="24"/>
          <w:lang w:val="id-ID"/>
        </w:rPr>
        <w:t xml:space="preserve"> + β</w:t>
      </w:r>
      <w:r w:rsidRPr="00043134">
        <w:rPr>
          <w:sz w:val="24"/>
          <w:szCs w:val="24"/>
          <w:vertAlign w:val="subscript"/>
          <w:lang w:val="id-ID"/>
        </w:rPr>
        <w:t>3</w:t>
      </w:r>
      <w:r w:rsidRPr="00043134">
        <w:rPr>
          <w:sz w:val="24"/>
          <w:szCs w:val="24"/>
          <w:lang w:val="id-ID"/>
        </w:rPr>
        <w:t>Z</w:t>
      </w:r>
      <w:r w:rsidRPr="00043134">
        <w:rPr>
          <w:sz w:val="24"/>
          <w:szCs w:val="24"/>
          <w:vertAlign w:val="subscript"/>
          <w:lang w:val="id-ID"/>
        </w:rPr>
        <w:t>it</w:t>
      </w:r>
      <w:r w:rsidRPr="00043134">
        <w:rPr>
          <w:sz w:val="24"/>
          <w:szCs w:val="24"/>
          <w:lang w:val="id-ID"/>
        </w:rPr>
        <w:t xml:space="preserve"> + β</w:t>
      </w:r>
      <w:r w:rsidRPr="00043134">
        <w:rPr>
          <w:sz w:val="24"/>
          <w:szCs w:val="24"/>
          <w:vertAlign w:val="subscript"/>
          <w:lang w:val="id-ID"/>
        </w:rPr>
        <w:t>4</w:t>
      </w:r>
      <w:r w:rsidRPr="00043134">
        <w:rPr>
          <w:sz w:val="24"/>
          <w:szCs w:val="24"/>
          <w:lang w:val="id-ID"/>
        </w:rPr>
        <w:t>X</w:t>
      </w:r>
      <w:r w:rsidRPr="00043134">
        <w:rPr>
          <w:sz w:val="24"/>
          <w:szCs w:val="24"/>
          <w:vertAlign w:val="subscript"/>
          <w:lang w:val="id-ID"/>
        </w:rPr>
        <w:t>1it</w:t>
      </w:r>
      <w:r w:rsidRPr="00043134">
        <w:rPr>
          <w:sz w:val="24"/>
          <w:szCs w:val="24"/>
          <w:lang w:val="id-ID"/>
        </w:rPr>
        <w:t>*Z + β</w:t>
      </w:r>
      <w:r w:rsidRPr="00043134">
        <w:rPr>
          <w:sz w:val="24"/>
          <w:szCs w:val="24"/>
          <w:vertAlign w:val="subscript"/>
          <w:lang w:val="id-ID"/>
        </w:rPr>
        <w:t>5</w:t>
      </w:r>
      <w:r w:rsidRPr="00043134">
        <w:rPr>
          <w:sz w:val="24"/>
          <w:szCs w:val="24"/>
          <w:lang w:val="id-ID"/>
        </w:rPr>
        <w:t>X</w:t>
      </w:r>
      <w:r w:rsidRPr="00043134">
        <w:rPr>
          <w:sz w:val="24"/>
          <w:szCs w:val="24"/>
          <w:vertAlign w:val="subscript"/>
          <w:lang w:val="id-ID"/>
        </w:rPr>
        <w:t>2it</w:t>
      </w:r>
      <w:r w:rsidRPr="00043134">
        <w:rPr>
          <w:sz w:val="24"/>
          <w:szCs w:val="24"/>
          <w:lang w:val="id-ID"/>
        </w:rPr>
        <w:t>*Z + e</w:t>
      </w:r>
      <w:r w:rsidRPr="00043134">
        <w:rPr>
          <w:sz w:val="24"/>
          <w:szCs w:val="24"/>
          <w:vertAlign w:val="subscript"/>
          <w:lang w:val="id-ID"/>
        </w:rPr>
        <w:t>it</w:t>
      </w:r>
      <w:r w:rsidRPr="00043134">
        <w:rPr>
          <w:sz w:val="24"/>
          <w:szCs w:val="24"/>
          <w:lang w:val="id-ID"/>
        </w:rPr>
        <w:t xml:space="preserve"> ………………</w:t>
      </w:r>
      <w:r w:rsidR="004B37B3" w:rsidRPr="00043134">
        <w:rPr>
          <w:sz w:val="24"/>
          <w:szCs w:val="24"/>
          <w:lang w:val="id-ID"/>
        </w:rPr>
        <w:t>..</w:t>
      </w:r>
      <w:r w:rsidRPr="00043134">
        <w:rPr>
          <w:sz w:val="24"/>
          <w:szCs w:val="24"/>
          <w:lang w:val="id-ID"/>
        </w:rPr>
        <w:t>…… (1)</w:t>
      </w:r>
    </w:p>
    <w:p w14:paraId="5C8E253E" w14:textId="77777777" w:rsidR="00AB5654" w:rsidRPr="00043134" w:rsidRDefault="00AB5654" w:rsidP="00AB5654">
      <w:pPr>
        <w:shd w:val="clear" w:color="auto" w:fill="FFFFFF"/>
        <w:spacing w:line="360" w:lineRule="auto"/>
        <w:ind w:left="567"/>
        <w:jc w:val="both"/>
        <w:rPr>
          <w:sz w:val="24"/>
          <w:szCs w:val="24"/>
          <w:lang w:val="id-ID"/>
        </w:rPr>
      </w:pPr>
      <w:r w:rsidRPr="00043134">
        <w:rPr>
          <w:sz w:val="24"/>
          <w:szCs w:val="24"/>
          <w:lang w:val="id-ID"/>
        </w:rPr>
        <w:t>Notasi:</w:t>
      </w:r>
    </w:p>
    <w:p w14:paraId="543797FC" w14:textId="77777777" w:rsidR="00AB5654" w:rsidRPr="00043134" w:rsidRDefault="00AB5654" w:rsidP="00AB5654">
      <w:pPr>
        <w:shd w:val="clear" w:color="auto" w:fill="FFFFFF"/>
        <w:spacing w:line="360" w:lineRule="auto"/>
        <w:ind w:left="567"/>
        <w:jc w:val="both"/>
        <w:rPr>
          <w:sz w:val="24"/>
          <w:szCs w:val="24"/>
          <w:lang w:val="id-ID"/>
        </w:rPr>
      </w:pPr>
      <w:r w:rsidRPr="00043134">
        <w:rPr>
          <w:sz w:val="24"/>
          <w:szCs w:val="24"/>
          <w:lang w:val="id-ID"/>
        </w:rPr>
        <w:t>Y</w:t>
      </w:r>
      <w:r w:rsidRPr="00043134">
        <w:rPr>
          <w:sz w:val="24"/>
          <w:szCs w:val="24"/>
          <w:lang w:val="id-ID"/>
        </w:rPr>
        <w:tab/>
        <w:t>= Agresivitas Pajak</w:t>
      </w:r>
    </w:p>
    <w:p w14:paraId="73CE7DEE" w14:textId="77777777" w:rsidR="00AB5654" w:rsidRPr="00043134" w:rsidRDefault="00AB5654" w:rsidP="00AB5654">
      <w:pPr>
        <w:shd w:val="clear" w:color="auto" w:fill="FFFFFF"/>
        <w:spacing w:line="360" w:lineRule="auto"/>
        <w:ind w:left="567"/>
        <w:jc w:val="both"/>
        <w:rPr>
          <w:sz w:val="24"/>
          <w:szCs w:val="24"/>
          <w:lang w:val="id-ID"/>
        </w:rPr>
      </w:pPr>
      <w:r w:rsidRPr="00043134">
        <w:rPr>
          <w:sz w:val="24"/>
          <w:szCs w:val="24"/>
          <w:lang w:val="id-ID"/>
        </w:rPr>
        <w:t>α</w:t>
      </w:r>
      <w:r w:rsidRPr="00043134">
        <w:rPr>
          <w:lang w:val="id-ID"/>
        </w:rPr>
        <w:t xml:space="preserve">  </w:t>
      </w:r>
      <w:r w:rsidRPr="00043134">
        <w:rPr>
          <w:lang w:val="id-ID"/>
        </w:rPr>
        <w:tab/>
      </w:r>
      <w:r w:rsidRPr="00043134">
        <w:rPr>
          <w:sz w:val="24"/>
          <w:szCs w:val="24"/>
          <w:lang w:val="id-ID"/>
        </w:rPr>
        <w:t>= Konstanta</w:t>
      </w:r>
    </w:p>
    <w:p w14:paraId="53C1F611" w14:textId="77777777" w:rsidR="00AB5654" w:rsidRPr="00043134" w:rsidRDefault="00AB5654" w:rsidP="00AB5654">
      <w:pPr>
        <w:shd w:val="clear" w:color="auto" w:fill="FFFFFF"/>
        <w:spacing w:line="360" w:lineRule="auto"/>
        <w:ind w:left="567"/>
        <w:jc w:val="both"/>
        <w:rPr>
          <w:sz w:val="24"/>
          <w:szCs w:val="24"/>
          <w:lang w:val="id-ID"/>
        </w:rPr>
      </w:pPr>
      <w:r w:rsidRPr="00043134">
        <w:rPr>
          <w:sz w:val="24"/>
          <w:szCs w:val="24"/>
          <w:lang w:val="id-ID"/>
        </w:rPr>
        <w:t xml:space="preserve">β </w:t>
      </w:r>
      <w:r w:rsidRPr="00043134">
        <w:rPr>
          <w:sz w:val="24"/>
          <w:szCs w:val="24"/>
          <w:lang w:val="id-ID"/>
        </w:rPr>
        <w:tab/>
        <w:t>= Koefisien regresi</w:t>
      </w:r>
    </w:p>
    <w:p w14:paraId="5309C583" w14:textId="77777777" w:rsidR="00AB5654" w:rsidRPr="00043134" w:rsidRDefault="00AB5654" w:rsidP="00AB5654">
      <w:pPr>
        <w:shd w:val="clear" w:color="auto" w:fill="FFFFFF"/>
        <w:spacing w:line="360" w:lineRule="auto"/>
        <w:ind w:left="567"/>
        <w:jc w:val="both"/>
        <w:rPr>
          <w:sz w:val="24"/>
          <w:szCs w:val="24"/>
          <w:lang w:val="id-ID"/>
        </w:rPr>
      </w:pPr>
      <w:r w:rsidRPr="00043134">
        <w:rPr>
          <w:sz w:val="24"/>
          <w:szCs w:val="24"/>
          <w:lang w:val="id-ID"/>
        </w:rPr>
        <w:t>X</w:t>
      </w:r>
      <w:r w:rsidRPr="00043134">
        <w:rPr>
          <w:sz w:val="24"/>
          <w:szCs w:val="24"/>
          <w:vertAlign w:val="subscript"/>
          <w:lang w:val="id-ID"/>
        </w:rPr>
        <w:t>1</w:t>
      </w:r>
      <w:r w:rsidRPr="00043134">
        <w:rPr>
          <w:sz w:val="24"/>
          <w:szCs w:val="24"/>
          <w:lang w:val="id-ID"/>
        </w:rPr>
        <w:tab/>
        <w:t>= Profitabilitas</w:t>
      </w:r>
    </w:p>
    <w:p w14:paraId="38EB1C8A" w14:textId="77777777" w:rsidR="00AB5654" w:rsidRPr="00043134" w:rsidRDefault="00AB5654" w:rsidP="00AB5654">
      <w:pPr>
        <w:shd w:val="clear" w:color="auto" w:fill="FFFFFF"/>
        <w:spacing w:line="360" w:lineRule="auto"/>
        <w:ind w:left="567"/>
        <w:jc w:val="both"/>
        <w:rPr>
          <w:i/>
          <w:sz w:val="24"/>
          <w:szCs w:val="24"/>
          <w:lang w:val="id-ID"/>
        </w:rPr>
      </w:pPr>
      <w:r w:rsidRPr="00043134">
        <w:rPr>
          <w:sz w:val="24"/>
          <w:szCs w:val="24"/>
          <w:lang w:val="id-ID"/>
        </w:rPr>
        <w:t>X</w:t>
      </w:r>
      <w:r w:rsidRPr="00043134">
        <w:rPr>
          <w:sz w:val="24"/>
          <w:szCs w:val="24"/>
          <w:vertAlign w:val="subscript"/>
          <w:lang w:val="id-ID"/>
        </w:rPr>
        <w:t>2</w:t>
      </w:r>
      <w:r w:rsidRPr="00043134">
        <w:rPr>
          <w:sz w:val="24"/>
          <w:szCs w:val="24"/>
          <w:vertAlign w:val="subscript"/>
          <w:lang w:val="id-ID"/>
        </w:rPr>
        <w:tab/>
      </w:r>
      <w:r w:rsidRPr="00043134">
        <w:rPr>
          <w:sz w:val="24"/>
          <w:szCs w:val="24"/>
          <w:lang w:val="id-ID"/>
        </w:rPr>
        <w:t xml:space="preserve">= </w:t>
      </w:r>
      <w:r w:rsidRPr="00043134">
        <w:rPr>
          <w:i/>
          <w:sz w:val="24"/>
          <w:szCs w:val="24"/>
          <w:lang w:val="id-ID"/>
        </w:rPr>
        <w:t>Leverage</w:t>
      </w:r>
    </w:p>
    <w:p w14:paraId="2EB2ADD4" w14:textId="3BFAE1AB" w:rsidR="00AB5654" w:rsidRPr="00043134" w:rsidRDefault="00AB5654" w:rsidP="00AB5654">
      <w:pPr>
        <w:shd w:val="clear" w:color="auto" w:fill="FFFFFF"/>
        <w:spacing w:line="360" w:lineRule="auto"/>
        <w:ind w:left="567"/>
        <w:jc w:val="both"/>
        <w:rPr>
          <w:sz w:val="24"/>
          <w:szCs w:val="24"/>
          <w:lang w:val="id-ID"/>
        </w:rPr>
      </w:pPr>
      <w:r w:rsidRPr="00043134">
        <w:rPr>
          <w:sz w:val="24"/>
          <w:szCs w:val="24"/>
          <w:lang w:val="id-ID"/>
        </w:rPr>
        <w:t>Z</w:t>
      </w:r>
      <w:r w:rsidRPr="00043134">
        <w:rPr>
          <w:sz w:val="24"/>
          <w:szCs w:val="24"/>
          <w:vertAlign w:val="subscript"/>
          <w:lang w:val="id-ID"/>
        </w:rPr>
        <w:tab/>
      </w:r>
      <w:r w:rsidRPr="00043134">
        <w:rPr>
          <w:sz w:val="24"/>
          <w:szCs w:val="24"/>
          <w:vertAlign w:val="subscript"/>
          <w:lang w:val="id-ID"/>
        </w:rPr>
        <w:tab/>
      </w:r>
      <w:r w:rsidRPr="00043134">
        <w:rPr>
          <w:sz w:val="24"/>
          <w:szCs w:val="24"/>
          <w:lang w:val="id-ID"/>
        </w:rPr>
        <w:t xml:space="preserve">= Kinerja Pasar </w:t>
      </w:r>
    </w:p>
    <w:p w14:paraId="17C373BD" w14:textId="77777777" w:rsidR="00AB5654" w:rsidRPr="00043134" w:rsidRDefault="00AB5654" w:rsidP="00AB5654">
      <w:pPr>
        <w:shd w:val="clear" w:color="auto" w:fill="FFFFFF"/>
        <w:spacing w:line="360" w:lineRule="auto"/>
        <w:ind w:left="567"/>
        <w:jc w:val="both"/>
        <w:rPr>
          <w:sz w:val="24"/>
          <w:szCs w:val="24"/>
          <w:lang w:val="id-ID"/>
        </w:rPr>
      </w:pPr>
      <w:r w:rsidRPr="00043134">
        <w:rPr>
          <w:sz w:val="24"/>
          <w:szCs w:val="24"/>
          <w:lang w:val="id-ID"/>
        </w:rPr>
        <w:t xml:space="preserve">e </w:t>
      </w:r>
      <w:r w:rsidRPr="00043134">
        <w:rPr>
          <w:sz w:val="24"/>
          <w:szCs w:val="24"/>
          <w:lang w:val="id-ID"/>
        </w:rPr>
        <w:tab/>
        <w:t xml:space="preserve">= </w:t>
      </w:r>
      <w:r w:rsidRPr="00043134">
        <w:rPr>
          <w:i/>
          <w:sz w:val="24"/>
          <w:szCs w:val="24"/>
          <w:lang w:val="id-ID"/>
        </w:rPr>
        <w:t>Error term</w:t>
      </w:r>
      <w:r w:rsidRPr="00043134">
        <w:rPr>
          <w:sz w:val="24"/>
          <w:szCs w:val="24"/>
          <w:lang w:val="id-ID"/>
        </w:rPr>
        <w:tab/>
      </w:r>
    </w:p>
    <w:p w14:paraId="403BC558" w14:textId="22B02488" w:rsidR="00AB5654" w:rsidRPr="00043134" w:rsidRDefault="00AB5654" w:rsidP="00AB5654">
      <w:pPr>
        <w:shd w:val="clear" w:color="auto" w:fill="FFFFFF"/>
        <w:spacing w:line="360" w:lineRule="auto"/>
        <w:ind w:left="567"/>
        <w:jc w:val="both"/>
        <w:rPr>
          <w:sz w:val="24"/>
          <w:szCs w:val="24"/>
          <w:lang w:val="id-ID"/>
        </w:rPr>
      </w:pPr>
      <w:r w:rsidRPr="00043134">
        <w:rPr>
          <w:sz w:val="24"/>
          <w:szCs w:val="24"/>
          <w:lang w:val="id-ID"/>
        </w:rPr>
        <w:t xml:space="preserve">i </w:t>
      </w:r>
      <w:r w:rsidRPr="00043134">
        <w:rPr>
          <w:sz w:val="24"/>
          <w:szCs w:val="24"/>
          <w:lang w:val="id-ID"/>
        </w:rPr>
        <w:tab/>
      </w:r>
      <w:r w:rsidRPr="00043134">
        <w:rPr>
          <w:sz w:val="24"/>
          <w:szCs w:val="24"/>
          <w:lang w:val="id-ID"/>
        </w:rPr>
        <w:tab/>
        <w:t>= Objek (Perusahaan)</w:t>
      </w:r>
    </w:p>
    <w:p w14:paraId="38AF75B5" w14:textId="5A762CDA" w:rsidR="00AB5654" w:rsidRPr="00043134" w:rsidRDefault="00AB5654" w:rsidP="00AB5654">
      <w:pPr>
        <w:pStyle w:val="BodyText"/>
        <w:spacing w:before="84" w:line="360" w:lineRule="auto"/>
        <w:ind w:left="591" w:right="339" w:hanging="24"/>
        <w:jc w:val="both"/>
        <w:rPr>
          <w:b/>
          <w:bCs/>
          <w:spacing w:val="-1"/>
          <w:lang w:val="id-ID"/>
        </w:rPr>
      </w:pPr>
      <w:r w:rsidRPr="00043134">
        <w:rPr>
          <w:lang w:val="id-ID"/>
        </w:rPr>
        <w:t>t</w:t>
      </w:r>
      <w:r w:rsidRPr="00043134">
        <w:rPr>
          <w:lang w:val="id-ID"/>
        </w:rPr>
        <w:tab/>
      </w:r>
      <w:r w:rsidRPr="00043134">
        <w:rPr>
          <w:lang w:val="id-ID"/>
        </w:rPr>
        <w:tab/>
        <w:t>= Waktu (Tahun)</w:t>
      </w:r>
    </w:p>
    <w:p w14:paraId="6F44B8D7" w14:textId="77777777" w:rsidR="00AB5654" w:rsidRPr="00043134" w:rsidRDefault="00AB5654" w:rsidP="00AB5654">
      <w:pPr>
        <w:shd w:val="clear" w:color="auto" w:fill="FFFFFF"/>
        <w:spacing w:line="360" w:lineRule="auto"/>
        <w:ind w:left="567" w:firstLine="709"/>
        <w:jc w:val="both"/>
        <w:rPr>
          <w:sz w:val="24"/>
          <w:szCs w:val="24"/>
          <w:lang w:val="id-ID"/>
        </w:rPr>
      </w:pPr>
    </w:p>
    <w:p w14:paraId="2BD8D74D" w14:textId="59F276F5" w:rsidR="00AB5654" w:rsidRPr="00043134" w:rsidRDefault="00AB5654" w:rsidP="004B37B3">
      <w:pPr>
        <w:shd w:val="clear" w:color="auto" w:fill="FFFFFF"/>
        <w:spacing w:line="360" w:lineRule="auto"/>
        <w:ind w:left="567" w:right="385" w:firstLine="709"/>
        <w:jc w:val="both"/>
        <w:rPr>
          <w:sz w:val="24"/>
          <w:szCs w:val="24"/>
          <w:lang w:val="id-ID"/>
        </w:rPr>
      </w:pPr>
      <w:r w:rsidRPr="00043134">
        <w:rPr>
          <w:sz w:val="24"/>
          <w:szCs w:val="24"/>
          <w:lang w:val="id-ID"/>
        </w:rPr>
        <w:t xml:space="preserve">Secara </w:t>
      </w:r>
      <w:r w:rsidR="00557A7D">
        <w:rPr>
          <w:sz w:val="24"/>
          <w:szCs w:val="24"/>
          <w:lang w:val="id-ID"/>
        </w:rPr>
        <w:t>umum, ada tiga metode yang dapat</w:t>
      </w:r>
      <w:r w:rsidRPr="00043134">
        <w:rPr>
          <w:sz w:val="24"/>
          <w:szCs w:val="24"/>
          <w:lang w:val="id-ID"/>
        </w:rPr>
        <w:t xml:space="preserve"> digunakan dalam menggunakan </w:t>
      </w:r>
      <w:r w:rsidR="00024499">
        <w:rPr>
          <w:sz w:val="24"/>
          <w:szCs w:val="24"/>
          <w:lang w:val="en-US"/>
        </w:rPr>
        <w:t xml:space="preserve">regresi </w:t>
      </w:r>
      <w:r w:rsidRPr="00043134">
        <w:rPr>
          <w:sz w:val="24"/>
          <w:szCs w:val="24"/>
          <w:lang w:val="id-ID"/>
        </w:rPr>
        <w:t xml:space="preserve">data panel yaitu: yang pertama, </w:t>
      </w:r>
      <w:r w:rsidRPr="00043134">
        <w:rPr>
          <w:i/>
          <w:sz w:val="24"/>
          <w:szCs w:val="24"/>
          <w:lang w:val="id-ID"/>
        </w:rPr>
        <w:t xml:space="preserve">Common effect model </w:t>
      </w:r>
      <w:r w:rsidRPr="00043134">
        <w:rPr>
          <w:sz w:val="24"/>
          <w:szCs w:val="24"/>
          <w:lang w:val="id-ID"/>
        </w:rPr>
        <w:t xml:space="preserve">adalah teknik yang paling sederhana yang mengasumsikan bahwa data gabungan yang ada, menujukkan keadaan </w:t>
      </w:r>
      <w:r w:rsidR="00557A7D">
        <w:rPr>
          <w:sz w:val="24"/>
          <w:szCs w:val="24"/>
          <w:lang w:val="en-US"/>
        </w:rPr>
        <w:t xml:space="preserve">yang </w:t>
      </w:r>
      <w:r w:rsidRPr="00043134">
        <w:rPr>
          <w:sz w:val="24"/>
          <w:szCs w:val="24"/>
          <w:lang w:val="id-ID"/>
        </w:rPr>
        <w:t xml:space="preserve">sebenarnya. Hasil analisis regresi dianggap valid untuk semua objek setiap saat. Yang kedua, </w:t>
      </w:r>
      <w:r w:rsidRPr="00043134">
        <w:rPr>
          <w:i/>
          <w:sz w:val="24"/>
          <w:szCs w:val="24"/>
          <w:lang w:val="id-ID"/>
        </w:rPr>
        <w:t>Fixed effect model</w:t>
      </w:r>
      <w:r w:rsidRPr="00043134">
        <w:rPr>
          <w:sz w:val="24"/>
          <w:szCs w:val="24"/>
          <w:lang w:val="id-ID"/>
        </w:rPr>
        <w:t xml:space="preserve"> menunjukkan </w:t>
      </w:r>
      <w:r w:rsidR="00557A7D">
        <w:rPr>
          <w:sz w:val="24"/>
          <w:szCs w:val="24"/>
          <w:lang w:val="en-US"/>
        </w:rPr>
        <w:t xml:space="preserve">cara </w:t>
      </w:r>
      <w:r w:rsidRPr="00043134">
        <w:rPr>
          <w:sz w:val="24"/>
          <w:szCs w:val="24"/>
          <w:lang w:val="id-ID"/>
        </w:rPr>
        <w:t xml:space="preserve">menggunakan variabel semu, metode efek random menggunakan residual, yang diduga memiliki hubungan antar waktu dan antar objek. Yang ketiga, </w:t>
      </w:r>
      <w:r w:rsidRPr="00043134">
        <w:rPr>
          <w:i/>
          <w:sz w:val="24"/>
          <w:szCs w:val="24"/>
          <w:lang w:val="id-ID"/>
        </w:rPr>
        <w:t>Random effect model</w:t>
      </w:r>
      <w:r w:rsidRPr="00043134">
        <w:rPr>
          <w:sz w:val="24"/>
          <w:szCs w:val="24"/>
          <w:lang w:val="id-ID"/>
        </w:rPr>
        <w:t xml:space="preserve"> mengatasi kelemahan metode efek tetap dalam menggunakan variabel semu dan membuat model menjadi tidak pasti. Tanpa menggunakan variabel semu, metode efek random menggunakan residual, yang dianggap memiliki hubungan antar waktu dan antar objek. </w:t>
      </w:r>
      <w:r w:rsidR="00557A7D">
        <w:rPr>
          <w:sz w:val="24"/>
          <w:szCs w:val="24"/>
          <w:lang w:val="en-US"/>
        </w:rPr>
        <w:t>Dalam</w:t>
      </w:r>
      <w:r w:rsidRPr="00043134">
        <w:rPr>
          <w:sz w:val="24"/>
          <w:szCs w:val="24"/>
          <w:lang w:val="id-ID"/>
        </w:rPr>
        <w:t xml:space="preserve"> menentukan model mana yang terbaik untuk diterapkan dalam suatu penelitian, diperlukan sebuah pengujian untuk mengelola data penelitian secara lebih. Berdasarkan ketiga metode di atas, dilakukan dua uji untuk menentukan model terbaik dalam penelitian. Pengujian pertama yang dilakukan adalah uji </w:t>
      </w:r>
      <w:r w:rsidRPr="00043134">
        <w:rPr>
          <w:i/>
          <w:sz w:val="24"/>
          <w:szCs w:val="24"/>
          <w:lang w:val="id-ID"/>
        </w:rPr>
        <w:t>chow</w:t>
      </w:r>
      <w:r w:rsidRPr="00043134">
        <w:rPr>
          <w:sz w:val="24"/>
          <w:szCs w:val="24"/>
          <w:lang w:val="id-ID"/>
        </w:rPr>
        <w:t xml:space="preserve"> atau uji </w:t>
      </w:r>
      <w:r w:rsidRPr="00043134">
        <w:rPr>
          <w:i/>
          <w:sz w:val="24"/>
          <w:szCs w:val="24"/>
          <w:lang w:val="id-ID"/>
        </w:rPr>
        <w:t>Likelihood Ratio</w:t>
      </w:r>
      <w:r w:rsidRPr="00043134">
        <w:rPr>
          <w:sz w:val="24"/>
          <w:szCs w:val="24"/>
          <w:lang w:val="id-ID"/>
        </w:rPr>
        <w:t xml:space="preserve">, pengujian ini dilakukan untuk memilih model yang terbaik antara </w:t>
      </w:r>
      <w:r w:rsidRPr="00043134">
        <w:rPr>
          <w:i/>
          <w:sz w:val="24"/>
          <w:szCs w:val="24"/>
          <w:lang w:val="id-ID"/>
        </w:rPr>
        <w:t>comm</w:t>
      </w:r>
      <w:r w:rsidR="00557A7D">
        <w:rPr>
          <w:i/>
          <w:sz w:val="24"/>
          <w:szCs w:val="24"/>
          <w:lang w:val="en-US"/>
        </w:rPr>
        <w:t>o</w:t>
      </w:r>
      <w:r w:rsidRPr="00043134">
        <w:rPr>
          <w:i/>
          <w:sz w:val="24"/>
          <w:szCs w:val="24"/>
          <w:lang w:val="id-ID"/>
        </w:rPr>
        <w:t>n effect model</w:t>
      </w:r>
      <w:r w:rsidRPr="00043134">
        <w:rPr>
          <w:sz w:val="24"/>
          <w:szCs w:val="24"/>
          <w:lang w:val="id-ID"/>
        </w:rPr>
        <w:t xml:space="preserve"> atau </w:t>
      </w:r>
      <w:r w:rsidRPr="00043134">
        <w:rPr>
          <w:i/>
          <w:sz w:val="24"/>
          <w:szCs w:val="24"/>
          <w:lang w:val="id-ID"/>
        </w:rPr>
        <w:t>fixed effect model</w:t>
      </w:r>
      <w:r w:rsidRPr="00043134">
        <w:rPr>
          <w:sz w:val="24"/>
          <w:szCs w:val="24"/>
          <w:lang w:val="id-ID"/>
        </w:rPr>
        <w:t xml:space="preserve">. Uji </w:t>
      </w:r>
      <w:r w:rsidR="00557A7D">
        <w:rPr>
          <w:sz w:val="24"/>
          <w:szCs w:val="24"/>
          <w:lang w:val="en-US"/>
        </w:rPr>
        <w:t xml:space="preserve">yang </w:t>
      </w:r>
      <w:r w:rsidRPr="00043134">
        <w:rPr>
          <w:sz w:val="24"/>
          <w:szCs w:val="24"/>
          <w:lang w:val="id-ID"/>
        </w:rPr>
        <w:t xml:space="preserve">kedua, menggunakan Uji </w:t>
      </w:r>
      <w:r w:rsidRPr="00043134">
        <w:rPr>
          <w:i/>
          <w:sz w:val="24"/>
          <w:szCs w:val="24"/>
          <w:lang w:val="id-ID"/>
        </w:rPr>
        <w:t>Hausman</w:t>
      </w:r>
      <w:r w:rsidRPr="00043134">
        <w:rPr>
          <w:sz w:val="24"/>
          <w:szCs w:val="24"/>
          <w:lang w:val="id-ID"/>
        </w:rPr>
        <w:t xml:space="preserve"> untuk menentukan model </w:t>
      </w:r>
      <w:r w:rsidRPr="00043134">
        <w:rPr>
          <w:i/>
          <w:sz w:val="24"/>
          <w:szCs w:val="24"/>
          <w:lang w:val="id-ID"/>
        </w:rPr>
        <w:t>Random Effect Model</w:t>
      </w:r>
      <w:r w:rsidRPr="00043134">
        <w:rPr>
          <w:sz w:val="24"/>
          <w:szCs w:val="24"/>
          <w:lang w:val="id-ID"/>
        </w:rPr>
        <w:t xml:space="preserve"> dan </w:t>
      </w:r>
      <w:r w:rsidRPr="00043134">
        <w:rPr>
          <w:i/>
          <w:sz w:val="24"/>
          <w:szCs w:val="24"/>
          <w:lang w:val="id-ID"/>
        </w:rPr>
        <w:t>Fixed Effect Model</w:t>
      </w:r>
      <w:r w:rsidRPr="00043134">
        <w:rPr>
          <w:sz w:val="24"/>
          <w:szCs w:val="24"/>
          <w:lang w:val="id-ID"/>
        </w:rPr>
        <w:t xml:space="preserve"> yang akan dipilih dalam penelitian. Model regresi yang baik akan menghasilkan estimasi linear tidak bias (</w:t>
      </w:r>
      <w:r w:rsidRPr="00043134">
        <w:rPr>
          <w:i/>
          <w:sz w:val="24"/>
          <w:szCs w:val="24"/>
          <w:lang w:val="id-ID"/>
        </w:rPr>
        <w:t>Best Linear Unbiased Estimator</w:t>
      </w:r>
      <w:r w:rsidRPr="00043134">
        <w:rPr>
          <w:sz w:val="24"/>
          <w:szCs w:val="24"/>
          <w:lang w:val="id-ID"/>
        </w:rPr>
        <w:t>).</w:t>
      </w:r>
    </w:p>
    <w:p w14:paraId="12953AB5" w14:textId="77777777" w:rsidR="003E5366" w:rsidRPr="00043134" w:rsidRDefault="003E5366">
      <w:pPr>
        <w:rPr>
          <w:b/>
          <w:bCs/>
          <w:sz w:val="24"/>
          <w:szCs w:val="24"/>
          <w:lang w:val="id-ID"/>
        </w:rPr>
      </w:pPr>
      <w:r w:rsidRPr="00043134">
        <w:rPr>
          <w:lang w:val="id-ID"/>
        </w:rPr>
        <w:br w:type="page"/>
      </w:r>
    </w:p>
    <w:p w14:paraId="2A1E0057" w14:textId="2DA0F2F4" w:rsidR="00552ADA" w:rsidRPr="00043134" w:rsidRDefault="006A6EA4">
      <w:pPr>
        <w:pStyle w:val="Heading1"/>
        <w:spacing w:before="107"/>
        <w:jc w:val="both"/>
        <w:rPr>
          <w:lang w:val="id-ID"/>
        </w:rPr>
      </w:pPr>
      <w:bookmarkStart w:id="21" w:name="_Toc110820263"/>
      <w:r w:rsidRPr="00043134">
        <w:rPr>
          <w:lang w:val="id-ID"/>
        </w:rPr>
        <w:t>ANALISIS</w:t>
      </w:r>
      <w:r w:rsidRPr="00043134">
        <w:rPr>
          <w:spacing w:val="-1"/>
          <w:lang w:val="id-ID"/>
        </w:rPr>
        <w:t xml:space="preserve"> </w:t>
      </w:r>
      <w:r w:rsidRPr="00043134">
        <w:rPr>
          <w:lang w:val="id-ID"/>
        </w:rPr>
        <w:t>DATA</w:t>
      </w:r>
      <w:r w:rsidRPr="00043134">
        <w:rPr>
          <w:spacing w:val="-1"/>
          <w:lang w:val="id-ID"/>
        </w:rPr>
        <w:t xml:space="preserve"> </w:t>
      </w:r>
      <w:r w:rsidRPr="00043134">
        <w:rPr>
          <w:lang w:val="id-ID"/>
        </w:rPr>
        <w:t>DAN</w:t>
      </w:r>
      <w:r w:rsidRPr="00043134">
        <w:rPr>
          <w:spacing w:val="-10"/>
          <w:lang w:val="id-ID"/>
        </w:rPr>
        <w:t xml:space="preserve"> </w:t>
      </w:r>
      <w:r w:rsidRPr="00043134">
        <w:rPr>
          <w:lang w:val="id-ID"/>
        </w:rPr>
        <w:t>PEMBAHASAN</w:t>
      </w:r>
      <w:bookmarkEnd w:id="21"/>
    </w:p>
    <w:p w14:paraId="5BFFDF79" w14:textId="77777777" w:rsidR="00552ADA" w:rsidRPr="00043134" w:rsidRDefault="00552ADA">
      <w:pPr>
        <w:pStyle w:val="BodyText"/>
        <w:spacing w:before="5"/>
        <w:rPr>
          <w:b/>
          <w:sz w:val="33"/>
          <w:lang w:val="id-ID"/>
        </w:rPr>
      </w:pPr>
    </w:p>
    <w:p w14:paraId="14235F2E" w14:textId="6F92E06A" w:rsidR="00552ADA" w:rsidRPr="00043134" w:rsidRDefault="003E5366" w:rsidP="004B37B3">
      <w:pPr>
        <w:pStyle w:val="BodyText"/>
        <w:tabs>
          <w:tab w:val="left" w:pos="8505"/>
        </w:tabs>
        <w:spacing w:before="94" w:line="360" w:lineRule="auto"/>
        <w:ind w:left="591" w:right="339" w:firstLine="720"/>
        <w:jc w:val="both"/>
        <w:rPr>
          <w:lang w:val="id-ID"/>
        </w:rPr>
      </w:pPr>
      <w:r w:rsidRPr="00043134">
        <w:rPr>
          <w:lang w:val="id-ID"/>
        </w:rPr>
        <w:t xml:space="preserve">Jenis data yang </w:t>
      </w:r>
      <w:r w:rsidR="00991BCF">
        <w:rPr>
          <w:lang w:val="en-US"/>
        </w:rPr>
        <w:t>digunakan pada penelitian ini</w:t>
      </w:r>
      <w:r w:rsidRPr="00043134">
        <w:rPr>
          <w:lang w:val="id-ID"/>
        </w:rPr>
        <w:t xml:space="preserve"> adalah dat</w:t>
      </w:r>
      <w:r w:rsidR="00557A7D">
        <w:rPr>
          <w:lang w:val="id-ID"/>
        </w:rPr>
        <w:t xml:space="preserve">a dokumentar atau historis </w:t>
      </w:r>
      <w:r w:rsidRPr="00043134">
        <w:rPr>
          <w:lang w:val="id-ID"/>
        </w:rPr>
        <w:t xml:space="preserve">berupa laporan-laporan yang dimiliki perusahaan sektor </w:t>
      </w:r>
      <w:r w:rsidRPr="00043134">
        <w:rPr>
          <w:i/>
          <w:iCs/>
          <w:lang w:val="id-ID"/>
        </w:rPr>
        <w:t>property</w:t>
      </w:r>
      <w:r w:rsidRPr="00043134">
        <w:rPr>
          <w:lang w:val="id-ID"/>
        </w:rPr>
        <w:t xml:space="preserve"> dan </w:t>
      </w:r>
      <w:r w:rsidRPr="00043134">
        <w:rPr>
          <w:i/>
          <w:iCs/>
          <w:lang w:val="id-ID"/>
        </w:rPr>
        <w:t>real estate</w:t>
      </w:r>
      <w:r w:rsidRPr="00043134">
        <w:rPr>
          <w:lang w:val="id-ID"/>
        </w:rPr>
        <w:t xml:space="preserve"> di B</w:t>
      </w:r>
      <w:r w:rsidR="00991BCF">
        <w:rPr>
          <w:lang w:val="en-US"/>
        </w:rPr>
        <w:t xml:space="preserve">ursa </w:t>
      </w:r>
      <w:r w:rsidRPr="00043134">
        <w:rPr>
          <w:lang w:val="id-ID"/>
        </w:rPr>
        <w:t>E</w:t>
      </w:r>
      <w:r w:rsidR="00991BCF">
        <w:rPr>
          <w:lang w:val="en-US"/>
        </w:rPr>
        <w:t xml:space="preserve">fek </w:t>
      </w:r>
      <w:r w:rsidRPr="00043134">
        <w:rPr>
          <w:lang w:val="id-ID"/>
        </w:rPr>
        <w:t>I</w:t>
      </w:r>
      <w:r w:rsidR="00991BCF">
        <w:rPr>
          <w:lang w:val="en-US"/>
        </w:rPr>
        <w:t>ndonesia</w:t>
      </w:r>
      <w:r w:rsidRPr="00043134">
        <w:rPr>
          <w:lang w:val="id-ID"/>
        </w:rPr>
        <w:t xml:space="preserve"> tahun 2019-2020. Sumber data </w:t>
      </w:r>
      <w:r w:rsidR="00557A7D">
        <w:rPr>
          <w:lang w:val="en-US"/>
        </w:rPr>
        <w:t>yang digunakan yaitu</w:t>
      </w:r>
      <w:r w:rsidRPr="00043134">
        <w:rPr>
          <w:lang w:val="id-ID"/>
        </w:rPr>
        <w:t xml:space="preserve"> data sekunder yang telah dipublikasi oleh emiten melalui situs resmi B</w:t>
      </w:r>
      <w:r w:rsidR="00991BCF">
        <w:rPr>
          <w:lang w:val="en-US"/>
        </w:rPr>
        <w:t xml:space="preserve">ursa </w:t>
      </w:r>
      <w:r w:rsidRPr="00043134">
        <w:rPr>
          <w:lang w:val="id-ID"/>
        </w:rPr>
        <w:t>E</w:t>
      </w:r>
      <w:r w:rsidR="00991BCF">
        <w:rPr>
          <w:lang w:val="en-US"/>
        </w:rPr>
        <w:t xml:space="preserve">fek </w:t>
      </w:r>
      <w:r w:rsidRPr="00043134">
        <w:rPr>
          <w:lang w:val="id-ID"/>
        </w:rPr>
        <w:t>I</w:t>
      </w:r>
      <w:r w:rsidR="00991BCF">
        <w:rPr>
          <w:lang w:val="en-US"/>
        </w:rPr>
        <w:t>ndonesia</w:t>
      </w:r>
      <w:r w:rsidRPr="00043134">
        <w:rPr>
          <w:lang w:val="id-ID"/>
        </w:rPr>
        <w:t xml:space="preserve"> yaitu www.</w:t>
      </w:r>
      <w:r w:rsidR="00557A7D">
        <w:rPr>
          <w:lang w:val="id-ID"/>
        </w:rPr>
        <w:t>idx.co.id. Populasi dalam penelitian</w:t>
      </w:r>
      <w:r w:rsidRPr="00043134">
        <w:rPr>
          <w:lang w:val="id-ID"/>
        </w:rPr>
        <w:t xml:space="preserve"> ini merupakan seluruh perusahaan yang berada pada sektor </w:t>
      </w:r>
      <w:r w:rsidRPr="00043134">
        <w:rPr>
          <w:i/>
          <w:iCs/>
          <w:lang w:val="id-ID"/>
        </w:rPr>
        <w:t>property</w:t>
      </w:r>
      <w:r w:rsidRPr="00043134">
        <w:rPr>
          <w:lang w:val="id-ID"/>
        </w:rPr>
        <w:t xml:space="preserve"> dan </w:t>
      </w:r>
      <w:r w:rsidRPr="00043134">
        <w:rPr>
          <w:i/>
          <w:iCs/>
          <w:lang w:val="id-ID"/>
        </w:rPr>
        <w:t>real estate</w:t>
      </w:r>
      <w:r w:rsidRPr="00043134">
        <w:rPr>
          <w:lang w:val="id-ID"/>
        </w:rPr>
        <w:t xml:space="preserve"> yang terdaftar di </w:t>
      </w:r>
      <w:r w:rsidR="00426642">
        <w:rPr>
          <w:lang w:val="en-US"/>
        </w:rPr>
        <w:t>BEI</w:t>
      </w:r>
      <w:r w:rsidRPr="00043134">
        <w:rPr>
          <w:lang w:val="id-ID"/>
        </w:rPr>
        <w:t xml:space="preserve"> sepanjang periode penelitian yaitu tahun 2019-2020. Dalam menentukan sampel, penelitian ini menggunakan teknik </w:t>
      </w:r>
      <w:r w:rsidRPr="00043134">
        <w:rPr>
          <w:i/>
          <w:iCs/>
          <w:lang w:val="id-ID"/>
        </w:rPr>
        <w:t>purposive</w:t>
      </w:r>
      <w:r w:rsidRPr="00043134">
        <w:rPr>
          <w:lang w:val="id-ID"/>
        </w:rPr>
        <w:t xml:space="preserve"> </w:t>
      </w:r>
      <w:r w:rsidRPr="00043134">
        <w:rPr>
          <w:i/>
          <w:iCs/>
          <w:lang w:val="id-ID"/>
        </w:rPr>
        <w:t>sampling</w:t>
      </w:r>
      <w:r w:rsidRPr="00043134">
        <w:rPr>
          <w:lang w:val="id-ID"/>
        </w:rPr>
        <w:t>. Prosedur pemilihan sampel dapat dilihat pada tabel berikut.</w:t>
      </w:r>
    </w:p>
    <w:p w14:paraId="2C072215" w14:textId="68FE4133" w:rsidR="00552ADA" w:rsidRPr="00043134" w:rsidRDefault="006A6EA4">
      <w:pPr>
        <w:pStyle w:val="Heading1"/>
        <w:spacing w:before="168"/>
        <w:ind w:left="2303"/>
        <w:jc w:val="both"/>
        <w:rPr>
          <w:lang w:val="id-ID"/>
        </w:rPr>
      </w:pPr>
      <w:bookmarkStart w:id="22" w:name="_bookmark33"/>
      <w:bookmarkStart w:id="23" w:name="_Toc110820264"/>
      <w:bookmarkEnd w:id="22"/>
      <w:r w:rsidRPr="00043134">
        <w:rPr>
          <w:lang w:val="id-ID"/>
        </w:rPr>
        <w:t>Tabel</w:t>
      </w:r>
      <w:r w:rsidRPr="00043134">
        <w:rPr>
          <w:spacing w:val="-3"/>
          <w:lang w:val="id-ID"/>
        </w:rPr>
        <w:t xml:space="preserve"> </w:t>
      </w:r>
      <w:r w:rsidR="003E5366" w:rsidRPr="00043134">
        <w:rPr>
          <w:lang w:val="id-ID"/>
        </w:rPr>
        <w:t>1</w:t>
      </w:r>
      <w:r w:rsidRPr="00043134">
        <w:rPr>
          <w:lang w:val="id-ID"/>
        </w:rPr>
        <w:t>.</w:t>
      </w:r>
      <w:r w:rsidRPr="00043134">
        <w:rPr>
          <w:spacing w:val="-7"/>
          <w:lang w:val="id-ID"/>
        </w:rPr>
        <w:t xml:space="preserve"> </w:t>
      </w:r>
      <w:r w:rsidR="003E5366" w:rsidRPr="00043134">
        <w:rPr>
          <w:lang w:val="id-ID"/>
        </w:rPr>
        <w:t>Prosedur Pemilihan Sampel</w:t>
      </w:r>
      <w:bookmarkEnd w:id="23"/>
    </w:p>
    <w:p w14:paraId="7D181E83" w14:textId="77777777" w:rsidR="003E5366" w:rsidRPr="00043134" w:rsidRDefault="003E5366">
      <w:pPr>
        <w:pStyle w:val="Heading1"/>
        <w:spacing w:before="168"/>
        <w:ind w:left="2303"/>
        <w:jc w:val="both"/>
        <w:rPr>
          <w:lang w:val="id-ID"/>
        </w:rPr>
      </w:pP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5"/>
        <w:gridCol w:w="1701"/>
        <w:gridCol w:w="992"/>
      </w:tblGrid>
      <w:tr w:rsidR="003E5366" w:rsidRPr="00043134" w14:paraId="6B3BB1E7" w14:textId="77777777" w:rsidTr="003E5366">
        <w:tc>
          <w:tcPr>
            <w:tcW w:w="5245" w:type="dxa"/>
            <w:tcBorders>
              <w:top w:val="single" w:sz="4" w:space="0" w:color="auto"/>
              <w:bottom w:val="single" w:sz="4" w:space="0" w:color="auto"/>
            </w:tcBorders>
            <w:vAlign w:val="center"/>
          </w:tcPr>
          <w:p w14:paraId="5A4AF799" w14:textId="77777777" w:rsidR="003E5366" w:rsidRPr="00043134" w:rsidRDefault="003E5366" w:rsidP="00891349">
            <w:pPr>
              <w:spacing w:line="360" w:lineRule="auto"/>
              <w:rPr>
                <w:b/>
                <w:sz w:val="24"/>
                <w:szCs w:val="24"/>
                <w:lang w:val="id-ID"/>
              </w:rPr>
            </w:pPr>
            <w:r w:rsidRPr="00043134">
              <w:rPr>
                <w:b/>
                <w:sz w:val="24"/>
                <w:szCs w:val="24"/>
                <w:lang w:val="id-ID"/>
              </w:rPr>
              <w:t>Keterangan</w:t>
            </w:r>
          </w:p>
        </w:tc>
        <w:tc>
          <w:tcPr>
            <w:tcW w:w="1701" w:type="dxa"/>
            <w:tcBorders>
              <w:top w:val="single" w:sz="4" w:space="0" w:color="auto"/>
              <w:bottom w:val="single" w:sz="4" w:space="0" w:color="auto"/>
            </w:tcBorders>
            <w:vAlign w:val="center"/>
          </w:tcPr>
          <w:p w14:paraId="09099F0C" w14:textId="77777777" w:rsidR="003E5366" w:rsidRPr="00043134" w:rsidRDefault="003E5366" w:rsidP="003E5366">
            <w:pPr>
              <w:spacing w:line="360" w:lineRule="auto"/>
              <w:rPr>
                <w:b/>
                <w:sz w:val="24"/>
                <w:szCs w:val="24"/>
                <w:lang w:val="id-ID"/>
              </w:rPr>
            </w:pPr>
            <w:r w:rsidRPr="00043134">
              <w:rPr>
                <w:b/>
                <w:sz w:val="24"/>
                <w:szCs w:val="24"/>
                <w:lang w:val="id-ID"/>
              </w:rPr>
              <w:t>Tidak Masuk Kriteria</w:t>
            </w:r>
          </w:p>
        </w:tc>
        <w:tc>
          <w:tcPr>
            <w:tcW w:w="992" w:type="dxa"/>
            <w:tcBorders>
              <w:top w:val="single" w:sz="4" w:space="0" w:color="auto"/>
              <w:bottom w:val="single" w:sz="4" w:space="0" w:color="auto"/>
            </w:tcBorders>
            <w:vAlign w:val="center"/>
          </w:tcPr>
          <w:p w14:paraId="51274981" w14:textId="77777777" w:rsidR="003E5366" w:rsidRPr="00043134" w:rsidRDefault="003E5366" w:rsidP="00891349">
            <w:pPr>
              <w:spacing w:line="360" w:lineRule="auto"/>
              <w:rPr>
                <w:b/>
                <w:sz w:val="24"/>
                <w:szCs w:val="24"/>
                <w:lang w:val="id-ID"/>
              </w:rPr>
            </w:pPr>
            <w:r w:rsidRPr="00043134">
              <w:rPr>
                <w:b/>
                <w:sz w:val="24"/>
                <w:szCs w:val="24"/>
                <w:lang w:val="id-ID"/>
              </w:rPr>
              <w:t>Jumlah</w:t>
            </w:r>
          </w:p>
        </w:tc>
      </w:tr>
      <w:tr w:rsidR="003E5366" w:rsidRPr="00043134" w14:paraId="1F5AF373" w14:textId="77777777" w:rsidTr="003E5366">
        <w:tc>
          <w:tcPr>
            <w:tcW w:w="5245" w:type="dxa"/>
            <w:tcBorders>
              <w:top w:val="single" w:sz="4" w:space="0" w:color="auto"/>
              <w:bottom w:val="single" w:sz="4" w:space="0" w:color="auto"/>
            </w:tcBorders>
          </w:tcPr>
          <w:p w14:paraId="6C24D52A" w14:textId="77777777" w:rsidR="003E5366" w:rsidRPr="00043134" w:rsidRDefault="003E5366" w:rsidP="00891349">
            <w:pPr>
              <w:spacing w:line="360" w:lineRule="auto"/>
              <w:jc w:val="both"/>
              <w:rPr>
                <w:sz w:val="24"/>
                <w:szCs w:val="24"/>
                <w:lang w:val="id-ID"/>
              </w:rPr>
            </w:pPr>
            <w:r w:rsidRPr="00043134">
              <w:rPr>
                <w:sz w:val="24"/>
                <w:szCs w:val="24"/>
                <w:lang w:val="id-ID"/>
              </w:rPr>
              <w:t>Total Perusahaan 79</w:t>
            </w:r>
          </w:p>
        </w:tc>
        <w:tc>
          <w:tcPr>
            <w:tcW w:w="1701" w:type="dxa"/>
            <w:tcBorders>
              <w:top w:val="single" w:sz="4" w:space="0" w:color="auto"/>
              <w:bottom w:val="single" w:sz="4" w:space="0" w:color="auto"/>
            </w:tcBorders>
          </w:tcPr>
          <w:p w14:paraId="5C129BF9" w14:textId="77777777" w:rsidR="003E5366" w:rsidRPr="00043134" w:rsidRDefault="003E5366" w:rsidP="00891349">
            <w:pPr>
              <w:spacing w:line="360" w:lineRule="auto"/>
              <w:jc w:val="both"/>
              <w:rPr>
                <w:sz w:val="24"/>
                <w:szCs w:val="24"/>
                <w:lang w:val="id-ID"/>
              </w:rPr>
            </w:pPr>
          </w:p>
        </w:tc>
        <w:tc>
          <w:tcPr>
            <w:tcW w:w="992" w:type="dxa"/>
            <w:tcBorders>
              <w:top w:val="single" w:sz="4" w:space="0" w:color="auto"/>
              <w:bottom w:val="single" w:sz="4" w:space="0" w:color="auto"/>
            </w:tcBorders>
          </w:tcPr>
          <w:p w14:paraId="50F69911" w14:textId="77777777" w:rsidR="003E5366" w:rsidRPr="00043134" w:rsidRDefault="003E5366" w:rsidP="00891349">
            <w:pPr>
              <w:spacing w:line="360" w:lineRule="auto"/>
              <w:jc w:val="both"/>
              <w:rPr>
                <w:sz w:val="24"/>
                <w:szCs w:val="24"/>
                <w:lang w:val="id-ID"/>
              </w:rPr>
            </w:pPr>
          </w:p>
        </w:tc>
      </w:tr>
      <w:tr w:rsidR="003E5366" w:rsidRPr="00043134" w14:paraId="79A4E0C4" w14:textId="77777777" w:rsidTr="003E5366">
        <w:tc>
          <w:tcPr>
            <w:tcW w:w="5245" w:type="dxa"/>
            <w:tcBorders>
              <w:top w:val="single" w:sz="4" w:space="0" w:color="auto"/>
            </w:tcBorders>
          </w:tcPr>
          <w:p w14:paraId="7F3A472F" w14:textId="77777777" w:rsidR="003E5366" w:rsidRPr="00043134" w:rsidRDefault="003E5366" w:rsidP="00891349">
            <w:pPr>
              <w:spacing w:line="360" w:lineRule="auto"/>
              <w:jc w:val="both"/>
              <w:rPr>
                <w:sz w:val="24"/>
                <w:szCs w:val="24"/>
                <w:lang w:val="id-ID"/>
              </w:rPr>
            </w:pPr>
            <w:r w:rsidRPr="00043134">
              <w:rPr>
                <w:sz w:val="24"/>
                <w:szCs w:val="24"/>
                <w:lang w:val="id-ID"/>
              </w:rPr>
              <w:t xml:space="preserve">Perusahaan </w:t>
            </w:r>
            <w:r w:rsidRPr="00043134">
              <w:rPr>
                <w:i/>
                <w:iCs/>
                <w:sz w:val="24"/>
                <w:szCs w:val="24"/>
                <w:lang w:val="id-ID"/>
              </w:rPr>
              <w:t>property</w:t>
            </w:r>
            <w:r w:rsidRPr="00043134">
              <w:rPr>
                <w:sz w:val="24"/>
                <w:szCs w:val="24"/>
                <w:lang w:val="id-ID"/>
              </w:rPr>
              <w:t xml:space="preserve"> dan </w:t>
            </w:r>
            <w:r w:rsidRPr="00043134">
              <w:rPr>
                <w:i/>
                <w:iCs/>
                <w:sz w:val="24"/>
                <w:szCs w:val="24"/>
                <w:lang w:val="id-ID"/>
              </w:rPr>
              <w:t>real estate</w:t>
            </w:r>
            <w:r w:rsidRPr="00043134">
              <w:rPr>
                <w:sz w:val="24"/>
                <w:szCs w:val="24"/>
                <w:lang w:val="id-ID"/>
              </w:rPr>
              <w:t xml:space="preserve"> yang terdaftar di BEI selama periode 2019-2020</w:t>
            </w:r>
          </w:p>
        </w:tc>
        <w:tc>
          <w:tcPr>
            <w:tcW w:w="1701" w:type="dxa"/>
            <w:tcBorders>
              <w:top w:val="single" w:sz="4" w:space="0" w:color="auto"/>
            </w:tcBorders>
          </w:tcPr>
          <w:p w14:paraId="79C9D00E" w14:textId="77777777" w:rsidR="003E5366" w:rsidRPr="00043134" w:rsidRDefault="003E5366" w:rsidP="00891349">
            <w:pPr>
              <w:spacing w:line="360" w:lineRule="auto"/>
              <w:jc w:val="both"/>
              <w:rPr>
                <w:sz w:val="24"/>
                <w:szCs w:val="24"/>
                <w:lang w:val="id-ID"/>
              </w:rPr>
            </w:pPr>
            <w:r w:rsidRPr="00043134">
              <w:rPr>
                <w:sz w:val="24"/>
                <w:szCs w:val="24"/>
                <w:lang w:val="id-ID"/>
              </w:rPr>
              <w:t>(0)</w:t>
            </w:r>
          </w:p>
        </w:tc>
        <w:tc>
          <w:tcPr>
            <w:tcW w:w="992" w:type="dxa"/>
            <w:tcBorders>
              <w:top w:val="single" w:sz="4" w:space="0" w:color="auto"/>
            </w:tcBorders>
          </w:tcPr>
          <w:p w14:paraId="4E3F9E33" w14:textId="77777777" w:rsidR="003E5366" w:rsidRPr="00043134" w:rsidRDefault="003E5366" w:rsidP="00891349">
            <w:pPr>
              <w:spacing w:line="360" w:lineRule="auto"/>
              <w:jc w:val="both"/>
              <w:rPr>
                <w:sz w:val="24"/>
                <w:szCs w:val="24"/>
                <w:lang w:val="id-ID"/>
              </w:rPr>
            </w:pPr>
            <w:r w:rsidRPr="00043134">
              <w:rPr>
                <w:sz w:val="24"/>
                <w:szCs w:val="24"/>
                <w:lang w:val="id-ID"/>
              </w:rPr>
              <w:t>79</w:t>
            </w:r>
          </w:p>
        </w:tc>
      </w:tr>
      <w:tr w:rsidR="003E5366" w:rsidRPr="00043134" w14:paraId="70F90382" w14:textId="77777777" w:rsidTr="003E5366">
        <w:tc>
          <w:tcPr>
            <w:tcW w:w="5245" w:type="dxa"/>
          </w:tcPr>
          <w:p w14:paraId="454FC207" w14:textId="77777777" w:rsidR="003E5366" w:rsidRPr="00043134" w:rsidRDefault="003E5366" w:rsidP="00891349">
            <w:pPr>
              <w:spacing w:line="360" w:lineRule="auto"/>
              <w:jc w:val="both"/>
              <w:rPr>
                <w:sz w:val="24"/>
                <w:szCs w:val="24"/>
                <w:lang w:val="id-ID"/>
              </w:rPr>
            </w:pPr>
            <w:r w:rsidRPr="00043134">
              <w:rPr>
                <w:sz w:val="24"/>
                <w:szCs w:val="24"/>
                <w:lang w:val="id-ID"/>
              </w:rPr>
              <w:t xml:space="preserve">Perusahaan </w:t>
            </w:r>
            <w:r w:rsidRPr="00043134">
              <w:rPr>
                <w:i/>
                <w:iCs/>
                <w:sz w:val="24"/>
                <w:szCs w:val="24"/>
                <w:lang w:val="id-ID"/>
              </w:rPr>
              <w:t>property</w:t>
            </w:r>
            <w:r w:rsidRPr="00043134">
              <w:rPr>
                <w:sz w:val="24"/>
                <w:szCs w:val="24"/>
                <w:lang w:val="id-ID"/>
              </w:rPr>
              <w:t xml:space="preserve"> dan </w:t>
            </w:r>
            <w:r w:rsidRPr="00043134">
              <w:rPr>
                <w:i/>
                <w:iCs/>
                <w:sz w:val="24"/>
                <w:szCs w:val="24"/>
                <w:lang w:val="id-ID"/>
              </w:rPr>
              <w:t>real estate</w:t>
            </w:r>
            <w:r w:rsidRPr="00043134">
              <w:rPr>
                <w:sz w:val="24"/>
                <w:szCs w:val="24"/>
                <w:lang w:val="id-ID"/>
              </w:rPr>
              <w:t xml:space="preserve"> yang tidak mengeluarkan auditan berturut-turut selama periode tahun 2019-2020</w:t>
            </w:r>
          </w:p>
        </w:tc>
        <w:tc>
          <w:tcPr>
            <w:tcW w:w="1701" w:type="dxa"/>
          </w:tcPr>
          <w:p w14:paraId="1FD36614" w14:textId="77777777" w:rsidR="003E5366" w:rsidRPr="00043134" w:rsidRDefault="003E5366" w:rsidP="00891349">
            <w:pPr>
              <w:spacing w:line="360" w:lineRule="auto"/>
              <w:jc w:val="both"/>
              <w:rPr>
                <w:sz w:val="24"/>
                <w:szCs w:val="24"/>
                <w:lang w:val="id-ID"/>
              </w:rPr>
            </w:pPr>
            <w:r w:rsidRPr="00043134">
              <w:rPr>
                <w:sz w:val="24"/>
                <w:szCs w:val="24"/>
                <w:lang w:val="id-ID"/>
              </w:rPr>
              <w:t>(79)</w:t>
            </w:r>
          </w:p>
        </w:tc>
        <w:tc>
          <w:tcPr>
            <w:tcW w:w="992" w:type="dxa"/>
          </w:tcPr>
          <w:p w14:paraId="0BFFD773" w14:textId="77777777" w:rsidR="003E5366" w:rsidRPr="00043134" w:rsidRDefault="003E5366" w:rsidP="00891349">
            <w:pPr>
              <w:spacing w:line="360" w:lineRule="auto"/>
              <w:jc w:val="both"/>
              <w:rPr>
                <w:sz w:val="24"/>
                <w:szCs w:val="24"/>
                <w:lang w:val="id-ID"/>
              </w:rPr>
            </w:pPr>
            <w:r w:rsidRPr="00043134">
              <w:rPr>
                <w:sz w:val="24"/>
                <w:szCs w:val="24"/>
                <w:lang w:val="id-ID"/>
              </w:rPr>
              <w:t>0</w:t>
            </w:r>
          </w:p>
        </w:tc>
      </w:tr>
      <w:tr w:rsidR="003E5366" w:rsidRPr="00043134" w14:paraId="3ADA1D8E" w14:textId="77777777" w:rsidTr="003E5366">
        <w:tc>
          <w:tcPr>
            <w:tcW w:w="5245" w:type="dxa"/>
          </w:tcPr>
          <w:p w14:paraId="1C087CED" w14:textId="77777777" w:rsidR="003E5366" w:rsidRPr="00043134" w:rsidRDefault="003E5366" w:rsidP="00891349">
            <w:pPr>
              <w:spacing w:line="360" w:lineRule="auto"/>
              <w:jc w:val="both"/>
              <w:rPr>
                <w:sz w:val="24"/>
                <w:szCs w:val="24"/>
                <w:lang w:val="id-ID"/>
              </w:rPr>
            </w:pPr>
            <w:r w:rsidRPr="00043134">
              <w:rPr>
                <w:sz w:val="24"/>
                <w:szCs w:val="24"/>
                <w:lang w:val="id-ID"/>
              </w:rPr>
              <w:t>Perusahaan yang tidak memberikan ketersediaan data penelitian dalam laporan keuangan tentang variabel yang ditelilti</w:t>
            </w:r>
          </w:p>
        </w:tc>
        <w:tc>
          <w:tcPr>
            <w:tcW w:w="1701" w:type="dxa"/>
          </w:tcPr>
          <w:p w14:paraId="0CAD5CC1" w14:textId="77777777" w:rsidR="003E5366" w:rsidRPr="00043134" w:rsidRDefault="003E5366" w:rsidP="00891349">
            <w:pPr>
              <w:spacing w:line="360" w:lineRule="auto"/>
              <w:jc w:val="both"/>
              <w:rPr>
                <w:sz w:val="24"/>
                <w:szCs w:val="24"/>
                <w:lang w:val="id-ID"/>
              </w:rPr>
            </w:pPr>
            <w:r w:rsidRPr="00043134">
              <w:rPr>
                <w:sz w:val="24"/>
                <w:szCs w:val="24"/>
                <w:lang w:val="id-ID"/>
              </w:rPr>
              <w:t>(19)</w:t>
            </w:r>
          </w:p>
        </w:tc>
        <w:tc>
          <w:tcPr>
            <w:tcW w:w="992" w:type="dxa"/>
          </w:tcPr>
          <w:p w14:paraId="71CC049E" w14:textId="77777777" w:rsidR="003E5366" w:rsidRPr="00043134" w:rsidRDefault="003E5366" w:rsidP="00891349">
            <w:pPr>
              <w:spacing w:line="360" w:lineRule="auto"/>
              <w:jc w:val="both"/>
              <w:rPr>
                <w:sz w:val="24"/>
                <w:szCs w:val="24"/>
                <w:lang w:val="id-ID"/>
              </w:rPr>
            </w:pPr>
            <w:r w:rsidRPr="00043134">
              <w:rPr>
                <w:sz w:val="24"/>
                <w:szCs w:val="24"/>
                <w:lang w:val="id-ID"/>
              </w:rPr>
              <w:t>19</w:t>
            </w:r>
          </w:p>
        </w:tc>
      </w:tr>
      <w:tr w:rsidR="003E5366" w:rsidRPr="00043134" w14:paraId="7D8D95B3" w14:textId="77777777" w:rsidTr="003E5366">
        <w:tc>
          <w:tcPr>
            <w:tcW w:w="5245" w:type="dxa"/>
            <w:tcBorders>
              <w:top w:val="single" w:sz="4" w:space="0" w:color="auto"/>
              <w:bottom w:val="single" w:sz="4" w:space="0" w:color="auto"/>
            </w:tcBorders>
          </w:tcPr>
          <w:p w14:paraId="5CACA9AD" w14:textId="77777777" w:rsidR="003E5366" w:rsidRPr="00043134" w:rsidRDefault="003E5366" w:rsidP="00891349">
            <w:pPr>
              <w:spacing w:line="360" w:lineRule="auto"/>
              <w:jc w:val="both"/>
              <w:rPr>
                <w:sz w:val="24"/>
                <w:szCs w:val="24"/>
                <w:lang w:val="id-ID"/>
              </w:rPr>
            </w:pPr>
            <w:r w:rsidRPr="00043134">
              <w:rPr>
                <w:sz w:val="24"/>
                <w:szCs w:val="24"/>
                <w:lang w:val="id-ID"/>
              </w:rPr>
              <w:t>Data yang dijadikan sampel</w:t>
            </w:r>
          </w:p>
        </w:tc>
        <w:tc>
          <w:tcPr>
            <w:tcW w:w="1701" w:type="dxa"/>
            <w:tcBorders>
              <w:top w:val="single" w:sz="4" w:space="0" w:color="auto"/>
              <w:bottom w:val="single" w:sz="4" w:space="0" w:color="auto"/>
            </w:tcBorders>
          </w:tcPr>
          <w:p w14:paraId="66F62A90" w14:textId="77777777" w:rsidR="003E5366" w:rsidRPr="00043134" w:rsidRDefault="003E5366" w:rsidP="00891349">
            <w:pPr>
              <w:spacing w:line="360" w:lineRule="auto"/>
              <w:jc w:val="both"/>
              <w:rPr>
                <w:sz w:val="24"/>
                <w:szCs w:val="24"/>
                <w:lang w:val="id-ID"/>
              </w:rPr>
            </w:pPr>
          </w:p>
        </w:tc>
        <w:tc>
          <w:tcPr>
            <w:tcW w:w="992" w:type="dxa"/>
            <w:tcBorders>
              <w:top w:val="single" w:sz="4" w:space="0" w:color="auto"/>
              <w:bottom w:val="single" w:sz="4" w:space="0" w:color="auto"/>
            </w:tcBorders>
          </w:tcPr>
          <w:p w14:paraId="0CCBB28D" w14:textId="77777777" w:rsidR="003E5366" w:rsidRPr="00043134" w:rsidRDefault="003E5366" w:rsidP="00891349">
            <w:pPr>
              <w:spacing w:line="360" w:lineRule="auto"/>
              <w:jc w:val="both"/>
              <w:rPr>
                <w:sz w:val="24"/>
                <w:szCs w:val="24"/>
                <w:lang w:val="id-ID"/>
              </w:rPr>
            </w:pPr>
            <w:r w:rsidRPr="00043134">
              <w:rPr>
                <w:sz w:val="24"/>
                <w:szCs w:val="24"/>
                <w:lang w:val="id-ID"/>
              </w:rPr>
              <w:t>60</w:t>
            </w:r>
          </w:p>
        </w:tc>
      </w:tr>
    </w:tbl>
    <w:p w14:paraId="28B35D37" w14:textId="77777777" w:rsidR="00552ADA" w:rsidRPr="00043134" w:rsidRDefault="00552ADA">
      <w:pPr>
        <w:pStyle w:val="BodyText"/>
        <w:spacing w:before="2" w:after="1"/>
        <w:rPr>
          <w:b/>
          <w:sz w:val="17"/>
          <w:lang w:val="id-ID"/>
        </w:rPr>
      </w:pPr>
    </w:p>
    <w:p w14:paraId="3D755494" w14:textId="67853634" w:rsidR="00552ADA" w:rsidRPr="00426642" w:rsidRDefault="003E5366" w:rsidP="003E5366">
      <w:pPr>
        <w:pStyle w:val="BodyText"/>
        <w:spacing w:line="360" w:lineRule="auto"/>
        <w:ind w:left="591" w:right="342" w:firstLine="720"/>
        <w:jc w:val="both"/>
        <w:rPr>
          <w:lang w:val="en-US"/>
        </w:rPr>
      </w:pPr>
      <w:r w:rsidRPr="00043134">
        <w:rPr>
          <w:lang w:val="id-ID"/>
        </w:rPr>
        <w:t xml:space="preserve">Dari kriteria </w:t>
      </w:r>
      <w:r w:rsidR="00426642">
        <w:rPr>
          <w:lang w:val="en-US"/>
        </w:rPr>
        <w:t>di atas</w:t>
      </w:r>
      <w:r w:rsidR="00557A7D">
        <w:rPr>
          <w:lang w:val="id-ID"/>
        </w:rPr>
        <w:t xml:space="preserve">, </w:t>
      </w:r>
      <w:r w:rsidRPr="00043134">
        <w:rPr>
          <w:lang w:val="id-ID"/>
        </w:rPr>
        <w:t xml:space="preserve">maka diperoleh sampel sebanyak 60 perusahaan dari 79 populasi yang ada. Penelitian ini menggunakan data panel yaitu penggunaan data gabungan </w:t>
      </w:r>
      <w:r w:rsidRPr="00043134">
        <w:rPr>
          <w:i/>
          <w:iCs/>
          <w:lang w:val="id-ID"/>
        </w:rPr>
        <w:t>time series</w:t>
      </w:r>
      <w:r w:rsidRPr="00043134">
        <w:rPr>
          <w:lang w:val="id-ID"/>
        </w:rPr>
        <w:t xml:space="preserve"> dan </w:t>
      </w:r>
      <w:r w:rsidRPr="00043134">
        <w:rPr>
          <w:i/>
          <w:iCs/>
          <w:lang w:val="id-ID"/>
        </w:rPr>
        <w:t>cross section</w:t>
      </w:r>
      <w:r w:rsidRPr="00043134">
        <w:rPr>
          <w:lang w:val="id-ID"/>
        </w:rPr>
        <w:t xml:space="preserve">. </w:t>
      </w:r>
      <w:r w:rsidR="006A6EA4" w:rsidRPr="00043134">
        <w:rPr>
          <w:lang w:val="id-ID"/>
        </w:rPr>
        <w:t>Analisis Statistik Deskriptif</w:t>
      </w:r>
      <w:r w:rsidR="006A6EA4" w:rsidRPr="00043134">
        <w:rPr>
          <w:spacing w:val="-57"/>
          <w:lang w:val="id-ID"/>
        </w:rPr>
        <w:t xml:space="preserve"> </w:t>
      </w:r>
      <w:r w:rsidR="006A6EA4" w:rsidRPr="00043134">
        <w:rPr>
          <w:lang w:val="id-ID"/>
        </w:rPr>
        <w:t>Uji</w:t>
      </w:r>
      <w:r w:rsidR="006A6EA4" w:rsidRPr="00043134">
        <w:rPr>
          <w:spacing w:val="2"/>
          <w:lang w:val="id-ID"/>
        </w:rPr>
        <w:t xml:space="preserve"> </w:t>
      </w:r>
      <w:r w:rsidR="006A6EA4" w:rsidRPr="00043134">
        <w:rPr>
          <w:lang w:val="id-ID"/>
        </w:rPr>
        <w:t>Validitas</w:t>
      </w:r>
      <w:r w:rsidR="00426642">
        <w:rPr>
          <w:lang w:val="en-US"/>
        </w:rPr>
        <w:t>.</w:t>
      </w:r>
    </w:p>
    <w:p w14:paraId="56BC31E4" w14:textId="77777777" w:rsidR="003E5366" w:rsidRPr="00043134" w:rsidRDefault="003E5366">
      <w:pPr>
        <w:pStyle w:val="Heading1"/>
        <w:jc w:val="both"/>
        <w:rPr>
          <w:lang w:val="id-ID"/>
        </w:rPr>
      </w:pPr>
    </w:p>
    <w:p w14:paraId="293ABDD5" w14:textId="2F84D28C" w:rsidR="00552ADA" w:rsidRPr="00043134" w:rsidRDefault="003E5366" w:rsidP="004E1FBC">
      <w:pPr>
        <w:pStyle w:val="Heading1"/>
        <w:spacing w:line="360" w:lineRule="auto"/>
        <w:jc w:val="both"/>
        <w:rPr>
          <w:lang w:val="id-ID"/>
        </w:rPr>
      </w:pPr>
      <w:bookmarkStart w:id="24" w:name="_Toc110820265"/>
      <w:r w:rsidRPr="00043134">
        <w:rPr>
          <w:lang w:val="id-ID"/>
        </w:rPr>
        <w:t>Statistik Deskriptif</w:t>
      </w:r>
      <w:bookmarkEnd w:id="24"/>
    </w:p>
    <w:p w14:paraId="68B31013" w14:textId="5EF1D7C0" w:rsidR="003E5366" w:rsidRPr="00043134" w:rsidRDefault="003E5366" w:rsidP="00426642">
      <w:pPr>
        <w:pStyle w:val="BodyText"/>
        <w:spacing w:before="95" w:line="360" w:lineRule="auto"/>
        <w:ind w:left="591" w:right="343" w:firstLine="720"/>
        <w:jc w:val="both"/>
        <w:rPr>
          <w:lang w:val="id-ID"/>
        </w:rPr>
      </w:pPr>
      <w:bookmarkStart w:id="25" w:name="_bookmark41"/>
      <w:bookmarkEnd w:id="25"/>
      <w:r w:rsidRPr="00043134">
        <w:rPr>
          <w:lang w:val="id-ID"/>
        </w:rPr>
        <w:t xml:space="preserve">Statistik deskriptif dalam penelitian ini meliputi nilai rata-rata, nilai maksimum, nilai minimum dan standar deviasi. </w:t>
      </w:r>
    </w:p>
    <w:p w14:paraId="689A4B22" w14:textId="2F53EC31" w:rsidR="00552ADA" w:rsidRPr="00043134" w:rsidRDefault="006A6EA4" w:rsidP="00464831">
      <w:pPr>
        <w:pStyle w:val="BodyText"/>
        <w:spacing w:before="95" w:line="360" w:lineRule="auto"/>
        <w:ind w:left="591" w:right="343" w:hanging="24"/>
        <w:jc w:val="center"/>
        <w:rPr>
          <w:b/>
          <w:lang w:val="id-ID"/>
        </w:rPr>
      </w:pPr>
      <w:r w:rsidRPr="00043134">
        <w:rPr>
          <w:b/>
          <w:lang w:val="id-ID"/>
        </w:rPr>
        <w:t>Tabel</w:t>
      </w:r>
      <w:r w:rsidRPr="00043134">
        <w:rPr>
          <w:b/>
          <w:spacing w:val="2"/>
          <w:lang w:val="id-ID"/>
        </w:rPr>
        <w:t xml:space="preserve"> </w:t>
      </w:r>
      <w:r w:rsidR="003E5366" w:rsidRPr="00043134">
        <w:rPr>
          <w:b/>
          <w:lang w:val="id-ID"/>
        </w:rPr>
        <w:t>2</w:t>
      </w:r>
      <w:r w:rsidRPr="00043134">
        <w:rPr>
          <w:b/>
          <w:lang w:val="id-ID"/>
        </w:rPr>
        <w:t>.</w:t>
      </w:r>
      <w:r w:rsidRPr="00043134">
        <w:rPr>
          <w:b/>
          <w:spacing w:val="-2"/>
          <w:lang w:val="id-ID"/>
        </w:rPr>
        <w:t xml:space="preserve"> </w:t>
      </w:r>
      <w:r w:rsidR="003E5366" w:rsidRPr="00043134">
        <w:rPr>
          <w:b/>
          <w:spacing w:val="-2"/>
          <w:lang w:val="id-ID"/>
        </w:rPr>
        <w:t>Statistik Deskriptif</w:t>
      </w:r>
    </w:p>
    <w:tbl>
      <w:tblPr>
        <w:tblW w:w="0" w:type="auto"/>
        <w:jc w:val="center"/>
        <w:tblLayout w:type="fixed"/>
        <w:tblCellMar>
          <w:left w:w="0" w:type="dxa"/>
          <w:right w:w="0" w:type="dxa"/>
        </w:tblCellMar>
        <w:tblLook w:val="0000" w:firstRow="0" w:lastRow="0" w:firstColumn="0" w:lastColumn="0" w:noHBand="0" w:noVBand="0"/>
      </w:tblPr>
      <w:tblGrid>
        <w:gridCol w:w="1497"/>
        <w:gridCol w:w="1573"/>
        <w:gridCol w:w="1571"/>
        <w:gridCol w:w="1573"/>
        <w:gridCol w:w="1673"/>
      </w:tblGrid>
      <w:tr w:rsidR="00464831" w:rsidRPr="00043134" w14:paraId="10784414" w14:textId="77777777" w:rsidTr="004B37B3">
        <w:trPr>
          <w:trHeight w:hRule="exact" w:val="119"/>
          <w:jc w:val="center"/>
        </w:trPr>
        <w:tc>
          <w:tcPr>
            <w:tcW w:w="1497" w:type="dxa"/>
            <w:tcBorders>
              <w:top w:val="nil"/>
              <w:left w:val="nil"/>
              <w:bottom w:val="double" w:sz="6" w:space="2" w:color="auto"/>
              <w:right w:val="nil"/>
            </w:tcBorders>
            <w:vAlign w:val="bottom"/>
          </w:tcPr>
          <w:p w14:paraId="7ECCAF0C" w14:textId="77777777" w:rsidR="00464831" w:rsidRPr="00043134" w:rsidRDefault="00464831" w:rsidP="00891349">
            <w:pPr>
              <w:adjustRightInd w:val="0"/>
              <w:jc w:val="center"/>
              <w:rPr>
                <w:color w:val="000000"/>
                <w:sz w:val="24"/>
                <w:szCs w:val="24"/>
                <w:lang w:val="id-ID"/>
              </w:rPr>
            </w:pPr>
          </w:p>
        </w:tc>
        <w:tc>
          <w:tcPr>
            <w:tcW w:w="1573" w:type="dxa"/>
            <w:tcBorders>
              <w:top w:val="nil"/>
              <w:left w:val="nil"/>
              <w:bottom w:val="double" w:sz="6" w:space="2" w:color="auto"/>
              <w:right w:val="nil"/>
            </w:tcBorders>
            <w:vAlign w:val="bottom"/>
          </w:tcPr>
          <w:p w14:paraId="0D646DBA" w14:textId="77777777" w:rsidR="00464831" w:rsidRPr="00043134" w:rsidRDefault="00464831" w:rsidP="00891349">
            <w:pPr>
              <w:adjustRightInd w:val="0"/>
              <w:jc w:val="center"/>
              <w:rPr>
                <w:color w:val="000000"/>
                <w:sz w:val="24"/>
                <w:szCs w:val="24"/>
                <w:lang w:val="id-ID"/>
              </w:rPr>
            </w:pPr>
          </w:p>
        </w:tc>
        <w:tc>
          <w:tcPr>
            <w:tcW w:w="1571" w:type="dxa"/>
            <w:tcBorders>
              <w:top w:val="nil"/>
              <w:left w:val="nil"/>
              <w:bottom w:val="double" w:sz="6" w:space="2" w:color="auto"/>
              <w:right w:val="nil"/>
            </w:tcBorders>
            <w:vAlign w:val="bottom"/>
          </w:tcPr>
          <w:p w14:paraId="60D2308A" w14:textId="77777777" w:rsidR="00464831" w:rsidRPr="00043134" w:rsidRDefault="00464831" w:rsidP="00891349">
            <w:pPr>
              <w:adjustRightInd w:val="0"/>
              <w:jc w:val="center"/>
              <w:rPr>
                <w:color w:val="000000"/>
                <w:sz w:val="24"/>
                <w:szCs w:val="24"/>
                <w:lang w:val="id-ID"/>
              </w:rPr>
            </w:pPr>
          </w:p>
        </w:tc>
        <w:tc>
          <w:tcPr>
            <w:tcW w:w="1573" w:type="dxa"/>
            <w:tcBorders>
              <w:top w:val="nil"/>
              <w:left w:val="nil"/>
              <w:bottom w:val="double" w:sz="6" w:space="2" w:color="auto"/>
              <w:right w:val="nil"/>
            </w:tcBorders>
            <w:vAlign w:val="bottom"/>
          </w:tcPr>
          <w:p w14:paraId="7A9D1245" w14:textId="77777777" w:rsidR="00464831" w:rsidRPr="00043134" w:rsidRDefault="00464831" w:rsidP="00891349">
            <w:pPr>
              <w:adjustRightInd w:val="0"/>
              <w:jc w:val="center"/>
              <w:rPr>
                <w:color w:val="000000"/>
                <w:sz w:val="24"/>
                <w:szCs w:val="24"/>
                <w:lang w:val="id-ID"/>
              </w:rPr>
            </w:pPr>
          </w:p>
        </w:tc>
        <w:tc>
          <w:tcPr>
            <w:tcW w:w="1673" w:type="dxa"/>
            <w:tcBorders>
              <w:top w:val="nil"/>
              <w:left w:val="nil"/>
              <w:bottom w:val="double" w:sz="6" w:space="2" w:color="auto"/>
              <w:right w:val="nil"/>
            </w:tcBorders>
            <w:vAlign w:val="bottom"/>
          </w:tcPr>
          <w:p w14:paraId="76D2CFBC" w14:textId="77777777" w:rsidR="00464831" w:rsidRPr="00043134" w:rsidRDefault="00464831" w:rsidP="00891349">
            <w:pPr>
              <w:adjustRightInd w:val="0"/>
              <w:jc w:val="center"/>
              <w:rPr>
                <w:color w:val="000000"/>
                <w:sz w:val="24"/>
                <w:szCs w:val="24"/>
                <w:lang w:val="id-ID"/>
              </w:rPr>
            </w:pPr>
          </w:p>
        </w:tc>
      </w:tr>
      <w:tr w:rsidR="00464831" w:rsidRPr="00043134" w14:paraId="0367E620" w14:textId="77777777" w:rsidTr="004B37B3">
        <w:trPr>
          <w:trHeight w:hRule="exact" w:val="179"/>
          <w:jc w:val="center"/>
        </w:trPr>
        <w:tc>
          <w:tcPr>
            <w:tcW w:w="1497" w:type="dxa"/>
            <w:tcBorders>
              <w:top w:val="nil"/>
              <w:left w:val="nil"/>
              <w:bottom w:val="nil"/>
              <w:right w:val="nil"/>
            </w:tcBorders>
            <w:vAlign w:val="bottom"/>
          </w:tcPr>
          <w:p w14:paraId="70D87294" w14:textId="77777777" w:rsidR="00464831" w:rsidRPr="00043134" w:rsidRDefault="00464831" w:rsidP="00891349">
            <w:pPr>
              <w:adjustRightInd w:val="0"/>
              <w:jc w:val="center"/>
              <w:rPr>
                <w:color w:val="000000"/>
                <w:sz w:val="24"/>
                <w:szCs w:val="24"/>
                <w:lang w:val="id-ID"/>
              </w:rPr>
            </w:pPr>
          </w:p>
        </w:tc>
        <w:tc>
          <w:tcPr>
            <w:tcW w:w="1573" w:type="dxa"/>
            <w:tcBorders>
              <w:top w:val="nil"/>
              <w:left w:val="nil"/>
              <w:bottom w:val="nil"/>
              <w:right w:val="nil"/>
            </w:tcBorders>
            <w:vAlign w:val="bottom"/>
          </w:tcPr>
          <w:p w14:paraId="3AB08443" w14:textId="77777777" w:rsidR="00464831" w:rsidRPr="00043134" w:rsidRDefault="00464831" w:rsidP="00891349">
            <w:pPr>
              <w:adjustRightInd w:val="0"/>
              <w:jc w:val="center"/>
              <w:rPr>
                <w:color w:val="000000"/>
                <w:sz w:val="24"/>
                <w:szCs w:val="24"/>
                <w:lang w:val="id-ID"/>
              </w:rPr>
            </w:pPr>
          </w:p>
        </w:tc>
        <w:tc>
          <w:tcPr>
            <w:tcW w:w="1571" w:type="dxa"/>
            <w:tcBorders>
              <w:top w:val="nil"/>
              <w:left w:val="nil"/>
              <w:bottom w:val="nil"/>
              <w:right w:val="nil"/>
            </w:tcBorders>
            <w:vAlign w:val="bottom"/>
          </w:tcPr>
          <w:p w14:paraId="20CED8C8" w14:textId="77777777" w:rsidR="00464831" w:rsidRPr="00043134" w:rsidRDefault="00464831" w:rsidP="00891349">
            <w:pPr>
              <w:adjustRightInd w:val="0"/>
              <w:jc w:val="center"/>
              <w:rPr>
                <w:color w:val="000000"/>
                <w:sz w:val="24"/>
                <w:szCs w:val="24"/>
                <w:lang w:val="id-ID"/>
              </w:rPr>
            </w:pPr>
          </w:p>
        </w:tc>
        <w:tc>
          <w:tcPr>
            <w:tcW w:w="1573" w:type="dxa"/>
            <w:tcBorders>
              <w:top w:val="nil"/>
              <w:left w:val="nil"/>
              <w:bottom w:val="nil"/>
              <w:right w:val="nil"/>
            </w:tcBorders>
            <w:vAlign w:val="bottom"/>
          </w:tcPr>
          <w:p w14:paraId="3A5F2D59" w14:textId="77777777" w:rsidR="00464831" w:rsidRPr="00043134" w:rsidRDefault="00464831" w:rsidP="00891349">
            <w:pPr>
              <w:adjustRightInd w:val="0"/>
              <w:jc w:val="center"/>
              <w:rPr>
                <w:color w:val="000000"/>
                <w:sz w:val="24"/>
                <w:szCs w:val="24"/>
                <w:lang w:val="id-ID"/>
              </w:rPr>
            </w:pPr>
          </w:p>
        </w:tc>
        <w:tc>
          <w:tcPr>
            <w:tcW w:w="1673" w:type="dxa"/>
            <w:tcBorders>
              <w:top w:val="nil"/>
              <w:left w:val="nil"/>
              <w:bottom w:val="nil"/>
              <w:right w:val="nil"/>
            </w:tcBorders>
            <w:vAlign w:val="bottom"/>
          </w:tcPr>
          <w:p w14:paraId="705B8E1D" w14:textId="77777777" w:rsidR="00464831" w:rsidRPr="00043134" w:rsidRDefault="00464831" w:rsidP="00891349">
            <w:pPr>
              <w:adjustRightInd w:val="0"/>
              <w:jc w:val="center"/>
              <w:rPr>
                <w:color w:val="000000"/>
                <w:sz w:val="24"/>
                <w:szCs w:val="24"/>
                <w:lang w:val="id-ID"/>
              </w:rPr>
            </w:pPr>
          </w:p>
        </w:tc>
      </w:tr>
      <w:tr w:rsidR="00464831" w:rsidRPr="00043134" w14:paraId="4CD196F1" w14:textId="77777777" w:rsidTr="004B37B3">
        <w:trPr>
          <w:trHeight w:val="300"/>
          <w:jc w:val="center"/>
        </w:trPr>
        <w:tc>
          <w:tcPr>
            <w:tcW w:w="1497" w:type="dxa"/>
            <w:tcBorders>
              <w:top w:val="nil"/>
              <w:left w:val="nil"/>
              <w:bottom w:val="nil"/>
              <w:right w:val="nil"/>
            </w:tcBorders>
            <w:vAlign w:val="bottom"/>
          </w:tcPr>
          <w:p w14:paraId="43F40934" w14:textId="77777777" w:rsidR="00464831" w:rsidRPr="00043134" w:rsidRDefault="00464831" w:rsidP="00891349">
            <w:pPr>
              <w:adjustRightInd w:val="0"/>
              <w:jc w:val="center"/>
              <w:rPr>
                <w:color w:val="000000"/>
                <w:sz w:val="24"/>
                <w:szCs w:val="24"/>
                <w:lang w:val="id-ID"/>
              </w:rPr>
            </w:pPr>
          </w:p>
        </w:tc>
        <w:tc>
          <w:tcPr>
            <w:tcW w:w="1573" w:type="dxa"/>
            <w:tcBorders>
              <w:top w:val="nil"/>
              <w:left w:val="nil"/>
              <w:bottom w:val="nil"/>
              <w:right w:val="nil"/>
            </w:tcBorders>
            <w:vAlign w:val="bottom"/>
          </w:tcPr>
          <w:p w14:paraId="0411F6D9"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ROA</w:t>
            </w:r>
          </w:p>
        </w:tc>
        <w:tc>
          <w:tcPr>
            <w:tcW w:w="1571" w:type="dxa"/>
            <w:tcBorders>
              <w:top w:val="nil"/>
              <w:left w:val="nil"/>
              <w:bottom w:val="nil"/>
              <w:right w:val="nil"/>
            </w:tcBorders>
            <w:vAlign w:val="bottom"/>
          </w:tcPr>
          <w:p w14:paraId="403785F9"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DAR</w:t>
            </w:r>
          </w:p>
        </w:tc>
        <w:tc>
          <w:tcPr>
            <w:tcW w:w="1573" w:type="dxa"/>
            <w:tcBorders>
              <w:top w:val="nil"/>
              <w:left w:val="nil"/>
              <w:bottom w:val="nil"/>
              <w:right w:val="nil"/>
            </w:tcBorders>
            <w:vAlign w:val="bottom"/>
          </w:tcPr>
          <w:p w14:paraId="2D1B8291"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ETR</w:t>
            </w:r>
          </w:p>
        </w:tc>
        <w:tc>
          <w:tcPr>
            <w:tcW w:w="1673" w:type="dxa"/>
            <w:tcBorders>
              <w:top w:val="nil"/>
              <w:left w:val="nil"/>
              <w:bottom w:val="nil"/>
              <w:right w:val="nil"/>
            </w:tcBorders>
            <w:vAlign w:val="bottom"/>
          </w:tcPr>
          <w:p w14:paraId="136CB7BD"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Q</w:t>
            </w:r>
          </w:p>
        </w:tc>
      </w:tr>
      <w:tr w:rsidR="00464831" w:rsidRPr="00043134" w14:paraId="48FA819C" w14:textId="77777777" w:rsidTr="004B37B3">
        <w:trPr>
          <w:trHeight w:hRule="exact" w:val="119"/>
          <w:jc w:val="center"/>
        </w:trPr>
        <w:tc>
          <w:tcPr>
            <w:tcW w:w="1497" w:type="dxa"/>
            <w:tcBorders>
              <w:top w:val="nil"/>
              <w:left w:val="nil"/>
              <w:bottom w:val="double" w:sz="6" w:space="2" w:color="auto"/>
              <w:right w:val="nil"/>
            </w:tcBorders>
            <w:vAlign w:val="bottom"/>
          </w:tcPr>
          <w:p w14:paraId="1F9867C1" w14:textId="77777777" w:rsidR="00464831" w:rsidRPr="00043134" w:rsidRDefault="00464831" w:rsidP="00891349">
            <w:pPr>
              <w:adjustRightInd w:val="0"/>
              <w:jc w:val="center"/>
              <w:rPr>
                <w:color w:val="000000"/>
                <w:sz w:val="24"/>
                <w:szCs w:val="24"/>
                <w:lang w:val="id-ID"/>
              </w:rPr>
            </w:pPr>
          </w:p>
        </w:tc>
        <w:tc>
          <w:tcPr>
            <w:tcW w:w="1573" w:type="dxa"/>
            <w:tcBorders>
              <w:top w:val="nil"/>
              <w:left w:val="nil"/>
              <w:bottom w:val="double" w:sz="6" w:space="2" w:color="auto"/>
              <w:right w:val="nil"/>
            </w:tcBorders>
            <w:vAlign w:val="bottom"/>
          </w:tcPr>
          <w:p w14:paraId="34D1268A" w14:textId="77777777" w:rsidR="00464831" w:rsidRPr="00043134" w:rsidRDefault="00464831" w:rsidP="00891349">
            <w:pPr>
              <w:adjustRightInd w:val="0"/>
              <w:jc w:val="center"/>
              <w:rPr>
                <w:color w:val="000000"/>
                <w:sz w:val="24"/>
                <w:szCs w:val="24"/>
                <w:lang w:val="id-ID"/>
              </w:rPr>
            </w:pPr>
          </w:p>
        </w:tc>
        <w:tc>
          <w:tcPr>
            <w:tcW w:w="1571" w:type="dxa"/>
            <w:tcBorders>
              <w:top w:val="nil"/>
              <w:left w:val="nil"/>
              <w:bottom w:val="double" w:sz="6" w:space="2" w:color="auto"/>
              <w:right w:val="nil"/>
            </w:tcBorders>
            <w:vAlign w:val="bottom"/>
          </w:tcPr>
          <w:p w14:paraId="56C0444A" w14:textId="77777777" w:rsidR="00464831" w:rsidRPr="00043134" w:rsidRDefault="00464831" w:rsidP="00891349">
            <w:pPr>
              <w:adjustRightInd w:val="0"/>
              <w:jc w:val="center"/>
              <w:rPr>
                <w:color w:val="000000"/>
                <w:sz w:val="24"/>
                <w:szCs w:val="24"/>
                <w:lang w:val="id-ID"/>
              </w:rPr>
            </w:pPr>
          </w:p>
        </w:tc>
        <w:tc>
          <w:tcPr>
            <w:tcW w:w="1573" w:type="dxa"/>
            <w:tcBorders>
              <w:top w:val="nil"/>
              <w:left w:val="nil"/>
              <w:bottom w:val="double" w:sz="6" w:space="2" w:color="auto"/>
              <w:right w:val="nil"/>
            </w:tcBorders>
            <w:vAlign w:val="bottom"/>
          </w:tcPr>
          <w:p w14:paraId="2908A1A7" w14:textId="77777777" w:rsidR="00464831" w:rsidRPr="00043134" w:rsidRDefault="00464831" w:rsidP="00891349">
            <w:pPr>
              <w:adjustRightInd w:val="0"/>
              <w:jc w:val="center"/>
              <w:rPr>
                <w:color w:val="000000"/>
                <w:sz w:val="24"/>
                <w:szCs w:val="24"/>
                <w:lang w:val="id-ID"/>
              </w:rPr>
            </w:pPr>
          </w:p>
        </w:tc>
        <w:tc>
          <w:tcPr>
            <w:tcW w:w="1673" w:type="dxa"/>
            <w:tcBorders>
              <w:top w:val="nil"/>
              <w:left w:val="nil"/>
              <w:bottom w:val="double" w:sz="6" w:space="2" w:color="auto"/>
              <w:right w:val="nil"/>
            </w:tcBorders>
            <w:vAlign w:val="bottom"/>
          </w:tcPr>
          <w:p w14:paraId="4B2E442E" w14:textId="77777777" w:rsidR="00464831" w:rsidRPr="00043134" w:rsidRDefault="00464831" w:rsidP="00891349">
            <w:pPr>
              <w:adjustRightInd w:val="0"/>
              <w:jc w:val="center"/>
              <w:rPr>
                <w:color w:val="000000"/>
                <w:sz w:val="24"/>
                <w:szCs w:val="24"/>
                <w:lang w:val="id-ID"/>
              </w:rPr>
            </w:pPr>
          </w:p>
        </w:tc>
      </w:tr>
      <w:tr w:rsidR="00464831" w:rsidRPr="00043134" w14:paraId="4BE6A723" w14:textId="77777777" w:rsidTr="004B37B3">
        <w:trPr>
          <w:trHeight w:hRule="exact" w:val="179"/>
          <w:jc w:val="center"/>
        </w:trPr>
        <w:tc>
          <w:tcPr>
            <w:tcW w:w="1497" w:type="dxa"/>
            <w:tcBorders>
              <w:top w:val="nil"/>
              <w:left w:val="nil"/>
              <w:bottom w:val="nil"/>
              <w:right w:val="nil"/>
            </w:tcBorders>
            <w:vAlign w:val="bottom"/>
          </w:tcPr>
          <w:p w14:paraId="4D4B22E6" w14:textId="77777777" w:rsidR="00464831" w:rsidRPr="00043134" w:rsidRDefault="00464831" w:rsidP="00891349">
            <w:pPr>
              <w:adjustRightInd w:val="0"/>
              <w:jc w:val="center"/>
              <w:rPr>
                <w:color w:val="000000"/>
                <w:sz w:val="24"/>
                <w:szCs w:val="24"/>
                <w:lang w:val="id-ID"/>
              </w:rPr>
            </w:pPr>
          </w:p>
        </w:tc>
        <w:tc>
          <w:tcPr>
            <w:tcW w:w="1573" w:type="dxa"/>
            <w:tcBorders>
              <w:top w:val="nil"/>
              <w:left w:val="nil"/>
              <w:bottom w:val="nil"/>
              <w:right w:val="nil"/>
            </w:tcBorders>
            <w:vAlign w:val="bottom"/>
          </w:tcPr>
          <w:p w14:paraId="5686BA9A" w14:textId="77777777" w:rsidR="00464831" w:rsidRPr="00043134" w:rsidRDefault="00464831" w:rsidP="00891349">
            <w:pPr>
              <w:adjustRightInd w:val="0"/>
              <w:jc w:val="center"/>
              <w:rPr>
                <w:color w:val="000000"/>
                <w:sz w:val="24"/>
                <w:szCs w:val="24"/>
                <w:lang w:val="id-ID"/>
              </w:rPr>
            </w:pPr>
          </w:p>
        </w:tc>
        <w:tc>
          <w:tcPr>
            <w:tcW w:w="1571" w:type="dxa"/>
            <w:tcBorders>
              <w:top w:val="nil"/>
              <w:left w:val="nil"/>
              <w:bottom w:val="nil"/>
              <w:right w:val="nil"/>
            </w:tcBorders>
            <w:vAlign w:val="bottom"/>
          </w:tcPr>
          <w:p w14:paraId="09B1991D" w14:textId="77777777" w:rsidR="00464831" w:rsidRPr="00043134" w:rsidRDefault="00464831" w:rsidP="00891349">
            <w:pPr>
              <w:adjustRightInd w:val="0"/>
              <w:jc w:val="center"/>
              <w:rPr>
                <w:color w:val="000000"/>
                <w:sz w:val="24"/>
                <w:szCs w:val="24"/>
                <w:lang w:val="id-ID"/>
              </w:rPr>
            </w:pPr>
          </w:p>
        </w:tc>
        <w:tc>
          <w:tcPr>
            <w:tcW w:w="1573" w:type="dxa"/>
            <w:tcBorders>
              <w:top w:val="nil"/>
              <w:left w:val="nil"/>
              <w:bottom w:val="nil"/>
              <w:right w:val="nil"/>
            </w:tcBorders>
            <w:vAlign w:val="bottom"/>
          </w:tcPr>
          <w:p w14:paraId="7D4BA7FA" w14:textId="77777777" w:rsidR="00464831" w:rsidRPr="00043134" w:rsidRDefault="00464831" w:rsidP="00891349">
            <w:pPr>
              <w:adjustRightInd w:val="0"/>
              <w:jc w:val="center"/>
              <w:rPr>
                <w:color w:val="000000"/>
                <w:sz w:val="24"/>
                <w:szCs w:val="24"/>
                <w:lang w:val="id-ID"/>
              </w:rPr>
            </w:pPr>
          </w:p>
        </w:tc>
        <w:tc>
          <w:tcPr>
            <w:tcW w:w="1673" w:type="dxa"/>
            <w:tcBorders>
              <w:top w:val="nil"/>
              <w:left w:val="nil"/>
              <w:bottom w:val="nil"/>
              <w:right w:val="nil"/>
            </w:tcBorders>
            <w:vAlign w:val="bottom"/>
          </w:tcPr>
          <w:p w14:paraId="5A7815BC" w14:textId="77777777" w:rsidR="00464831" w:rsidRPr="00043134" w:rsidRDefault="00464831" w:rsidP="00891349">
            <w:pPr>
              <w:adjustRightInd w:val="0"/>
              <w:jc w:val="center"/>
              <w:rPr>
                <w:color w:val="000000"/>
                <w:sz w:val="24"/>
                <w:szCs w:val="24"/>
                <w:lang w:val="id-ID"/>
              </w:rPr>
            </w:pPr>
          </w:p>
        </w:tc>
      </w:tr>
      <w:tr w:rsidR="00464831" w:rsidRPr="00043134" w14:paraId="3654CAAA" w14:textId="77777777" w:rsidTr="004B37B3">
        <w:trPr>
          <w:trHeight w:val="300"/>
          <w:jc w:val="center"/>
        </w:trPr>
        <w:tc>
          <w:tcPr>
            <w:tcW w:w="1497" w:type="dxa"/>
            <w:tcBorders>
              <w:top w:val="nil"/>
              <w:left w:val="nil"/>
              <w:bottom w:val="nil"/>
              <w:right w:val="nil"/>
            </w:tcBorders>
            <w:vAlign w:val="bottom"/>
          </w:tcPr>
          <w:p w14:paraId="6AA6BB62" w14:textId="77777777" w:rsidR="00464831" w:rsidRPr="00043134" w:rsidRDefault="00464831" w:rsidP="00891349">
            <w:pPr>
              <w:adjustRightInd w:val="0"/>
              <w:rPr>
                <w:color w:val="000000"/>
                <w:sz w:val="24"/>
                <w:szCs w:val="24"/>
                <w:lang w:val="id-ID"/>
              </w:rPr>
            </w:pPr>
            <w:r w:rsidRPr="00043134">
              <w:rPr>
                <w:color w:val="000000"/>
                <w:sz w:val="24"/>
                <w:szCs w:val="24"/>
                <w:lang w:val="id-ID"/>
              </w:rPr>
              <w:t> Mean</w:t>
            </w:r>
          </w:p>
        </w:tc>
        <w:tc>
          <w:tcPr>
            <w:tcW w:w="1573" w:type="dxa"/>
            <w:tcBorders>
              <w:top w:val="nil"/>
              <w:left w:val="nil"/>
              <w:bottom w:val="nil"/>
              <w:right w:val="nil"/>
            </w:tcBorders>
            <w:vAlign w:val="bottom"/>
          </w:tcPr>
          <w:p w14:paraId="196F9E5B"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4.401265</w:t>
            </w:r>
          </w:p>
        </w:tc>
        <w:tc>
          <w:tcPr>
            <w:tcW w:w="1571" w:type="dxa"/>
            <w:tcBorders>
              <w:top w:val="nil"/>
              <w:left w:val="nil"/>
              <w:bottom w:val="nil"/>
              <w:right w:val="nil"/>
            </w:tcBorders>
            <w:vAlign w:val="bottom"/>
          </w:tcPr>
          <w:p w14:paraId="6A1AD748"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34.13691</w:t>
            </w:r>
          </w:p>
        </w:tc>
        <w:tc>
          <w:tcPr>
            <w:tcW w:w="1573" w:type="dxa"/>
            <w:tcBorders>
              <w:top w:val="nil"/>
              <w:left w:val="nil"/>
              <w:bottom w:val="nil"/>
              <w:right w:val="nil"/>
            </w:tcBorders>
            <w:vAlign w:val="bottom"/>
          </w:tcPr>
          <w:p w14:paraId="22C1D746"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12.00092</w:t>
            </w:r>
          </w:p>
        </w:tc>
        <w:tc>
          <w:tcPr>
            <w:tcW w:w="1673" w:type="dxa"/>
            <w:tcBorders>
              <w:top w:val="nil"/>
              <w:left w:val="nil"/>
              <w:bottom w:val="nil"/>
              <w:right w:val="nil"/>
            </w:tcBorders>
            <w:vAlign w:val="bottom"/>
          </w:tcPr>
          <w:p w14:paraId="016C6469"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1.298551</w:t>
            </w:r>
          </w:p>
        </w:tc>
      </w:tr>
      <w:tr w:rsidR="00464831" w:rsidRPr="00043134" w14:paraId="566598BF" w14:textId="77777777" w:rsidTr="004B37B3">
        <w:trPr>
          <w:trHeight w:val="300"/>
          <w:jc w:val="center"/>
        </w:trPr>
        <w:tc>
          <w:tcPr>
            <w:tcW w:w="1497" w:type="dxa"/>
            <w:tcBorders>
              <w:top w:val="nil"/>
              <w:left w:val="nil"/>
              <w:bottom w:val="nil"/>
              <w:right w:val="nil"/>
            </w:tcBorders>
            <w:vAlign w:val="bottom"/>
          </w:tcPr>
          <w:p w14:paraId="6DEFB047" w14:textId="77777777" w:rsidR="00464831" w:rsidRPr="00043134" w:rsidRDefault="00464831" w:rsidP="00891349">
            <w:pPr>
              <w:adjustRightInd w:val="0"/>
              <w:rPr>
                <w:color w:val="000000"/>
                <w:sz w:val="24"/>
                <w:szCs w:val="24"/>
                <w:lang w:val="id-ID"/>
              </w:rPr>
            </w:pPr>
            <w:r w:rsidRPr="00043134">
              <w:rPr>
                <w:color w:val="000000"/>
                <w:sz w:val="24"/>
                <w:szCs w:val="24"/>
                <w:lang w:val="id-ID"/>
              </w:rPr>
              <w:t> Median</w:t>
            </w:r>
          </w:p>
        </w:tc>
        <w:tc>
          <w:tcPr>
            <w:tcW w:w="1573" w:type="dxa"/>
            <w:tcBorders>
              <w:top w:val="nil"/>
              <w:left w:val="nil"/>
              <w:bottom w:val="nil"/>
              <w:right w:val="nil"/>
            </w:tcBorders>
            <w:vAlign w:val="bottom"/>
          </w:tcPr>
          <w:p w14:paraId="1F4A74E7"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2.848053</w:t>
            </w:r>
          </w:p>
        </w:tc>
        <w:tc>
          <w:tcPr>
            <w:tcW w:w="1571" w:type="dxa"/>
            <w:tcBorders>
              <w:top w:val="nil"/>
              <w:left w:val="nil"/>
              <w:bottom w:val="nil"/>
              <w:right w:val="nil"/>
            </w:tcBorders>
            <w:vAlign w:val="bottom"/>
          </w:tcPr>
          <w:p w14:paraId="067384FC"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31.16349</w:t>
            </w:r>
          </w:p>
        </w:tc>
        <w:tc>
          <w:tcPr>
            <w:tcW w:w="1573" w:type="dxa"/>
            <w:tcBorders>
              <w:top w:val="nil"/>
              <w:left w:val="nil"/>
              <w:bottom w:val="nil"/>
              <w:right w:val="nil"/>
            </w:tcBorders>
            <w:vAlign w:val="bottom"/>
          </w:tcPr>
          <w:p w14:paraId="18C15A77"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3.530695</w:t>
            </w:r>
          </w:p>
        </w:tc>
        <w:tc>
          <w:tcPr>
            <w:tcW w:w="1673" w:type="dxa"/>
            <w:tcBorders>
              <w:top w:val="nil"/>
              <w:left w:val="nil"/>
              <w:bottom w:val="nil"/>
              <w:right w:val="nil"/>
            </w:tcBorders>
            <w:vAlign w:val="bottom"/>
          </w:tcPr>
          <w:p w14:paraId="4CB8536F"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0.774309</w:t>
            </w:r>
          </w:p>
        </w:tc>
      </w:tr>
      <w:tr w:rsidR="00464831" w:rsidRPr="00043134" w14:paraId="18DFC1E1" w14:textId="77777777" w:rsidTr="004B37B3">
        <w:trPr>
          <w:trHeight w:val="300"/>
          <w:jc w:val="center"/>
        </w:trPr>
        <w:tc>
          <w:tcPr>
            <w:tcW w:w="1497" w:type="dxa"/>
            <w:tcBorders>
              <w:top w:val="nil"/>
              <w:left w:val="nil"/>
              <w:bottom w:val="nil"/>
              <w:right w:val="nil"/>
            </w:tcBorders>
            <w:vAlign w:val="bottom"/>
          </w:tcPr>
          <w:p w14:paraId="12A1C5E9" w14:textId="77777777" w:rsidR="00464831" w:rsidRPr="00043134" w:rsidRDefault="00464831" w:rsidP="00891349">
            <w:pPr>
              <w:adjustRightInd w:val="0"/>
              <w:rPr>
                <w:color w:val="000000"/>
                <w:sz w:val="24"/>
                <w:szCs w:val="24"/>
                <w:lang w:val="id-ID"/>
              </w:rPr>
            </w:pPr>
            <w:r w:rsidRPr="00043134">
              <w:rPr>
                <w:color w:val="000000"/>
                <w:sz w:val="24"/>
                <w:szCs w:val="24"/>
                <w:lang w:val="id-ID"/>
              </w:rPr>
              <w:t> Maximum</w:t>
            </w:r>
          </w:p>
        </w:tc>
        <w:tc>
          <w:tcPr>
            <w:tcW w:w="1573" w:type="dxa"/>
            <w:tcBorders>
              <w:top w:val="nil"/>
              <w:left w:val="nil"/>
              <w:bottom w:val="nil"/>
              <w:right w:val="nil"/>
            </w:tcBorders>
            <w:vAlign w:val="bottom"/>
          </w:tcPr>
          <w:p w14:paraId="63322C0C"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37.51592</w:t>
            </w:r>
          </w:p>
        </w:tc>
        <w:tc>
          <w:tcPr>
            <w:tcW w:w="1571" w:type="dxa"/>
            <w:tcBorders>
              <w:top w:val="nil"/>
              <w:left w:val="nil"/>
              <w:bottom w:val="nil"/>
              <w:right w:val="nil"/>
            </w:tcBorders>
            <w:vAlign w:val="bottom"/>
          </w:tcPr>
          <w:p w14:paraId="16D0AF3D"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110.8043</w:t>
            </w:r>
          </w:p>
        </w:tc>
        <w:tc>
          <w:tcPr>
            <w:tcW w:w="1573" w:type="dxa"/>
            <w:tcBorders>
              <w:top w:val="nil"/>
              <w:left w:val="nil"/>
              <w:bottom w:val="nil"/>
              <w:right w:val="nil"/>
            </w:tcBorders>
            <w:vAlign w:val="bottom"/>
          </w:tcPr>
          <w:p w14:paraId="5EDF79B2"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130.0215</w:t>
            </w:r>
          </w:p>
        </w:tc>
        <w:tc>
          <w:tcPr>
            <w:tcW w:w="1673" w:type="dxa"/>
            <w:tcBorders>
              <w:top w:val="nil"/>
              <w:left w:val="nil"/>
              <w:bottom w:val="nil"/>
              <w:right w:val="nil"/>
            </w:tcBorders>
            <w:vAlign w:val="bottom"/>
          </w:tcPr>
          <w:p w14:paraId="3E4C86E5"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16.43118</w:t>
            </w:r>
          </w:p>
        </w:tc>
      </w:tr>
      <w:tr w:rsidR="00464831" w:rsidRPr="00043134" w14:paraId="0B278A0B" w14:textId="77777777" w:rsidTr="004B37B3">
        <w:trPr>
          <w:trHeight w:val="300"/>
          <w:jc w:val="center"/>
        </w:trPr>
        <w:tc>
          <w:tcPr>
            <w:tcW w:w="1497" w:type="dxa"/>
            <w:tcBorders>
              <w:top w:val="nil"/>
              <w:left w:val="nil"/>
              <w:bottom w:val="nil"/>
              <w:right w:val="nil"/>
            </w:tcBorders>
            <w:vAlign w:val="bottom"/>
          </w:tcPr>
          <w:p w14:paraId="5B1DA18A" w14:textId="77777777" w:rsidR="00464831" w:rsidRPr="00043134" w:rsidRDefault="00464831" w:rsidP="00891349">
            <w:pPr>
              <w:adjustRightInd w:val="0"/>
              <w:rPr>
                <w:color w:val="000000"/>
                <w:sz w:val="24"/>
                <w:szCs w:val="24"/>
                <w:lang w:val="id-ID"/>
              </w:rPr>
            </w:pPr>
            <w:r w:rsidRPr="00043134">
              <w:rPr>
                <w:color w:val="000000"/>
                <w:sz w:val="24"/>
                <w:szCs w:val="24"/>
                <w:lang w:val="id-ID"/>
              </w:rPr>
              <w:t> Minimum</w:t>
            </w:r>
          </w:p>
        </w:tc>
        <w:tc>
          <w:tcPr>
            <w:tcW w:w="1573" w:type="dxa"/>
            <w:tcBorders>
              <w:top w:val="nil"/>
              <w:left w:val="nil"/>
              <w:bottom w:val="nil"/>
              <w:right w:val="nil"/>
            </w:tcBorders>
            <w:vAlign w:val="bottom"/>
          </w:tcPr>
          <w:p w14:paraId="1ACB0BF1"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0.094334</w:t>
            </w:r>
          </w:p>
        </w:tc>
        <w:tc>
          <w:tcPr>
            <w:tcW w:w="1571" w:type="dxa"/>
            <w:tcBorders>
              <w:top w:val="nil"/>
              <w:left w:val="nil"/>
              <w:bottom w:val="nil"/>
              <w:right w:val="nil"/>
            </w:tcBorders>
            <w:vAlign w:val="bottom"/>
          </w:tcPr>
          <w:p w14:paraId="7A95EA19"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0.012702</w:t>
            </w:r>
          </w:p>
        </w:tc>
        <w:tc>
          <w:tcPr>
            <w:tcW w:w="1573" w:type="dxa"/>
            <w:tcBorders>
              <w:top w:val="nil"/>
              <w:left w:val="nil"/>
              <w:bottom w:val="nil"/>
              <w:right w:val="nil"/>
            </w:tcBorders>
            <w:vAlign w:val="bottom"/>
          </w:tcPr>
          <w:p w14:paraId="6442C135"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0.021682</w:t>
            </w:r>
          </w:p>
        </w:tc>
        <w:tc>
          <w:tcPr>
            <w:tcW w:w="1673" w:type="dxa"/>
            <w:tcBorders>
              <w:top w:val="nil"/>
              <w:left w:val="nil"/>
              <w:bottom w:val="nil"/>
              <w:right w:val="nil"/>
            </w:tcBorders>
            <w:vAlign w:val="bottom"/>
          </w:tcPr>
          <w:p w14:paraId="6FFAFF78"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0.215835</w:t>
            </w:r>
          </w:p>
        </w:tc>
      </w:tr>
      <w:tr w:rsidR="00464831" w:rsidRPr="00043134" w14:paraId="55524F16" w14:textId="77777777" w:rsidTr="004B37B3">
        <w:trPr>
          <w:trHeight w:val="300"/>
          <w:jc w:val="center"/>
        </w:trPr>
        <w:tc>
          <w:tcPr>
            <w:tcW w:w="1497" w:type="dxa"/>
            <w:tcBorders>
              <w:top w:val="nil"/>
              <w:left w:val="nil"/>
              <w:bottom w:val="nil"/>
              <w:right w:val="nil"/>
            </w:tcBorders>
            <w:vAlign w:val="bottom"/>
          </w:tcPr>
          <w:p w14:paraId="06E78DC2" w14:textId="77777777" w:rsidR="00464831" w:rsidRPr="00043134" w:rsidRDefault="00464831" w:rsidP="00891349">
            <w:pPr>
              <w:adjustRightInd w:val="0"/>
              <w:rPr>
                <w:color w:val="000000"/>
                <w:sz w:val="24"/>
                <w:szCs w:val="24"/>
                <w:lang w:val="id-ID"/>
              </w:rPr>
            </w:pPr>
            <w:r w:rsidRPr="00043134">
              <w:rPr>
                <w:color w:val="000000"/>
                <w:sz w:val="24"/>
                <w:szCs w:val="24"/>
                <w:lang w:val="id-ID"/>
              </w:rPr>
              <w:t> Std. Dev.</w:t>
            </w:r>
          </w:p>
        </w:tc>
        <w:tc>
          <w:tcPr>
            <w:tcW w:w="1573" w:type="dxa"/>
            <w:tcBorders>
              <w:top w:val="nil"/>
              <w:left w:val="nil"/>
              <w:bottom w:val="nil"/>
              <w:right w:val="nil"/>
            </w:tcBorders>
            <w:vAlign w:val="bottom"/>
          </w:tcPr>
          <w:p w14:paraId="7C360312"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5.415637</w:t>
            </w:r>
          </w:p>
        </w:tc>
        <w:tc>
          <w:tcPr>
            <w:tcW w:w="1571" w:type="dxa"/>
            <w:tcBorders>
              <w:top w:val="nil"/>
              <w:left w:val="nil"/>
              <w:bottom w:val="nil"/>
              <w:right w:val="nil"/>
            </w:tcBorders>
            <w:vAlign w:val="bottom"/>
          </w:tcPr>
          <w:p w14:paraId="3F20C133"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21.21289</w:t>
            </w:r>
          </w:p>
        </w:tc>
        <w:tc>
          <w:tcPr>
            <w:tcW w:w="1573" w:type="dxa"/>
            <w:tcBorders>
              <w:top w:val="nil"/>
              <w:left w:val="nil"/>
              <w:bottom w:val="nil"/>
              <w:right w:val="nil"/>
            </w:tcBorders>
            <w:vAlign w:val="bottom"/>
          </w:tcPr>
          <w:p w14:paraId="66A09E83"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10.77705</w:t>
            </w:r>
          </w:p>
        </w:tc>
        <w:tc>
          <w:tcPr>
            <w:tcW w:w="1673" w:type="dxa"/>
            <w:tcBorders>
              <w:top w:val="nil"/>
              <w:left w:val="nil"/>
              <w:bottom w:val="nil"/>
              <w:right w:val="nil"/>
            </w:tcBorders>
            <w:vAlign w:val="bottom"/>
          </w:tcPr>
          <w:p w14:paraId="3AEDF164"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1.131190</w:t>
            </w:r>
          </w:p>
        </w:tc>
      </w:tr>
      <w:tr w:rsidR="00464831" w:rsidRPr="00043134" w14:paraId="610F7E0D" w14:textId="77777777" w:rsidTr="004B37B3">
        <w:trPr>
          <w:trHeight w:val="300"/>
          <w:jc w:val="center"/>
        </w:trPr>
        <w:tc>
          <w:tcPr>
            <w:tcW w:w="1497" w:type="dxa"/>
            <w:tcBorders>
              <w:top w:val="nil"/>
              <w:left w:val="nil"/>
              <w:bottom w:val="nil"/>
              <w:right w:val="nil"/>
            </w:tcBorders>
            <w:vAlign w:val="bottom"/>
          </w:tcPr>
          <w:p w14:paraId="51B0DCF4" w14:textId="77777777" w:rsidR="00464831" w:rsidRPr="00043134" w:rsidRDefault="00464831" w:rsidP="00891349">
            <w:pPr>
              <w:adjustRightInd w:val="0"/>
              <w:rPr>
                <w:color w:val="000000"/>
                <w:sz w:val="24"/>
                <w:szCs w:val="24"/>
                <w:lang w:val="id-ID"/>
              </w:rPr>
            </w:pPr>
            <w:r w:rsidRPr="00043134">
              <w:rPr>
                <w:color w:val="000000"/>
                <w:sz w:val="24"/>
                <w:szCs w:val="24"/>
                <w:lang w:val="id-ID"/>
              </w:rPr>
              <w:t> Skewness</w:t>
            </w:r>
          </w:p>
        </w:tc>
        <w:tc>
          <w:tcPr>
            <w:tcW w:w="1573" w:type="dxa"/>
            <w:tcBorders>
              <w:top w:val="nil"/>
              <w:left w:val="nil"/>
              <w:bottom w:val="nil"/>
              <w:right w:val="nil"/>
            </w:tcBorders>
            <w:vAlign w:val="bottom"/>
          </w:tcPr>
          <w:p w14:paraId="09194DF1"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3.045976</w:t>
            </w:r>
          </w:p>
        </w:tc>
        <w:tc>
          <w:tcPr>
            <w:tcW w:w="1571" w:type="dxa"/>
            <w:tcBorders>
              <w:top w:val="nil"/>
              <w:left w:val="nil"/>
              <w:bottom w:val="nil"/>
              <w:right w:val="nil"/>
            </w:tcBorders>
            <w:vAlign w:val="bottom"/>
          </w:tcPr>
          <w:p w14:paraId="2ACFCD1A"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0.629740</w:t>
            </w:r>
          </w:p>
        </w:tc>
        <w:tc>
          <w:tcPr>
            <w:tcW w:w="1573" w:type="dxa"/>
            <w:tcBorders>
              <w:top w:val="nil"/>
              <w:left w:val="nil"/>
              <w:bottom w:val="nil"/>
              <w:right w:val="nil"/>
            </w:tcBorders>
            <w:vAlign w:val="bottom"/>
          </w:tcPr>
          <w:p w14:paraId="00FC1AEB"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3.148036</w:t>
            </w:r>
          </w:p>
        </w:tc>
        <w:tc>
          <w:tcPr>
            <w:tcW w:w="1673" w:type="dxa"/>
            <w:tcBorders>
              <w:top w:val="nil"/>
              <w:left w:val="nil"/>
              <w:bottom w:val="nil"/>
              <w:right w:val="nil"/>
            </w:tcBorders>
            <w:vAlign w:val="bottom"/>
          </w:tcPr>
          <w:p w14:paraId="62A14CE3"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5.182229</w:t>
            </w:r>
          </w:p>
        </w:tc>
      </w:tr>
      <w:tr w:rsidR="00464831" w:rsidRPr="00043134" w14:paraId="3B66DE46" w14:textId="77777777" w:rsidTr="004B37B3">
        <w:trPr>
          <w:trHeight w:val="300"/>
          <w:jc w:val="center"/>
        </w:trPr>
        <w:tc>
          <w:tcPr>
            <w:tcW w:w="1497" w:type="dxa"/>
            <w:tcBorders>
              <w:top w:val="nil"/>
              <w:left w:val="nil"/>
              <w:bottom w:val="nil"/>
              <w:right w:val="nil"/>
            </w:tcBorders>
            <w:vAlign w:val="bottom"/>
          </w:tcPr>
          <w:p w14:paraId="2A639902" w14:textId="77777777" w:rsidR="00464831" w:rsidRPr="00043134" w:rsidRDefault="00464831" w:rsidP="00891349">
            <w:pPr>
              <w:adjustRightInd w:val="0"/>
              <w:rPr>
                <w:color w:val="000000"/>
                <w:sz w:val="24"/>
                <w:szCs w:val="24"/>
                <w:lang w:val="id-ID"/>
              </w:rPr>
            </w:pPr>
            <w:r w:rsidRPr="00043134">
              <w:rPr>
                <w:color w:val="000000"/>
                <w:sz w:val="24"/>
                <w:szCs w:val="24"/>
                <w:lang w:val="id-ID"/>
              </w:rPr>
              <w:t> Kurtosis</w:t>
            </w:r>
          </w:p>
        </w:tc>
        <w:tc>
          <w:tcPr>
            <w:tcW w:w="1573" w:type="dxa"/>
            <w:tcBorders>
              <w:top w:val="nil"/>
              <w:left w:val="nil"/>
              <w:bottom w:val="nil"/>
              <w:right w:val="nil"/>
            </w:tcBorders>
            <w:vAlign w:val="bottom"/>
          </w:tcPr>
          <w:p w14:paraId="49F1A4DD"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15.70181</w:t>
            </w:r>
          </w:p>
        </w:tc>
        <w:tc>
          <w:tcPr>
            <w:tcW w:w="1571" w:type="dxa"/>
            <w:tcBorders>
              <w:top w:val="nil"/>
              <w:left w:val="nil"/>
              <w:bottom w:val="nil"/>
              <w:right w:val="nil"/>
            </w:tcBorders>
            <w:vAlign w:val="bottom"/>
          </w:tcPr>
          <w:p w14:paraId="564E8288"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3.331586</w:t>
            </w:r>
          </w:p>
        </w:tc>
        <w:tc>
          <w:tcPr>
            <w:tcW w:w="1573" w:type="dxa"/>
            <w:tcBorders>
              <w:top w:val="nil"/>
              <w:left w:val="nil"/>
              <w:bottom w:val="nil"/>
              <w:right w:val="nil"/>
            </w:tcBorders>
            <w:vAlign w:val="bottom"/>
          </w:tcPr>
          <w:p w14:paraId="1CF289DA"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16.47956</w:t>
            </w:r>
          </w:p>
        </w:tc>
        <w:tc>
          <w:tcPr>
            <w:tcW w:w="1673" w:type="dxa"/>
            <w:tcBorders>
              <w:top w:val="nil"/>
              <w:left w:val="nil"/>
              <w:bottom w:val="nil"/>
              <w:right w:val="nil"/>
            </w:tcBorders>
            <w:vAlign w:val="bottom"/>
          </w:tcPr>
          <w:p w14:paraId="1F9F3FFF"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32.35253</w:t>
            </w:r>
          </w:p>
        </w:tc>
      </w:tr>
      <w:tr w:rsidR="00464831" w:rsidRPr="00043134" w14:paraId="4BBE23DA" w14:textId="77777777" w:rsidTr="004B37B3">
        <w:trPr>
          <w:trHeight w:val="300"/>
          <w:jc w:val="center"/>
        </w:trPr>
        <w:tc>
          <w:tcPr>
            <w:tcW w:w="1497" w:type="dxa"/>
            <w:tcBorders>
              <w:top w:val="nil"/>
              <w:left w:val="nil"/>
              <w:bottom w:val="nil"/>
              <w:right w:val="nil"/>
            </w:tcBorders>
            <w:vAlign w:val="bottom"/>
          </w:tcPr>
          <w:p w14:paraId="7469E597" w14:textId="77777777" w:rsidR="00464831" w:rsidRPr="00043134" w:rsidRDefault="00464831" w:rsidP="00891349">
            <w:pPr>
              <w:adjustRightInd w:val="0"/>
              <w:jc w:val="center"/>
              <w:rPr>
                <w:color w:val="000000"/>
                <w:sz w:val="24"/>
                <w:szCs w:val="24"/>
                <w:lang w:val="id-ID"/>
              </w:rPr>
            </w:pPr>
          </w:p>
        </w:tc>
        <w:tc>
          <w:tcPr>
            <w:tcW w:w="1573" w:type="dxa"/>
            <w:tcBorders>
              <w:top w:val="nil"/>
              <w:left w:val="nil"/>
              <w:bottom w:val="nil"/>
              <w:right w:val="nil"/>
            </w:tcBorders>
            <w:vAlign w:val="bottom"/>
          </w:tcPr>
          <w:p w14:paraId="1D99BA9C" w14:textId="77777777" w:rsidR="00464831" w:rsidRPr="00043134" w:rsidRDefault="00464831" w:rsidP="00891349">
            <w:pPr>
              <w:adjustRightInd w:val="0"/>
              <w:jc w:val="center"/>
              <w:rPr>
                <w:color w:val="000000"/>
                <w:sz w:val="24"/>
                <w:szCs w:val="24"/>
                <w:lang w:val="id-ID"/>
              </w:rPr>
            </w:pPr>
          </w:p>
        </w:tc>
        <w:tc>
          <w:tcPr>
            <w:tcW w:w="1571" w:type="dxa"/>
            <w:tcBorders>
              <w:top w:val="nil"/>
              <w:left w:val="nil"/>
              <w:bottom w:val="nil"/>
              <w:right w:val="nil"/>
            </w:tcBorders>
            <w:vAlign w:val="bottom"/>
          </w:tcPr>
          <w:p w14:paraId="2D98A3C0" w14:textId="77777777" w:rsidR="00464831" w:rsidRPr="00043134" w:rsidRDefault="00464831" w:rsidP="00891349">
            <w:pPr>
              <w:adjustRightInd w:val="0"/>
              <w:jc w:val="center"/>
              <w:rPr>
                <w:color w:val="000000"/>
                <w:sz w:val="24"/>
                <w:szCs w:val="24"/>
                <w:lang w:val="id-ID"/>
              </w:rPr>
            </w:pPr>
          </w:p>
        </w:tc>
        <w:tc>
          <w:tcPr>
            <w:tcW w:w="1573" w:type="dxa"/>
            <w:tcBorders>
              <w:top w:val="nil"/>
              <w:left w:val="nil"/>
              <w:bottom w:val="nil"/>
              <w:right w:val="nil"/>
            </w:tcBorders>
            <w:vAlign w:val="bottom"/>
          </w:tcPr>
          <w:p w14:paraId="53CED59D" w14:textId="77777777" w:rsidR="00464831" w:rsidRPr="00043134" w:rsidRDefault="00464831" w:rsidP="00891349">
            <w:pPr>
              <w:adjustRightInd w:val="0"/>
              <w:jc w:val="center"/>
              <w:rPr>
                <w:color w:val="000000"/>
                <w:sz w:val="24"/>
                <w:szCs w:val="24"/>
                <w:lang w:val="id-ID"/>
              </w:rPr>
            </w:pPr>
          </w:p>
        </w:tc>
        <w:tc>
          <w:tcPr>
            <w:tcW w:w="1673" w:type="dxa"/>
            <w:tcBorders>
              <w:top w:val="nil"/>
              <w:left w:val="nil"/>
              <w:bottom w:val="nil"/>
              <w:right w:val="nil"/>
            </w:tcBorders>
            <w:vAlign w:val="bottom"/>
          </w:tcPr>
          <w:p w14:paraId="40E5D235" w14:textId="77777777" w:rsidR="00464831" w:rsidRPr="00043134" w:rsidRDefault="00464831" w:rsidP="00891349">
            <w:pPr>
              <w:adjustRightInd w:val="0"/>
              <w:jc w:val="center"/>
              <w:rPr>
                <w:color w:val="000000"/>
                <w:sz w:val="24"/>
                <w:szCs w:val="24"/>
                <w:lang w:val="id-ID"/>
              </w:rPr>
            </w:pPr>
          </w:p>
        </w:tc>
      </w:tr>
      <w:tr w:rsidR="00464831" w:rsidRPr="00043134" w14:paraId="4EF67617" w14:textId="77777777" w:rsidTr="004B37B3">
        <w:trPr>
          <w:trHeight w:val="300"/>
          <w:jc w:val="center"/>
        </w:trPr>
        <w:tc>
          <w:tcPr>
            <w:tcW w:w="1497" w:type="dxa"/>
            <w:tcBorders>
              <w:top w:val="nil"/>
              <w:left w:val="nil"/>
              <w:bottom w:val="nil"/>
              <w:right w:val="nil"/>
            </w:tcBorders>
            <w:vAlign w:val="bottom"/>
          </w:tcPr>
          <w:p w14:paraId="587251EA" w14:textId="77777777" w:rsidR="00464831" w:rsidRPr="00043134" w:rsidRDefault="00464831" w:rsidP="00891349">
            <w:pPr>
              <w:adjustRightInd w:val="0"/>
              <w:rPr>
                <w:color w:val="000000"/>
                <w:sz w:val="24"/>
                <w:szCs w:val="24"/>
                <w:lang w:val="id-ID"/>
              </w:rPr>
            </w:pPr>
            <w:r w:rsidRPr="00043134">
              <w:rPr>
                <w:color w:val="000000"/>
                <w:sz w:val="24"/>
                <w:szCs w:val="24"/>
                <w:lang w:val="id-ID"/>
              </w:rPr>
              <w:t> Jarque-Bera</w:t>
            </w:r>
          </w:p>
        </w:tc>
        <w:tc>
          <w:tcPr>
            <w:tcW w:w="1573" w:type="dxa"/>
            <w:tcBorders>
              <w:top w:val="nil"/>
              <w:left w:val="nil"/>
              <w:bottom w:val="nil"/>
              <w:right w:val="nil"/>
            </w:tcBorders>
            <w:vAlign w:val="bottom"/>
          </w:tcPr>
          <w:p w14:paraId="34BD512E"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992.2388</w:t>
            </w:r>
          </w:p>
        </w:tc>
        <w:tc>
          <w:tcPr>
            <w:tcW w:w="1571" w:type="dxa"/>
            <w:tcBorders>
              <w:top w:val="nil"/>
              <w:left w:val="nil"/>
              <w:bottom w:val="nil"/>
              <w:right w:val="nil"/>
            </w:tcBorders>
            <w:vAlign w:val="bottom"/>
          </w:tcPr>
          <w:p w14:paraId="5DE01D03"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8.481206</w:t>
            </w:r>
          </w:p>
        </w:tc>
        <w:tc>
          <w:tcPr>
            <w:tcW w:w="1573" w:type="dxa"/>
            <w:tcBorders>
              <w:top w:val="nil"/>
              <w:left w:val="nil"/>
              <w:bottom w:val="nil"/>
              <w:right w:val="nil"/>
            </w:tcBorders>
            <w:vAlign w:val="bottom"/>
          </w:tcPr>
          <w:p w14:paraId="79C5EAFB"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1106.695</w:t>
            </w:r>
          </w:p>
        </w:tc>
        <w:tc>
          <w:tcPr>
            <w:tcW w:w="1673" w:type="dxa"/>
            <w:tcBorders>
              <w:top w:val="nil"/>
              <w:left w:val="nil"/>
              <w:bottom w:val="nil"/>
              <w:right w:val="nil"/>
            </w:tcBorders>
            <w:vAlign w:val="bottom"/>
          </w:tcPr>
          <w:p w14:paraId="38D498CB"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4844.965</w:t>
            </w:r>
          </w:p>
        </w:tc>
      </w:tr>
      <w:tr w:rsidR="00464831" w:rsidRPr="00043134" w14:paraId="5AC21C72" w14:textId="77777777" w:rsidTr="004B37B3">
        <w:trPr>
          <w:trHeight w:val="300"/>
          <w:jc w:val="center"/>
        </w:trPr>
        <w:tc>
          <w:tcPr>
            <w:tcW w:w="1497" w:type="dxa"/>
            <w:tcBorders>
              <w:top w:val="nil"/>
              <w:left w:val="nil"/>
              <w:bottom w:val="nil"/>
              <w:right w:val="nil"/>
            </w:tcBorders>
            <w:vAlign w:val="bottom"/>
          </w:tcPr>
          <w:p w14:paraId="601D4218" w14:textId="77777777" w:rsidR="00464831" w:rsidRPr="00043134" w:rsidRDefault="00464831" w:rsidP="00891349">
            <w:pPr>
              <w:adjustRightInd w:val="0"/>
              <w:rPr>
                <w:color w:val="000000"/>
                <w:sz w:val="24"/>
                <w:szCs w:val="24"/>
                <w:lang w:val="id-ID"/>
              </w:rPr>
            </w:pPr>
            <w:r w:rsidRPr="00043134">
              <w:rPr>
                <w:color w:val="000000"/>
                <w:sz w:val="24"/>
                <w:szCs w:val="24"/>
                <w:lang w:val="id-ID"/>
              </w:rPr>
              <w:t> Probability</w:t>
            </w:r>
          </w:p>
        </w:tc>
        <w:tc>
          <w:tcPr>
            <w:tcW w:w="1573" w:type="dxa"/>
            <w:tcBorders>
              <w:top w:val="nil"/>
              <w:left w:val="nil"/>
              <w:bottom w:val="nil"/>
              <w:right w:val="nil"/>
            </w:tcBorders>
            <w:vAlign w:val="bottom"/>
          </w:tcPr>
          <w:p w14:paraId="5D7D8894"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0.000000</w:t>
            </w:r>
          </w:p>
        </w:tc>
        <w:tc>
          <w:tcPr>
            <w:tcW w:w="1571" w:type="dxa"/>
            <w:tcBorders>
              <w:top w:val="nil"/>
              <w:left w:val="nil"/>
              <w:bottom w:val="nil"/>
              <w:right w:val="nil"/>
            </w:tcBorders>
            <w:vAlign w:val="bottom"/>
          </w:tcPr>
          <w:p w14:paraId="33ED8B41"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0.014399</w:t>
            </w:r>
          </w:p>
        </w:tc>
        <w:tc>
          <w:tcPr>
            <w:tcW w:w="1573" w:type="dxa"/>
            <w:tcBorders>
              <w:top w:val="nil"/>
              <w:left w:val="nil"/>
              <w:bottom w:val="nil"/>
              <w:right w:val="nil"/>
            </w:tcBorders>
            <w:vAlign w:val="bottom"/>
          </w:tcPr>
          <w:p w14:paraId="3B040F43"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0.000000</w:t>
            </w:r>
          </w:p>
        </w:tc>
        <w:tc>
          <w:tcPr>
            <w:tcW w:w="1673" w:type="dxa"/>
            <w:tcBorders>
              <w:top w:val="nil"/>
              <w:left w:val="nil"/>
              <w:bottom w:val="nil"/>
              <w:right w:val="nil"/>
            </w:tcBorders>
            <w:vAlign w:val="bottom"/>
          </w:tcPr>
          <w:p w14:paraId="25CA3E3B"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0.000000</w:t>
            </w:r>
          </w:p>
        </w:tc>
      </w:tr>
      <w:tr w:rsidR="00464831" w:rsidRPr="00043134" w14:paraId="360C96C9" w14:textId="77777777" w:rsidTr="004B37B3">
        <w:trPr>
          <w:trHeight w:val="300"/>
          <w:jc w:val="center"/>
        </w:trPr>
        <w:tc>
          <w:tcPr>
            <w:tcW w:w="1497" w:type="dxa"/>
            <w:tcBorders>
              <w:top w:val="nil"/>
              <w:left w:val="nil"/>
              <w:bottom w:val="nil"/>
              <w:right w:val="nil"/>
            </w:tcBorders>
            <w:vAlign w:val="bottom"/>
          </w:tcPr>
          <w:p w14:paraId="63CA3866" w14:textId="77777777" w:rsidR="00464831" w:rsidRPr="00043134" w:rsidRDefault="00464831" w:rsidP="00891349">
            <w:pPr>
              <w:adjustRightInd w:val="0"/>
              <w:jc w:val="center"/>
              <w:rPr>
                <w:color w:val="000000"/>
                <w:sz w:val="24"/>
                <w:szCs w:val="24"/>
                <w:lang w:val="id-ID"/>
              </w:rPr>
            </w:pPr>
          </w:p>
        </w:tc>
        <w:tc>
          <w:tcPr>
            <w:tcW w:w="1573" w:type="dxa"/>
            <w:tcBorders>
              <w:top w:val="nil"/>
              <w:left w:val="nil"/>
              <w:bottom w:val="nil"/>
              <w:right w:val="nil"/>
            </w:tcBorders>
            <w:vAlign w:val="bottom"/>
          </w:tcPr>
          <w:p w14:paraId="5FE28BFA" w14:textId="77777777" w:rsidR="00464831" w:rsidRPr="00043134" w:rsidRDefault="00464831" w:rsidP="00891349">
            <w:pPr>
              <w:adjustRightInd w:val="0"/>
              <w:jc w:val="center"/>
              <w:rPr>
                <w:color w:val="000000"/>
                <w:sz w:val="24"/>
                <w:szCs w:val="24"/>
                <w:lang w:val="id-ID"/>
              </w:rPr>
            </w:pPr>
          </w:p>
        </w:tc>
        <w:tc>
          <w:tcPr>
            <w:tcW w:w="1571" w:type="dxa"/>
            <w:tcBorders>
              <w:top w:val="nil"/>
              <w:left w:val="nil"/>
              <w:bottom w:val="nil"/>
              <w:right w:val="nil"/>
            </w:tcBorders>
            <w:vAlign w:val="bottom"/>
          </w:tcPr>
          <w:p w14:paraId="1120D761" w14:textId="77777777" w:rsidR="00464831" w:rsidRPr="00043134" w:rsidRDefault="00464831" w:rsidP="00891349">
            <w:pPr>
              <w:adjustRightInd w:val="0"/>
              <w:jc w:val="center"/>
              <w:rPr>
                <w:color w:val="000000"/>
                <w:sz w:val="24"/>
                <w:szCs w:val="24"/>
                <w:lang w:val="id-ID"/>
              </w:rPr>
            </w:pPr>
          </w:p>
        </w:tc>
        <w:tc>
          <w:tcPr>
            <w:tcW w:w="1573" w:type="dxa"/>
            <w:tcBorders>
              <w:top w:val="nil"/>
              <w:left w:val="nil"/>
              <w:bottom w:val="nil"/>
              <w:right w:val="nil"/>
            </w:tcBorders>
            <w:vAlign w:val="bottom"/>
          </w:tcPr>
          <w:p w14:paraId="33F36ABF" w14:textId="77777777" w:rsidR="00464831" w:rsidRPr="00043134" w:rsidRDefault="00464831" w:rsidP="00891349">
            <w:pPr>
              <w:adjustRightInd w:val="0"/>
              <w:jc w:val="center"/>
              <w:rPr>
                <w:color w:val="000000"/>
                <w:sz w:val="24"/>
                <w:szCs w:val="24"/>
                <w:lang w:val="id-ID"/>
              </w:rPr>
            </w:pPr>
          </w:p>
        </w:tc>
        <w:tc>
          <w:tcPr>
            <w:tcW w:w="1673" w:type="dxa"/>
            <w:tcBorders>
              <w:top w:val="nil"/>
              <w:left w:val="nil"/>
              <w:bottom w:val="nil"/>
              <w:right w:val="nil"/>
            </w:tcBorders>
            <w:vAlign w:val="bottom"/>
          </w:tcPr>
          <w:p w14:paraId="1C52F84E" w14:textId="77777777" w:rsidR="00464831" w:rsidRPr="00043134" w:rsidRDefault="00464831" w:rsidP="00891349">
            <w:pPr>
              <w:adjustRightInd w:val="0"/>
              <w:jc w:val="center"/>
              <w:rPr>
                <w:color w:val="000000"/>
                <w:sz w:val="24"/>
                <w:szCs w:val="24"/>
                <w:lang w:val="id-ID"/>
              </w:rPr>
            </w:pPr>
          </w:p>
        </w:tc>
      </w:tr>
      <w:tr w:rsidR="00464831" w:rsidRPr="00043134" w14:paraId="42098675" w14:textId="77777777" w:rsidTr="004B37B3">
        <w:trPr>
          <w:trHeight w:val="300"/>
          <w:jc w:val="center"/>
        </w:trPr>
        <w:tc>
          <w:tcPr>
            <w:tcW w:w="1497" w:type="dxa"/>
            <w:tcBorders>
              <w:top w:val="nil"/>
              <w:left w:val="nil"/>
              <w:bottom w:val="nil"/>
              <w:right w:val="nil"/>
            </w:tcBorders>
            <w:vAlign w:val="bottom"/>
          </w:tcPr>
          <w:p w14:paraId="1C017DAE" w14:textId="77777777" w:rsidR="00464831" w:rsidRPr="00043134" w:rsidRDefault="00464831" w:rsidP="00891349">
            <w:pPr>
              <w:adjustRightInd w:val="0"/>
              <w:rPr>
                <w:color w:val="000000"/>
                <w:sz w:val="24"/>
                <w:szCs w:val="24"/>
                <w:lang w:val="id-ID"/>
              </w:rPr>
            </w:pPr>
            <w:r w:rsidRPr="00043134">
              <w:rPr>
                <w:color w:val="000000"/>
                <w:sz w:val="24"/>
                <w:szCs w:val="24"/>
                <w:lang w:val="id-ID"/>
              </w:rPr>
              <w:t> Sum</w:t>
            </w:r>
          </w:p>
        </w:tc>
        <w:tc>
          <w:tcPr>
            <w:tcW w:w="1573" w:type="dxa"/>
            <w:tcBorders>
              <w:top w:val="nil"/>
              <w:left w:val="nil"/>
              <w:bottom w:val="nil"/>
              <w:right w:val="nil"/>
            </w:tcBorders>
            <w:vAlign w:val="bottom"/>
          </w:tcPr>
          <w:p w14:paraId="003F3BD4"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528.1518</w:t>
            </w:r>
          </w:p>
        </w:tc>
        <w:tc>
          <w:tcPr>
            <w:tcW w:w="1571" w:type="dxa"/>
            <w:tcBorders>
              <w:top w:val="nil"/>
              <w:left w:val="nil"/>
              <w:bottom w:val="nil"/>
              <w:right w:val="nil"/>
            </w:tcBorders>
            <w:vAlign w:val="bottom"/>
          </w:tcPr>
          <w:p w14:paraId="14E6EFA9"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4096.430</w:t>
            </w:r>
          </w:p>
        </w:tc>
        <w:tc>
          <w:tcPr>
            <w:tcW w:w="1573" w:type="dxa"/>
            <w:tcBorders>
              <w:top w:val="nil"/>
              <w:left w:val="nil"/>
              <w:bottom w:val="nil"/>
              <w:right w:val="nil"/>
            </w:tcBorders>
            <w:vAlign w:val="bottom"/>
          </w:tcPr>
          <w:p w14:paraId="7A84F059"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1440.110</w:t>
            </w:r>
          </w:p>
        </w:tc>
        <w:tc>
          <w:tcPr>
            <w:tcW w:w="1673" w:type="dxa"/>
            <w:tcBorders>
              <w:top w:val="nil"/>
              <w:left w:val="nil"/>
              <w:bottom w:val="nil"/>
              <w:right w:val="nil"/>
            </w:tcBorders>
            <w:vAlign w:val="bottom"/>
          </w:tcPr>
          <w:p w14:paraId="59057941"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155.8261</w:t>
            </w:r>
          </w:p>
        </w:tc>
      </w:tr>
      <w:tr w:rsidR="00464831" w:rsidRPr="00043134" w14:paraId="1118EFBB" w14:textId="77777777" w:rsidTr="004B37B3">
        <w:trPr>
          <w:trHeight w:val="300"/>
          <w:jc w:val="center"/>
        </w:trPr>
        <w:tc>
          <w:tcPr>
            <w:tcW w:w="1497" w:type="dxa"/>
            <w:tcBorders>
              <w:top w:val="nil"/>
              <w:left w:val="nil"/>
              <w:bottom w:val="nil"/>
              <w:right w:val="nil"/>
            </w:tcBorders>
            <w:vAlign w:val="bottom"/>
          </w:tcPr>
          <w:p w14:paraId="02781A2A" w14:textId="77777777" w:rsidR="00464831" w:rsidRPr="00043134" w:rsidRDefault="00464831" w:rsidP="00891349">
            <w:pPr>
              <w:adjustRightInd w:val="0"/>
              <w:rPr>
                <w:color w:val="000000"/>
                <w:sz w:val="24"/>
                <w:szCs w:val="24"/>
                <w:lang w:val="id-ID"/>
              </w:rPr>
            </w:pPr>
            <w:r w:rsidRPr="00043134">
              <w:rPr>
                <w:color w:val="000000"/>
                <w:sz w:val="24"/>
                <w:szCs w:val="24"/>
                <w:lang w:val="id-ID"/>
              </w:rPr>
              <w:t> Sum Sq. Dev.</w:t>
            </w:r>
          </w:p>
        </w:tc>
        <w:tc>
          <w:tcPr>
            <w:tcW w:w="1573" w:type="dxa"/>
            <w:tcBorders>
              <w:top w:val="nil"/>
              <w:left w:val="nil"/>
              <w:bottom w:val="nil"/>
              <w:right w:val="nil"/>
            </w:tcBorders>
            <w:vAlign w:val="bottom"/>
          </w:tcPr>
          <w:p w14:paraId="549060B3"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3490.165</w:t>
            </w:r>
          </w:p>
        </w:tc>
        <w:tc>
          <w:tcPr>
            <w:tcW w:w="1571" w:type="dxa"/>
            <w:tcBorders>
              <w:top w:val="nil"/>
              <w:left w:val="nil"/>
              <w:bottom w:val="nil"/>
              <w:right w:val="nil"/>
            </w:tcBorders>
            <w:vAlign w:val="bottom"/>
          </w:tcPr>
          <w:p w14:paraId="41DA89A6"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53548.43</w:t>
            </w:r>
          </w:p>
        </w:tc>
        <w:tc>
          <w:tcPr>
            <w:tcW w:w="1573" w:type="dxa"/>
            <w:tcBorders>
              <w:top w:val="nil"/>
              <w:left w:val="nil"/>
              <w:bottom w:val="nil"/>
              <w:right w:val="nil"/>
            </w:tcBorders>
            <w:vAlign w:val="bottom"/>
          </w:tcPr>
          <w:p w14:paraId="77DF6EE2"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41956.75</w:t>
            </w:r>
          </w:p>
        </w:tc>
        <w:tc>
          <w:tcPr>
            <w:tcW w:w="1673" w:type="dxa"/>
            <w:tcBorders>
              <w:top w:val="nil"/>
              <w:left w:val="nil"/>
              <w:bottom w:val="nil"/>
              <w:right w:val="nil"/>
            </w:tcBorders>
            <w:vAlign w:val="bottom"/>
          </w:tcPr>
          <w:p w14:paraId="51ADBC2D"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540.4945</w:t>
            </w:r>
          </w:p>
        </w:tc>
      </w:tr>
      <w:tr w:rsidR="00464831" w:rsidRPr="00043134" w14:paraId="6816C897" w14:textId="77777777" w:rsidTr="004B37B3">
        <w:trPr>
          <w:trHeight w:val="300"/>
          <w:jc w:val="center"/>
        </w:trPr>
        <w:tc>
          <w:tcPr>
            <w:tcW w:w="1497" w:type="dxa"/>
            <w:tcBorders>
              <w:top w:val="nil"/>
              <w:left w:val="nil"/>
              <w:bottom w:val="nil"/>
              <w:right w:val="nil"/>
            </w:tcBorders>
            <w:vAlign w:val="bottom"/>
          </w:tcPr>
          <w:p w14:paraId="04B18332" w14:textId="77777777" w:rsidR="00464831" w:rsidRPr="00043134" w:rsidRDefault="00464831" w:rsidP="00891349">
            <w:pPr>
              <w:adjustRightInd w:val="0"/>
              <w:jc w:val="center"/>
              <w:rPr>
                <w:color w:val="000000"/>
                <w:sz w:val="24"/>
                <w:szCs w:val="24"/>
                <w:lang w:val="id-ID"/>
              </w:rPr>
            </w:pPr>
          </w:p>
        </w:tc>
        <w:tc>
          <w:tcPr>
            <w:tcW w:w="1573" w:type="dxa"/>
            <w:tcBorders>
              <w:top w:val="nil"/>
              <w:left w:val="nil"/>
              <w:bottom w:val="nil"/>
              <w:right w:val="nil"/>
            </w:tcBorders>
            <w:vAlign w:val="bottom"/>
          </w:tcPr>
          <w:p w14:paraId="2902D9BA" w14:textId="77777777" w:rsidR="00464831" w:rsidRPr="00043134" w:rsidRDefault="00464831" w:rsidP="00891349">
            <w:pPr>
              <w:adjustRightInd w:val="0"/>
              <w:jc w:val="center"/>
              <w:rPr>
                <w:color w:val="000000"/>
                <w:sz w:val="24"/>
                <w:szCs w:val="24"/>
                <w:lang w:val="id-ID"/>
              </w:rPr>
            </w:pPr>
          </w:p>
        </w:tc>
        <w:tc>
          <w:tcPr>
            <w:tcW w:w="1571" w:type="dxa"/>
            <w:tcBorders>
              <w:top w:val="nil"/>
              <w:left w:val="nil"/>
              <w:bottom w:val="nil"/>
              <w:right w:val="nil"/>
            </w:tcBorders>
            <w:vAlign w:val="bottom"/>
          </w:tcPr>
          <w:p w14:paraId="6D676FC3" w14:textId="77777777" w:rsidR="00464831" w:rsidRPr="00043134" w:rsidRDefault="00464831" w:rsidP="00891349">
            <w:pPr>
              <w:adjustRightInd w:val="0"/>
              <w:jc w:val="center"/>
              <w:rPr>
                <w:color w:val="000000"/>
                <w:sz w:val="24"/>
                <w:szCs w:val="24"/>
                <w:lang w:val="id-ID"/>
              </w:rPr>
            </w:pPr>
          </w:p>
        </w:tc>
        <w:tc>
          <w:tcPr>
            <w:tcW w:w="1573" w:type="dxa"/>
            <w:tcBorders>
              <w:top w:val="nil"/>
              <w:left w:val="nil"/>
              <w:bottom w:val="nil"/>
              <w:right w:val="nil"/>
            </w:tcBorders>
            <w:vAlign w:val="bottom"/>
          </w:tcPr>
          <w:p w14:paraId="343778B6" w14:textId="77777777" w:rsidR="00464831" w:rsidRPr="00043134" w:rsidRDefault="00464831" w:rsidP="00891349">
            <w:pPr>
              <w:adjustRightInd w:val="0"/>
              <w:jc w:val="center"/>
              <w:rPr>
                <w:color w:val="000000"/>
                <w:sz w:val="24"/>
                <w:szCs w:val="24"/>
                <w:lang w:val="id-ID"/>
              </w:rPr>
            </w:pPr>
          </w:p>
        </w:tc>
        <w:tc>
          <w:tcPr>
            <w:tcW w:w="1673" w:type="dxa"/>
            <w:tcBorders>
              <w:top w:val="nil"/>
              <w:left w:val="nil"/>
              <w:bottom w:val="nil"/>
              <w:right w:val="nil"/>
            </w:tcBorders>
            <w:vAlign w:val="bottom"/>
          </w:tcPr>
          <w:p w14:paraId="4F1EB51C" w14:textId="77777777" w:rsidR="00464831" w:rsidRPr="00043134" w:rsidRDefault="00464831" w:rsidP="00891349">
            <w:pPr>
              <w:adjustRightInd w:val="0"/>
              <w:jc w:val="center"/>
              <w:rPr>
                <w:color w:val="000000"/>
                <w:sz w:val="24"/>
                <w:szCs w:val="24"/>
                <w:lang w:val="id-ID"/>
              </w:rPr>
            </w:pPr>
          </w:p>
        </w:tc>
      </w:tr>
      <w:tr w:rsidR="00464831" w:rsidRPr="00043134" w14:paraId="53AC9E51" w14:textId="77777777" w:rsidTr="004B37B3">
        <w:trPr>
          <w:trHeight w:val="300"/>
          <w:jc w:val="center"/>
        </w:trPr>
        <w:tc>
          <w:tcPr>
            <w:tcW w:w="1497" w:type="dxa"/>
            <w:tcBorders>
              <w:top w:val="nil"/>
              <w:left w:val="nil"/>
              <w:bottom w:val="nil"/>
              <w:right w:val="nil"/>
            </w:tcBorders>
            <w:vAlign w:val="bottom"/>
          </w:tcPr>
          <w:p w14:paraId="4D1A2564" w14:textId="77777777" w:rsidR="00464831" w:rsidRPr="00043134" w:rsidRDefault="00464831" w:rsidP="00891349">
            <w:pPr>
              <w:adjustRightInd w:val="0"/>
              <w:rPr>
                <w:color w:val="000000"/>
                <w:sz w:val="24"/>
                <w:szCs w:val="24"/>
                <w:lang w:val="id-ID"/>
              </w:rPr>
            </w:pPr>
            <w:r w:rsidRPr="00043134">
              <w:rPr>
                <w:color w:val="000000"/>
                <w:sz w:val="24"/>
                <w:szCs w:val="24"/>
                <w:lang w:val="id-ID"/>
              </w:rPr>
              <w:t> Observations</w:t>
            </w:r>
          </w:p>
        </w:tc>
        <w:tc>
          <w:tcPr>
            <w:tcW w:w="1573" w:type="dxa"/>
            <w:tcBorders>
              <w:top w:val="nil"/>
              <w:left w:val="nil"/>
              <w:bottom w:val="nil"/>
              <w:right w:val="nil"/>
            </w:tcBorders>
            <w:vAlign w:val="bottom"/>
          </w:tcPr>
          <w:p w14:paraId="7F1953AD"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120</w:t>
            </w:r>
          </w:p>
        </w:tc>
        <w:tc>
          <w:tcPr>
            <w:tcW w:w="1571" w:type="dxa"/>
            <w:tcBorders>
              <w:top w:val="nil"/>
              <w:left w:val="nil"/>
              <w:bottom w:val="nil"/>
              <w:right w:val="nil"/>
            </w:tcBorders>
            <w:vAlign w:val="bottom"/>
          </w:tcPr>
          <w:p w14:paraId="09AC18B3"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120</w:t>
            </w:r>
          </w:p>
        </w:tc>
        <w:tc>
          <w:tcPr>
            <w:tcW w:w="1573" w:type="dxa"/>
            <w:tcBorders>
              <w:top w:val="nil"/>
              <w:left w:val="nil"/>
              <w:bottom w:val="nil"/>
              <w:right w:val="nil"/>
            </w:tcBorders>
            <w:vAlign w:val="bottom"/>
          </w:tcPr>
          <w:p w14:paraId="2A3C4074"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120</w:t>
            </w:r>
          </w:p>
        </w:tc>
        <w:tc>
          <w:tcPr>
            <w:tcW w:w="1673" w:type="dxa"/>
            <w:tcBorders>
              <w:top w:val="nil"/>
              <w:left w:val="nil"/>
              <w:bottom w:val="nil"/>
              <w:right w:val="nil"/>
            </w:tcBorders>
            <w:vAlign w:val="bottom"/>
          </w:tcPr>
          <w:p w14:paraId="6481692C" w14:textId="77777777" w:rsidR="00464831" w:rsidRPr="00043134" w:rsidRDefault="00464831" w:rsidP="00891349">
            <w:pPr>
              <w:adjustRightInd w:val="0"/>
              <w:jc w:val="center"/>
              <w:rPr>
                <w:color w:val="000000"/>
                <w:sz w:val="24"/>
                <w:szCs w:val="24"/>
                <w:lang w:val="id-ID"/>
              </w:rPr>
            </w:pPr>
            <w:r w:rsidRPr="00043134">
              <w:rPr>
                <w:color w:val="000000"/>
                <w:sz w:val="24"/>
                <w:szCs w:val="24"/>
                <w:lang w:val="id-ID"/>
              </w:rPr>
              <w:t> 120</w:t>
            </w:r>
          </w:p>
        </w:tc>
      </w:tr>
    </w:tbl>
    <w:p w14:paraId="32612616" w14:textId="387C8AE9" w:rsidR="00552ADA" w:rsidRPr="00043134" w:rsidRDefault="00552ADA" w:rsidP="00464831">
      <w:pPr>
        <w:pStyle w:val="BodyText"/>
        <w:ind w:left="1312"/>
        <w:jc w:val="center"/>
        <w:rPr>
          <w:lang w:val="id-ID"/>
        </w:rPr>
      </w:pPr>
    </w:p>
    <w:p w14:paraId="0637AA02" w14:textId="08A7CBBE" w:rsidR="00552ADA" w:rsidRPr="00043134" w:rsidRDefault="00464831" w:rsidP="00464831">
      <w:pPr>
        <w:spacing w:line="360" w:lineRule="auto"/>
        <w:ind w:left="591" w:right="341" w:firstLine="720"/>
        <w:jc w:val="both"/>
        <w:rPr>
          <w:sz w:val="24"/>
          <w:lang w:val="id-ID"/>
        </w:rPr>
      </w:pPr>
      <w:r w:rsidRPr="00043134">
        <w:rPr>
          <w:sz w:val="24"/>
          <w:lang w:val="id-ID"/>
        </w:rPr>
        <w:t xml:space="preserve">Berdasarkan tabel di atas, variabel profitabilitas memiliki nilai mean sebesar 4,40% dengan nilai maksimum 37,51% yang terjadi pada perusahaan PT. Lippo Cikarang, Tbk (LPCK) pada tahun 2020. Sedangkan nilai minimum 0,09% pada perusahaan PT. Agung Semesta Sejahtera, Tbk (TARA) pada tahun 2019 dengan standar deviasi 5,41% . Pada variabel </w:t>
      </w:r>
      <w:r w:rsidRPr="00043134">
        <w:rPr>
          <w:i/>
          <w:iCs/>
          <w:sz w:val="24"/>
          <w:lang w:val="id-ID"/>
        </w:rPr>
        <w:t>Leverage</w:t>
      </w:r>
      <w:r w:rsidRPr="00043134">
        <w:rPr>
          <w:sz w:val="24"/>
          <w:lang w:val="id-ID"/>
        </w:rPr>
        <w:t xml:space="preserve"> memiliki nilai mean 34,13%. Dengan nilai maksimum 110,80% yang terjadi pada perusahaan PT. Binakarya Jaya Abadi ,Tbk (BIKA) pada tahun 2020 serta nilai minimum 0,012% pada perusahaan PT. DMS Propertindo, Tbk (KOTA) pada tahun 2019 dengan standar deviasi  21,21 . Variabel agresivitas pajak memiliki nilai mean 12,00% dengan nilai maksimum 130,02% yang terjadi pada perusahaan PT. Modernland Realty, Tbk (MDLN) pada tahun 2019 dan nilai minimum 0,021% pada perusahaan PT. Indonesian Paradise Property, Tbk (INPP) pada tahun 2019 dengan standar deviasi 10,7 . Nilai mean untuk kinerja pasar sebesar 1,29%,  nilai maksimum 16,43% yang terjadi pada perusahaan PT. Pollux Properties Indonesia, Tbk (POLL) pada tahun 2019 dan nilai minimum 0,21% yang terjadi pada perusahaan Greenwood Sejahtera, Tbk (GWSA) pada tahun 2020 dengan standar deviasi 1,13.</w:t>
      </w:r>
      <w:bookmarkStart w:id="26" w:name="_GoBack"/>
      <w:bookmarkEnd w:id="26"/>
    </w:p>
    <w:p w14:paraId="283FE4E8" w14:textId="1E484C76" w:rsidR="004B37B3" w:rsidRPr="00043134" w:rsidRDefault="004B37B3">
      <w:pPr>
        <w:rPr>
          <w:sz w:val="25"/>
          <w:lang w:val="id-ID"/>
        </w:rPr>
      </w:pPr>
      <w:r w:rsidRPr="00043134">
        <w:rPr>
          <w:sz w:val="25"/>
          <w:lang w:val="id-ID"/>
        </w:rPr>
        <w:br w:type="page"/>
      </w:r>
    </w:p>
    <w:p w14:paraId="2081B71D" w14:textId="4595C8E1" w:rsidR="00552ADA" w:rsidRPr="00043134" w:rsidRDefault="004B37B3" w:rsidP="004E1FBC">
      <w:pPr>
        <w:pStyle w:val="Heading1"/>
        <w:spacing w:line="360" w:lineRule="auto"/>
        <w:jc w:val="both"/>
        <w:rPr>
          <w:lang w:val="id-ID"/>
        </w:rPr>
      </w:pPr>
      <w:bookmarkStart w:id="27" w:name="_Toc110820266"/>
      <w:r w:rsidRPr="00043134">
        <w:rPr>
          <w:lang w:val="id-ID"/>
        </w:rPr>
        <w:t>Uji Estimasi Model</w:t>
      </w:r>
      <w:bookmarkEnd w:id="27"/>
    </w:p>
    <w:p w14:paraId="087E305F" w14:textId="25967390" w:rsidR="004B37B3" w:rsidRPr="00043134" w:rsidRDefault="004B37B3" w:rsidP="004B37B3">
      <w:pPr>
        <w:pStyle w:val="BodyText"/>
        <w:spacing w:before="84" w:line="360" w:lineRule="auto"/>
        <w:ind w:left="591" w:right="354" w:firstLine="720"/>
        <w:jc w:val="both"/>
        <w:rPr>
          <w:lang w:val="id-ID"/>
        </w:rPr>
      </w:pPr>
      <w:r w:rsidRPr="00043134">
        <w:rPr>
          <w:lang w:val="id-ID"/>
        </w:rPr>
        <w:t xml:space="preserve">Regresi data panel dapat dilakukan dengan menguji tiga model analisis yaitu </w:t>
      </w:r>
      <w:r w:rsidRPr="00043134">
        <w:rPr>
          <w:i/>
          <w:iCs/>
          <w:lang w:val="id-ID"/>
        </w:rPr>
        <w:t>common</w:t>
      </w:r>
      <w:r w:rsidRPr="00043134">
        <w:rPr>
          <w:lang w:val="id-ID"/>
        </w:rPr>
        <w:t xml:space="preserve">, </w:t>
      </w:r>
      <w:r w:rsidRPr="00043134">
        <w:rPr>
          <w:i/>
          <w:iCs/>
          <w:lang w:val="id-ID"/>
        </w:rPr>
        <w:t>fixed</w:t>
      </w:r>
      <w:r w:rsidRPr="00043134">
        <w:rPr>
          <w:lang w:val="id-ID"/>
        </w:rPr>
        <w:t xml:space="preserve">, dan </w:t>
      </w:r>
      <w:r w:rsidRPr="00043134">
        <w:rPr>
          <w:i/>
          <w:iCs/>
          <w:lang w:val="id-ID"/>
        </w:rPr>
        <w:t>random effect</w:t>
      </w:r>
      <w:r w:rsidRPr="00043134">
        <w:rPr>
          <w:lang w:val="id-ID"/>
        </w:rPr>
        <w:t>. Masing-masing model memiliki kelebihan dan kekurangannya masing-masing. Pemilihan model tergantung pada asumsi yang dipakai peneliti dan pemenuhan syarat-syarat pengolahan data statistik yang benar, sehingga dapat dipertanggungjawabkan secara statistik. Oleh karena itu pertama-tama yang harus dilakukan adalah memilih model yang tepat dari ketiga model yang ada.</w:t>
      </w:r>
    </w:p>
    <w:p w14:paraId="398C8DF6" w14:textId="77777777" w:rsidR="00D56A24" w:rsidRDefault="00D56A24" w:rsidP="00D56A24">
      <w:pPr>
        <w:pStyle w:val="Heading2"/>
        <w:rPr>
          <w:i w:val="0"/>
          <w:iCs w:val="0"/>
          <w:lang w:val="id-ID"/>
        </w:rPr>
      </w:pPr>
    </w:p>
    <w:p w14:paraId="174426BB" w14:textId="7F1DE950" w:rsidR="004B37B3" w:rsidRPr="00D56A24" w:rsidRDefault="004B37B3" w:rsidP="00D56A24">
      <w:pPr>
        <w:pStyle w:val="Heading2"/>
        <w:rPr>
          <w:i w:val="0"/>
          <w:iCs w:val="0"/>
          <w:lang w:val="id-ID"/>
        </w:rPr>
      </w:pPr>
      <w:bookmarkStart w:id="28" w:name="_Toc110820267"/>
      <w:r w:rsidRPr="00D56A24">
        <w:rPr>
          <w:i w:val="0"/>
          <w:iCs w:val="0"/>
          <w:lang w:val="id-ID"/>
        </w:rPr>
        <w:t>Uji Chow</w:t>
      </w:r>
      <w:bookmarkEnd w:id="28"/>
    </w:p>
    <w:p w14:paraId="4121C44B" w14:textId="3D3EF713" w:rsidR="004B37B3" w:rsidRPr="00043134" w:rsidRDefault="004B37B3" w:rsidP="004B37B3">
      <w:pPr>
        <w:pStyle w:val="BodyText"/>
        <w:spacing w:before="84" w:line="360" w:lineRule="auto"/>
        <w:ind w:left="567" w:right="354"/>
        <w:jc w:val="center"/>
        <w:rPr>
          <w:b/>
          <w:bCs/>
          <w:lang w:val="id-ID"/>
        </w:rPr>
      </w:pPr>
      <w:r w:rsidRPr="00043134">
        <w:rPr>
          <w:b/>
          <w:bCs/>
          <w:lang w:val="id-ID"/>
        </w:rPr>
        <w:t>Tabel 3. Hasil Uji Chow</w:t>
      </w:r>
    </w:p>
    <w:tbl>
      <w:tblPr>
        <w:tblW w:w="0" w:type="auto"/>
        <w:jc w:val="center"/>
        <w:tblLayout w:type="fixed"/>
        <w:tblCellMar>
          <w:left w:w="0" w:type="dxa"/>
          <w:right w:w="0" w:type="dxa"/>
        </w:tblCellMar>
        <w:tblLook w:val="0000" w:firstRow="0" w:lastRow="0" w:firstColumn="0" w:lastColumn="0" w:noHBand="0" w:noVBand="0"/>
      </w:tblPr>
      <w:tblGrid>
        <w:gridCol w:w="2351"/>
        <w:gridCol w:w="1286"/>
        <w:gridCol w:w="1407"/>
        <w:gridCol w:w="1409"/>
        <w:gridCol w:w="1162"/>
      </w:tblGrid>
      <w:tr w:rsidR="004B37B3" w:rsidRPr="00043134" w14:paraId="437E31A7" w14:textId="77777777" w:rsidTr="004B37B3">
        <w:trPr>
          <w:trHeight w:val="353"/>
          <w:jc w:val="center"/>
        </w:trPr>
        <w:tc>
          <w:tcPr>
            <w:tcW w:w="5044" w:type="dxa"/>
            <w:gridSpan w:val="3"/>
            <w:tcBorders>
              <w:top w:val="nil"/>
              <w:left w:val="nil"/>
              <w:bottom w:val="nil"/>
              <w:right w:val="nil"/>
            </w:tcBorders>
            <w:vAlign w:val="bottom"/>
          </w:tcPr>
          <w:p w14:paraId="2EAB9F23" w14:textId="77777777" w:rsidR="004B37B3" w:rsidRPr="00043134" w:rsidRDefault="004B37B3" w:rsidP="00891349">
            <w:pPr>
              <w:adjustRightInd w:val="0"/>
              <w:rPr>
                <w:color w:val="000000"/>
                <w:sz w:val="24"/>
                <w:szCs w:val="24"/>
                <w:lang w:val="id-ID"/>
              </w:rPr>
            </w:pPr>
            <w:r w:rsidRPr="00043134">
              <w:rPr>
                <w:color w:val="000000"/>
                <w:sz w:val="24"/>
                <w:szCs w:val="24"/>
                <w:lang w:val="id-ID"/>
              </w:rPr>
              <w:t>Redundant Fixed Effects Tests</w:t>
            </w:r>
          </w:p>
        </w:tc>
        <w:tc>
          <w:tcPr>
            <w:tcW w:w="1409" w:type="dxa"/>
            <w:tcBorders>
              <w:top w:val="nil"/>
              <w:left w:val="nil"/>
              <w:bottom w:val="nil"/>
              <w:right w:val="nil"/>
            </w:tcBorders>
            <w:vAlign w:val="bottom"/>
          </w:tcPr>
          <w:p w14:paraId="0904C6CD" w14:textId="77777777" w:rsidR="004B37B3" w:rsidRPr="00043134" w:rsidRDefault="004B37B3" w:rsidP="00891349">
            <w:pPr>
              <w:adjustRightInd w:val="0"/>
              <w:jc w:val="center"/>
              <w:rPr>
                <w:color w:val="000000"/>
                <w:sz w:val="24"/>
                <w:szCs w:val="24"/>
                <w:lang w:val="id-ID"/>
              </w:rPr>
            </w:pPr>
          </w:p>
        </w:tc>
        <w:tc>
          <w:tcPr>
            <w:tcW w:w="1162" w:type="dxa"/>
            <w:tcBorders>
              <w:top w:val="nil"/>
              <w:left w:val="nil"/>
              <w:bottom w:val="nil"/>
              <w:right w:val="nil"/>
            </w:tcBorders>
            <w:vAlign w:val="bottom"/>
          </w:tcPr>
          <w:p w14:paraId="174B6C15" w14:textId="77777777" w:rsidR="004B37B3" w:rsidRPr="00043134" w:rsidRDefault="004B37B3" w:rsidP="00891349">
            <w:pPr>
              <w:adjustRightInd w:val="0"/>
              <w:jc w:val="center"/>
              <w:rPr>
                <w:color w:val="000000"/>
                <w:sz w:val="24"/>
                <w:szCs w:val="24"/>
                <w:lang w:val="id-ID"/>
              </w:rPr>
            </w:pPr>
          </w:p>
        </w:tc>
      </w:tr>
      <w:tr w:rsidR="004B37B3" w:rsidRPr="00043134" w14:paraId="0B01EE55" w14:textId="77777777" w:rsidTr="004B37B3">
        <w:trPr>
          <w:trHeight w:val="353"/>
          <w:jc w:val="center"/>
        </w:trPr>
        <w:tc>
          <w:tcPr>
            <w:tcW w:w="5044" w:type="dxa"/>
            <w:gridSpan w:val="3"/>
            <w:tcBorders>
              <w:top w:val="nil"/>
              <w:left w:val="nil"/>
              <w:bottom w:val="nil"/>
              <w:right w:val="nil"/>
            </w:tcBorders>
            <w:vAlign w:val="bottom"/>
          </w:tcPr>
          <w:p w14:paraId="5B43AD35" w14:textId="77777777" w:rsidR="004B37B3" w:rsidRPr="00043134" w:rsidRDefault="004B37B3" w:rsidP="00891349">
            <w:pPr>
              <w:adjustRightInd w:val="0"/>
              <w:rPr>
                <w:color w:val="000000"/>
                <w:sz w:val="24"/>
                <w:szCs w:val="24"/>
                <w:lang w:val="id-ID"/>
              </w:rPr>
            </w:pPr>
            <w:r w:rsidRPr="00043134">
              <w:rPr>
                <w:color w:val="000000"/>
                <w:sz w:val="24"/>
                <w:szCs w:val="24"/>
                <w:lang w:val="id-ID"/>
              </w:rPr>
              <w:t>Equation: Untitled</w:t>
            </w:r>
          </w:p>
        </w:tc>
        <w:tc>
          <w:tcPr>
            <w:tcW w:w="1409" w:type="dxa"/>
            <w:tcBorders>
              <w:top w:val="nil"/>
              <w:left w:val="nil"/>
              <w:bottom w:val="nil"/>
              <w:right w:val="nil"/>
            </w:tcBorders>
            <w:vAlign w:val="bottom"/>
          </w:tcPr>
          <w:p w14:paraId="4E58A66A" w14:textId="77777777" w:rsidR="004B37B3" w:rsidRPr="00043134" w:rsidRDefault="004B37B3" w:rsidP="00891349">
            <w:pPr>
              <w:adjustRightInd w:val="0"/>
              <w:jc w:val="center"/>
              <w:rPr>
                <w:color w:val="000000"/>
                <w:sz w:val="24"/>
                <w:szCs w:val="24"/>
                <w:lang w:val="id-ID"/>
              </w:rPr>
            </w:pPr>
          </w:p>
        </w:tc>
        <w:tc>
          <w:tcPr>
            <w:tcW w:w="1162" w:type="dxa"/>
            <w:tcBorders>
              <w:top w:val="nil"/>
              <w:left w:val="nil"/>
              <w:bottom w:val="nil"/>
              <w:right w:val="nil"/>
            </w:tcBorders>
            <w:vAlign w:val="bottom"/>
          </w:tcPr>
          <w:p w14:paraId="39F51A62" w14:textId="77777777" w:rsidR="004B37B3" w:rsidRPr="00043134" w:rsidRDefault="004B37B3" w:rsidP="00891349">
            <w:pPr>
              <w:adjustRightInd w:val="0"/>
              <w:jc w:val="center"/>
              <w:rPr>
                <w:color w:val="000000"/>
                <w:sz w:val="24"/>
                <w:szCs w:val="24"/>
                <w:lang w:val="id-ID"/>
              </w:rPr>
            </w:pPr>
          </w:p>
        </w:tc>
      </w:tr>
      <w:tr w:rsidR="004B37B3" w:rsidRPr="00043134" w14:paraId="629F9952" w14:textId="77777777" w:rsidTr="004B37B3">
        <w:trPr>
          <w:trHeight w:val="353"/>
          <w:jc w:val="center"/>
        </w:trPr>
        <w:tc>
          <w:tcPr>
            <w:tcW w:w="6453" w:type="dxa"/>
            <w:gridSpan w:val="4"/>
            <w:tcBorders>
              <w:top w:val="nil"/>
              <w:left w:val="nil"/>
              <w:bottom w:val="nil"/>
              <w:right w:val="nil"/>
            </w:tcBorders>
            <w:vAlign w:val="bottom"/>
          </w:tcPr>
          <w:p w14:paraId="6420E65A" w14:textId="77777777" w:rsidR="004B37B3" w:rsidRPr="00043134" w:rsidRDefault="004B37B3" w:rsidP="00891349">
            <w:pPr>
              <w:adjustRightInd w:val="0"/>
              <w:rPr>
                <w:color w:val="000000"/>
                <w:sz w:val="24"/>
                <w:szCs w:val="24"/>
                <w:lang w:val="id-ID"/>
              </w:rPr>
            </w:pPr>
            <w:r w:rsidRPr="00043134">
              <w:rPr>
                <w:color w:val="000000"/>
                <w:sz w:val="24"/>
                <w:szCs w:val="24"/>
                <w:lang w:val="id-ID"/>
              </w:rPr>
              <w:t>Test cross-section fixed effects</w:t>
            </w:r>
          </w:p>
        </w:tc>
        <w:tc>
          <w:tcPr>
            <w:tcW w:w="1162" w:type="dxa"/>
            <w:tcBorders>
              <w:top w:val="nil"/>
              <w:left w:val="nil"/>
              <w:bottom w:val="nil"/>
              <w:right w:val="nil"/>
            </w:tcBorders>
            <w:vAlign w:val="bottom"/>
          </w:tcPr>
          <w:p w14:paraId="5D3202BB" w14:textId="77777777" w:rsidR="004B37B3" w:rsidRPr="00043134" w:rsidRDefault="004B37B3" w:rsidP="00891349">
            <w:pPr>
              <w:adjustRightInd w:val="0"/>
              <w:jc w:val="center"/>
              <w:rPr>
                <w:color w:val="000000"/>
                <w:sz w:val="24"/>
                <w:szCs w:val="24"/>
                <w:lang w:val="id-ID"/>
              </w:rPr>
            </w:pPr>
          </w:p>
        </w:tc>
      </w:tr>
      <w:tr w:rsidR="004B37B3" w:rsidRPr="00043134" w14:paraId="43BB6BA8" w14:textId="77777777" w:rsidTr="004B37B3">
        <w:trPr>
          <w:trHeight w:hRule="exact" w:val="141"/>
          <w:jc w:val="center"/>
        </w:trPr>
        <w:tc>
          <w:tcPr>
            <w:tcW w:w="2351" w:type="dxa"/>
            <w:tcBorders>
              <w:top w:val="nil"/>
              <w:left w:val="nil"/>
              <w:bottom w:val="double" w:sz="6" w:space="2" w:color="auto"/>
              <w:right w:val="nil"/>
            </w:tcBorders>
            <w:vAlign w:val="bottom"/>
          </w:tcPr>
          <w:p w14:paraId="1FC9D361" w14:textId="77777777" w:rsidR="004B37B3" w:rsidRPr="00043134" w:rsidRDefault="004B37B3" w:rsidP="00891349">
            <w:pPr>
              <w:adjustRightInd w:val="0"/>
              <w:jc w:val="center"/>
              <w:rPr>
                <w:color w:val="000000"/>
                <w:sz w:val="24"/>
                <w:szCs w:val="24"/>
                <w:lang w:val="id-ID"/>
              </w:rPr>
            </w:pPr>
          </w:p>
        </w:tc>
        <w:tc>
          <w:tcPr>
            <w:tcW w:w="1286" w:type="dxa"/>
            <w:tcBorders>
              <w:top w:val="nil"/>
              <w:left w:val="nil"/>
              <w:bottom w:val="double" w:sz="6" w:space="2" w:color="auto"/>
              <w:right w:val="nil"/>
            </w:tcBorders>
            <w:vAlign w:val="bottom"/>
          </w:tcPr>
          <w:p w14:paraId="1CBEFBFE" w14:textId="77777777" w:rsidR="004B37B3" w:rsidRPr="00043134" w:rsidRDefault="004B37B3" w:rsidP="00891349">
            <w:pPr>
              <w:adjustRightInd w:val="0"/>
              <w:jc w:val="center"/>
              <w:rPr>
                <w:color w:val="000000"/>
                <w:sz w:val="24"/>
                <w:szCs w:val="24"/>
                <w:lang w:val="id-ID"/>
              </w:rPr>
            </w:pPr>
          </w:p>
        </w:tc>
        <w:tc>
          <w:tcPr>
            <w:tcW w:w="1407" w:type="dxa"/>
            <w:tcBorders>
              <w:top w:val="nil"/>
              <w:left w:val="nil"/>
              <w:bottom w:val="double" w:sz="6" w:space="2" w:color="auto"/>
              <w:right w:val="nil"/>
            </w:tcBorders>
            <w:vAlign w:val="bottom"/>
          </w:tcPr>
          <w:p w14:paraId="65D60B40" w14:textId="77777777" w:rsidR="004B37B3" w:rsidRPr="00043134" w:rsidRDefault="004B37B3" w:rsidP="00891349">
            <w:pPr>
              <w:adjustRightInd w:val="0"/>
              <w:jc w:val="center"/>
              <w:rPr>
                <w:color w:val="000000"/>
                <w:sz w:val="24"/>
                <w:szCs w:val="24"/>
                <w:lang w:val="id-ID"/>
              </w:rPr>
            </w:pPr>
          </w:p>
        </w:tc>
        <w:tc>
          <w:tcPr>
            <w:tcW w:w="1409" w:type="dxa"/>
            <w:tcBorders>
              <w:top w:val="nil"/>
              <w:left w:val="nil"/>
              <w:bottom w:val="double" w:sz="6" w:space="2" w:color="auto"/>
              <w:right w:val="nil"/>
            </w:tcBorders>
            <w:vAlign w:val="bottom"/>
          </w:tcPr>
          <w:p w14:paraId="5F7A7721" w14:textId="77777777" w:rsidR="004B37B3" w:rsidRPr="00043134" w:rsidRDefault="004B37B3" w:rsidP="00891349">
            <w:pPr>
              <w:adjustRightInd w:val="0"/>
              <w:jc w:val="center"/>
              <w:rPr>
                <w:color w:val="000000"/>
                <w:sz w:val="24"/>
                <w:szCs w:val="24"/>
                <w:lang w:val="id-ID"/>
              </w:rPr>
            </w:pPr>
          </w:p>
        </w:tc>
        <w:tc>
          <w:tcPr>
            <w:tcW w:w="1162" w:type="dxa"/>
            <w:tcBorders>
              <w:top w:val="nil"/>
              <w:left w:val="nil"/>
              <w:bottom w:val="double" w:sz="6" w:space="2" w:color="auto"/>
              <w:right w:val="nil"/>
            </w:tcBorders>
            <w:vAlign w:val="bottom"/>
          </w:tcPr>
          <w:p w14:paraId="783927DE" w14:textId="77777777" w:rsidR="004B37B3" w:rsidRPr="00043134" w:rsidRDefault="004B37B3" w:rsidP="00891349">
            <w:pPr>
              <w:adjustRightInd w:val="0"/>
              <w:jc w:val="center"/>
              <w:rPr>
                <w:color w:val="000000"/>
                <w:sz w:val="24"/>
                <w:szCs w:val="24"/>
                <w:lang w:val="id-ID"/>
              </w:rPr>
            </w:pPr>
          </w:p>
        </w:tc>
      </w:tr>
      <w:tr w:rsidR="004B37B3" w:rsidRPr="00043134" w14:paraId="3266B8AF" w14:textId="77777777" w:rsidTr="004B37B3">
        <w:trPr>
          <w:trHeight w:hRule="exact" w:val="211"/>
          <w:jc w:val="center"/>
        </w:trPr>
        <w:tc>
          <w:tcPr>
            <w:tcW w:w="2351" w:type="dxa"/>
            <w:tcBorders>
              <w:top w:val="nil"/>
              <w:left w:val="nil"/>
              <w:bottom w:val="nil"/>
              <w:right w:val="nil"/>
            </w:tcBorders>
            <w:vAlign w:val="bottom"/>
          </w:tcPr>
          <w:p w14:paraId="081DD730" w14:textId="77777777" w:rsidR="004B37B3" w:rsidRPr="00043134" w:rsidRDefault="004B37B3" w:rsidP="00891349">
            <w:pPr>
              <w:adjustRightInd w:val="0"/>
              <w:jc w:val="center"/>
              <w:rPr>
                <w:color w:val="000000"/>
                <w:sz w:val="24"/>
                <w:szCs w:val="24"/>
                <w:lang w:val="id-ID"/>
              </w:rPr>
            </w:pPr>
          </w:p>
        </w:tc>
        <w:tc>
          <w:tcPr>
            <w:tcW w:w="1286" w:type="dxa"/>
            <w:tcBorders>
              <w:top w:val="nil"/>
              <w:left w:val="nil"/>
              <w:bottom w:val="nil"/>
              <w:right w:val="nil"/>
            </w:tcBorders>
            <w:vAlign w:val="bottom"/>
          </w:tcPr>
          <w:p w14:paraId="7BD50707" w14:textId="77777777" w:rsidR="004B37B3" w:rsidRPr="00043134" w:rsidRDefault="004B37B3" w:rsidP="00891349">
            <w:pPr>
              <w:adjustRightInd w:val="0"/>
              <w:jc w:val="center"/>
              <w:rPr>
                <w:color w:val="000000"/>
                <w:sz w:val="24"/>
                <w:szCs w:val="24"/>
                <w:lang w:val="id-ID"/>
              </w:rPr>
            </w:pPr>
          </w:p>
        </w:tc>
        <w:tc>
          <w:tcPr>
            <w:tcW w:w="1407" w:type="dxa"/>
            <w:tcBorders>
              <w:top w:val="nil"/>
              <w:left w:val="nil"/>
              <w:bottom w:val="nil"/>
              <w:right w:val="nil"/>
            </w:tcBorders>
            <w:vAlign w:val="bottom"/>
          </w:tcPr>
          <w:p w14:paraId="367B9965" w14:textId="77777777" w:rsidR="004B37B3" w:rsidRPr="00043134" w:rsidRDefault="004B37B3" w:rsidP="00891349">
            <w:pPr>
              <w:adjustRightInd w:val="0"/>
              <w:jc w:val="center"/>
              <w:rPr>
                <w:color w:val="000000"/>
                <w:sz w:val="24"/>
                <w:szCs w:val="24"/>
                <w:lang w:val="id-ID"/>
              </w:rPr>
            </w:pPr>
          </w:p>
        </w:tc>
        <w:tc>
          <w:tcPr>
            <w:tcW w:w="1409" w:type="dxa"/>
            <w:tcBorders>
              <w:top w:val="nil"/>
              <w:left w:val="nil"/>
              <w:bottom w:val="nil"/>
              <w:right w:val="nil"/>
            </w:tcBorders>
            <w:vAlign w:val="bottom"/>
          </w:tcPr>
          <w:p w14:paraId="3EB8894A" w14:textId="77777777" w:rsidR="004B37B3" w:rsidRPr="00043134" w:rsidRDefault="004B37B3" w:rsidP="00891349">
            <w:pPr>
              <w:adjustRightInd w:val="0"/>
              <w:jc w:val="center"/>
              <w:rPr>
                <w:color w:val="000000"/>
                <w:sz w:val="24"/>
                <w:szCs w:val="24"/>
                <w:lang w:val="id-ID"/>
              </w:rPr>
            </w:pPr>
          </w:p>
        </w:tc>
        <w:tc>
          <w:tcPr>
            <w:tcW w:w="1162" w:type="dxa"/>
            <w:tcBorders>
              <w:top w:val="nil"/>
              <w:left w:val="nil"/>
              <w:bottom w:val="nil"/>
              <w:right w:val="nil"/>
            </w:tcBorders>
            <w:vAlign w:val="bottom"/>
          </w:tcPr>
          <w:p w14:paraId="4877AE4E" w14:textId="77777777" w:rsidR="004B37B3" w:rsidRPr="00043134" w:rsidRDefault="004B37B3" w:rsidP="00891349">
            <w:pPr>
              <w:adjustRightInd w:val="0"/>
              <w:jc w:val="center"/>
              <w:rPr>
                <w:color w:val="000000"/>
                <w:sz w:val="24"/>
                <w:szCs w:val="24"/>
                <w:lang w:val="id-ID"/>
              </w:rPr>
            </w:pPr>
          </w:p>
        </w:tc>
      </w:tr>
      <w:tr w:rsidR="004B37B3" w:rsidRPr="00043134" w14:paraId="3F40C805" w14:textId="77777777" w:rsidTr="004B37B3">
        <w:trPr>
          <w:trHeight w:val="353"/>
          <w:jc w:val="center"/>
        </w:trPr>
        <w:tc>
          <w:tcPr>
            <w:tcW w:w="3637" w:type="dxa"/>
            <w:gridSpan w:val="2"/>
            <w:tcBorders>
              <w:top w:val="nil"/>
              <w:left w:val="nil"/>
              <w:bottom w:val="nil"/>
              <w:right w:val="nil"/>
            </w:tcBorders>
            <w:vAlign w:val="bottom"/>
          </w:tcPr>
          <w:p w14:paraId="29C7DCF4" w14:textId="77777777" w:rsidR="004B37B3" w:rsidRPr="00043134" w:rsidRDefault="004B37B3" w:rsidP="00891349">
            <w:pPr>
              <w:adjustRightInd w:val="0"/>
              <w:rPr>
                <w:color w:val="000000"/>
                <w:sz w:val="24"/>
                <w:szCs w:val="24"/>
                <w:lang w:val="id-ID"/>
              </w:rPr>
            </w:pPr>
            <w:r w:rsidRPr="00043134">
              <w:rPr>
                <w:color w:val="000000"/>
                <w:sz w:val="24"/>
                <w:szCs w:val="24"/>
                <w:lang w:val="id-ID"/>
              </w:rPr>
              <w:t>Effects Test</w:t>
            </w:r>
          </w:p>
        </w:tc>
        <w:tc>
          <w:tcPr>
            <w:tcW w:w="1407" w:type="dxa"/>
            <w:tcBorders>
              <w:top w:val="nil"/>
              <w:left w:val="nil"/>
              <w:bottom w:val="nil"/>
              <w:right w:val="nil"/>
            </w:tcBorders>
            <w:vAlign w:val="bottom"/>
          </w:tcPr>
          <w:p w14:paraId="73744C23" w14:textId="77777777" w:rsidR="004B37B3" w:rsidRPr="00043134" w:rsidRDefault="004B37B3" w:rsidP="00891349">
            <w:pPr>
              <w:adjustRightInd w:val="0"/>
              <w:ind w:right="10"/>
              <w:jc w:val="right"/>
              <w:rPr>
                <w:color w:val="000000"/>
                <w:sz w:val="24"/>
                <w:szCs w:val="24"/>
                <w:lang w:val="id-ID"/>
              </w:rPr>
            </w:pPr>
            <w:r w:rsidRPr="00043134">
              <w:rPr>
                <w:color w:val="000000"/>
                <w:sz w:val="24"/>
                <w:szCs w:val="24"/>
                <w:lang w:val="id-ID"/>
              </w:rPr>
              <w:t>Statistic  </w:t>
            </w:r>
          </w:p>
        </w:tc>
        <w:tc>
          <w:tcPr>
            <w:tcW w:w="1409" w:type="dxa"/>
            <w:tcBorders>
              <w:top w:val="nil"/>
              <w:left w:val="nil"/>
              <w:bottom w:val="nil"/>
              <w:right w:val="nil"/>
            </w:tcBorders>
            <w:vAlign w:val="bottom"/>
          </w:tcPr>
          <w:p w14:paraId="4F99D034" w14:textId="77777777" w:rsidR="004B37B3" w:rsidRPr="00043134" w:rsidRDefault="004B37B3" w:rsidP="00891349">
            <w:pPr>
              <w:adjustRightInd w:val="0"/>
              <w:ind w:right="10"/>
              <w:jc w:val="right"/>
              <w:rPr>
                <w:color w:val="000000"/>
                <w:sz w:val="24"/>
                <w:szCs w:val="24"/>
                <w:lang w:val="id-ID"/>
              </w:rPr>
            </w:pPr>
            <w:r w:rsidRPr="00043134">
              <w:rPr>
                <w:color w:val="000000"/>
                <w:sz w:val="24"/>
                <w:szCs w:val="24"/>
                <w:lang w:val="id-ID"/>
              </w:rPr>
              <w:t>d.f. </w:t>
            </w:r>
          </w:p>
        </w:tc>
        <w:tc>
          <w:tcPr>
            <w:tcW w:w="1162" w:type="dxa"/>
            <w:tcBorders>
              <w:top w:val="nil"/>
              <w:left w:val="nil"/>
              <w:bottom w:val="nil"/>
              <w:right w:val="nil"/>
            </w:tcBorders>
            <w:vAlign w:val="bottom"/>
          </w:tcPr>
          <w:p w14:paraId="5AD52D89" w14:textId="77777777" w:rsidR="004B37B3" w:rsidRPr="00043134" w:rsidRDefault="004B37B3" w:rsidP="00891349">
            <w:pPr>
              <w:adjustRightInd w:val="0"/>
              <w:ind w:right="10"/>
              <w:jc w:val="right"/>
              <w:rPr>
                <w:color w:val="000000"/>
                <w:sz w:val="24"/>
                <w:szCs w:val="24"/>
                <w:lang w:val="id-ID"/>
              </w:rPr>
            </w:pPr>
            <w:r w:rsidRPr="00043134">
              <w:rPr>
                <w:color w:val="000000"/>
                <w:sz w:val="24"/>
                <w:szCs w:val="24"/>
                <w:lang w:val="id-ID"/>
              </w:rPr>
              <w:t>Prob. </w:t>
            </w:r>
          </w:p>
        </w:tc>
      </w:tr>
      <w:tr w:rsidR="004B37B3" w:rsidRPr="00043134" w14:paraId="43525D21" w14:textId="77777777" w:rsidTr="004B37B3">
        <w:trPr>
          <w:trHeight w:hRule="exact" w:val="141"/>
          <w:jc w:val="center"/>
        </w:trPr>
        <w:tc>
          <w:tcPr>
            <w:tcW w:w="2351" w:type="dxa"/>
            <w:tcBorders>
              <w:top w:val="nil"/>
              <w:left w:val="nil"/>
              <w:bottom w:val="double" w:sz="6" w:space="2" w:color="auto"/>
              <w:right w:val="nil"/>
            </w:tcBorders>
            <w:vAlign w:val="bottom"/>
          </w:tcPr>
          <w:p w14:paraId="33464D32" w14:textId="77777777" w:rsidR="004B37B3" w:rsidRPr="00043134" w:rsidRDefault="004B37B3" w:rsidP="00891349">
            <w:pPr>
              <w:adjustRightInd w:val="0"/>
              <w:jc w:val="center"/>
              <w:rPr>
                <w:color w:val="000000"/>
                <w:sz w:val="24"/>
                <w:szCs w:val="24"/>
                <w:lang w:val="id-ID"/>
              </w:rPr>
            </w:pPr>
          </w:p>
        </w:tc>
        <w:tc>
          <w:tcPr>
            <w:tcW w:w="1286" w:type="dxa"/>
            <w:tcBorders>
              <w:top w:val="nil"/>
              <w:left w:val="nil"/>
              <w:bottom w:val="double" w:sz="6" w:space="2" w:color="auto"/>
              <w:right w:val="nil"/>
            </w:tcBorders>
            <w:vAlign w:val="bottom"/>
          </w:tcPr>
          <w:p w14:paraId="2B0C47CA" w14:textId="77777777" w:rsidR="004B37B3" w:rsidRPr="00043134" w:rsidRDefault="004B37B3" w:rsidP="00891349">
            <w:pPr>
              <w:adjustRightInd w:val="0"/>
              <w:jc w:val="center"/>
              <w:rPr>
                <w:color w:val="000000"/>
                <w:sz w:val="24"/>
                <w:szCs w:val="24"/>
                <w:lang w:val="id-ID"/>
              </w:rPr>
            </w:pPr>
          </w:p>
        </w:tc>
        <w:tc>
          <w:tcPr>
            <w:tcW w:w="1407" w:type="dxa"/>
            <w:tcBorders>
              <w:top w:val="nil"/>
              <w:left w:val="nil"/>
              <w:bottom w:val="double" w:sz="6" w:space="2" w:color="auto"/>
              <w:right w:val="nil"/>
            </w:tcBorders>
            <w:vAlign w:val="bottom"/>
          </w:tcPr>
          <w:p w14:paraId="112AD4F2" w14:textId="77777777" w:rsidR="004B37B3" w:rsidRPr="00043134" w:rsidRDefault="004B37B3" w:rsidP="00891349">
            <w:pPr>
              <w:adjustRightInd w:val="0"/>
              <w:jc w:val="center"/>
              <w:rPr>
                <w:color w:val="000000"/>
                <w:sz w:val="24"/>
                <w:szCs w:val="24"/>
                <w:lang w:val="id-ID"/>
              </w:rPr>
            </w:pPr>
          </w:p>
        </w:tc>
        <w:tc>
          <w:tcPr>
            <w:tcW w:w="1409" w:type="dxa"/>
            <w:tcBorders>
              <w:top w:val="nil"/>
              <w:left w:val="nil"/>
              <w:bottom w:val="double" w:sz="6" w:space="2" w:color="auto"/>
              <w:right w:val="nil"/>
            </w:tcBorders>
            <w:vAlign w:val="bottom"/>
          </w:tcPr>
          <w:p w14:paraId="3338031C" w14:textId="77777777" w:rsidR="004B37B3" w:rsidRPr="00043134" w:rsidRDefault="004B37B3" w:rsidP="00891349">
            <w:pPr>
              <w:adjustRightInd w:val="0"/>
              <w:jc w:val="center"/>
              <w:rPr>
                <w:color w:val="000000"/>
                <w:sz w:val="24"/>
                <w:szCs w:val="24"/>
                <w:lang w:val="id-ID"/>
              </w:rPr>
            </w:pPr>
          </w:p>
        </w:tc>
        <w:tc>
          <w:tcPr>
            <w:tcW w:w="1162" w:type="dxa"/>
            <w:tcBorders>
              <w:top w:val="nil"/>
              <w:left w:val="nil"/>
              <w:bottom w:val="double" w:sz="6" w:space="2" w:color="auto"/>
              <w:right w:val="nil"/>
            </w:tcBorders>
            <w:vAlign w:val="bottom"/>
          </w:tcPr>
          <w:p w14:paraId="06DC0FAF" w14:textId="77777777" w:rsidR="004B37B3" w:rsidRPr="00043134" w:rsidRDefault="004B37B3" w:rsidP="00891349">
            <w:pPr>
              <w:adjustRightInd w:val="0"/>
              <w:jc w:val="center"/>
              <w:rPr>
                <w:color w:val="000000"/>
                <w:sz w:val="24"/>
                <w:szCs w:val="24"/>
                <w:lang w:val="id-ID"/>
              </w:rPr>
            </w:pPr>
          </w:p>
        </w:tc>
      </w:tr>
      <w:tr w:rsidR="004B37B3" w:rsidRPr="00043134" w14:paraId="2F80B391" w14:textId="77777777" w:rsidTr="004B37B3">
        <w:trPr>
          <w:trHeight w:hRule="exact" w:val="211"/>
          <w:jc w:val="center"/>
        </w:trPr>
        <w:tc>
          <w:tcPr>
            <w:tcW w:w="2351" w:type="dxa"/>
            <w:tcBorders>
              <w:top w:val="nil"/>
              <w:left w:val="nil"/>
              <w:bottom w:val="nil"/>
              <w:right w:val="nil"/>
            </w:tcBorders>
            <w:vAlign w:val="bottom"/>
          </w:tcPr>
          <w:p w14:paraId="49CB8970" w14:textId="77777777" w:rsidR="004B37B3" w:rsidRPr="00043134" w:rsidRDefault="004B37B3" w:rsidP="00891349">
            <w:pPr>
              <w:adjustRightInd w:val="0"/>
              <w:jc w:val="center"/>
              <w:rPr>
                <w:color w:val="000000"/>
                <w:sz w:val="24"/>
                <w:szCs w:val="24"/>
                <w:lang w:val="id-ID"/>
              </w:rPr>
            </w:pPr>
          </w:p>
        </w:tc>
        <w:tc>
          <w:tcPr>
            <w:tcW w:w="1286" w:type="dxa"/>
            <w:tcBorders>
              <w:top w:val="nil"/>
              <w:left w:val="nil"/>
              <w:bottom w:val="nil"/>
              <w:right w:val="nil"/>
            </w:tcBorders>
            <w:vAlign w:val="bottom"/>
          </w:tcPr>
          <w:p w14:paraId="20646E59" w14:textId="77777777" w:rsidR="004B37B3" w:rsidRPr="00043134" w:rsidRDefault="004B37B3" w:rsidP="00891349">
            <w:pPr>
              <w:adjustRightInd w:val="0"/>
              <w:jc w:val="center"/>
              <w:rPr>
                <w:color w:val="000000"/>
                <w:sz w:val="24"/>
                <w:szCs w:val="24"/>
                <w:lang w:val="id-ID"/>
              </w:rPr>
            </w:pPr>
          </w:p>
        </w:tc>
        <w:tc>
          <w:tcPr>
            <w:tcW w:w="1407" w:type="dxa"/>
            <w:tcBorders>
              <w:top w:val="nil"/>
              <w:left w:val="nil"/>
              <w:bottom w:val="nil"/>
              <w:right w:val="nil"/>
            </w:tcBorders>
            <w:vAlign w:val="bottom"/>
          </w:tcPr>
          <w:p w14:paraId="47EA0BF2" w14:textId="77777777" w:rsidR="004B37B3" w:rsidRPr="00043134" w:rsidRDefault="004B37B3" w:rsidP="00891349">
            <w:pPr>
              <w:adjustRightInd w:val="0"/>
              <w:jc w:val="center"/>
              <w:rPr>
                <w:color w:val="000000"/>
                <w:sz w:val="24"/>
                <w:szCs w:val="24"/>
                <w:lang w:val="id-ID"/>
              </w:rPr>
            </w:pPr>
          </w:p>
        </w:tc>
        <w:tc>
          <w:tcPr>
            <w:tcW w:w="1409" w:type="dxa"/>
            <w:tcBorders>
              <w:top w:val="nil"/>
              <w:left w:val="nil"/>
              <w:bottom w:val="nil"/>
              <w:right w:val="nil"/>
            </w:tcBorders>
            <w:vAlign w:val="bottom"/>
          </w:tcPr>
          <w:p w14:paraId="78D924EB" w14:textId="77777777" w:rsidR="004B37B3" w:rsidRPr="00043134" w:rsidRDefault="004B37B3" w:rsidP="00891349">
            <w:pPr>
              <w:adjustRightInd w:val="0"/>
              <w:jc w:val="center"/>
              <w:rPr>
                <w:color w:val="000000"/>
                <w:sz w:val="24"/>
                <w:szCs w:val="24"/>
                <w:lang w:val="id-ID"/>
              </w:rPr>
            </w:pPr>
          </w:p>
        </w:tc>
        <w:tc>
          <w:tcPr>
            <w:tcW w:w="1162" w:type="dxa"/>
            <w:tcBorders>
              <w:top w:val="nil"/>
              <w:left w:val="nil"/>
              <w:bottom w:val="nil"/>
              <w:right w:val="nil"/>
            </w:tcBorders>
            <w:vAlign w:val="bottom"/>
          </w:tcPr>
          <w:p w14:paraId="3D6A3BB0" w14:textId="77777777" w:rsidR="004B37B3" w:rsidRPr="00043134" w:rsidRDefault="004B37B3" w:rsidP="00891349">
            <w:pPr>
              <w:adjustRightInd w:val="0"/>
              <w:jc w:val="center"/>
              <w:rPr>
                <w:color w:val="000000"/>
                <w:sz w:val="24"/>
                <w:szCs w:val="24"/>
                <w:lang w:val="id-ID"/>
              </w:rPr>
            </w:pPr>
          </w:p>
        </w:tc>
      </w:tr>
      <w:tr w:rsidR="004B37B3" w:rsidRPr="00043134" w14:paraId="397B4586" w14:textId="77777777" w:rsidTr="004B37B3">
        <w:trPr>
          <w:trHeight w:val="353"/>
          <w:jc w:val="center"/>
        </w:trPr>
        <w:tc>
          <w:tcPr>
            <w:tcW w:w="3637" w:type="dxa"/>
            <w:gridSpan w:val="2"/>
            <w:tcBorders>
              <w:top w:val="nil"/>
              <w:left w:val="nil"/>
              <w:bottom w:val="nil"/>
              <w:right w:val="nil"/>
            </w:tcBorders>
            <w:vAlign w:val="bottom"/>
          </w:tcPr>
          <w:p w14:paraId="77759957" w14:textId="77777777" w:rsidR="004B37B3" w:rsidRPr="00043134" w:rsidRDefault="004B37B3" w:rsidP="00891349">
            <w:pPr>
              <w:adjustRightInd w:val="0"/>
              <w:rPr>
                <w:color w:val="000000"/>
                <w:sz w:val="24"/>
                <w:szCs w:val="24"/>
                <w:lang w:val="id-ID"/>
              </w:rPr>
            </w:pPr>
            <w:r w:rsidRPr="00043134">
              <w:rPr>
                <w:color w:val="000000"/>
                <w:sz w:val="24"/>
                <w:szCs w:val="24"/>
                <w:lang w:val="id-ID"/>
              </w:rPr>
              <w:t>Cross-section F</w:t>
            </w:r>
          </w:p>
        </w:tc>
        <w:tc>
          <w:tcPr>
            <w:tcW w:w="1407" w:type="dxa"/>
            <w:tcBorders>
              <w:top w:val="nil"/>
              <w:left w:val="nil"/>
              <w:bottom w:val="nil"/>
              <w:right w:val="nil"/>
            </w:tcBorders>
            <w:vAlign w:val="bottom"/>
          </w:tcPr>
          <w:p w14:paraId="75888C5F" w14:textId="77777777" w:rsidR="004B37B3" w:rsidRPr="00043134" w:rsidRDefault="004B37B3" w:rsidP="00891349">
            <w:pPr>
              <w:adjustRightInd w:val="0"/>
              <w:ind w:right="10"/>
              <w:jc w:val="right"/>
              <w:rPr>
                <w:color w:val="000000"/>
                <w:sz w:val="24"/>
                <w:szCs w:val="24"/>
                <w:lang w:val="id-ID"/>
              </w:rPr>
            </w:pPr>
            <w:r w:rsidRPr="00043134">
              <w:rPr>
                <w:color w:val="000000"/>
                <w:sz w:val="24"/>
                <w:szCs w:val="24"/>
                <w:lang w:val="id-ID"/>
              </w:rPr>
              <w:t>1.802001</w:t>
            </w:r>
          </w:p>
        </w:tc>
        <w:tc>
          <w:tcPr>
            <w:tcW w:w="1409" w:type="dxa"/>
            <w:tcBorders>
              <w:top w:val="nil"/>
              <w:left w:val="nil"/>
              <w:bottom w:val="nil"/>
              <w:right w:val="nil"/>
            </w:tcBorders>
            <w:vAlign w:val="bottom"/>
          </w:tcPr>
          <w:p w14:paraId="127E1CC3" w14:textId="77777777" w:rsidR="004B37B3" w:rsidRPr="00043134" w:rsidRDefault="004B37B3" w:rsidP="00891349">
            <w:pPr>
              <w:adjustRightInd w:val="0"/>
              <w:ind w:right="10"/>
              <w:jc w:val="right"/>
              <w:rPr>
                <w:color w:val="000000"/>
                <w:sz w:val="24"/>
                <w:szCs w:val="24"/>
                <w:lang w:val="id-ID"/>
              </w:rPr>
            </w:pPr>
            <w:r w:rsidRPr="00043134">
              <w:rPr>
                <w:color w:val="000000"/>
                <w:sz w:val="24"/>
                <w:szCs w:val="24"/>
                <w:lang w:val="id-ID"/>
              </w:rPr>
              <w:t>(59,57)</w:t>
            </w:r>
          </w:p>
        </w:tc>
        <w:tc>
          <w:tcPr>
            <w:tcW w:w="1162" w:type="dxa"/>
            <w:tcBorders>
              <w:top w:val="nil"/>
              <w:left w:val="nil"/>
              <w:bottom w:val="nil"/>
              <w:right w:val="nil"/>
            </w:tcBorders>
            <w:vAlign w:val="bottom"/>
          </w:tcPr>
          <w:p w14:paraId="0B222F3F" w14:textId="77777777" w:rsidR="004B37B3" w:rsidRPr="00043134" w:rsidRDefault="004B37B3" w:rsidP="00891349">
            <w:pPr>
              <w:adjustRightInd w:val="0"/>
              <w:ind w:right="10"/>
              <w:jc w:val="right"/>
              <w:rPr>
                <w:color w:val="000000"/>
                <w:sz w:val="24"/>
                <w:szCs w:val="24"/>
                <w:lang w:val="id-ID"/>
              </w:rPr>
            </w:pPr>
            <w:r w:rsidRPr="00043134">
              <w:rPr>
                <w:color w:val="000000"/>
                <w:sz w:val="24"/>
                <w:szCs w:val="24"/>
                <w:lang w:val="id-ID"/>
              </w:rPr>
              <w:t>0.0135</w:t>
            </w:r>
          </w:p>
        </w:tc>
      </w:tr>
      <w:tr w:rsidR="004B37B3" w:rsidRPr="00043134" w14:paraId="42CEC74A" w14:textId="77777777" w:rsidTr="004B37B3">
        <w:trPr>
          <w:trHeight w:val="353"/>
          <w:jc w:val="center"/>
        </w:trPr>
        <w:tc>
          <w:tcPr>
            <w:tcW w:w="3637" w:type="dxa"/>
            <w:gridSpan w:val="2"/>
            <w:tcBorders>
              <w:top w:val="nil"/>
              <w:left w:val="nil"/>
              <w:bottom w:val="nil"/>
              <w:right w:val="nil"/>
            </w:tcBorders>
            <w:vAlign w:val="bottom"/>
          </w:tcPr>
          <w:p w14:paraId="49270404" w14:textId="77777777" w:rsidR="004B37B3" w:rsidRPr="00043134" w:rsidRDefault="004B37B3" w:rsidP="00891349">
            <w:pPr>
              <w:adjustRightInd w:val="0"/>
              <w:rPr>
                <w:color w:val="000000"/>
                <w:sz w:val="24"/>
                <w:szCs w:val="24"/>
                <w:lang w:val="id-ID"/>
              </w:rPr>
            </w:pPr>
            <w:r w:rsidRPr="00043134">
              <w:rPr>
                <w:color w:val="000000"/>
                <w:sz w:val="24"/>
                <w:szCs w:val="24"/>
                <w:lang w:val="id-ID"/>
              </w:rPr>
              <w:t>Cross-section Chi-square</w:t>
            </w:r>
          </w:p>
        </w:tc>
        <w:tc>
          <w:tcPr>
            <w:tcW w:w="1407" w:type="dxa"/>
            <w:tcBorders>
              <w:top w:val="nil"/>
              <w:left w:val="nil"/>
              <w:bottom w:val="nil"/>
              <w:right w:val="nil"/>
            </w:tcBorders>
            <w:vAlign w:val="bottom"/>
          </w:tcPr>
          <w:p w14:paraId="78D1DB3A" w14:textId="77777777" w:rsidR="004B37B3" w:rsidRPr="00043134" w:rsidRDefault="004B37B3" w:rsidP="00891349">
            <w:pPr>
              <w:adjustRightInd w:val="0"/>
              <w:ind w:right="10"/>
              <w:jc w:val="right"/>
              <w:rPr>
                <w:color w:val="000000"/>
                <w:sz w:val="24"/>
                <w:szCs w:val="24"/>
                <w:lang w:val="id-ID"/>
              </w:rPr>
            </w:pPr>
            <w:r w:rsidRPr="00043134">
              <w:rPr>
                <w:color w:val="000000"/>
                <w:sz w:val="24"/>
                <w:szCs w:val="24"/>
                <w:lang w:val="id-ID"/>
              </w:rPr>
              <w:t>126.317786</w:t>
            </w:r>
          </w:p>
        </w:tc>
        <w:tc>
          <w:tcPr>
            <w:tcW w:w="1409" w:type="dxa"/>
            <w:tcBorders>
              <w:top w:val="nil"/>
              <w:left w:val="nil"/>
              <w:bottom w:val="nil"/>
              <w:right w:val="nil"/>
            </w:tcBorders>
            <w:vAlign w:val="bottom"/>
          </w:tcPr>
          <w:p w14:paraId="25D42EBE" w14:textId="77777777" w:rsidR="004B37B3" w:rsidRPr="00043134" w:rsidRDefault="004B37B3" w:rsidP="00891349">
            <w:pPr>
              <w:adjustRightInd w:val="0"/>
              <w:ind w:right="10"/>
              <w:jc w:val="right"/>
              <w:rPr>
                <w:color w:val="000000"/>
                <w:sz w:val="24"/>
                <w:szCs w:val="24"/>
                <w:lang w:val="id-ID"/>
              </w:rPr>
            </w:pPr>
            <w:r w:rsidRPr="00043134">
              <w:rPr>
                <w:color w:val="000000"/>
                <w:sz w:val="24"/>
                <w:szCs w:val="24"/>
                <w:lang w:val="id-ID"/>
              </w:rPr>
              <w:t>59</w:t>
            </w:r>
          </w:p>
        </w:tc>
        <w:tc>
          <w:tcPr>
            <w:tcW w:w="1162" w:type="dxa"/>
            <w:tcBorders>
              <w:top w:val="nil"/>
              <w:left w:val="nil"/>
              <w:bottom w:val="nil"/>
              <w:right w:val="nil"/>
            </w:tcBorders>
            <w:vAlign w:val="bottom"/>
          </w:tcPr>
          <w:p w14:paraId="5811ED70" w14:textId="77777777" w:rsidR="004B37B3" w:rsidRPr="00043134" w:rsidRDefault="004B37B3" w:rsidP="00891349">
            <w:pPr>
              <w:adjustRightInd w:val="0"/>
              <w:ind w:right="10"/>
              <w:jc w:val="right"/>
              <w:rPr>
                <w:color w:val="000000"/>
                <w:sz w:val="24"/>
                <w:szCs w:val="24"/>
                <w:lang w:val="id-ID"/>
              </w:rPr>
            </w:pPr>
            <w:r w:rsidRPr="00043134">
              <w:rPr>
                <w:color w:val="000000"/>
                <w:sz w:val="24"/>
                <w:szCs w:val="24"/>
                <w:lang w:val="id-ID"/>
              </w:rPr>
              <w:t>0.0000</w:t>
            </w:r>
          </w:p>
        </w:tc>
      </w:tr>
      <w:tr w:rsidR="004B37B3" w:rsidRPr="00043134" w14:paraId="273DE0AE" w14:textId="77777777" w:rsidTr="004B37B3">
        <w:trPr>
          <w:trHeight w:hRule="exact" w:val="141"/>
          <w:jc w:val="center"/>
        </w:trPr>
        <w:tc>
          <w:tcPr>
            <w:tcW w:w="2351" w:type="dxa"/>
            <w:tcBorders>
              <w:top w:val="nil"/>
              <w:left w:val="nil"/>
              <w:bottom w:val="double" w:sz="6" w:space="0" w:color="auto"/>
              <w:right w:val="nil"/>
            </w:tcBorders>
            <w:vAlign w:val="bottom"/>
          </w:tcPr>
          <w:p w14:paraId="11C0476A" w14:textId="77777777" w:rsidR="004B37B3" w:rsidRPr="00043134" w:rsidRDefault="004B37B3" w:rsidP="00891349">
            <w:pPr>
              <w:adjustRightInd w:val="0"/>
              <w:jc w:val="center"/>
              <w:rPr>
                <w:color w:val="000000"/>
                <w:sz w:val="24"/>
                <w:szCs w:val="24"/>
                <w:lang w:val="id-ID"/>
              </w:rPr>
            </w:pPr>
          </w:p>
        </w:tc>
        <w:tc>
          <w:tcPr>
            <w:tcW w:w="1286" w:type="dxa"/>
            <w:tcBorders>
              <w:top w:val="nil"/>
              <w:left w:val="nil"/>
              <w:bottom w:val="double" w:sz="6" w:space="0" w:color="auto"/>
              <w:right w:val="nil"/>
            </w:tcBorders>
            <w:vAlign w:val="bottom"/>
          </w:tcPr>
          <w:p w14:paraId="188065B5" w14:textId="77777777" w:rsidR="004B37B3" w:rsidRPr="00043134" w:rsidRDefault="004B37B3" w:rsidP="00891349">
            <w:pPr>
              <w:adjustRightInd w:val="0"/>
              <w:jc w:val="center"/>
              <w:rPr>
                <w:color w:val="000000"/>
                <w:sz w:val="24"/>
                <w:szCs w:val="24"/>
                <w:lang w:val="id-ID"/>
              </w:rPr>
            </w:pPr>
          </w:p>
        </w:tc>
        <w:tc>
          <w:tcPr>
            <w:tcW w:w="1407" w:type="dxa"/>
            <w:tcBorders>
              <w:top w:val="nil"/>
              <w:left w:val="nil"/>
              <w:bottom w:val="double" w:sz="6" w:space="0" w:color="auto"/>
              <w:right w:val="nil"/>
            </w:tcBorders>
            <w:vAlign w:val="bottom"/>
          </w:tcPr>
          <w:p w14:paraId="10CA8D13" w14:textId="77777777" w:rsidR="004B37B3" w:rsidRPr="00043134" w:rsidRDefault="004B37B3" w:rsidP="00891349">
            <w:pPr>
              <w:adjustRightInd w:val="0"/>
              <w:jc w:val="center"/>
              <w:rPr>
                <w:color w:val="000000"/>
                <w:sz w:val="24"/>
                <w:szCs w:val="24"/>
                <w:lang w:val="id-ID"/>
              </w:rPr>
            </w:pPr>
          </w:p>
        </w:tc>
        <w:tc>
          <w:tcPr>
            <w:tcW w:w="1409" w:type="dxa"/>
            <w:tcBorders>
              <w:top w:val="nil"/>
              <w:left w:val="nil"/>
              <w:bottom w:val="double" w:sz="6" w:space="0" w:color="auto"/>
              <w:right w:val="nil"/>
            </w:tcBorders>
            <w:vAlign w:val="bottom"/>
          </w:tcPr>
          <w:p w14:paraId="4592CDD8" w14:textId="77777777" w:rsidR="004B37B3" w:rsidRPr="00043134" w:rsidRDefault="004B37B3" w:rsidP="00891349">
            <w:pPr>
              <w:adjustRightInd w:val="0"/>
              <w:jc w:val="center"/>
              <w:rPr>
                <w:color w:val="000000"/>
                <w:sz w:val="24"/>
                <w:szCs w:val="24"/>
                <w:lang w:val="id-ID"/>
              </w:rPr>
            </w:pPr>
          </w:p>
        </w:tc>
        <w:tc>
          <w:tcPr>
            <w:tcW w:w="1162" w:type="dxa"/>
            <w:tcBorders>
              <w:top w:val="nil"/>
              <w:left w:val="nil"/>
              <w:bottom w:val="double" w:sz="6" w:space="0" w:color="auto"/>
              <w:right w:val="nil"/>
            </w:tcBorders>
            <w:vAlign w:val="bottom"/>
          </w:tcPr>
          <w:p w14:paraId="2BEFBD4C" w14:textId="77777777" w:rsidR="004B37B3" w:rsidRPr="00043134" w:rsidRDefault="004B37B3" w:rsidP="00891349">
            <w:pPr>
              <w:adjustRightInd w:val="0"/>
              <w:jc w:val="center"/>
              <w:rPr>
                <w:color w:val="000000"/>
                <w:sz w:val="24"/>
                <w:szCs w:val="24"/>
                <w:lang w:val="id-ID"/>
              </w:rPr>
            </w:pPr>
          </w:p>
        </w:tc>
      </w:tr>
    </w:tbl>
    <w:p w14:paraId="5F68B1F0" w14:textId="77777777" w:rsidR="004B37B3" w:rsidRPr="00043134" w:rsidRDefault="004B37B3" w:rsidP="004B37B3">
      <w:pPr>
        <w:spacing w:line="276" w:lineRule="auto"/>
        <w:rPr>
          <w:sz w:val="24"/>
          <w:szCs w:val="24"/>
          <w:lang w:val="id-ID"/>
        </w:rPr>
      </w:pPr>
    </w:p>
    <w:p w14:paraId="4A4463E5" w14:textId="25F60701" w:rsidR="004B37B3" w:rsidRPr="00043134" w:rsidRDefault="004B37B3" w:rsidP="004B37B3">
      <w:pPr>
        <w:spacing w:line="360" w:lineRule="auto"/>
        <w:ind w:left="567" w:right="385" w:firstLine="709"/>
        <w:jc w:val="both"/>
        <w:rPr>
          <w:sz w:val="24"/>
          <w:szCs w:val="24"/>
          <w:lang w:val="id-ID"/>
        </w:rPr>
      </w:pPr>
      <w:r w:rsidRPr="00043134">
        <w:rPr>
          <w:sz w:val="24"/>
          <w:szCs w:val="24"/>
          <w:lang w:val="id-ID"/>
        </w:rPr>
        <w:t xml:space="preserve">Berdasarkan hasil uji chow pada tabel 3 diatas menunjukkan nilai probabilitas </w:t>
      </w:r>
      <w:r w:rsidRPr="00043134">
        <w:rPr>
          <w:i/>
          <w:iCs/>
          <w:sz w:val="24"/>
          <w:szCs w:val="24"/>
          <w:lang w:val="id-ID"/>
        </w:rPr>
        <w:t>cross-section Chi-square</w:t>
      </w:r>
      <w:r w:rsidRPr="00043134">
        <w:rPr>
          <w:sz w:val="24"/>
          <w:szCs w:val="24"/>
          <w:lang w:val="id-ID"/>
        </w:rPr>
        <w:t xml:space="preserve"> = 0,0000 &lt; 0,05, maka model yang terbaik digunakan adalah </w:t>
      </w:r>
      <w:r w:rsidRPr="00043134">
        <w:rPr>
          <w:i/>
          <w:iCs/>
          <w:sz w:val="24"/>
          <w:szCs w:val="24"/>
          <w:lang w:val="id-ID"/>
        </w:rPr>
        <w:t>Fixed Effect</w:t>
      </w:r>
      <w:r w:rsidRPr="00043134">
        <w:rPr>
          <w:sz w:val="24"/>
          <w:szCs w:val="24"/>
          <w:lang w:val="id-ID"/>
        </w:rPr>
        <w:t xml:space="preserve">. </w:t>
      </w:r>
    </w:p>
    <w:p w14:paraId="6A7777F2" w14:textId="04415CCE" w:rsidR="004B37B3" w:rsidRPr="00043134" w:rsidRDefault="004B37B3" w:rsidP="004B37B3">
      <w:pPr>
        <w:spacing w:line="360" w:lineRule="auto"/>
        <w:ind w:left="567" w:right="385" w:firstLine="709"/>
        <w:jc w:val="both"/>
        <w:rPr>
          <w:sz w:val="24"/>
          <w:szCs w:val="24"/>
          <w:lang w:val="id-ID"/>
        </w:rPr>
      </w:pPr>
    </w:p>
    <w:p w14:paraId="1A95A95C" w14:textId="235529E7" w:rsidR="004B37B3" w:rsidRPr="00D56A24" w:rsidRDefault="004B37B3" w:rsidP="00D56A24">
      <w:pPr>
        <w:pStyle w:val="Heading2"/>
        <w:rPr>
          <w:i w:val="0"/>
          <w:iCs w:val="0"/>
          <w:lang w:val="id-ID"/>
        </w:rPr>
      </w:pPr>
      <w:bookmarkStart w:id="29" w:name="_Toc110820268"/>
      <w:r w:rsidRPr="00D56A24">
        <w:rPr>
          <w:i w:val="0"/>
          <w:iCs w:val="0"/>
          <w:lang w:val="id-ID"/>
        </w:rPr>
        <w:t>Uji H</w:t>
      </w:r>
      <w:r w:rsidR="007E0A97" w:rsidRPr="00D56A24">
        <w:rPr>
          <w:i w:val="0"/>
          <w:iCs w:val="0"/>
          <w:lang w:val="id-ID"/>
        </w:rPr>
        <w:t>a</w:t>
      </w:r>
      <w:r w:rsidRPr="00D56A24">
        <w:rPr>
          <w:i w:val="0"/>
          <w:iCs w:val="0"/>
          <w:lang w:val="id-ID"/>
        </w:rPr>
        <w:t>usman</w:t>
      </w:r>
      <w:bookmarkEnd w:id="29"/>
    </w:p>
    <w:p w14:paraId="166A07A4" w14:textId="6E62C927" w:rsidR="007E0A97" w:rsidRPr="00043134" w:rsidRDefault="007E0A97" w:rsidP="007E0A97">
      <w:pPr>
        <w:spacing w:line="360" w:lineRule="auto"/>
        <w:ind w:left="567" w:right="385"/>
        <w:jc w:val="center"/>
        <w:rPr>
          <w:b/>
          <w:bCs/>
          <w:sz w:val="24"/>
          <w:szCs w:val="24"/>
          <w:lang w:val="id-ID"/>
        </w:rPr>
      </w:pPr>
      <w:r w:rsidRPr="00043134">
        <w:rPr>
          <w:b/>
          <w:bCs/>
          <w:sz w:val="24"/>
          <w:szCs w:val="24"/>
          <w:lang w:val="id-ID"/>
        </w:rPr>
        <w:t>Tabel 4. Hasil Uji Hausman</w:t>
      </w:r>
    </w:p>
    <w:tbl>
      <w:tblPr>
        <w:tblW w:w="0" w:type="auto"/>
        <w:jc w:val="center"/>
        <w:tblLayout w:type="fixed"/>
        <w:tblCellMar>
          <w:left w:w="0" w:type="dxa"/>
          <w:right w:w="0" w:type="dxa"/>
        </w:tblCellMar>
        <w:tblLook w:val="0000" w:firstRow="0" w:lastRow="0" w:firstColumn="0" w:lastColumn="0" w:noHBand="0" w:noVBand="0"/>
      </w:tblPr>
      <w:tblGrid>
        <w:gridCol w:w="2392"/>
        <w:gridCol w:w="1309"/>
        <w:gridCol w:w="1433"/>
        <w:gridCol w:w="1433"/>
        <w:gridCol w:w="1182"/>
      </w:tblGrid>
      <w:tr w:rsidR="007E0A97" w:rsidRPr="00043134" w14:paraId="3165B8CE" w14:textId="77777777" w:rsidTr="007E0A97">
        <w:trPr>
          <w:trHeight w:val="389"/>
          <w:jc w:val="center"/>
        </w:trPr>
        <w:tc>
          <w:tcPr>
            <w:tcW w:w="6567" w:type="dxa"/>
            <w:gridSpan w:val="4"/>
            <w:tcBorders>
              <w:top w:val="nil"/>
              <w:left w:val="nil"/>
              <w:bottom w:val="nil"/>
              <w:right w:val="nil"/>
            </w:tcBorders>
            <w:vAlign w:val="bottom"/>
          </w:tcPr>
          <w:p w14:paraId="3A1E07EE" w14:textId="77777777" w:rsidR="007E0A97" w:rsidRPr="00043134" w:rsidRDefault="007E0A97" w:rsidP="00891349">
            <w:pPr>
              <w:adjustRightInd w:val="0"/>
              <w:rPr>
                <w:color w:val="000000"/>
                <w:sz w:val="24"/>
                <w:szCs w:val="24"/>
                <w:lang w:val="id-ID"/>
              </w:rPr>
            </w:pPr>
            <w:r w:rsidRPr="00043134">
              <w:rPr>
                <w:color w:val="000000"/>
                <w:sz w:val="24"/>
                <w:szCs w:val="24"/>
                <w:lang w:val="id-ID"/>
              </w:rPr>
              <w:t>Correlated Random Effects - Hausman Test</w:t>
            </w:r>
          </w:p>
        </w:tc>
        <w:tc>
          <w:tcPr>
            <w:tcW w:w="1182" w:type="dxa"/>
            <w:tcBorders>
              <w:top w:val="nil"/>
              <w:left w:val="nil"/>
              <w:bottom w:val="nil"/>
              <w:right w:val="nil"/>
            </w:tcBorders>
            <w:vAlign w:val="bottom"/>
          </w:tcPr>
          <w:p w14:paraId="2D22F6E0" w14:textId="77777777" w:rsidR="007E0A97" w:rsidRPr="00043134" w:rsidRDefault="007E0A97" w:rsidP="00891349">
            <w:pPr>
              <w:adjustRightInd w:val="0"/>
              <w:jc w:val="center"/>
              <w:rPr>
                <w:color w:val="000000"/>
                <w:sz w:val="24"/>
                <w:szCs w:val="24"/>
                <w:lang w:val="id-ID"/>
              </w:rPr>
            </w:pPr>
          </w:p>
        </w:tc>
      </w:tr>
      <w:tr w:rsidR="007E0A97" w:rsidRPr="00043134" w14:paraId="272A77CB" w14:textId="77777777" w:rsidTr="007E0A97">
        <w:trPr>
          <w:trHeight w:val="389"/>
          <w:jc w:val="center"/>
        </w:trPr>
        <w:tc>
          <w:tcPr>
            <w:tcW w:w="5134" w:type="dxa"/>
            <w:gridSpan w:val="3"/>
            <w:tcBorders>
              <w:top w:val="nil"/>
              <w:left w:val="nil"/>
              <w:bottom w:val="nil"/>
              <w:right w:val="nil"/>
            </w:tcBorders>
            <w:vAlign w:val="bottom"/>
          </w:tcPr>
          <w:p w14:paraId="266F90FA" w14:textId="77777777" w:rsidR="007E0A97" w:rsidRPr="00043134" w:rsidRDefault="007E0A97" w:rsidP="00891349">
            <w:pPr>
              <w:adjustRightInd w:val="0"/>
              <w:rPr>
                <w:color w:val="000000"/>
                <w:sz w:val="24"/>
                <w:szCs w:val="24"/>
                <w:lang w:val="id-ID"/>
              </w:rPr>
            </w:pPr>
            <w:r w:rsidRPr="00043134">
              <w:rPr>
                <w:color w:val="000000"/>
                <w:sz w:val="24"/>
                <w:szCs w:val="24"/>
                <w:lang w:val="id-ID"/>
              </w:rPr>
              <w:t>Equation: Untitled</w:t>
            </w:r>
          </w:p>
        </w:tc>
        <w:tc>
          <w:tcPr>
            <w:tcW w:w="1432" w:type="dxa"/>
            <w:tcBorders>
              <w:top w:val="nil"/>
              <w:left w:val="nil"/>
              <w:bottom w:val="nil"/>
              <w:right w:val="nil"/>
            </w:tcBorders>
            <w:vAlign w:val="bottom"/>
          </w:tcPr>
          <w:p w14:paraId="21198E01" w14:textId="77777777" w:rsidR="007E0A97" w:rsidRPr="00043134" w:rsidRDefault="007E0A97" w:rsidP="00891349">
            <w:pPr>
              <w:adjustRightInd w:val="0"/>
              <w:jc w:val="center"/>
              <w:rPr>
                <w:color w:val="000000"/>
                <w:sz w:val="24"/>
                <w:szCs w:val="24"/>
                <w:lang w:val="id-ID"/>
              </w:rPr>
            </w:pPr>
          </w:p>
        </w:tc>
        <w:tc>
          <w:tcPr>
            <w:tcW w:w="1182" w:type="dxa"/>
            <w:tcBorders>
              <w:top w:val="nil"/>
              <w:left w:val="nil"/>
              <w:bottom w:val="nil"/>
              <w:right w:val="nil"/>
            </w:tcBorders>
            <w:vAlign w:val="bottom"/>
          </w:tcPr>
          <w:p w14:paraId="6C698544" w14:textId="77777777" w:rsidR="007E0A97" w:rsidRPr="00043134" w:rsidRDefault="007E0A97" w:rsidP="00891349">
            <w:pPr>
              <w:adjustRightInd w:val="0"/>
              <w:jc w:val="center"/>
              <w:rPr>
                <w:color w:val="000000"/>
                <w:sz w:val="24"/>
                <w:szCs w:val="24"/>
                <w:lang w:val="id-ID"/>
              </w:rPr>
            </w:pPr>
          </w:p>
        </w:tc>
      </w:tr>
      <w:tr w:rsidR="007E0A97" w:rsidRPr="00043134" w14:paraId="0478B9C3" w14:textId="77777777" w:rsidTr="007E0A97">
        <w:trPr>
          <w:trHeight w:val="389"/>
          <w:jc w:val="center"/>
        </w:trPr>
        <w:tc>
          <w:tcPr>
            <w:tcW w:w="6567" w:type="dxa"/>
            <w:gridSpan w:val="4"/>
            <w:tcBorders>
              <w:top w:val="nil"/>
              <w:left w:val="nil"/>
              <w:bottom w:val="nil"/>
              <w:right w:val="nil"/>
            </w:tcBorders>
            <w:vAlign w:val="bottom"/>
          </w:tcPr>
          <w:p w14:paraId="2342646A" w14:textId="77777777" w:rsidR="007E0A97" w:rsidRPr="00043134" w:rsidRDefault="007E0A97" w:rsidP="00891349">
            <w:pPr>
              <w:adjustRightInd w:val="0"/>
              <w:rPr>
                <w:color w:val="000000"/>
                <w:sz w:val="24"/>
                <w:szCs w:val="24"/>
                <w:lang w:val="id-ID"/>
              </w:rPr>
            </w:pPr>
            <w:r w:rsidRPr="00043134">
              <w:rPr>
                <w:color w:val="000000"/>
                <w:sz w:val="24"/>
                <w:szCs w:val="24"/>
                <w:lang w:val="id-ID"/>
              </w:rPr>
              <w:t>Test cross-section random effects</w:t>
            </w:r>
          </w:p>
        </w:tc>
        <w:tc>
          <w:tcPr>
            <w:tcW w:w="1182" w:type="dxa"/>
            <w:tcBorders>
              <w:top w:val="nil"/>
              <w:left w:val="nil"/>
              <w:bottom w:val="nil"/>
              <w:right w:val="nil"/>
            </w:tcBorders>
            <w:vAlign w:val="bottom"/>
          </w:tcPr>
          <w:p w14:paraId="4512FCCA" w14:textId="77777777" w:rsidR="007E0A97" w:rsidRPr="00043134" w:rsidRDefault="007E0A97" w:rsidP="00891349">
            <w:pPr>
              <w:adjustRightInd w:val="0"/>
              <w:jc w:val="center"/>
              <w:rPr>
                <w:color w:val="000000"/>
                <w:sz w:val="24"/>
                <w:szCs w:val="24"/>
                <w:lang w:val="id-ID"/>
              </w:rPr>
            </w:pPr>
          </w:p>
        </w:tc>
      </w:tr>
      <w:tr w:rsidR="007E0A97" w:rsidRPr="00043134" w14:paraId="4D138EA6" w14:textId="77777777" w:rsidTr="007E0A97">
        <w:trPr>
          <w:trHeight w:hRule="exact" w:val="154"/>
          <w:jc w:val="center"/>
        </w:trPr>
        <w:tc>
          <w:tcPr>
            <w:tcW w:w="2392" w:type="dxa"/>
            <w:tcBorders>
              <w:top w:val="nil"/>
              <w:left w:val="nil"/>
              <w:bottom w:val="double" w:sz="6" w:space="2" w:color="auto"/>
              <w:right w:val="nil"/>
            </w:tcBorders>
            <w:vAlign w:val="bottom"/>
          </w:tcPr>
          <w:p w14:paraId="267B224B" w14:textId="77777777" w:rsidR="007E0A97" w:rsidRPr="00043134" w:rsidRDefault="007E0A97" w:rsidP="00891349">
            <w:pPr>
              <w:adjustRightInd w:val="0"/>
              <w:jc w:val="center"/>
              <w:rPr>
                <w:color w:val="000000"/>
                <w:sz w:val="24"/>
                <w:szCs w:val="24"/>
                <w:lang w:val="id-ID"/>
              </w:rPr>
            </w:pPr>
          </w:p>
        </w:tc>
        <w:tc>
          <w:tcPr>
            <w:tcW w:w="1308" w:type="dxa"/>
            <w:tcBorders>
              <w:top w:val="nil"/>
              <w:left w:val="nil"/>
              <w:bottom w:val="double" w:sz="6" w:space="2" w:color="auto"/>
              <w:right w:val="nil"/>
            </w:tcBorders>
            <w:vAlign w:val="bottom"/>
          </w:tcPr>
          <w:p w14:paraId="5CDF506A" w14:textId="77777777" w:rsidR="007E0A97" w:rsidRPr="00043134" w:rsidRDefault="007E0A97" w:rsidP="00891349">
            <w:pPr>
              <w:adjustRightInd w:val="0"/>
              <w:jc w:val="center"/>
              <w:rPr>
                <w:color w:val="000000"/>
                <w:sz w:val="24"/>
                <w:szCs w:val="24"/>
                <w:lang w:val="id-ID"/>
              </w:rPr>
            </w:pPr>
          </w:p>
        </w:tc>
        <w:tc>
          <w:tcPr>
            <w:tcW w:w="1432" w:type="dxa"/>
            <w:tcBorders>
              <w:top w:val="nil"/>
              <w:left w:val="nil"/>
              <w:bottom w:val="double" w:sz="6" w:space="2" w:color="auto"/>
              <w:right w:val="nil"/>
            </w:tcBorders>
            <w:vAlign w:val="bottom"/>
          </w:tcPr>
          <w:p w14:paraId="7E1CE30C" w14:textId="77777777" w:rsidR="007E0A97" w:rsidRPr="00043134" w:rsidRDefault="007E0A97" w:rsidP="00891349">
            <w:pPr>
              <w:adjustRightInd w:val="0"/>
              <w:jc w:val="center"/>
              <w:rPr>
                <w:color w:val="000000"/>
                <w:sz w:val="24"/>
                <w:szCs w:val="24"/>
                <w:lang w:val="id-ID"/>
              </w:rPr>
            </w:pPr>
          </w:p>
        </w:tc>
        <w:tc>
          <w:tcPr>
            <w:tcW w:w="1432" w:type="dxa"/>
            <w:tcBorders>
              <w:top w:val="nil"/>
              <w:left w:val="nil"/>
              <w:bottom w:val="double" w:sz="6" w:space="2" w:color="auto"/>
              <w:right w:val="nil"/>
            </w:tcBorders>
            <w:vAlign w:val="bottom"/>
          </w:tcPr>
          <w:p w14:paraId="353F3CD2" w14:textId="77777777" w:rsidR="007E0A97" w:rsidRPr="00043134" w:rsidRDefault="007E0A97" w:rsidP="00891349">
            <w:pPr>
              <w:adjustRightInd w:val="0"/>
              <w:jc w:val="center"/>
              <w:rPr>
                <w:color w:val="000000"/>
                <w:sz w:val="24"/>
                <w:szCs w:val="24"/>
                <w:lang w:val="id-ID"/>
              </w:rPr>
            </w:pPr>
          </w:p>
        </w:tc>
        <w:tc>
          <w:tcPr>
            <w:tcW w:w="1182" w:type="dxa"/>
            <w:tcBorders>
              <w:top w:val="nil"/>
              <w:left w:val="nil"/>
              <w:bottom w:val="double" w:sz="6" w:space="2" w:color="auto"/>
              <w:right w:val="nil"/>
            </w:tcBorders>
            <w:vAlign w:val="bottom"/>
          </w:tcPr>
          <w:p w14:paraId="560D08B3" w14:textId="77777777" w:rsidR="007E0A97" w:rsidRPr="00043134" w:rsidRDefault="007E0A97" w:rsidP="00891349">
            <w:pPr>
              <w:adjustRightInd w:val="0"/>
              <w:jc w:val="center"/>
              <w:rPr>
                <w:color w:val="000000"/>
                <w:sz w:val="24"/>
                <w:szCs w:val="24"/>
                <w:lang w:val="id-ID"/>
              </w:rPr>
            </w:pPr>
          </w:p>
        </w:tc>
      </w:tr>
      <w:tr w:rsidR="007E0A97" w:rsidRPr="00043134" w14:paraId="31BDA18A" w14:textId="77777777" w:rsidTr="007E0A97">
        <w:trPr>
          <w:trHeight w:hRule="exact" w:val="233"/>
          <w:jc w:val="center"/>
        </w:trPr>
        <w:tc>
          <w:tcPr>
            <w:tcW w:w="2392" w:type="dxa"/>
            <w:tcBorders>
              <w:top w:val="nil"/>
              <w:left w:val="nil"/>
              <w:bottom w:val="nil"/>
              <w:right w:val="nil"/>
            </w:tcBorders>
            <w:vAlign w:val="bottom"/>
          </w:tcPr>
          <w:p w14:paraId="0254450F" w14:textId="77777777" w:rsidR="007E0A97" w:rsidRPr="00043134" w:rsidRDefault="007E0A97" w:rsidP="00891349">
            <w:pPr>
              <w:adjustRightInd w:val="0"/>
              <w:jc w:val="center"/>
              <w:rPr>
                <w:color w:val="000000"/>
                <w:sz w:val="24"/>
                <w:szCs w:val="24"/>
                <w:lang w:val="id-ID"/>
              </w:rPr>
            </w:pPr>
          </w:p>
        </w:tc>
        <w:tc>
          <w:tcPr>
            <w:tcW w:w="1308" w:type="dxa"/>
            <w:tcBorders>
              <w:top w:val="nil"/>
              <w:left w:val="nil"/>
              <w:bottom w:val="nil"/>
              <w:right w:val="nil"/>
            </w:tcBorders>
            <w:vAlign w:val="bottom"/>
          </w:tcPr>
          <w:p w14:paraId="75EA0040" w14:textId="77777777" w:rsidR="007E0A97" w:rsidRPr="00043134" w:rsidRDefault="007E0A97" w:rsidP="00891349">
            <w:pPr>
              <w:adjustRightInd w:val="0"/>
              <w:jc w:val="center"/>
              <w:rPr>
                <w:color w:val="000000"/>
                <w:sz w:val="24"/>
                <w:szCs w:val="24"/>
                <w:lang w:val="id-ID"/>
              </w:rPr>
            </w:pPr>
          </w:p>
        </w:tc>
        <w:tc>
          <w:tcPr>
            <w:tcW w:w="1432" w:type="dxa"/>
            <w:tcBorders>
              <w:top w:val="nil"/>
              <w:left w:val="nil"/>
              <w:bottom w:val="nil"/>
              <w:right w:val="nil"/>
            </w:tcBorders>
            <w:vAlign w:val="bottom"/>
          </w:tcPr>
          <w:p w14:paraId="2D18931C" w14:textId="77777777" w:rsidR="007E0A97" w:rsidRPr="00043134" w:rsidRDefault="007E0A97" w:rsidP="00891349">
            <w:pPr>
              <w:adjustRightInd w:val="0"/>
              <w:jc w:val="center"/>
              <w:rPr>
                <w:color w:val="000000"/>
                <w:sz w:val="24"/>
                <w:szCs w:val="24"/>
                <w:lang w:val="id-ID"/>
              </w:rPr>
            </w:pPr>
          </w:p>
        </w:tc>
        <w:tc>
          <w:tcPr>
            <w:tcW w:w="1432" w:type="dxa"/>
            <w:tcBorders>
              <w:top w:val="nil"/>
              <w:left w:val="nil"/>
              <w:bottom w:val="nil"/>
              <w:right w:val="nil"/>
            </w:tcBorders>
            <w:vAlign w:val="bottom"/>
          </w:tcPr>
          <w:p w14:paraId="22D06D52" w14:textId="77777777" w:rsidR="007E0A97" w:rsidRPr="00043134" w:rsidRDefault="007E0A97" w:rsidP="00891349">
            <w:pPr>
              <w:adjustRightInd w:val="0"/>
              <w:jc w:val="center"/>
              <w:rPr>
                <w:color w:val="000000"/>
                <w:sz w:val="24"/>
                <w:szCs w:val="24"/>
                <w:lang w:val="id-ID"/>
              </w:rPr>
            </w:pPr>
          </w:p>
        </w:tc>
        <w:tc>
          <w:tcPr>
            <w:tcW w:w="1182" w:type="dxa"/>
            <w:tcBorders>
              <w:top w:val="nil"/>
              <w:left w:val="nil"/>
              <w:bottom w:val="nil"/>
              <w:right w:val="nil"/>
            </w:tcBorders>
            <w:vAlign w:val="bottom"/>
          </w:tcPr>
          <w:p w14:paraId="30FE9597" w14:textId="77777777" w:rsidR="007E0A97" w:rsidRPr="00043134" w:rsidRDefault="007E0A97" w:rsidP="00891349">
            <w:pPr>
              <w:adjustRightInd w:val="0"/>
              <w:jc w:val="center"/>
              <w:rPr>
                <w:color w:val="000000"/>
                <w:sz w:val="24"/>
                <w:szCs w:val="24"/>
                <w:lang w:val="id-ID"/>
              </w:rPr>
            </w:pPr>
          </w:p>
        </w:tc>
      </w:tr>
      <w:tr w:rsidR="007E0A97" w:rsidRPr="00043134" w14:paraId="3C60337F" w14:textId="77777777" w:rsidTr="007E0A97">
        <w:trPr>
          <w:trHeight w:val="389"/>
          <w:jc w:val="center"/>
        </w:trPr>
        <w:tc>
          <w:tcPr>
            <w:tcW w:w="3701" w:type="dxa"/>
            <w:gridSpan w:val="2"/>
            <w:tcBorders>
              <w:top w:val="nil"/>
              <w:left w:val="nil"/>
              <w:bottom w:val="nil"/>
              <w:right w:val="nil"/>
            </w:tcBorders>
            <w:vAlign w:val="bottom"/>
          </w:tcPr>
          <w:p w14:paraId="52EB033F" w14:textId="77777777" w:rsidR="007E0A97" w:rsidRPr="00043134" w:rsidRDefault="007E0A97" w:rsidP="00891349">
            <w:pPr>
              <w:adjustRightInd w:val="0"/>
              <w:rPr>
                <w:color w:val="000000"/>
                <w:sz w:val="24"/>
                <w:szCs w:val="24"/>
                <w:lang w:val="id-ID"/>
              </w:rPr>
            </w:pPr>
            <w:r w:rsidRPr="00043134">
              <w:rPr>
                <w:color w:val="000000"/>
                <w:sz w:val="24"/>
                <w:szCs w:val="24"/>
                <w:lang w:val="id-ID"/>
              </w:rPr>
              <w:t>Test Summary</w:t>
            </w:r>
          </w:p>
        </w:tc>
        <w:tc>
          <w:tcPr>
            <w:tcW w:w="1432" w:type="dxa"/>
            <w:tcBorders>
              <w:top w:val="nil"/>
              <w:left w:val="nil"/>
              <w:bottom w:val="nil"/>
              <w:right w:val="nil"/>
            </w:tcBorders>
            <w:vAlign w:val="bottom"/>
          </w:tcPr>
          <w:p w14:paraId="1CE8791B" w14:textId="77777777" w:rsidR="007E0A97" w:rsidRPr="00043134" w:rsidRDefault="007E0A97" w:rsidP="00891349">
            <w:pPr>
              <w:adjustRightInd w:val="0"/>
              <w:ind w:right="10"/>
              <w:jc w:val="right"/>
              <w:rPr>
                <w:color w:val="000000"/>
                <w:sz w:val="24"/>
                <w:szCs w:val="24"/>
                <w:lang w:val="id-ID"/>
              </w:rPr>
            </w:pPr>
            <w:r w:rsidRPr="00043134">
              <w:rPr>
                <w:color w:val="000000"/>
                <w:sz w:val="24"/>
                <w:szCs w:val="24"/>
                <w:lang w:val="id-ID"/>
              </w:rPr>
              <w:t>Chi-Sq. Statistic</w:t>
            </w:r>
          </w:p>
        </w:tc>
        <w:tc>
          <w:tcPr>
            <w:tcW w:w="1432" w:type="dxa"/>
            <w:tcBorders>
              <w:top w:val="nil"/>
              <w:left w:val="nil"/>
              <w:bottom w:val="nil"/>
              <w:right w:val="nil"/>
            </w:tcBorders>
            <w:vAlign w:val="bottom"/>
          </w:tcPr>
          <w:p w14:paraId="1D7AC5E5" w14:textId="77777777" w:rsidR="007E0A97" w:rsidRPr="00043134" w:rsidRDefault="007E0A97" w:rsidP="00891349">
            <w:pPr>
              <w:adjustRightInd w:val="0"/>
              <w:ind w:right="10"/>
              <w:jc w:val="right"/>
              <w:rPr>
                <w:color w:val="000000"/>
                <w:sz w:val="24"/>
                <w:szCs w:val="24"/>
                <w:lang w:val="id-ID"/>
              </w:rPr>
            </w:pPr>
            <w:r w:rsidRPr="00043134">
              <w:rPr>
                <w:color w:val="000000"/>
                <w:sz w:val="24"/>
                <w:szCs w:val="24"/>
                <w:lang w:val="id-ID"/>
              </w:rPr>
              <w:t>Chi-Sq. d.f.</w:t>
            </w:r>
          </w:p>
        </w:tc>
        <w:tc>
          <w:tcPr>
            <w:tcW w:w="1182" w:type="dxa"/>
            <w:tcBorders>
              <w:top w:val="nil"/>
              <w:left w:val="nil"/>
              <w:bottom w:val="nil"/>
              <w:right w:val="nil"/>
            </w:tcBorders>
            <w:vAlign w:val="bottom"/>
          </w:tcPr>
          <w:p w14:paraId="0A06A7CE" w14:textId="77777777" w:rsidR="007E0A97" w:rsidRPr="00043134" w:rsidRDefault="007E0A97" w:rsidP="00891349">
            <w:pPr>
              <w:adjustRightInd w:val="0"/>
              <w:ind w:right="10"/>
              <w:jc w:val="right"/>
              <w:rPr>
                <w:color w:val="000000"/>
                <w:sz w:val="24"/>
                <w:szCs w:val="24"/>
                <w:lang w:val="id-ID"/>
              </w:rPr>
            </w:pPr>
            <w:r w:rsidRPr="00043134">
              <w:rPr>
                <w:color w:val="000000"/>
                <w:sz w:val="24"/>
                <w:szCs w:val="24"/>
                <w:lang w:val="id-ID"/>
              </w:rPr>
              <w:t>Prob. </w:t>
            </w:r>
          </w:p>
        </w:tc>
      </w:tr>
      <w:tr w:rsidR="007E0A97" w:rsidRPr="00043134" w14:paraId="61FBB0D3" w14:textId="77777777" w:rsidTr="007E0A97">
        <w:trPr>
          <w:trHeight w:hRule="exact" w:val="154"/>
          <w:jc w:val="center"/>
        </w:trPr>
        <w:tc>
          <w:tcPr>
            <w:tcW w:w="2392" w:type="dxa"/>
            <w:tcBorders>
              <w:top w:val="nil"/>
              <w:left w:val="nil"/>
              <w:bottom w:val="double" w:sz="6" w:space="2" w:color="auto"/>
              <w:right w:val="nil"/>
            </w:tcBorders>
            <w:vAlign w:val="bottom"/>
          </w:tcPr>
          <w:p w14:paraId="51A468AD" w14:textId="77777777" w:rsidR="007E0A97" w:rsidRPr="00043134" w:rsidRDefault="007E0A97" w:rsidP="00891349">
            <w:pPr>
              <w:adjustRightInd w:val="0"/>
              <w:jc w:val="center"/>
              <w:rPr>
                <w:color w:val="000000"/>
                <w:sz w:val="24"/>
                <w:szCs w:val="24"/>
                <w:lang w:val="id-ID"/>
              </w:rPr>
            </w:pPr>
          </w:p>
        </w:tc>
        <w:tc>
          <w:tcPr>
            <w:tcW w:w="1308" w:type="dxa"/>
            <w:tcBorders>
              <w:top w:val="nil"/>
              <w:left w:val="nil"/>
              <w:bottom w:val="double" w:sz="6" w:space="2" w:color="auto"/>
              <w:right w:val="nil"/>
            </w:tcBorders>
            <w:vAlign w:val="bottom"/>
          </w:tcPr>
          <w:p w14:paraId="2B509103" w14:textId="77777777" w:rsidR="007E0A97" w:rsidRPr="00043134" w:rsidRDefault="007E0A97" w:rsidP="00891349">
            <w:pPr>
              <w:adjustRightInd w:val="0"/>
              <w:jc w:val="center"/>
              <w:rPr>
                <w:color w:val="000000"/>
                <w:sz w:val="24"/>
                <w:szCs w:val="24"/>
                <w:lang w:val="id-ID"/>
              </w:rPr>
            </w:pPr>
          </w:p>
        </w:tc>
        <w:tc>
          <w:tcPr>
            <w:tcW w:w="1432" w:type="dxa"/>
            <w:tcBorders>
              <w:top w:val="nil"/>
              <w:left w:val="nil"/>
              <w:bottom w:val="double" w:sz="6" w:space="2" w:color="auto"/>
              <w:right w:val="nil"/>
            </w:tcBorders>
            <w:vAlign w:val="bottom"/>
          </w:tcPr>
          <w:p w14:paraId="4CD7E39A" w14:textId="77777777" w:rsidR="007E0A97" w:rsidRPr="00043134" w:rsidRDefault="007E0A97" w:rsidP="00891349">
            <w:pPr>
              <w:adjustRightInd w:val="0"/>
              <w:jc w:val="center"/>
              <w:rPr>
                <w:color w:val="000000"/>
                <w:sz w:val="24"/>
                <w:szCs w:val="24"/>
                <w:lang w:val="id-ID"/>
              </w:rPr>
            </w:pPr>
          </w:p>
        </w:tc>
        <w:tc>
          <w:tcPr>
            <w:tcW w:w="1432" w:type="dxa"/>
            <w:tcBorders>
              <w:top w:val="nil"/>
              <w:left w:val="nil"/>
              <w:bottom w:val="double" w:sz="6" w:space="2" w:color="auto"/>
              <w:right w:val="nil"/>
            </w:tcBorders>
            <w:vAlign w:val="bottom"/>
          </w:tcPr>
          <w:p w14:paraId="114357AD" w14:textId="77777777" w:rsidR="007E0A97" w:rsidRPr="00043134" w:rsidRDefault="007E0A97" w:rsidP="00891349">
            <w:pPr>
              <w:adjustRightInd w:val="0"/>
              <w:jc w:val="center"/>
              <w:rPr>
                <w:color w:val="000000"/>
                <w:sz w:val="24"/>
                <w:szCs w:val="24"/>
                <w:lang w:val="id-ID"/>
              </w:rPr>
            </w:pPr>
          </w:p>
        </w:tc>
        <w:tc>
          <w:tcPr>
            <w:tcW w:w="1182" w:type="dxa"/>
            <w:tcBorders>
              <w:top w:val="nil"/>
              <w:left w:val="nil"/>
              <w:bottom w:val="double" w:sz="6" w:space="2" w:color="auto"/>
              <w:right w:val="nil"/>
            </w:tcBorders>
            <w:vAlign w:val="bottom"/>
          </w:tcPr>
          <w:p w14:paraId="5F873B52" w14:textId="77777777" w:rsidR="007E0A97" w:rsidRPr="00043134" w:rsidRDefault="007E0A97" w:rsidP="00891349">
            <w:pPr>
              <w:adjustRightInd w:val="0"/>
              <w:jc w:val="center"/>
              <w:rPr>
                <w:color w:val="000000"/>
                <w:sz w:val="24"/>
                <w:szCs w:val="24"/>
                <w:lang w:val="id-ID"/>
              </w:rPr>
            </w:pPr>
          </w:p>
        </w:tc>
      </w:tr>
      <w:tr w:rsidR="007E0A97" w:rsidRPr="00043134" w14:paraId="5FD6A837" w14:textId="77777777" w:rsidTr="007E0A97">
        <w:trPr>
          <w:trHeight w:hRule="exact" w:val="233"/>
          <w:jc w:val="center"/>
        </w:trPr>
        <w:tc>
          <w:tcPr>
            <w:tcW w:w="2392" w:type="dxa"/>
            <w:tcBorders>
              <w:top w:val="nil"/>
              <w:left w:val="nil"/>
              <w:bottom w:val="nil"/>
              <w:right w:val="nil"/>
            </w:tcBorders>
            <w:vAlign w:val="bottom"/>
          </w:tcPr>
          <w:p w14:paraId="0FBB680C" w14:textId="77777777" w:rsidR="007E0A97" w:rsidRPr="00043134" w:rsidRDefault="007E0A97" w:rsidP="00891349">
            <w:pPr>
              <w:adjustRightInd w:val="0"/>
              <w:jc w:val="center"/>
              <w:rPr>
                <w:color w:val="000000"/>
                <w:sz w:val="24"/>
                <w:szCs w:val="24"/>
                <w:lang w:val="id-ID"/>
              </w:rPr>
            </w:pPr>
          </w:p>
        </w:tc>
        <w:tc>
          <w:tcPr>
            <w:tcW w:w="1308" w:type="dxa"/>
            <w:tcBorders>
              <w:top w:val="nil"/>
              <w:left w:val="nil"/>
              <w:bottom w:val="nil"/>
              <w:right w:val="nil"/>
            </w:tcBorders>
            <w:vAlign w:val="bottom"/>
          </w:tcPr>
          <w:p w14:paraId="23933C39" w14:textId="77777777" w:rsidR="007E0A97" w:rsidRPr="00043134" w:rsidRDefault="007E0A97" w:rsidP="00891349">
            <w:pPr>
              <w:adjustRightInd w:val="0"/>
              <w:jc w:val="center"/>
              <w:rPr>
                <w:color w:val="000000"/>
                <w:sz w:val="24"/>
                <w:szCs w:val="24"/>
                <w:lang w:val="id-ID"/>
              </w:rPr>
            </w:pPr>
          </w:p>
        </w:tc>
        <w:tc>
          <w:tcPr>
            <w:tcW w:w="1432" w:type="dxa"/>
            <w:tcBorders>
              <w:top w:val="nil"/>
              <w:left w:val="nil"/>
              <w:bottom w:val="nil"/>
              <w:right w:val="nil"/>
            </w:tcBorders>
            <w:vAlign w:val="bottom"/>
          </w:tcPr>
          <w:p w14:paraId="627A2275" w14:textId="77777777" w:rsidR="007E0A97" w:rsidRPr="00043134" w:rsidRDefault="007E0A97" w:rsidP="00891349">
            <w:pPr>
              <w:adjustRightInd w:val="0"/>
              <w:jc w:val="center"/>
              <w:rPr>
                <w:color w:val="000000"/>
                <w:sz w:val="24"/>
                <w:szCs w:val="24"/>
                <w:lang w:val="id-ID"/>
              </w:rPr>
            </w:pPr>
          </w:p>
        </w:tc>
        <w:tc>
          <w:tcPr>
            <w:tcW w:w="1432" w:type="dxa"/>
            <w:tcBorders>
              <w:top w:val="nil"/>
              <w:left w:val="nil"/>
              <w:bottom w:val="nil"/>
              <w:right w:val="nil"/>
            </w:tcBorders>
            <w:vAlign w:val="bottom"/>
          </w:tcPr>
          <w:p w14:paraId="0288D4D9" w14:textId="77777777" w:rsidR="007E0A97" w:rsidRPr="00043134" w:rsidRDefault="007E0A97" w:rsidP="00891349">
            <w:pPr>
              <w:adjustRightInd w:val="0"/>
              <w:jc w:val="center"/>
              <w:rPr>
                <w:color w:val="000000"/>
                <w:sz w:val="24"/>
                <w:szCs w:val="24"/>
                <w:lang w:val="id-ID"/>
              </w:rPr>
            </w:pPr>
          </w:p>
        </w:tc>
        <w:tc>
          <w:tcPr>
            <w:tcW w:w="1182" w:type="dxa"/>
            <w:tcBorders>
              <w:top w:val="nil"/>
              <w:left w:val="nil"/>
              <w:bottom w:val="nil"/>
              <w:right w:val="nil"/>
            </w:tcBorders>
            <w:vAlign w:val="bottom"/>
          </w:tcPr>
          <w:p w14:paraId="565A435A" w14:textId="77777777" w:rsidR="007E0A97" w:rsidRPr="00043134" w:rsidRDefault="007E0A97" w:rsidP="00891349">
            <w:pPr>
              <w:adjustRightInd w:val="0"/>
              <w:jc w:val="center"/>
              <w:rPr>
                <w:color w:val="000000"/>
                <w:sz w:val="24"/>
                <w:szCs w:val="24"/>
                <w:lang w:val="id-ID"/>
              </w:rPr>
            </w:pPr>
          </w:p>
        </w:tc>
      </w:tr>
      <w:tr w:rsidR="007E0A97" w:rsidRPr="00043134" w14:paraId="592EF0C3" w14:textId="77777777" w:rsidTr="007E0A97">
        <w:trPr>
          <w:trHeight w:val="389"/>
          <w:jc w:val="center"/>
        </w:trPr>
        <w:tc>
          <w:tcPr>
            <w:tcW w:w="3701" w:type="dxa"/>
            <w:gridSpan w:val="2"/>
            <w:tcBorders>
              <w:top w:val="nil"/>
              <w:left w:val="nil"/>
              <w:bottom w:val="nil"/>
              <w:right w:val="nil"/>
            </w:tcBorders>
            <w:vAlign w:val="bottom"/>
          </w:tcPr>
          <w:p w14:paraId="490032A0" w14:textId="77777777" w:rsidR="007E0A97" w:rsidRPr="00043134" w:rsidRDefault="007E0A97" w:rsidP="00891349">
            <w:pPr>
              <w:adjustRightInd w:val="0"/>
              <w:rPr>
                <w:color w:val="000000"/>
                <w:sz w:val="24"/>
                <w:szCs w:val="24"/>
                <w:lang w:val="id-ID"/>
              </w:rPr>
            </w:pPr>
            <w:r w:rsidRPr="00043134">
              <w:rPr>
                <w:color w:val="000000"/>
                <w:sz w:val="24"/>
                <w:szCs w:val="24"/>
                <w:lang w:val="id-ID"/>
              </w:rPr>
              <w:t>Cross-section random</w:t>
            </w:r>
          </w:p>
        </w:tc>
        <w:tc>
          <w:tcPr>
            <w:tcW w:w="1432" w:type="dxa"/>
            <w:tcBorders>
              <w:top w:val="nil"/>
              <w:left w:val="nil"/>
              <w:bottom w:val="nil"/>
              <w:right w:val="nil"/>
            </w:tcBorders>
            <w:vAlign w:val="bottom"/>
          </w:tcPr>
          <w:p w14:paraId="27A30C80" w14:textId="77777777" w:rsidR="007E0A97" w:rsidRPr="00043134" w:rsidRDefault="007E0A97" w:rsidP="00891349">
            <w:pPr>
              <w:adjustRightInd w:val="0"/>
              <w:ind w:right="10"/>
              <w:jc w:val="right"/>
              <w:rPr>
                <w:color w:val="000000"/>
                <w:sz w:val="24"/>
                <w:szCs w:val="24"/>
                <w:lang w:val="id-ID"/>
              </w:rPr>
            </w:pPr>
            <w:r w:rsidRPr="00043134">
              <w:rPr>
                <w:color w:val="000000"/>
                <w:sz w:val="24"/>
                <w:szCs w:val="24"/>
                <w:lang w:val="id-ID"/>
              </w:rPr>
              <w:t>1.272093</w:t>
            </w:r>
          </w:p>
        </w:tc>
        <w:tc>
          <w:tcPr>
            <w:tcW w:w="1432" w:type="dxa"/>
            <w:tcBorders>
              <w:top w:val="nil"/>
              <w:left w:val="nil"/>
              <w:bottom w:val="nil"/>
              <w:right w:val="nil"/>
            </w:tcBorders>
            <w:vAlign w:val="bottom"/>
          </w:tcPr>
          <w:p w14:paraId="35236550" w14:textId="77777777" w:rsidR="007E0A97" w:rsidRPr="00043134" w:rsidRDefault="007E0A97" w:rsidP="00891349">
            <w:pPr>
              <w:adjustRightInd w:val="0"/>
              <w:ind w:right="10"/>
              <w:jc w:val="right"/>
              <w:rPr>
                <w:color w:val="000000"/>
                <w:sz w:val="24"/>
                <w:szCs w:val="24"/>
                <w:lang w:val="id-ID"/>
              </w:rPr>
            </w:pPr>
            <w:r w:rsidRPr="00043134">
              <w:rPr>
                <w:color w:val="000000"/>
                <w:sz w:val="24"/>
                <w:szCs w:val="24"/>
                <w:lang w:val="id-ID"/>
              </w:rPr>
              <w:t>3</w:t>
            </w:r>
          </w:p>
        </w:tc>
        <w:tc>
          <w:tcPr>
            <w:tcW w:w="1182" w:type="dxa"/>
            <w:tcBorders>
              <w:top w:val="nil"/>
              <w:left w:val="nil"/>
              <w:bottom w:val="nil"/>
              <w:right w:val="nil"/>
            </w:tcBorders>
            <w:vAlign w:val="bottom"/>
          </w:tcPr>
          <w:p w14:paraId="29F28D99" w14:textId="77777777" w:rsidR="007E0A97" w:rsidRPr="00043134" w:rsidRDefault="007E0A97" w:rsidP="00891349">
            <w:pPr>
              <w:adjustRightInd w:val="0"/>
              <w:ind w:right="10"/>
              <w:jc w:val="right"/>
              <w:rPr>
                <w:color w:val="000000"/>
                <w:sz w:val="24"/>
                <w:szCs w:val="24"/>
                <w:lang w:val="id-ID"/>
              </w:rPr>
            </w:pPr>
            <w:r w:rsidRPr="00043134">
              <w:rPr>
                <w:color w:val="000000"/>
                <w:sz w:val="24"/>
                <w:szCs w:val="24"/>
                <w:lang w:val="id-ID"/>
              </w:rPr>
              <w:t>0.7358</w:t>
            </w:r>
          </w:p>
        </w:tc>
      </w:tr>
      <w:tr w:rsidR="007E0A97" w:rsidRPr="00043134" w14:paraId="4C335C67" w14:textId="77777777" w:rsidTr="007E0A97">
        <w:trPr>
          <w:trHeight w:hRule="exact" w:val="154"/>
          <w:jc w:val="center"/>
        </w:trPr>
        <w:tc>
          <w:tcPr>
            <w:tcW w:w="2392" w:type="dxa"/>
            <w:tcBorders>
              <w:top w:val="nil"/>
              <w:left w:val="nil"/>
              <w:bottom w:val="double" w:sz="6" w:space="0" w:color="auto"/>
              <w:right w:val="nil"/>
            </w:tcBorders>
            <w:vAlign w:val="bottom"/>
          </w:tcPr>
          <w:p w14:paraId="78D73BEF" w14:textId="77777777" w:rsidR="007E0A97" w:rsidRPr="00043134" w:rsidRDefault="007E0A97" w:rsidP="00891349">
            <w:pPr>
              <w:adjustRightInd w:val="0"/>
              <w:jc w:val="center"/>
              <w:rPr>
                <w:rFonts w:ascii="Arial" w:hAnsi="Arial" w:cs="Arial"/>
                <w:color w:val="000000"/>
                <w:sz w:val="18"/>
                <w:szCs w:val="18"/>
                <w:lang w:val="id-ID"/>
              </w:rPr>
            </w:pPr>
          </w:p>
        </w:tc>
        <w:tc>
          <w:tcPr>
            <w:tcW w:w="1308" w:type="dxa"/>
            <w:tcBorders>
              <w:top w:val="nil"/>
              <w:left w:val="nil"/>
              <w:bottom w:val="double" w:sz="6" w:space="0" w:color="auto"/>
              <w:right w:val="nil"/>
            </w:tcBorders>
            <w:vAlign w:val="bottom"/>
          </w:tcPr>
          <w:p w14:paraId="74232A85" w14:textId="77777777" w:rsidR="007E0A97" w:rsidRPr="00043134" w:rsidRDefault="007E0A97" w:rsidP="00891349">
            <w:pPr>
              <w:adjustRightInd w:val="0"/>
              <w:jc w:val="center"/>
              <w:rPr>
                <w:rFonts w:ascii="Arial" w:hAnsi="Arial" w:cs="Arial"/>
                <w:color w:val="000000"/>
                <w:sz w:val="18"/>
                <w:szCs w:val="18"/>
                <w:lang w:val="id-ID"/>
              </w:rPr>
            </w:pPr>
          </w:p>
        </w:tc>
        <w:tc>
          <w:tcPr>
            <w:tcW w:w="1432" w:type="dxa"/>
            <w:tcBorders>
              <w:top w:val="nil"/>
              <w:left w:val="nil"/>
              <w:bottom w:val="double" w:sz="6" w:space="0" w:color="auto"/>
              <w:right w:val="nil"/>
            </w:tcBorders>
            <w:vAlign w:val="bottom"/>
          </w:tcPr>
          <w:p w14:paraId="04232356" w14:textId="77777777" w:rsidR="007E0A97" w:rsidRPr="00043134" w:rsidRDefault="007E0A97" w:rsidP="00891349">
            <w:pPr>
              <w:adjustRightInd w:val="0"/>
              <w:jc w:val="center"/>
              <w:rPr>
                <w:rFonts w:ascii="Arial" w:hAnsi="Arial" w:cs="Arial"/>
                <w:color w:val="000000"/>
                <w:sz w:val="18"/>
                <w:szCs w:val="18"/>
                <w:lang w:val="id-ID"/>
              </w:rPr>
            </w:pPr>
          </w:p>
        </w:tc>
        <w:tc>
          <w:tcPr>
            <w:tcW w:w="1432" w:type="dxa"/>
            <w:tcBorders>
              <w:top w:val="nil"/>
              <w:left w:val="nil"/>
              <w:bottom w:val="double" w:sz="6" w:space="0" w:color="auto"/>
              <w:right w:val="nil"/>
            </w:tcBorders>
            <w:vAlign w:val="bottom"/>
          </w:tcPr>
          <w:p w14:paraId="530F46D3" w14:textId="77777777" w:rsidR="007E0A97" w:rsidRPr="00043134" w:rsidRDefault="007E0A97" w:rsidP="00891349">
            <w:pPr>
              <w:adjustRightInd w:val="0"/>
              <w:jc w:val="center"/>
              <w:rPr>
                <w:rFonts w:ascii="Arial" w:hAnsi="Arial" w:cs="Arial"/>
                <w:color w:val="000000"/>
                <w:sz w:val="18"/>
                <w:szCs w:val="18"/>
                <w:lang w:val="id-ID"/>
              </w:rPr>
            </w:pPr>
          </w:p>
        </w:tc>
        <w:tc>
          <w:tcPr>
            <w:tcW w:w="1182" w:type="dxa"/>
            <w:tcBorders>
              <w:top w:val="nil"/>
              <w:left w:val="nil"/>
              <w:bottom w:val="double" w:sz="6" w:space="0" w:color="auto"/>
              <w:right w:val="nil"/>
            </w:tcBorders>
            <w:vAlign w:val="bottom"/>
          </w:tcPr>
          <w:p w14:paraId="0C1CE96B" w14:textId="77777777" w:rsidR="007E0A97" w:rsidRPr="00043134" w:rsidRDefault="007E0A97" w:rsidP="00891349">
            <w:pPr>
              <w:adjustRightInd w:val="0"/>
              <w:jc w:val="center"/>
              <w:rPr>
                <w:rFonts w:ascii="Arial" w:hAnsi="Arial" w:cs="Arial"/>
                <w:color w:val="000000"/>
                <w:sz w:val="18"/>
                <w:szCs w:val="18"/>
                <w:lang w:val="id-ID"/>
              </w:rPr>
            </w:pPr>
          </w:p>
        </w:tc>
      </w:tr>
      <w:tr w:rsidR="007E0A97" w:rsidRPr="00043134" w14:paraId="1FD34FBF" w14:textId="77777777" w:rsidTr="007E0A97">
        <w:trPr>
          <w:trHeight w:hRule="exact" w:val="233"/>
          <w:jc w:val="center"/>
        </w:trPr>
        <w:tc>
          <w:tcPr>
            <w:tcW w:w="2392" w:type="dxa"/>
            <w:tcBorders>
              <w:top w:val="nil"/>
              <w:left w:val="nil"/>
              <w:bottom w:val="nil"/>
              <w:right w:val="nil"/>
            </w:tcBorders>
            <w:vAlign w:val="bottom"/>
          </w:tcPr>
          <w:p w14:paraId="696CAD8A" w14:textId="77777777" w:rsidR="007E0A97" w:rsidRPr="00043134" w:rsidRDefault="007E0A97" w:rsidP="00891349">
            <w:pPr>
              <w:adjustRightInd w:val="0"/>
              <w:jc w:val="center"/>
              <w:rPr>
                <w:rFonts w:ascii="Arial" w:hAnsi="Arial" w:cs="Arial"/>
                <w:color w:val="000000"/>
                <w:sz w:val="18"/>
                <w:szCs w:val="18"/>
                <w:lang w:val="id-ID"/>
              </w:rPr>
            </w:pPr>
          </w:p>
        </w:tc>
        <w:tc>
          <w:tcPr>
            <w:tcW w:w="1308" w:type="dxa"/>
            <w:tcBorders>
              <w:top w:val="nil"/>
              <w:left w:val="nil"/>
              <w:bottom w:val="nil"/>
              <w:right w:val="nil"/>
            </w:tcBorders>
            <w:vAlign w:val="bottom"/>
          </w:tcPr>
          <w:p w14:paraId="094A63F9" w14:textId="77777777" w:rsidR="007E0A97" w:rsidRPr="00043134" w:rsidRDefault="007E0A97" w:rsidP="00891349">
            <w:pPr>
              <w:adjustRightInd w:val="0"/>
              <w:jc w:val="center"/>
              <w:rPr>
                <w:rFonts w:ascii="Arial" w:hAnsi="Arial" w:cs="Arial"/>
                <w:color w:val="000000"/>
                <w:sz w:val="18"/>
                <w:szCs w:val="18"/>
                <w:lang w:val="id-ID"/>
              </w:rPr>
            </w:pPr>
          </w:p>
        </w:tc>
        <w:tc>
          <w:tcPr>
            <w:tcW w:w="1432" w:type="dxa"/>
            <w:tcBorders>
              <w:top w:val="nil"/>
              <w:left w:val="nil"/>
              <w:bottom w:val="nil"/>
              <w:right w:val="nil"/>
            </w:tcBorders>
            <w:vAlign w:val="bottom"/>
          </w:tcPr>
          <w:p w14:paraId="05E9FCF6" w14:textId="77777777" w:rsidR="007E0A97" w:rsidRPr="00043134" w:rsidRDefault="007E0A97" w:rsidP="00891349">
            <w:pPr>
              <w:adjustRightInd w:val="0"/>
              <w:jc w:val="center"/>
              <w:rPr>
                <w:rFonts w:ascii="Arial" w:hAnsi="Arial" w:cs="Arial"/>
                <w:color w:val="000000"/>
                <w:sz w:val="18"/>
                <w:szCs w:val="18"/>
                <w:lang w:val="id-ID"/>
              </w:rPr>
            </w:pPr>
          </w:p>
        </w:tc>
        <w:tc>
          <w:tcPr>
            <w:tcW w:w="1432" w:type="dxa"/>
            <w:tcBorders>
              <w:top w:val="nil"/>
              <w:left w:val="nil"/>
              <w:bottom w:val="nil"/>
              <w:right w:val="nil"/>
            </w:tcBorders>
            <w:vAlign w:val="bottom"/>
          </w:tcPr>
          <w:p w14:paraId="7C9A1100" w14:textId="77777777" w:rsidR="007E0A97" w:rsidRPr="00043134" w:rsidRDefault="007E0A97" w:rsidP="00891349">
            <w:pPr>
              <w:adjustRightInd w:val="0"/>
              <w:jc w:val="center"/>
              <w:rPr>
                <w:rFonts w:ascii="Arial" w:hAnsi="Arial" w:cs="Arial"/>
                <w:color w:val="000000"/>
                <w:sz w:val="18"/>
                <w:szCs w:val="18"/>
                <w:lang w:val="id-ID"/>
              </w:rPr>
            </w:pPr>
          </w:p>
        </w:tc>
        <w:tc>
          <w:tcPr>
            <w:tcW w:w="1182" w:type="dxa"/>
            <w:tcBorders>
              <w:top w:val="nil"/>
              <w:left w:val="nil"/>
              <w:bottom w:val="nil"/>
              <w:right w:val="nil"/>
            </w:tcBorders>
            <w:vAlign w:val="bottom"/>
          </w:tcPr>
          <w:p w14:paraId="3D8B3093" w14:textId="77777777" w:rsidR="007E0A97" w:rsidRPr="00043134" w:rsidRDefault="007E0A97" w:rsidP="00891349">
            <w:pPr>
              <w:adjustRightInd w:val="0"/>
              <w:jc w:val="center"/>
              <w:rPr>
                <w:rFonts w:ascii="Arial" w:hAnsi="Arial" w:cs="Arial"/>
                <w:color w:val="000000"/>
                <w:sz w:val="18"/>
                <w:szCs w:val="18"/>
                <w:lang w:val="id-ID"/>
              </w:rPr>
            </w:pPr>
          </w:p>
        </w:tc>
      </w:tr>
    </w:tbl>
    <w:p w14:paraId="5ECBD580" w14:textId="28E9FDC2" w:rsidR="007E0A97" w:rsidRPr="00043134" w:rsidRDefault="007E0A97" w:rsidP="007E0A97">
      <w:pPr>
        <w:spacing w:line="360" w:lineRule="auto"/>
        <w:ind w:left="567" w:right="385"/>
        <w:rPr>
          <w:sz w:val="24"/>
          <w:szCs w:val="24"/>
          <w:lang w:val="id-ID"/>
        </w:rPr>
      </w:pPr>
    </w:p>
    <w:p w14:paraId="790F5435" w14:textId="328A8DCF" w:rsidR="007E0A97" w:rsidRPr="00043134" w:rsidRDefault="007E0A97" w:rsidP="007E0A97">
      <w:pPr>
        <w:spacing w:line="360" w:lineRule="auto"/>
        <w:ind w:left="567" w:right="526" w:firstLine="709"/>
        <w:jc w:val="both"/>
        <w:rPr>
          <w:sz w:val="24"/>
          <w:szCs w:val="24"/>
          <w:lang w:val="id-ID"/>
        </w:rPr>
      </w:pPr>
      <w:r w:rsidRPr="00043134">
        <w:rPr>
          <w:sz w:val="24"/>
          <w:szCs w:val="24"/>
          <w:lang w:val="id-ID"/>
        </w:rPr>
        <w:t xml:space="preserve">Dari hasil uji Hausman pada tabel 4 di atas, dapat dilihat bahwa nilai P adalah 0,7358 atau lebih besar dari alpha 0,05, artinya model yang dipilih adalah </w:t>
      </w:r>
      <w:r w:rsidRPr="00043134">
        <w:rPr>
          <w:i/>
          <w:iCs/>
          <w:sz w:val="24"/>
          <w:szCs w:val="24"/>
          <w:lang w:val="id-ID"/>
        </w:rPr>
        <w:t>Random Effect Model</w:t>
      </w:r>
      <w:r w:rsidRPr="00043134">
        <w:rPr>
          <w:sz w:val="24"/>
          <w:szCs w:val="24"/>
          <w:lang w:val="id-ID"/>
        </w:rPr>
        <w:t>.</w:t>
      </w:r>
    </w:p>
    <w:p w14:paraId="086F1379" w14:textId="77777777" w:rsidR="007E0A97" w:rsidRPr="00043134" w:rsidRDefault="007E0A97" w:rsidP="007E0A97">
      <w:pPr>
        <w:spacing w:line="360" w:lineRule="auto"/>
        <w:ind w:left="567" w:right="526" w:firstLine="709"/>
        <w:jc w:val="both"/>
        <w:rPr>
          <w:sz w:val="24"/>
          <w:szCs w:val="24"/>
          <w:lang w:val="id-ID"/>
        </w:rPr>
      </w:pPr>
    </w:p>
    <w:p w14:paraId="1C5F2A0A" w14:textId="0673AD50" w:rsidR="007E0A97" w:rsidRPr="00D56A24" w:rsidRDefault="007E0A97" w:rsidP="00D56A24">
      <w:pPr>
        <w:pStyle w:val="Heading2"/>
        <w:rPr>
          <w:i w:val="0"/>
          <w:iCs w:val="0"/>
          <w:lang w:val="id-ID"/>
        </w:rPr>
      </w:pPr>
      <w:bookmarkStart w:id="30" w:name="_Toc110820269"/>
      <w:r w:rsidRPr="00D56A24">
        <w:rPr>
          <w:i w:val="0"/>
          <w:iCs w:val="0"/>
          <w:lang w:val="id-ID"/>
        </w:rPr>
        <w:t>Uji Lagrange Multiplier (LM)</w:t>
      </w:r>
      <w:bookmarkEnd w:id="30"/>
    </w:p>
    <w:p w14:paraId="5D70B1B3" w14:textId="475E0B40" w:rsidR="00891349" w:rsidRPr="00043134" w:rsidRDefault="00891349" w:rsidP="007E0A97">
      <w:pPr>
        <w:spacing w:line="276" w:lineRule="auto"/>
        <w:ind w:left="567"/>
        <w:rPr>
          <w:b/>
          <w:sz w:val="24"/>
          <w:szCs w:val="24"/>
          <w:lang w:val="id-ID"/>
        </w:rPr>
      </w:pPr>
    </w:p>
    <w:p w14:paraId="7DE26D50" w14:textId="5B113823" w:rsidR="00891349" w:rsidRPr="00043134" w:rsidRDefault="00891349" w:rsidP="00891349">
      <w:pPr>
        <w:spacing w:line="276" w:lineRule="auto"/>
        <w:ind w:left="567"/>
        <w:jc w:val="center"/>
        <w:rPr>
          <w:b/>
          <w:sz w:val="24"/>
          <w:szCs w:val="24"/>
          <w:lang w:val="id-ID"/>
        </w:rPr>
      </w:pPr>
      <w:r w:rsidRPr="00043134">
        <w:rPr>
          <w:b/>
          <w:sz w:val="24"/>
          <w:szCs w:val="24"/>
          <w:lang w:val="id-ID"/>
        </w:rPr>
        <w:t>Tabel 5. Hasil Uji Lagrange Multipl</w:t>
      </w:r>
      <w:r w:rsidR="00C6567F" w:rsidRPr="00043134">
        <w:rPr>
          <w:b/>
          <w:sz w:val="24"/>
          <w:szCs w:val="24"/>
          <w:lang w:val="id-ID"/>
        </w:rPr>
        <w:t>i</w:t>
      </w:r>
      <w:r w:rsidRPr="00043134">
        <w:rPr>
          <w:b/>
          <w:sz w:val="24"/>
          <w:szCs w:val="24"/>
          <w:lang w:val="id-ID"/>
        </w:rPr>
        <w:t>er (LM)</w:t>
      </w:r>
    </w:p>
    <w:p w14:paraId="6DE8D143" w14:textId="17B0ECFB" w:rsidR="00891349" w:rsidRPr="00043134" w:rsidRDefault="00891349" w:rsidP="007E0A97">
      <w:pPr>
        <w:spacing w:line="276" w:lineRule="auto"/>
        <w:ind w:left="567"/>
        <w:rPr>
          <w:b/>
          <w:sz w:val="24"/>
          <w:szCs w:val="24"/>
          <w:lang w:val="id-ID"/>
        </w:rPr>
      </w:pPr>
    </w:p>
    <w:tbl>
      <w:tblPr>
        <w:tblW w:w="0" w:type="auto"/>
        <w:jc w:val="center"/>
        <w:tblLayout w:type="fixed"/>
        <w:tblCellMar>
          <w:left w:w="0" w:type="dxa"/>
          <w:right w:w="0" w:type="dxa"/>
        </w:tblCellMar>
        <w:tblLook w:val="0000" w:firstRow="0" w:lastRow="0" w:firstColumn="0" w:lastColumn="0" w:noHBand="0" w:noVBand="0"/>
      </w:tblPr>
      <w:tblGrid>
        <w:gridCol w:w="2226"/>
        <w:gridCol w:w="1528"/>
        <w:gridCol w:w="1527"/>
        <w:gridCol w:w="1528"/>
      </w:tblGrid>
      <w:tr w:rsidR="00891349" w:rsidRPr="00043134" w14:paraId="17888F9C" w14:textId="77777777" w:rsidTr="00891349">
        <w:trPr>
          <w:trHeight w:hRule="exact" w:val="126"/>
          <w:jc w:val="center"/>
        </w:trPr>
        <w:tc>
          <w:tcPr>
            <w:tcW w:w="2226" w:type="dxa"/>
            <w:tcBorders>
              <w:top w:val="nil"/>
              <w:left w:val="nil"/>
              <w:bottom w:val="double" w:sz="6" w:space="2" w:color="auto"/>
              <w:right w:val="nil"/>
            </w:tcBorders>
            <w:vAlign w:val="bottom"/>
          </w:tcPr>
          <w:p w14:paraId="01FEDDB1" w14:textId="77777777" w:rsidR="00891349" w:rsidRPr="00043134" w:rsidRDefault="00891349" w:rsidP="00891349">
            <w:pPr>
              <w:adjustRightInd w:val="0"/>
              <w:rPr>
                <w:color w:val="000000"/>
                <w:sz w:val="24"/>
                <w:szCs w:val="24"/>
                <w:lang w:val="id-ID"/>
              </w:rPr>
            </w:pPr>
          </w:p>
        </w:tc>
        <w:tc>
          <w:tcPr>
            <w:tcW w:w="1528" w:type="dxa"/>
            <w:tcBorders>
              <w:top w:val="nil"/>
              <w:left w:val="nil"/>
              <w:bottom w:val="double" w:sz="6" w:space="2" w:color="auto"/>
              <w:right w:val="nil"/>
            </w:tcBorders>
            <w:vAlign w:val="bottom"/>
          </w:tcPr>
          <w:p w14:paraId="298B7331" w14:textId="77777777" w:rsidR="00891349" w:rsidRPr="00043134" w:rsidRDefault="00891349" w:rsidP="00891349">
            <w:pPr>
              <w:adjustRightInd w:val="0"/>
              <w:jc w:val="center"/>
              <w:rPr>
                <w:color w:val="000000"/>
                <w:sz w:val="24"/>
                <w:szCs w:val="24"/>
                <w:lang w:val="id-ID"/>
              </w:rPr>
            </w:pPr>
          </w:p>
        </w:tc>
        <w:tc>
          <w:tcPr>
            <w:tcW w:w="1527" w:type="dxa"/>
            <w:tcBorders>
              <w:top w:val="nil"/>
              <w:left w:val="nil"/>
              <w:bottom w:val="double" w:sz="6" w:space="2" w:color="auto"/>
              <w:right w:val="nil"/>
            </w:tcBorders>
            <w:vAlign w:val="bottom"/>
          </w:tcPr>
          <w:p w14:paraId="65CEF8DD" w14:textId="77777777" w:rsidR="00891349" w:rsidRPr="00043134" w:rsidRDefault="00891349" w:rsidP="00891349">
            <w:pPr>
              <w:adjustRightInd w:val="0"/>
              <w:jc w:val="center"/>
              <w:rPr>
                <w:color w:val="000000"/>
                <w:sz w:val="24"/>
                <w:szCs w:val="24"/>
                <w:lang w:val="id-ID"/>
              </w:rPr>
            </w:pPr>
          </w:p>
        </w:tc>
        <w:tc>
          <w:tcPr>
            <w:tcW w:w="1528" w:type="dxa"/>
            <w:tcBorders>
              <w:top w:val="nil"/>
              <w:left w:val="nil"/>
              <w:bottom w:val="double" w:sz="6" w:space="2" w:color="auto"/>
              <w:right w:val="nil"/>
            </w:tcBorders>
            <w:vAlign w:val="bottom"/>
          </w:tcPr>
          <w:p w14:paraId="502E33DD" w14:textId="77777777" w:rsidR="00891349" w:rsidRPr="00043134" w:rsidRDefault="00891349" w:rsidP="00891349">
            <w:pPr>
              <w:adjustRightInd w:val="0"/>
              <w:jc w:val="center"/>
              <w:rPr>
                <w:color w:val="000000"/>
                <w:sz w:val="24"/>
                <w:szCs w:val="24"/>
                <w:lang w:val="id-ID"/>
              </w:rPr>
            </w:pPr>
          </w:p>
        </w:tc>
      </w:tr>
      <w:tr w:rsidR="00891349" w:rsidRPr="00043134" w14:paraId="11FD0EF1" w14:textId="77777777" w:rsidTr="00891349">
        <w:trPr>
          <w:trHeight w:hRule="exact" w:val="189"/>
          <w:jc w:val="center"/>
        </w:trPr>
        <w:tc>
          <w:tcPr>
            <w:tcW w:w="2226" w:type="dxa"/>
            <w:tcBorders>
              <w:top w:val="nil"/>
              <w:left w:val="nil"/>
              <w:bottom w:val="nil"/>
              <w:right w:val="nil"/>
            </w:tcBorders>
            <w:vAlign w:val="bottom"/>
          </w:tcPr>
          <w:p w14:paraId="6CFA23D8" w14:textId="77777777" w:rsidR="00891349" w:rsidRPr="00043134" w:rsidRDefault="00891349" w:rsidP="00891349">
            <w:pPr>
              <w:adjustRightInd w:val="0"/>
              <w:rPr>
                <w:color w:val="000000"/>
                <w:sz w:val="24"/>
                <w:szCs w:val="24"/>
                <w:lang w:val="id-ID"/>
              </w:rPr>
            </w:pPr>
          </w:p>
        </w:tc>
        <w:tc>
          <w:tcPr>
            <w:tcW w:w="1528" w:type="dxa"/>
            <w:tcBorders>
              <w:top w:val="nil"/>
              <w:left w:val="nil"/>
              <w:bottom w:val="nil"/>
              <w:right w:val="nil"/>
            </w:tcBorders>
            <w:vAlign w:val="bottom"/>
          </w:tcPr>
          <w:p w14:paraId="533DFCF2" w14:textId="77777777" w:rsidR="00891349" w:rsidRPr="00043134" w:rsidRDefault="00891349" w:rsidP="00891349">
            <w:pPr>
              <w:adjustRightInd w:val="0"/>
              <w:jc w:val="center"/>
              <w:rPr>
                <w:color w:val="000000"/>
                <w:sz w:val="24"/>
                <w:szCs w:val="24"/>
                <w:lang w:val="id-ID"/>
              </w:rPr>
            </w:pPr>
          </w:p>
        </w:tc>
        <w:tc>
          <w:tcPr>
            <w:tcW w:w="1527" w:type="dxa"/>
            <w:tcBorders>
              <w:top w:val="nil"/>
              <w:left w:val="nil"/>
              <w:bottom w:val="nil"/>
              <w:right w:val="nil"/>
            </w:tcBorders>
            <w:vAlign w:val="bottom"/>
          </w:tcPr>
          <w:p w14:paraId="0C1DA3EA" w14:textId="77777777" w:rsidR="00891349" w:rsidRPr="00043134" w:rsidRDefault="00891349" w:rsidP="00891349">
            <w:pPr>
              <w:adjustRightInd w:val="0"/>
              <w:jc w:val="center"/>
              <w:rPr>
                <w:color w:val="000000"/>
                <w:sz w:val="24"/>
                <w:szCs w:val="24"/>
                <w:lang w:val="id-ID"/>
              </w:rPr>
            </w:pPr>
          </w:p>
        </w:tc>
        <w:tc>
          <w:tcPr>
            <w:tcW w:w="1528" w:type="dxa"/>
            <w:tcBorders>
              <w:top w:val="nil"/>
              <w:left w:val="nil"/>
              <w:bottom w:val="nil"/>
              <w:right w:val="nil"/>
            </w:tcBorders>
            <w:vAlign w:val="bottom"/>
          </w:tcPr>
          <w:p w14:paraId="6825ECDF" w14:textId="77777777" w:rsidR="00891349" w:rsidRPr="00043134" w:rsidRDefault="00891349" w:rsidP="00891349">
            <w:pPr>
              <w:adjustRightInd w:val="0"/>
              <w:jc w:val="center"/>
              <w:rPr>
                <w:color w:val="000000"/>
                <w:sz w:val="24"/>
                <w:szCs w:val="24"/>
                <w:lang w:val="id-ID"/>
              </w:rPr>
            </w:pPr>
          </w:p>
        </w:tc>
      </w:tr>
      <w:tr w:rsidR="00891349" w:rsidRPr="00043134" w14:paraId="6A7AF93C" w14:textId="77777777" w:rsidTr="00891349">
        <w:trPr>
          <w:trHeight w:val="316"/>
          <w:jc w:val="center"/>
        </w:trPr>
        <w:tc>
          <w:tcPr>
            <w:tcW w:w="2226" w:type="dxa"/>
            <w:tcBorders>
              <w:top w:val="nil"/>
              <w:left w:val="nil"/>
              <w:bottom w:val="nil"/>
              <w:right w:val="nil"/>
            </w:tcBorders>
            <w:vAlign w:val="bottom"/>
          </w:tcPr>
          <w:p w14:paraId="3432E48E" w14:textId="77777777" w:rsidR="00891349" w:rsidRPr="00043134" w:rsidRDefault="00891349" w:rsidP="00891349">
            <w:pPr>
              <w:adjustRightInd w:val="0"/>
              <w:rPr>
                <w:color w:val="000000"/>
                <w:sz w:val="24"/>
                <w:szCs w:val="24"/>
                <w:lang w:val="id-ID"/>
              </w:rPr>
            </w:pPr>
            <w:r w:rsidRPr="00043134">
              <w:rPr>
                <w:color w:val="000000"/>
                <w:sz w:val="24"/>
                <w:szCs w:val="24"/>
                <w:lang w:val="id-ID"/>
              </w:rPr>
              <w:t>Null (no rand. effect)</w:t>
            </w:r>
          </w:p>
        </w:tc>
        <w:tc>
          <w:tcPr>
            <w:tcW w:w="1528" w:type="dxa"/>
            <w:tcBorders>
              <w:top w:val="nil"/>
              <w:left w:val="nil"/>
              <w:bottom w:val="nil"/>
              <w:right w:val="nil"/>
            </w:tcBorders>
            <w:vAlign w:val="bottom"/>
          </w:tcPr>
          <w:p w14:paraId="1F76ED7C" w14:textId="77777777" w:rsidR="00891349" w:rsidRPr="00043134" w:rsidRDefault="00891349" w:rsidP="00891349">
            <w:pPr>
              <w:adjustRightInd w:val="0"/>
              <w:jc w:val="center"/>
              <w:rPr>
                <w:color w:val="000000"/>
                <w:sz w:val="24"/>
                <w:szCs w:val="24"/>
                <w:lang w:val="id-ID"/>
              </w:rPr>
            </w:pPr>
            <w:r w:rsidRPr="00043134">
              <w:rPr>
                <w:color w:val="000000"/>
                <w:sz w:val="24"/>
                <w:szCs w:val="24"/>
                <w:lang w:val="id-ID"/>
              </w:rPr>
              <w:t>Cross-section</w:t>
            </w:r>
          </w:p>
        </w:tc>
        <w:tc>
          <w:tcPr>
            <w:tcW w:w="1527" w:type="dxa"/>
            <w:tcBorders>
              <w:top w:val="nil"/>
              <w:left w:val="nil"/>
              <w:bottom w:val="nil"/>
              <w:right w:val="nil"/>
            </w:tcBorders>
            <w:vAlign w:val="bottom"/>
          </w:tcPr>
          <w:p w14:paraId="308175FB" w14:textId="77777777" w:rsidR="00891349" w:rsidRPr="00043134" w:rsidRDefault="00891349" w:rsidP="00891349">
            <w:pPr>
              <w:adjustRightInd w:val="0"/>
              <w:jc w:val="center"/>
              <w:rPr>
                <w:color w:val="000000"/>
                <w:sz w:val="24"/>
                <w:szCs w:val="24"/>
                <w:lang w:val="id-ID"/>
              </w:rPr>
            </w:pPr>
            <w:r w:rsidRPr="00043134">
              <w:rPr>
                <w:color w:val="000000"/>
                <w:sz w:val="24"/>
                <w:szCs w:val="24"/>
                <w:lang w:val="id-ID"/>
              </w:rPr>
              <w:t>Period</w:t>
            </w:r>
          </w:p>
        </w:tc>
        <w:tc>
          <w:tcPr>
            <w:tcW w:w="1528" w:type="dxa"/>
            <w:tcBorders>
              <w:top w:val="nil"/>
              <w:left w:val="nil"/>
              <w:bottom w:val="nil"/>
              <w:right w:val="nil"/>
            </w:tcBorders>
            <w:vAlign w:val="bottom"/>
          </w:tcPr>
          <w:p w14:paraId="7197E00B" w14:textId="77777777" w:rsidR="00891349" w:rsidRPr="00043134" w:rsidRDefault="00891349" w:rsidP="00891349">
            <w:pPr>
              <w:adjustRightInd w:val="0"/>
              <w:jc w:val="center"/>
              <w:rPr>
                <w:color w:val="000000"/>
                <w:sz w:val="24"/>
                <w:szCs w:val="24"/>
                <w:lang w:val="id-ID"/>
              </w:rPr>
            </w:pPr>
            <w:r w:rsidRPr="00043134">
              <w:rPr>
                <w:color w:val="000000"/>
                <w:sz w:val="24"/>
                <w:szCs w:val="24"/>
                <w:lang w:val="id-ID"/>
              </w:rPr>
              <w:t>Both</w:t>
            </w:r>
          </w:p>
        </w:tc>
      </w:tr>
      <w:tr w:rsidR="00891349" w:rsidRPr="00043134" w14:paraId="139E9E25" w14:textId="77777777" w:rsidTr="00891349">
        <w:trPr>
          <w:trHeight w:val="316"/>
          <w:jc w:val="center"/>
        </w:trPr>
        <w:tc>
          <w:tcPr>
            <w:tcW w:w="2226" w:type="dxa"/>
            <w:tcBorders>
              <w:top w:val="nil"/>
              <w:left w:val="nil"/>
              <w:bottom w:val="nil"/>
              <w:right w:val="nil"/>
            </w:tcBorders>
            <w:vAlign w:val="bottom"/>
          </w:tcPr>
          <w:p w14:paraId="0AB85ABA" w14:textId="77777777" w:rsidR="00891349" w:rsidRPr="00043134" w:rsidRDefault="00891349" w:rsidP="00891349">
            <w:pPr>
              <w:adjustRightInd w:val="0"/>
              <w:rPr>
                <w:color w:val="000000"/>
                <w:sz w:val="24"/>
                <w:szCs w:val="24"/>
                <w:lang w:val="id-ID"/>
              </w:rPr>
            </w:pPr>
            <w:r w:rsidRPr="00043134">
              <w:rPr>
                <w:color w:val="000000"/>
                <w:sz w:val="24"/>
                <w:szCs w:val="24"/>
                <w:lang w:val="id-ID"/>
              </w:rPr>
              <w:t>Alternative</w:t>
            </w:r>
          </w:p>
        </w:tc>
        <w:tc>
          <w:tcPr>
            <w:tcW w:w="1528" w:type="dxa"/>
            <w:tcBorders>
              <w:top w:val="nil"/>
              <w:left w:val="nil"/>
              <w:bottom w:val="nil"/>
              <w:right w:val="nil"/>
            </w:tcBorders>
            <w:vAlign w:val="bottom"/>
          </w:tcPr>
          <w:p w14:paraId="5D7D4292" w14:textId="77777777" w:rsidR="00891349" w:rsidRPr="00043134" w:rsidRDefault="00891349" w:rsidP="00891349">
            <w:pPr>
              <w:adjustRightInd w:val="0"/>
              <w:jc w:val="center"/>
              <w:rPr>
                <w:color w:val="000000"/>
                <w:sz w:val="24"/>
                <w:szCs w:val="24"/>
                <w:lang w:val="id-ID"/>
              </w:rPr>
            </w:pPr>
            <w:r w:rsidRPr="00043134">
              <w:rPr>
                <w:color w:val="000000"/>
                <w:sz w:val="24"/>
                <w:szCs w:val="24"/>
                <w:lang w:val="id-ID"/>
              </w:rPr>
              <w:t>One-sided</w:t>
            </w:r>
          </w:p>
        </w:tc>
        <w:tc>
          <w:tcPr>
            <w:tcW w:w="1527" w:type="dxa"/>
            <w:tcBorders>
              <w:top w:val="nil"/>
              <w:left w:val="nil"/>
              <w:bottom w:val="nil"/>
              <w:right w:val="nil"/>
            </w:tcBorders>
            <w:vAlign w:val="bottom"/>
          </w:tcPr>
          <w:p w14:paraId="296FD34D" w14:textId="77777777" w:rsidR="00891349" w:rsidRPr="00043134" w:rsidRDefault="00891349" w:rsidP="00891349">
            <w:pPr>
              <w:adjustRightInd w:val="0"/>
              <w:jc w:val="center"/>
              <w:rPr>
                <w:color w:val="000000"/>
                <w:sz w:val="24"/>
                <w:szCs w:val="24"/>
                <w:lang w:val="id-ID"/>
              </w:rPr>
            </w:pPr>
            <w:r w:rsidRPr="00043134">
              <w:rPr>
                <w:color w:val="000000"/>
                <w:sz w:val="24"/>
                <w:szCs w:val="24"/>
                <w:lang w:val="id-ID"/>
              </w:rPr>
              <w:t>One-sided</w:t>
            </w:r>
          </w:p>
        </w:tc>
        <w:tc>
          <w:tcPr>
            <w:tcW w:w="1528" w:type="dxa"/>
            <w:tcBorders>
              <w:top w:val="nil"/>
              <w:left w:val="nil"/>
              <w:bottom w:val="nil"/>
              <w:right w:val="nil"/>
            </w:tcBorders>
            <w:vAlign w:val="bottom"/>
          </w:tcPr>
          <w:p w14:paraId="4209F8E7" w14:textId="77777777" w:rsidR="00891349" w:rsidRPr="00043134" w:rsidRDefault="00891349" w:rsidP="00891349">
            <w:pPr>
              <w:adjustRightInd w:val="0"/>
              <w:jc w:val="center"/>
              <w:rPr>
                <w:color w:val="000000"/>
                <w:sz w:val="24"/>
                <w:szCs w:val="24"/>
                <w:lang w:val="id-ID"/>
              </w:rPr>
            </w:pPr>
          </w:p>
        </w:tc>
      </w:tr>
      <w:tr w:rsidR="00891349" w:rsidRPr="00043134" w14:paraId="3D47B1A5" w14:textId="77777777" w:rsidTr="00891349">
        <w:trPr>
          <w:trHeight w:hRule="exact" w:val="126"/>
          <w:jc w:val="center"/>
        </w:trPr>
        <w:tc>
          <w:tcPr>
            <w:tcW w:w="2226" w:type="dxa"/>
            <w:tcBorders>
              <w:top w:val="nil"/>
              <w:left w:val="nil"/>
              <w:bottom w:val="double" w:sz="6" w:space="2" w:color="auto"/>
              <w:right w:val="nil"/>
            </w:tcBorders>
            <w:vAlign w:val="bottom"/>
          </w:tcPr>
          <w:p w14:paraId="4725BE51" w14:textId="77777777" w:rsidR="00891349" w:rsidRPr="00043134" w:rsidRDefault="00891349" w:rsidP="00891349">
            <w:pPr>
              <w:adjustRightInd w:val="0"/>
              <w:rPr>
                <w:color w:val="000000"/>
                <w:sz w:val="24"/>
                <w:szCs w:val="24"/>
                <w:lang w:val="id-ID"/>
              </w:rPr>
            </w:pPr>
          </w:p>
        </w:tc>
        <w:tc>
          <w:tcPr>
            <w:tcW w:w="1528" w:type="dxa"/>
            <w:tcBorders>
              <w:top w:val="nil"/>
              <w:left w:val="nil"/>
              <w:bottom w:val="double" w:sz="6" w:space="2" w:color="auto"/>
              <w:right w:val="nil"/>
            </w:tcBorders>
            <w:vAlign w:val="bottom"/>
          </w:tcPr>
          <w:p w14:paraId="0E031134" w14:textId="77777777" w:rsidR="00891349" w:rsidRPr="00043134" w:rsidRDefault="00891349" w:rsidP="00891349">
            <w:pPr>
              <w:adjustRightInd w:val="0"/>
              <w:jc w:val="center"/>
              <w:rPr>
                <w:color w:val="000000"/>
                <w:sz w:val="24"/>
                <w:szCs w:val="24"/>
                <w:lang w:val="id-ID"/>
              </w:rPr>
            </w:pPr>
          </w:p>
        </w:tc>
        <w:tc>
          <w:tcPr>
            <w:tcW w:w="1527" w:type="dxa"/>
            <w:tcBorders>
              <w:top w:val="nil"/>
              <w:left w:val="nil"/>
              <w:bottom w:val="double" w:sz="6" w:space="2" w:color="auto"/>
              <w:right w:val="nil"/>
            </w:tcBorders>
            <w:vAlign w:val="bottom"/>
          </w:tcPr>
          <w:p w14:paraId="26B7C152" w14:textId="77777777" w:rsidR="00891349" w:rsidRPr="00043134" w:rsidRDefault="00891349" w:rsidP="00891349">
            <w:pPr>
              <w:adjustRightInd w:val="0"/>
              <w:jc w:val="center"/>
              <w:rPr>
                <w:color w:val="000000"/>
                <w:sz w:val="24"/>
                <w:szCs w:val="24"/>
                <w:lang w:val="id-ID"/>
              </w:rPr>
            </w:pPr>
          </w:p>
        </w:tc>
        <w:tc>
          <w:tcPr>
            <w:tcW w:w="1528" w:type="dxa"/>
            <w:tcBorders>
              <w:top w:val="nil"/>
              <w:left w:val="nil"/>
              <w:bottom w:val="double" w:sz="6" w:space="2" w:color="auto"/>
              <w:right w:val="nil"/>
            </w:tcBorders>
            <w:vAlign w:val="bottom"/>
          </w:tcPr>
          <w:p w14:paraId="728040ED" w14:textId="77777777" w:rsidR="00891349" w:rsidRPr="00043134" w:rsidRDefault="00891349" w:rsidP="00891349">
            <w:pPr>
              <w:adjustRightInd w:val="0"/>
              <w:jc w:val="center"/>
              <w:rPr>
                <w:color w:val="000000"/>
                <w:sz w:val="24"/>
                <w:szCs w:val="24"/>
                <w:lang w:val="id-ID"/>
              </w:rPr>
            </w:pPr>
          </w:p>
        </w:tc>
      </w:tr>
      <w:tr w:rsidR="00891349" w:rsidRPr="00043134" w14:paraId="6B884F9E" w14:textId="77777777" w:rsidTr="00891349">
        <w:trPr>
          <w:trHeight w:hRule="exact" w:val="189"/>
          <w:jc w:val="center"/>
        </w:trPr>
        <w:tc>
          <w:tcPr>
            <w:tcW w:w="2226" w:type="dxa"/>
            <w:tcBorders>
              <w:top w:val="nil"/>
              <w:left w:val="nil"/>
              <w:bottom w:val="nil"/>
              <w:right w:val="nil"/>
            </w:tcBorders>
            <w:vAlign w:val="bottom"/>
          </w:tcPr>
          <w:p w14:paraId="0276D000" w14:textId="77777777" w:rsidR="00891349" w:rsidRPr="00043134" w:rsidRDefault="00891349" w:rsidP="00891349">
            <w:pPr>
              <w:adjustRightInd w:val="0"/>
              <w:rPr>
                <w:color w:val="000000"/>
                <w:sz w:val="24"/>
                <w:szCs w:val="24"/>
                <w:lang w:val="id-ID"/>
              </w:rPr>
            </w:pPr>
          </w:p>
        </w:tc>
        <w:tc>
          <w:tcPr>
            <w:tcW w:w="1528" w:type="dxa"/>
            <w:tcBorders>
              <w:top w:val="nil"/>
              <w:left w:val="nil"/>
              <w:bottom w:val="nil"/>
              <w:right w:val="nil"/>
            </w:tcBorders>
            <w:vAlign w:val="bottom"/>
          </w:tcPr>
          <w:p w14:paraId="2316474D" w14:textId="77777777" w:rsidR="00891349" w:rsidRPr="00043134" w:rsidRDefault="00891349" w:rsidP="00891349">
            <w:pPr>
              <w:adjustRightInd w:val="0"/>
              <w:jc w:val="center"/>
              <w:rPr>
                <w:color w:val="000000"/>
                <w:sz w:val="24"/>
                <w:szCs w:val="24"/>
                <w:lang w:val="id-ID"/>
              </w:rPr>
            </w:pPr>
          </w:p>
        </w:tc>
        <w:tc>
          <w:tcPr>
            <w:tcW w:w="1527" w:type="dxa"/>
            <w:tcBorders>
              <w:top w:val="nil"/>
              <w:left w:val="nil"/>
              <w:bottom w:val="nil"/>
              <w:right w:val="nil"/>
            </w:tcBorders>
            <w:vAlign w:val="bottom"/>
          </w:tcPr>
          <w:p w14:paraId="28BA0A67" w14:textId="77777777" w:rsidR="00891349" w:rsidRPr="00043134" w:rsidRDefault="00891349" w:rsidP="00891349">
            <w:pPr>
              <w:adjustRightInd w:val="0"/>
              <w:jc w:val="center"/>
              <w:rPr>
                <w:color w:val="000000"/>
                <w:sz w:val="24"/>
                <w:szCs w:val="24"/>
                <w:lang w:val="id-ID"/>
              </w:rPr>
            </w:pPr>
          </w:p>
        </w:tc>
        <w:tc>
          <w:tcPr>
            <w:tcW w:w="1528" w:type="dxa"/>
            <w:tcBorders>
              <w:top w:val="nil"/>
              <w:left w:val="nil"/>
              <w:bottom w:val="nil"/>
              <w:right w:val="nil"/>
            </w:tcBorders>
            <w:vAlign w:val="bottom"/>
          </w:tcPr>
          <w:p w14:paraId="042DC918" w14:textId="77777777" w:rsidR="00891349" w:rsidRPr="00043134" w:rsidRDefault="00891349" w:rsidP="00891349">
            <w:pPr>
              <w:adjustRightInd w:val="0"/>
              <w:jc w:val="center"/>
              <w:rPr>
                <w:color w:val="000000"/>
                <w:sz w:val="24"/>
                <w:szCs w:val="24"/>
                <w:lang w:val="id-ID"/>
              </w:rPr>
            </w:pPr>
          </w:p>
        </w:tc>
      </w:tr>
      <w:tr w:rsidR="00891349" w:rsidRPr="00043134" w14:paraId="7B14AB88" w14:textId="77777777" w:rsidTr="00891349">
        <w:trPr>
          <w:trHeight w:val="316"/>
          <w:jc w:val="center"/>
        </w:trPr>
        <w:tc>
          <w:tcPr>
            <w:tcW w:w="2226" w:type="dxa"/>
            <w:tcBorders>
              <w:top w:val="nil"/>
              <w:left w:val="nil"/>
              <w:bottom w:val="nil"/>
              <w:right w:val="nil"/>
            </w:tcBorders>
            <w:vAlign w:val="bottom"/>
          </w:tcPr>
          <w:p w14:paraId="67635F8D" w14:textId="77777777" w:rsidR="00891349" w:rsidRPr="00043134" w:rsidRDefault="00891349" w:rsidP="00891349">
            <w:pPr>
              <w:adjustRightInd w:val="0"/>
              <w:rPr>
                <w:color w:val="000000"/>
                <w:sz w:val="24"/>
                <w:szCs w:val="24"/>
                <w:lang w:val="id-ID"/>
              </w:rPr>
            </w:pPr>
            <w:r w:rsidRPr="00043134">
              <w:rPr>
                <w:color w:val="000000"/>
                <w:sz w:val="24"/>
                <w:szCs w:val="24"/>
                <w:lang w:val="id-ID"/>
              </w:rPr>
              <w:t>Breusch-Pagan</w:t>
            </w:r>
          </w:p>
        </w:tc>
        <w:tc>
          <w:tcPr>
            <w:tcW w:w="1528" w:type="dxa"/>
            <w:tcBorders>
              <w:top w:val="nil"/>
              <w:left w:val="nil"/>
              <w:bottom w:val="nil"/>
              <w:right w:val="nil"/>
            </w:tcBorders>
            <w:vAlign w:val="bottom"/>
          </w:tcPr>
          <w:p w14:paraId="6A558780" w14:textId="77777777" w:rsidR="00891349" w:rsidRPr="00043134" w:rsidRDefault="00891349" w:rsidP="00891349">
            <w:pPr>
              <w:adjustRightInd w:val="0"/>
              <w:jc w:val="center"/>
              <w:rPr>
                <w:color w:val="000000"/>
                <w:sz w:val="24"/>
                <w:szCs w:val="24"/>
                <w:lang w:val="id-ID"/>
              </w:rPr>
            </w:pPr>
            <w:r w:rsidRPr="00043134">
              <w:rPr>
                <w:color w:val="000000"/>
                <w:sz w:val="24"/>
                <w:szCs w:val="24"/>
                <w:lang w:val="id-ID"/>
              </w:rPr>
              <w:t> 4.965433</w:t>
            </w:r>
          </w:p>
        </w:tc>
        <w:tc>
          <w:tcPr>
            <w:tcW w:w="1527" w:type="dxa"/>
            <w:tcBorders>
              <w:top w:val="nil"/>
              <w:left w:val="nil"/>
              <w:bottom w:val="nil"/>
              <w:right w:val="nil"/>
            </w:tcBorders>
            <w:vAlign w:val="bottom"/>
          </w:tcPr>
          <w:p w14:paraId="6E3C2D30" w14:textId="77777777" w:rsidR="00891349" w:rsidRPr="00043134" w:rsidRDefault="00891349" w:rsidP="00891349">
            <w:pPr>
              <w:adjustRightInd w:val="0"/>
              <w:jc w:val="center"/>
              <w:rPr>
                <w:color w:val="000000"/>
                <w:sz w:val="24"/>
                <w:szCs w:val="24"/>
                <w:lang w:val="id-ID"/>
              </w:rPr>
            </w:pPr>
            <w:r w:rsidRPr="00043134">
              <w:rPr>
                <w:color w:val="000000"/>
                <w:sz w:val="24"/>
                <w:szCs w:val="24"/>
                <w:lang w:val="id-ID"/>
              </w:rPr>
              <w:t> 0.274969</w:t>
            </w:r>
          </w:p>
        </w:tc>
        <w:tc>
          <w:tcPr>
            <w:tcW w:w="1528" w:type="dxa"/>
            <w:tcBorders>
              <w:top w:val="nil"/>
              <w:left w:val="nil"/>
              <w:bottom w:val="nil"/>
              <w:right w:val="nil"/>
            </w:tcBorders>
            <w:vAlign w:val="bottom"/>
          </w:tcPr>
          <w:p w14:paraId="159E75AA" w14:textId="77777777" w:rsidR="00891349" w:rsidRPr="00043134" w:rsidRDefault="00891349" w:rsidP="00891349">
            <w:pPr>
              <w:adjustRightInd w:val="0"/>
              <w:jc w:val="center"/>
              <w:rPr>
                <w:color w:val="000000"/>
                <w:sz w:val="24"/>
                <w:szCs w:val="24"/>
                <w:lang w:val="id-ID"/>
              </w:rPr>
            </w:pPr>
            <w:r w:rsidRPr="00043134">
              <w:rPr>
                <w:color w:val="000000"/>
                <w:sz w:val="24"/>
                <w:szCs w:val="24"/>
                <w:lang w:val="id-ID"/>
              </w:rPr>
              <w:t> 5.240402</w:t>
            </w:r>
          </w:p>
        </w:tc>
      </w:tr>
      <w:tr w:rsidR="00891349" w:rsidRPr="00043134" w14:paraId="00748A54" w14:textId="77777777" w:rsidTr="00891349">
        <w:trPr>
          <w:trHeight w:val="316"/>
          <w:jc w:val="center"/>
        </w:trPr>
        <w:tc>
          <w:tcPr>
            <w:tcW w:w="2226" w:type="dxa"/>
            <w:tcBorders>
              <w:top w:val="nil"/>
              <w:left w:val="nil"/>
              <w:bottom w:val="nil"/>
              <w:right w:val="nil"/>
            </w:tcBorders>
            <w:vAlign w:val="bottom"/>
          </w:tcPr>
          <w:p w14:paraId="63058A1F" w14:textId="77777777" w:rsidR="00891349" w:rsidRPr="00043134" w:rsidRDefault="00891349" w:rsidP="00891349">
            <w:pPr>
              <w:adjustRightInd w:val="0"/>
              <w:rPr>
                <w:color w:val="000000"/>
                <w:sz w:val="24"/>
                <w:szCs w:val="24"/>
                <w:lang w:val="id-ID"/>
              </w:rPr>
            </w:pPr>
          </w:p>
        </w:tc>
        <w:tc>
          <w:tcPr>
            <w:tcW w:w="1528" w:type="dxa"/>
            <w:tcBorders>
              <w:top w:val="nil"/>
              <w:left w:val="nil"/>
              <w:bottom w:val="nil"/>
              <w:right w:val="nil"/>
            </w:tcBorders>
            <w:vAlign w:val="bottom"/>
          </w:tcPr>
          <w:p w14:paraId="6690C211" w14:textId="77777777" w:rsidR="00891349" w:rsidRPr="00043134" w:rsidRDefault="00891349" w:rsidP="00891349">
            <w:pPr>
              <w:adjustRightInd w:val="0"/>
              <w:jc w:val="center"/>
              <w:rPr>
                <w:color w:val="000000"/>
                <w:sz w:val="24"/>
                <w:szCs w:val="24"/>
                <w:lang w:val="id-ID"/>
              </w:rPr>
            </w:pPr>
            <w:r w:rsidRPr="00043134">
              <w:rPr>
                <w:color w:val="000000"/>
                <w:sz w:val="24"/>
                <w:szCs w:val="24"/>
                <w:lang w:val="id-ID"/>
              </w:rPr>
              <w:t>(0.0259)</w:t>
            </w:r>
          </w:p>
        </w:tc>
        <w:tc>
          <w:tcPr>
            <w:tcW w:w="1527" w:type="dxa"/>
            <w:tcBorders>
              <w:top w:val="nil"/>
              <w:left w:val="nil"/>
              <w:bottom w:val="nil"/>
              <w:right w:val="nil"/>
            </w:tcBorders>
            <w:vAlign w:val="bottom"/>
          </w:tcPr>
          <w:p w14:paraId="5A71FB36" w14:textId="77777777" w:rsidR="00891349" w:rsidRPr="00043134" w:rsidRDefault="00891349" w:rsidP="00891349">
            <w:pPr>
              <w:adjustRightInd w:val="0"/>
              <w:jc w:val="center"/>
              <w:rPr>
                <w:color w:val="000000"/>
                <w:sz w:val="24"/>
                <w:szCs w:val="24"/>
                <w:lang w:val="id-ID"/>
              </w:rPr>
            </w:pPr>
            <w:r w:rsidRPr="00043134">
              <w:rPr>
                <w:color w:val="000000"/>
                <w:sz w:val="24"/>
                <w:szCs w:val="24"/>
                <w:lang w:val="id-ID"/>
              </w:rPr>
              <w:t>(0.6000)</w:t>
            </w:r>
          </w:p>
        </w:tc>
        <w:tc>
          <w:tcPr>
            <w:tcW w:w="1528" w:type="dxa"/>
            <w:tcBorders>
              <w:top w:val="nil"/>
              <w:left w:val="nil"/>
              <w:bottom w:val="nil"/>
              <w:right w:val="nil"/>
            </w:tcBorders>
            <w:vAlign w:val="bottom"/>
          </w:tcPr>
          <w:p w14:paraId="61BF3C2E" w14:textId="77777777" w:rsidR="00891349" w:rsidRPr="00043134" w:rsidRDefault="00891349" w:rsidP="00891349">
            <w:pPr>
              <w:adjustRightInd w:val="0"/>
              <w:jc w:val="center"/>
              <w:rPr>
                <w:color w:val="000000"/>
                <w:sz w:val="24"/>
                <w:szCs w:val="24"/>
                <w:lang w:val="id-ID"/>
              </w:rPr>
            </w:pPr>
            <w:r w:rsidRPr="00043134">
              <w:rPr>
                <w:color w:val="000000"/>
                <w:sz w:val="24"/>
                <w:szCs w:val="24"/>
                <w:lang w:val="id-ID"/>
              </w:rPr>
              <w:t>(0.0221)</w:t>
            </w:r>
          </w:p>
        </w:tc>
      </w:tr>
      <w:tr w:rsidR="00891349" w:rsidRPr="00043134" w14:paraId="1DDB7B0A" w14:textId="77777777" w:rsidTr="00891349">
        <w:trPr>
          <w:trHeight w:val="316"/>
          <w:jc w:val="center"/>
        </w:trPr>
        <w:tc>
          <w:tcPr>
            <w:tcW w:w="2226" w:type="dxa"/>
            <w:tcBorders>
              <w:top w:val="nil"/>
              <w:left w:val="nil"/>
              <w:bottom w:val="nil"/>
              <w:right w:val="nil"/>
            </w:tcBorders>
            <w:vAlign w:val="bottom"/>
          </w:tcPr>
          <w:p w14:paraId="11EB7549" w14:textId="77777777" w:rsidR="00891349" w:rsidRPr="00043134" w:rsidRDefault="00891349" w:rsidP="00891349">
            <w:pPr>
              <w:adjustRightInd w:val="0"/>
              <w:rPr>
                <w:color w:val="000000"/>
                <w:sz w:val="24"/>
                <w:szCs w:val="24"/>
                <w:lang w:val="id-ID"/>
              </w:rPr>
            </w:pPr>
            <w:r w:rsidRPr="00043134">
              <w:rPr>
                <w:color w:val="000000"/>
                <w:sz w:val="24"/>
                <w:szCs w:val="24"/>
                <w:lang w:val="id-ID"/>
              </w:rPr>
              <w:t>Honda</w:t>
            </w:r>
          </w:p>
        </w:tc>
        <w:tc>
          <w:tcPr>
            <w:tcW w:w="1528" w:type="dxa"/>
            <w:tcBorders>
              <w:top w:val="nil"/>
              <w:left w:val="nil"/>
              <w:bottom w:val="nil"/>
              <w:right w:val="nil"/>
            </w:tcBorders>
            <w:vAlign w:val="bottom"/>
          </w:tcPr>
          <w:p w14:paraId="10FF30EA" w14:textId="77777777" w:rsidR="00891349" w:rsidRPr="00043134" w:rsidRDefault="00891349" w:rsidP="00891349">
            <w:pPr>
              <w:adjustRightInd w:val="0"/>
              <w:jc w:val="center"/>
              <w:rPr>
                <w:color w:val="000000"/>
                <w:sz w:val="24"/>
                <w:szCs w:val="24"/>
                <w:lang w:val="id-ID"/>
              </w:rPr>
            </w:pPr>
            <w:r w:rsidRPr="00043134">
              <w:rPr>
                <w:color w:val="000000"/>
                <w:sz w:val="24"/>
                <w:szCs w:val="24"/>
                <w:lang w:val="id-ID"/>
              </w:rPr>
              <w:t> 2.228325</w:t>
            </w:r>
          </w:p>
        </w:tc>
        <w:tc>
          <w:tcPr>
            <w:tcW w:w="1527" w:type="dxa"/>
            <w:tcBorders>
              <w:top w:val="nil"/>
              <w:left w:val="nil"/>
              <w:bottom w:val="nil"/>
              <w:right w:val="nil"/>
            </w:tcBorders>
            <w:vAlign w:val="bottom"/>
          </w:tcPr>
          <w:p w14:paraId="29043340" w14:textId="77777777" w:rsidR="00891349" w:rsidRPr="00043134" w:rsidRDefault="00891349" w:rsidP="00891349">
            <w:pPr>
              <w:adjustRightInd w:val="0"/>
              <w:jc w:val="center"/>
              <w:rPr>
                <w:color w:val="000000"/>
                <w:sz w:val="24"/>
                <w:szCs w:val="24"/>
                <w:lang w:val="id-ID"/>
              </w:rPr>
            </w:pPr>
            <w:r w:rsidRPr="00043134">
              <w:rPr>
                <w:color w:val="000000"/>
                <w:sz w:val="24"/>
                <w:szCs w:val="24"/>
                <w:lang w:val="id-ID"/>
              </w:rPr>
              <w:t>-0.524375</w:t>
            </w:r>
          </w:p>
        </w:tc>
        <w:tc>
          <w:tcPr>
            <w:tcW w:w="1528" w:type="dxa"/>
            <w:tcBorders>
              <w:top w:val="nil"/>
              <w:left w:val="nil"/>
              <w:bottom w:val="nil"/>
              <w:right w:val="nil"/>
            </w:tcBorders>
            <w:vAlign w:val="bottom"/>
          </w:tcPr>
          <w:p w14:paraId="212EDCDB" w14:textId="77777777" w:rsidR="00891349" w:rsidRPr="00043134" w:rsidRDefault="00891349" w:rsidP="00891349">
            <w:pPr>
              <w:adjustRightInd w:val="0"/>
              <w:jc w:val="center"/>
              <w:rPr>
                <w:color w:val="000000"/>
                <w:sz w:val="24"/>
                <w:szCs w:val="24"/>
                <w:lang w:val="id-ID"/>
              </w:rPr>
            </w:pPr>
            <w:r w:rsidRPr="00043134">
              <w:rPr>
                <w:color w:val="000000"/>
                <w:sz w:val="24"/>
                <w:szCs w:val="24"/>
                <w:lang w:val="id-ID"/>
              </w:rPr>
              <w:t> 1.204875</w:t>
            </w:r>
          </w:p>
        </w:tc>
      </w:tr>
      <w:tr w:rsidR="00891349" w:rsidRPr="00043134" w14:paraId="06F6AA6A" w14:textId="77777777" w:rsidTr="00891349">
        <w:trPr>
          <w:trHeight w:val="316"/>
          <w:jc w:val="center"/>
        </w:trPr>
        <w:tc>
          <w:tcPr>
            <w:tcW w:w="2226" w:type="dxa"/>
            <w:tcBorders>
              <w:top w:val="nil"/>
              <w:left w:val="nil"/>
              <w:bottom w:val="nil"/>
              <w:right w:val="nil"/>
            </w:tcBorders>
            <w:vAlign w:val="bottom"/>
          </w:tcPr>
          <w:p w14:paraId="080BF6AE" w14:textId="77777777" w:rsidR="00891349" w:rsidRPr="00043134" w:rsidRDefault="00891349" w:rsidP="00891349">
            <w:pPr>
              <w:adjustRightInd w:val="0"/>
              <w:rPr>
                <w:color w:val="000000"/>
                <w:sz w:val="24"/>
                <w:szCs w:val="24"/>
                <w:lang w:val="id-ID"/>
              </w:rPr>
            </w:pPr>
          </w:p>
        </w:tc>
        <w:tc>
          <w:tcPr>
            <w:tcW w:w="1528" w:type="dxa"/>
            <w:tcBorders>
              <w:top w:val="nil"/>
              <w:left w:val="nil"/>
              <w:bottom w:val="nil"/>
              <w:right w:val="nil"/>
            </w:tcBorders>
            <w:vAlign w:val="bottom"/>
          </w:tcPr>
          <w:p w14:paraId="4E032A58" w14:textId="77777777" w:rsidR="00891349" w:rsidRPr="00043134" w:rsidRDefault="00891349" w:rsidP="00891349">
            <w:pPr>
              <w:adjustRightInd w:val="0"/>
              <w:jc w:val="center"/>
              <w:rPr>
                <w:color w:val="000000"/>
                <w:sz w:val="24"/>
                <w:szCs w:val="24"/>
                <w:lang w:val="id-ID"/>
              </w:rPr>
            </w:pPr>
            <w:r w:rsidRPr="00043134">
              <w:rPr>
                <w:color w:val="000000"/>
                <w:sz w:val="24"/>
                <w:szCs w:val="24"/>
                <w:lang w:val="id-ID"/>
              </w:rPr>
              <w:t>(0.0129)</w:t>
            </w:r>
          </w:p>
        </w:tc>
        <w:tc>
          <w:tcPr>
            <w:tcW w:w="1527" w:type="dxa"/>
            <w:tcBorders>
              <w:top w:val="nil"/>
              <w:left w:val="nil"/>
              <w:bottom w:val="nil"/>
              <w:right w:val="nil"/>
            </w:tcBorders>
            <w:vAlign w:val="bottom"/>
          </w:tcPr>
          <w:p w14:paraId="6A7C4BD8" w14:textId="77777777" w:rsidR="00891349" w:rsidRPr="00043134" w:rsidRDefault="00891349" w:rsidP="00891349">
            <w:pPr>
              <w:adjustRightInd w:val="0"/>
              <w:jc w:val="center"/>
              <w:rPr>
                <w:color w:val="000000"/>
                <w:sz w:val="24"/>
                <w:szCs w:val="24"/>
                <w:lang w:val="id-ID"/>
              </w:rPr>
            </w:pPr>
            <w:r w:rsidRPr="00043134">
              <w:rPr>
                <w:color w:val="000000"/>
                <w:sz w:val="24"/>
                <w:szCs w:val="24"/>
                <w:lang w:val="id-ID"/>
              </w:rPr>
              <w:t>(0.7000)</w:t>
            </w:r>
          </w:p>
        </w:tc>
        <w:tc>
          <w:tcPr>
            <w:tcW w:w="1528" w:type="dxa"/>
            <w:tcBorders>
              <w:top w:val="nil"/>
              <w:left w:val="nil"/>
              <w:bottom w:val="nil"/>
              <w:right w:val="nil"/>
            </w:tcBorders>
            <w:vAlign w:val="bottom"/>
          </w:tcPr>
          <w:p w14:paraId="3D7685C5" w14:textId="77777777" w:rsidR="00891349" w:rsidRPr="00043134" w:rsidRDefault="00891349" w:rsidP="00891349">
            <w:pPr>
              <w:adjustRightInd w:val="0"/>
              <w:jc w:val="center"/>
              <w:rPr>
                <w:color w:val="000000"/>
                <w:sz w:val="24"/>
                <w:szCs w:val="24"/>
                <w:lang w:val="id-ID"/>
              </w:rPr>
            </w:pPr>
            <w:r w:rsidRPr="00043134">
              <w:rPr>
                <w:color w:val="000000"/>
                <w:sz w:val="24"/>
                <w:szCs w:val="24"/>
                <w:lang w:val="id-ID"/>
              </w:rPr>
              <w:t>(0.1141)</w:t>
            </w:r>
          </w:p>
        </w:tc>
      </w:tr>
      <w:tr w:rsidR="00891349" w:rsidRPr="00043134" w14:paraId="2804BCD9" w14:textId="77777777" w:rsidTr="00891349">
        <w:trPr>
          <w:trHeight w:val="316"/>
          <w:jc w:val="center"/>
        </w:trPr>
        <w:tc>
          <w:tcPr>
            <w:tcW w:w="2226" w:type="dxa"/>
            <w:tcBorders>
              <w:top w:val="nil"/>
              <w:left w:val="nil"/>
              <w:bottom w:val="nil"/>
              <w:right w:val="nil"/>
            </w:tcBorders>
            <w:vAlign w:val="bottom"/>
          </w:tcPr>
          <w:p w14:paraId="3FF461CD" w14:textId="77777777" w:rsidR="00891349" w:rsidRPr="00043134" w:rsidRDefault="00891349" w:rsidP="00891349">
            <w:pPr>
              <w:adjustRightInd w:val="0"/>
              <w:rPr>
                <w:color w:val="000000"/>
                <w:sz w:val="24"/>
                <w:szCs w:val="24"/>
                <w:lang w:val="id-ID"/>
              </w:rPr>
            </w:pPr>
            <w:r w:rsidRPr="00043134">
              <w:rPr>
                <w:color w:val="000000"/>
                <w:sz w:val="24"/>
                <w:szCs w:val="24"/>
                <w:lang w:val="id-ID"/>
              </w:rPr>
              <w:t>King-Wu</w:t>
            </w:r>
          </w:p>
        </w:tc>
        <w:tc>
          <w:tcPr>
            <w:tcW w:w="1528" w:type="dxa"/>
            <w:tcBorders>
              <w:top w:val="nil"/>
              <w:left w:val="nil"/>
              <w:bottom w:val="nil"/>
              <w:right w:val="nil"/>
            </w:tcBorders>
            <w:vAlign w:val="bottom"/>
          </w:tcPr>
          <w:p w14:paraId="1D58BF48" w14:textId="77777777" w:rsidR="00891349" w:rsidRPr="00043134" w:rsidRDefault="00891349" w:rsidP="00891349">
            <w:pPr>
              <w:adjustRightInd w:val="0"/>
              <w:jc w:val="center"/>
              <w:rPr>
                <w:color w:val="000000"/>
                <w:sz w:val="24"/>
                <w:szCs w:val="24"/>
                <w:lang w:val="id-ID"/>
              </w:rPr>
            </w:pPr>
            <w:r w:rsidRPr="00043134">
              <w:rPr>
                <w:color w:val="000000"/>
                <w:sz w:val="24"/>
                <w:szCs w:val="24"/>
                <w:lang w:val="id-ID"/>
              </w:rPr>
              <w:t> 2.228325</w:t>
            </w:r>
          </w:p>
        </w:tc>
        <w:tc>
          <w:tcPr>
            <w:tcW w:w="1527" w:type="dxa"/>
            <w:tcBorders>
              <w:top w:val="nil"/>
              <w:left w:val="nil"/>
              <w:bottom w:val="nil"/>
              <w:right w:val="nil"/>
            </w:tcBorders>
            <w:vAlign w:val="bottom"/>
          </w:tcPr>
          <w:p w14:paraId="70AEDD68" w14:textId="77777777" w:rsidR="00891349" w:rsidRPr="00043134" w:rsidRDefault="00891349" w:rsidP="00891349">
            <w:pPr>
              <w:adjustRightInd w:val="0"/>
              <w:jc w:val="center"/>
              <w:rPr>
                <w:color w:val="000000"/>
                <w:sz w:val="24"/>
                <w:szCs w:val="24"/>
                <w:lang w:val="id-ID"/>
              </w:rPr>
            </w:pPr>
            <w:r w:rsidRPr="00043134">
              <w:rPr>
                <w:color w:val="000000"/>
                <w:sz w:val="24"/>
                <w:szCs w:val="24"/>
                <w:lang w:val="id-ID"/>
              </w:rPr>
              <w:t>-0.524375</w:t>
            </w:r>
          </w:p>
        </w:tc>
        <w:tc>
          <w:tcPr>
            <w:tcW w:w="1528" w:type="dxa"/>
            <w:tcBorders>
              <w:top w:val="nil"/>
              <w:left w:val="nil"/>
              <w:bottom w:val="nil"/>
              <w:right w:val="nil"/>
            </w:tcBorders>
            <w:vAlign w:val="bottom"/>
          </w:tcPr>
          <w:p w14:paraId="7F70DE15" w14:textId="77777777" w:rsidR="00891349" w:rsidRPr="00043134" w:rsidRDefault="00891349" w:rsidP="00891349">
            <w:pPr>
              <w:adjustRightInd w:val="0"/>
              <w:jc w:val="center"/>
              <w:rPr>
                <w:color w:val="000000"/>
                <w:sz w:val="24"/>
                <w:szCs w:val="24"/>
                <w:lang w:val="id-ID"/>
              </w:rPr>
            </w:pPr>
            <w:r w:rsidRPr="00043134">
              <w:rPr>
                <w:color w:val="000000"/>
                <w:sz w:val="24"/>
                <w:szCs w:val="24"/>
                <w:lang w:val="id-ID"/>
              </w:rPr>
              <w:t>-0.232311</w:t>
            </w:r>
          </w:p>
        </w:tc>
      </w:tr>
      <w:tr w:rsidR="00891349" w:rsidRPr="00043134" w14:paraId="05FFA748" w14:textId="77777777" w:rsidTr="00891349">
        <w:trPr>
          <w:trHeight w:val="316"/>
          <w:jc w:val="center"/>
        </w:trPr>
        <w:tc>
          <w:tcPr>
            <w:tcW w:w="2226" w:type="dxa"/>
            <w:tcBorders>
              <w:top w:val="nil"/>
              <w:left w:val="nil"/>
              <w:bottom w:val="nil"/>
              <w:right w:val="nil"/>
            </w:tcBorders>
            <w:vAlign w:val="bottom"/>
          </w:tcPr>
          <w:p w14:paraId="58CD95FD" w14:textId="77777777" w:rsidR="00891349" w:rsidRPr="00043134" w:rsidRDefault="00891349" w:rsidP="00891349">
            <w:pPr>
              <w:adjustRightInd w:val="0"/>
              <w:rPr>
                <w:color w:val="000000"/>
                <w:sz w:val="24"/>
                <w:szCs w:val="24"/>
                <w:lang w:val="id-ID"/>
              </w:rPr>
            </w:pPr>
          </w:p>
        </w:tc>
        <w:tc>
          <w:tcPr>
            <w:tcW w:w="1528" w:type="dxa"/>
            <w:tcBorders>
              <w:top w:val="nil"/>
              <w:left w:val="nil"/>
              <w:bottom w:val="nil"/>
              <w:right w:val="nil"/>
            </w:tcBorders>
            <w:vAlign w:val="bottom"/>
          </w:tcPr>
          <w:p w14:paraId="61FFFDD9" w14:textId="77777777" w:rsidR="00891349" w:rsidRPr="00043134" w:rsidRDefault="00891349" w:rsidP="00891349">
            <w:pPr>
              <w:adjustRightInd w:val="0"/>
              <w:jc w:val="center"/>
              <w:rPr>
                <w:color w:val="000000"/>
                <w:sz w:val="24"/>
                <w:szCs w:val="24"/>
                <w:lang w:val="id-ID"/>
              </w:rPr>
            </w:pPr>
            <w:r w:rsidRPr="00043134">
              <w:rPr>
                <w:color w:val="000000"/>
                <w:sz w:val="24"/>
                <w:szCs w:val="24"/>
                <w:lang w:val="id-ID"/>
              </w:rPr>
              <w:t>(0.0129)</w:t>
            </w:r>
          </w:p>
        </w:tc>
        <w:tc>
          <w:tcPr>
            <w:tcW w:w="1527" w:type="dxa"/>
            <w:tcBorders>
              <w:top w:val="nil"/>
              <w:left w:val="nil"/>
              <w:bottom w:val="nil"/>
              <w:right w:val="nil"/>
            </w:tcBorders>
            <w:vAlign w:val="bottom"/>
          </w:tcPr>
          <w:p w14:paraId="34BA6019" w14:textId="77777777" w:rsidR="00891349" w:rsidRPr="00043134" w:rsidRDefault="00891349" w:rsidP="00891349">
            <w:pPr>
              <w:adjustRightInd w:val="0"/>
              <w:jc w:val="center"/>
              <w:rPr>
                <w:color w:val="000000"/>
                <w:sz w:val="24"/>
                <w:szCs w:val="24"/>
                <w:lang w:val="id-ID"/>
              </w:rPr>
            </w:pPr>
            <w:r w:rsidRPr="00043134">
              <w:rPr>
                <w:color w:val="000000"/>
                <w:sz w:val="24"/>
                <w:szCs w:val="24"/>
                <w:lang w:val="id-ID"/>
              </w:rPr>
              <w:t>(0.7000)</w:t>
            </w:r>
          </w:p>
        </w:tc>
        <w:tc>
          <w:tcPr>
            <w:tcW w:w="1528" w:type="dxa"/>
            <w:tcBorders>
              <w:top w:val="nil"/>
              <w:left w:val="nil"/>
              <w:bottom w:val="nil"/>
              <w:right w:val="nil"/>
            </w:tcBorders>
            <w:vAlign w:val="bottom"/>
          </w:tcPr>
          <w:p w14:paraId="6D0578FE" w14:textId="77777777" w:rsidR="00891349" w:rsidRPr="00043134" w:rsidRDefault="00891349" w:rsidP="00891349">
            <w:pPr>
              <w:adjustRightInd w:val="0"/>
              <w:jc w:val="center"/>
              <w:rPr>
                <w:color w:val="000000"/>
                <w:sz w:val="24"/>
                <w:szCs w:val="24"/>
                <w:lang w:val="id-ID"/>
              </w:rPr>
            </w:pPr>
            <w:r w:rsidRPr="00043134">
              <w:rPr>
                <w:color w:val="000000"/>
                <w:sz w:val="24"/>
                <w:szCs w:val="24"/>
                <w:lang w:val="id-ID"/>
              </w:rPr>
              <w:t>(0.5919)</w:t>
            </w:r>
          </w:p>
        </w:tc>
      </w:tr>
      <w:tr w:rsidR="00891349" w:rsidRPr="00043134" w14:paraId="27F00EC3" w14:textId="77777777" w:rsidTr="00891349">
        <w:trPr>
          <w:trHeight w:val="316"/>
          <w:jc w:val="center"/>
        </w:trPr>
        <w:tc>
          <w:tcPr>
            <w:tcW w:w="2226" w:type="dxa"/>
            <w:tcBorders>
              <w:top w:val="nil"/>
              <w:left w:val="nil"/>
              <w:bottom w:val="nil"/>
              <w:right w:val="nil"/>
            </w:tcBorders>
            <w:vAlign w:val="bottom"/>
          </w:tcPr>
          <w:p w14:paraId="3BC12423" w14:textId="77777777" w:rsidR="00891349" w:rsidRPr="00043134" w:rsidRDefault="00891349" w:rsidP="00891349">
            <w:pPr>
              <w:adjustRightInd w:val="0"/>
              <w:rPr>
                <w:color w:val="000000"/>
                <w:sz w:val="24"/>
                <w:szCs w:val="24"/>
                <w:lang w:val="id-ID"/>
              </w:rPr>
            </w:pPr>
            <w:r w:rsidRPr="00043134">
              <w:rPr>
                <w:color w:val="000000"/>
                <w:sz w:val="24"/>
                <w:szCs w:val="24"/>
                <w:lang w:val="id-ID"/>
              </w:rPr>
              <w:t>GHM</w:t>
            </w:r>
          </w:p>
        </w:tc>
        <w:tc>
          <w:tcPr>
            <w:tcW w:w="1528" w:type="dxa"/>
            <w:tcBorders>
              <w:top w:val="nil"/>
              <w:left w:val="nil"/>
              <w:bottom w:val="nil"/>
              <w:right w:val="nil"/>
            </w:tcBorders>
            <w:vAlign w:val="bottom"/>
          </w:tcPr>
          <w:p w14:paraId="7B942848" w14:textId="77777777" w:rsidR="00891349" w:rsidRPr="00043134" w:rsidRDefault="00891349" w:rsidP="00891349">
            <w:pPr>
              <w:adjustRightInd w:val="0"/>
              <w:jc w:val="center"/>
              <w:rPr>
                <w:color w:val="000000"/>
                <w:sz w:val="24"/>
                <w:szCs w:val="24"/>
                <w:lang w:val="id-ID"/>
              </w:rPr>
            </w:pPr>
            <w:r w:rsidRPr="00043134">
              <w:rPr>
                <w:color w:val="000000"/>
                <w:sz w:val="24"/>
                <w:szCs w:val="24"/>
                <w:lang w:val="id-ID"/>
              </w:rPr>
              <w:t>--</w:t>
            </w:r>
          </w:p>
        </w:tc>
        <w:tc>
          <w:tcPr>
            <w:tcW w:w="1527" w:type="dxa"/>
            <w:tcBorders>
              <w:top w:val="nil"/>
              <w:left w:val="nil"/>
              <w:bottom w:val="nil"/>
              <w:right w:val="nil"/>
            </w:tcBorders>
            <w:vAlign w:val="bottom"/>
          </w:tcPr>
          <w:p w14:paraId="7DDA3CA0" w14:textId="77777777" w:rsidR="00891349" w:rsidRPr="00043134" w:rsidRDefault="00891349" w:rsidP="00891349">
            <w:pPr>
              <w:adjustRightInd w:val="0"/>
              <w:jc w:val="center"/>
              <w:rPr>
                <w:color w:val="000000"/>
                <w:sz w:val="24"/>
                <w:szCs w:val="24"/>
                <w:lang w:val="id-ID"/>
              </w:rPr>
            </w:pPr>
            <w:r w:rsidRPr="00043134">
              <w:rPr>
                <w:color w:val="000000"/>
                <w:sz w:val="24"/>
                <w:szCs w:val="24"/>
                <w:lang w:val="id-ID"/>
              </w:rPr>
              <w:t>--</w:t>
            </w:r>
          </w:p>
        </w:tc>
        <w:tc>
          <w:tcPr>
            <w:tcW w:w="1528" w:type="dxa"/>
            <w:tcBorders>
              <w:top w:val="nil"/>
              <w:left w:val="nil"/>
              <w:bottom w:val="nil"/>
              <w:right w:val="nil"/>
            </w:tcBorders>
            <w:vAlign w:val="bottom"/>
          </w:tcPr>
          <w:p w14:paraId="3854CAAD" w14:textId="77777777" w:rsidR="00891349" w:rsidRPr="00043134" w:rsidRDefault="00891349" w:rsidP="00891349">
            <w:pPr>
              <w:adjustRightInd w:val="0"/>
              <w:jc w:val="center"/>
              <w:rPr>
                <w:color w:val="000000"/>
                <w:sz w:val="24"/>
                <w:szCs w:val="24"/>
                <w:lang w:val="id-ID"/>
              </w:rPr>
            </w:pPr>
            <w:r w:rsidRPr="00043134">
              <w:rPr>
                <w:color w:val="000000"/>
                <w:sz w:val="24"/>
                <w:szCs w:val="24"/>
                <w:lang w:val="id-ID"/>
              </w:rPr>
              <w:t> 4.965433</w:t>
            </w:r>
          </w:p>
        </w:tc>
      </w:tr>
      <w:tr w:rsidR="00891349" w:rsidRPr="00043134" w14:paraId="31FC7251" w14:textId="77777777" w:rsidTr="00891349">
        <w:trPr>
          <w:trHeight w:val="316"/>
          <w:jc w:val="center"/>
        </w:trPr>
        <w:tc>
          <w:tcPr>
            <w:tcW w:w="2226" w:type="dxa"/>
            <w:tcBorders>
              <w:top w:val="nil"/>
              <w:left w:val="nil"/>
              <w:bottom w:val="nil"/>
              <w:right w:val="nil"/>
            </w:tcBorders>
            <w:vAlign w:val="bottom"/>
          </w:tcPr>
          <w:p w14:paraId="3F73265B" w14:textId="77777777" w:rsidR="00891349" w:rsidRPr="00043134" w:rsidRDefault="00891349" w:rsidP="00891349">
            <w:pPr>
              <w:adjustRightInd w:val="0"/>
              <w:rPr>
                <w:color w:val="000000"/>
                <w:sz w:val="24"/>
                <w:szCs w:val="24"/>
                <w:lang w:val="id-ID"/>
              </w:rPr>
            </w:pPr>
          </w:p>
        </w:tc>
        <w:tc>
          <w:tcPr>
            <w:tcW w:w="1528" w:type="dxa"/>
            <w:tcBorders>
              <w:top w:val="nil"/>
              <w:left w:val="nil"/>
              <w:bottom w:val="nil"/>
              <w:right w:val="nil"/>
            </w:tcBorders>
            <w:vAlign w:val="bottom"/>
          </w:tcPr>
          <w:p w14:paraId="3F9350E4" w14:textId="77777777" w:rsidR="00891349" w:rsidRPr="00043134" w:rsidRDefault="00891349" w:rsidP="00891349">
            <w:pPr>
              <w:adjustRightInd w:val="0"/>
              <w:jc w:val="center"/>
              <w:rPr>
                <w:color w:val="000000"/>
                <w:sz w:val="24"/>
                <w:szCs w:val="24"/>
                <w:lang w:val="id-ID"/>
              </w:rPr>
            </w:pPr>
            <w:r w:rsidRPr="00043134">
              <w:rPr>
                <w:color w:val="000000"/>
                <w:sz w:val="24"/>
                <w:szCs w:val="24"/>
                <w:lang w:val="id-ID"/>
              </w:rPr>
              <w:t>--</w:t>
            </w:r>
          </w:p>
        </w:tc>
        <w:tc>
          <w:tcPr>
            <w:tcW w:w="1527" w:type="dxa"/>
            <w:tcBorders>
              <w:top w:val="nil"/>
              <w:left w:val="nil"/>
              <w:bottom w:val="nil"/>
              <w:right w:val="nil"/>
            </w:tcBorders>
            <w:vAlign w:val="bottom"/>
          </w:tcPr>
          <w:p w14:paraId="119320E2" w14:textId="77777777" w:rsidR="00891349" w:rsidRPr="00043134" w:rsidRDefault="00891349" w:rsidP="00891349">
            <w:pPr>
              <w:adjustRightInd w:val="0"/>
              <w:jc w:val="center"/>
              <w:rPr>
                <w:color w:val="000000"/>
                <w:sz w:val="24"/>
                <w:szCs w:val="24"/>
                <w:lang w:val="id-ID"/>
              </w:rPr>
            </w:pPr>
            <w:r w:rsidRPr="00043134">
              <w:rPr>
                <w:color w:val="000000"/>
                <w:sz w:val="24"/>
                <w:szCs w:val="24"/>
                <w:lang w:val="id-ID"/>
              </w:rPr>
              <w:t>--</w:t>
            </w:r>
          </w:p>
        </w:tc>
        <w:tc>
          <w:tcPr>
            <w:tcW w:w="1528" w:type="dxa"/>
            <w:tcBorders>
              <w:top w:val="nil"/>
              <w:left w:val="nil"/>
              <w:bottom w:val="nil"/>
              <w:right w:val="nil"/>
            </w:tcBorders>
            <w:vAlign w:val="bottom"/>
          </w:tcPr>
          <w:p w14:paraId="546140B6" w14:textId="77777777" w:rsidR="00891349" w:rsidRPr="00043134" w:rsidRDefault="00891349" w:rsidP="00891349">
            <w:pPr>
              <w:adjustRightInd w:val="0"/>
              <w:jc w:val="center"/>
              <w:rPr>
                <w:color w:val="000000"/>
                <w:sz w:val="24"/>
                <w:szCs w:val="24"/>
                <w:lang w:val="id-ID"/>
              </w:rPr>
            </w:pPr>
            <w:r w:rsidRPr="00043134">
              <w:rPr>
                <w:color w:val="000000"/>
                <w:sz w:val="24"/>
                <w:szCs w:val="24"/>
                <w:lang w:val="id-ID"/>
              </w:rPr>
              <w:t>(0.0338)</w:t>
            </w:r>
          </w:p>
        </w:tc>
      </w:tr>
    </w:tbl>
    <w:p w14:paraId="7980138D" w14:textId="77777777" w:rsidR="00891349" w:rsidRPr="00043134" w:rsidRDefault="00891349" w:rsidP="007E0A97">
      <w:pPr>
        <w:spacing w:line="276" w:lineRule="auto"/>
        <w:ind w:left="567"/>
        <w:rPr>
          <w:b/>
          <w:sz w:val="24"/>
          <w:szCs w:val="24"/>
          <w:lang w:val="id-ID"/>
        </w:rPr>
      </w:pPr>
    </w:p>
    <w:p w14:paraId="250A6F5E" w14:textId="2E786040" w:rsidR="007E0A97" w:rsidRPr="00043134" w:rsidRDefault="00891349" w:rsidP="00891349">
      <w:pPr>
        <w:tabs>
          <w:tab w:val="left" w:pos="8364"/>
        </w:tabs>
        <w:spacing w:line="360" w:lineRule="auto"/>
        <w:ind w:left="567" w:right="526" w:firstLine="709"/>
        <w:jc w:val="both"/>
        <w:rPr>
          <w:sz w:val="24"/>
          <w:szCs w:val="24"/>
          <w:lang w:val="id-ID"/>
        </w:rPr>
      </w:pPr>
      <w:r w:rsidRPr="00043134">
        <w:rPr>
          <w:sz w:val="24"/>
          <w:szCs w:val="24"/>
          <w:lang w:val="id-ID"/>
        </w:rPr>
        <w:t xml:space="preserve">Dari hasil uji </w:t>
      </w:r>
      <w:r w:rsidR="00C6567F" w:rsidRPr="00043134">
        <w:rPr>
          <w:sz w:val="24"/>
          <w:szCs w:val="24"/>
          <w:lang w:val="id-ID"/>
        </w:rPr>
        <w:t xml:space="preserve">Lagrange </w:t>
      </w:r>
      <w:r w:rsidRPr="00043134">
        <w:rPr>
          <w:sz w:val="24"/>
          <w:szCs w:val="24"/>
          <w:lang w:val="id-ID"/>
        </w:rPr>
        <w:t xml:space="preserve">Multiplier pada tabel 5 di atas, dapat dilihat nilai Breusch-Pangan adalah 0,00221 atau lebih kecil alpha 0,05, artinya metode yang terbaik adalah </w:t>
      </w:r>
      <w:r w:rsidRPr="00043134">
        <w:rPr>
          <w:i/>
          <w:iCs/>
          <w:sz w:val="24"/>
          <w:szCs w:val="24"/>
          <w:lang w:val="id-ID"/>
        </w:rPr>
        <w:t>Random Effect Model</w:t>
      </w:r>
      <w:r w:rsidRPr="00043134">
        <w:rPr>
          <w:sz w:val="24"/>
          <w:szCs w:val="24"/>
          <w:lang w:val="id-ID"/>
        </w:rPr>
        <w:t>.</w:t>
      </w:r>
      <w:r w:rsidRPr="00043134">
        <w:rPr>
          <w:rFonts w:ascii="Arial" w:hAnsi="Arial" w:cs="Arial"/>
          <w:sz w:val="18"/>
          <w:szCs w:val="18"/>
          <w:lang w:val="id-ID"/>
        </w:rPr>
        <w:br/>
      </w:r>
    </w:p>
    <w:p w14:paraId="6E8D91BA" w14:textId="2DA67F2F" w:rsidR="00B811BB" w:rsidRPr="00D56A24" w:rsidRDefault="00B811BB" w:rsidP="00D56A24">
      <w:pPr>
        <w:pStyle w:val="Heading2"/>
        <w:rPr>
          <w:i w:val="0"/>
          <w:iCs w:val="0"/>
          <w:lang w:val="id-ID"/>
        </w:rPr>
      </w:pPr>
      <w:bookmarkStart w:id="31" w:name="_Toc110820270"/>
      <w:r w:rsidRPr="00D56A24">
        <w:rPr>
          <w:i w:val="0"/>
          <w:iCs w:val="0"/>
          <w:lang w:val="id-ID"/>
        </w:rPr>
        <w:t>Analisis Regresi Data Panel</w:t>
      </w:r>
      <w:bookmarkEnd w:id="31"/>
    </w:p>
    <w:p w14:paraId="676A0537" w14:textId="479BA189" w:rsidR="00B811BB" w:rsidRPr="00043134" w:rsidRDefault="00B811BB" w:rsidP="00B811BB">
      <w:pPr>
        <w:spacing w:line="276" w:lineRule="auto"/>
        <w:ind w:left="567"/>
        <w:rPr>
          <w:b/>
          <w:sz w:val="24"/>
          <w:szCs w:val="24"/>
          <w:lang w:val="id-ID"/>
        </w:rPr>
      </w:pPr>
    </w:p>
    <w:p w14:paraId="2AB5A174" w14:textId="7B226140" w:rsidR="00B811BB" w:rsidRPr="00043134" w:rsidRDefault="00B811BB" w:rsidP="00B811BB">
      <w:pPr>
        <w:spacing w:line="360" w:lineRule="auto"/>
        <w:ind w:left="567" w:right="526" w:firstLine="709"/>
        <w:jc w:val="both"/>
        <w:rPr>
          <w:sz w:val="24"/>
          <w:szCs w:val="24"/>
          <w:lang w:val="id-ID"/>
        </w:rPr>
      </w:pPr>
      <w:r w:rsidRPr="00043134">
        <w:rPr>
          <w:sz w:val="24"/>
          <w:szCs w:val="24"/>
          <w:lang w:val="id-ID"/>
        </w:rPr>
        <w:t xml:space="preserve">Pemilihan data panel dikarenakan dalam penelitian ini menggunakan data </w:t>
      </w:r>
      <w:r w:rsidRPr="00043134">
        <w:rPr>
          <w:i/>
          <w:sz w:val="24"/>
          <w:szCs w:val="24"/>
          <w:lang w:val="id-ID"/>
        </w:rPr>
        <w:t xml:space="preserve">times series </w:t>
      </w:r>
      <w:r w:rsidRPr="00043134">
        <w:rPr>
          <w:sz w:val="24"/>
          <w:szCs w:val="24"/>
          <w:lang w:val="id-ID"/>
        </w:rPr>
        <w:t xml:space="preserve">dan data </w:t>
      </w:r>
      <w:r w:rsidRPr="00043134">
        <w:rPr>
          <w:i/>
          <w:sz w:val="24"/>
          <w:szCs w:val="24"/>
          <w:lang w:val="id-ID"/>
        </w:rPr>
        <w:t>cross section</w:t>
      </w:r>
      <w:r w:rsidRPr="00043134">
        <w:rPr>
          <w:sz w:val="24"/>
          <w:szCs w:val="24"/>
          <w:lang w:val="id-ID"/>
        </w:rPr>
        <w:t xml:space="preserve">. Penggunaan data </w:t>
      </w:r>
      <w:r w:rsidRPr="00043134">
        <w:rPr>
          <w:i/>
          <w:sz w:val="24"/>
          <w:szCs w:val="24"/>
          <w:lang w:val="id-ID"/>
        </w:rPr>
        <w:t xml:space="preserve">time series </w:t>
      </w:r>
      <w:r w:rsidRPr="00043134">
        <w:rPr>
          <w:sz w:val="24"/>
          <w:szCs w:val="24"/>
          <w:lang w:val="id-ID"/>
        </w:rPr>
        <w:t xml:space="preserve">dalam penelitian ini, yakni pada periode waktu 2 tahun, dari tahun 2019-2020. Adapun penggunaan data </w:t>
      </w:r>
      <w:r w:rsidRPr="00043134">
        <w:rPr>
          <w:i/>
          <w:sz w:val="24"/>
          <w:szCs w:val="24"/>
          <w:lang w:val="id-ID"/>
        </w:rPr>
        <w:t xml:space="preserve">cross section </w:t>
      </w:r>
      <w:r w:rsidRPr="00043134">
        <w:rPr>
          <w:sz w:val="24"/>
          <w:szCs w:val="24"/>
          <w:lang w:val="id-ID"/>
        </w:rPr>
        <w:t xml:space="preserve">dalam penelitian ini, yakni dari perusahaan </w:t>
      </w:r>
      <w:r w:rsidRPr="00043134">
        <w:rPr>
          <w:i/>
          <w:iCs/>
          <w:sz w:val="24"/>
          <w:szCs w:val="24"/>
          <w:lang w:val="id-ID"/>
        </w:rPr>
        <w:t>property</w:t>
      </w:r>
      <w:r w:rsidRPr="00043134">
        <w:rPr>
          <w:sz w:val="24"/>
          <w:szCs w:val="24"/>
          <w:lang w:val="id-ID"/>
        </w:rPr>
        <w:t xml:space="preserve"> dan </w:t>
      </w:r>
      <w:r w:rsidRPr="00043134">
        <w:rPr>
          <w:i/>
          <w:iCs/>
          <w:sz w:val="24"/>
          <w:szCs w:val="24"/>
          <w:lang w:val="id-ID"/>
        </w:rPr>
        <w:t>real estate</w:t>
      </w:r>
      <w:r w:rsidRPr="00043134">
        <w:rPr>
          <w:sz w:val="24"/>
          <w:szCs w:val="24"/>
          <w:lang w:val="id-ID"/>
        </w:rPr>
        <w:t xml:space="preserve"> yang terdaftar di Bursa Efek Indonesia (BEI) dengan total sampel perusahaan adalah 60 perusahaan.</w:t>
      </w:r>
    </w:p>
    <w:p w14:paraId="4C6B78E1" w14:textId="77777777" w:rsidR="00B811BB" w:rsidRPr="00043134" w:rsidRDefault="00B811BB">
      <w:pPr>
        <w:rPr>
          <w:sz w:val="24"/>
          <w:szCs w:val="24"/>
          <w:lang w:val="id-ID"/>
        </w:rPr>
      </w:pPr>
      <w:r w:rsidRPr="00043134">
        <w:rPr>
          <w:sz w:val="24"/>
          <w:szCs w:val="24"/>
          <w:lang w:val="id-ID"/>
        </w:rPr>
        <w:br w:type="page"/>
      </w:r>
    </w:p>
    <w:p w14:paraId="70F9BD39" w14:textId="75FED62D" w:rsidR="00B811BB" w:rsidRPr="00043134" w:rsidRDefault="00B811BB" w:rsidP="00B811BB">
      <w:pPr>
        <w:spacing w:line="360" w:lineRule="auto"/>
        <w:ind w:left="567" w:right="526"/>
        <w:jc w:val="center"/>
        <w:rPr>
          <w:b/>
          <w:bCs/>
          <w:sz w:val="24"/>
          <w:szCs w:val="24"/>
          <w:lang w:val="id-ID"/>
        </w:rPr>
      </w:pPr>
      <w:r w:rsidRPr="00043134">
        <w:rPr>
          <w:b/>
          <w:bCs/>
          <w:sz w:val="24"/>
          <w:szCs w:val="24"/>
          <w:lang w:val="id-ID"/>
        </w:rPr>
        <w:t>Tabel 6. Hasil Analisis Regresi Data Panel</w:t>
      </w:r>
    </w:p>
    <w:tbl>
      <w:tblPr>
        <w:tblW w:w="7757" w:type="dxa"/>
        <w:jc w:val="center"/>
        <w:tblLayout w:type="fixed"/>
        <w:tblCellMar>
          <w:left w:w="0" w:type="dxa"/>
          <w:right w:w="0" w:type="dxa"/>
        </w:tblCellMar>
        <w:tblLook w:val="0000" w:firstRow="0" w:lastRow="0" w:firstColumn="0" w:lastColumn="0" w:noHBand="0" w:noVBand="0"/>
      </w:tblPr>
      <w:tblGrid>
        <w:gridCol w:w="2271"/>
        <w:gridCol w:w="1420"/>
        <w:gridCol w:w="1553"/>
        <w:gridCol w:w="1554"/>
        <w:gridCol w:w="959"/>
      </w:tblGrid>
      <w:tr w:rsidR="00B811BB" w:rsidRPr="00043134" w14:paraId="6B7E72A7" w14:textId="77777777" w:rsidTr="00B811BB">
        <w:trPr>
          <w:trHeight w:hRule="exact" w:val="149"/>
          <w:jc w:val="center"/>
        </w:trPr>
        <w:tc>
          <w:tcPr>
            <w:tcW w:w="2271" w:type="dxa"/>
            <w:tcBorders>
              <w:top w:val="nil"/>
              <w:left w:val="nil"/>
              <w:bottom w:val="double" w:sz="6" w:space="2" w:color="auto"/>
              <w:right w:val="nil"/>
            </w:tcBorders>
            <w:vAlign w:val="bottom"/>
          </w:tcPr>
          <w:p w14:paraId="55BC51B3" w14:textId="77777777" w:rsidR="00B811BB" w:rsidRPr="00043134" w:rsidRDefault="00B811BB" w:rsidP="0067019B">
            <w:pPr>
              <w:adjustRightInd w:val="0"/>
              <w:jc w:val="center"/>
              <w:rPr>
                <w:color w:val="000000"/>
                <w:sz w:val="24"/>
                <w:szCs w:val="24"/>
                <w:lang w:val="id-ID"/>
              </w:rPr>
            </w:pPr>
          </w:p>
        </w:tc>
        <w:tc>
          <w:tcPr>
            <w:tcW w:w="1420" w:type="dxa"/>
            <w:tcBorders>
              <w:top w:val="nil"/>
              <w:left w:val="nil"/>
              <w:bottom w:val="double" w:sz="6" w:space="2" w:color="auto"/>
              <w:right w:val="nil"/>
            </w:tcBorders>
            <w:vAlign w:val="bottom"/>
          </w:tcPr>
          <w:p w14:paraId="34972B7A" w14:textId="77777777" w:rsidR="00B811BB" w:rsidRPr="00043134" w:rsidRDefault="00B811BB" w:rsidP="0067019B">
            <w:pPr>
              <w:adjustRightInd w:val="0"/>
              <w:jc w:val="center"/>
              <w:rPr>
                <w:color w:val="000000"/>
                <w:sz w:val="24"/>
                <w:szCs w:val="24"/>
                <w:lang w:val="id-ID"/>
              </w:rPr>
            </w:pPr>
          </w:p>
        </w:tc>
        <w:tc>
          <w:tcPr>
            <w:tcW w:w="1553" w:type="dxa"/>
            <w:tcBorders>
              <w:top w:val="nil"/>
              <w:left w:val="nil"/>
              <w:bottom w:val="double" w:sz="6" w:space="2" w:color="auto"/>
              <w:right w:val="nil"/>
            </w:tcBorders>
            <w:vAlign w:val="bottom"/>
          </w:tcPr>
          <w:p w14:paraId="266BACEE" w14:textId="77777777" w:rsidR="00B811BB" w:rsidRPr="00043134" w:rsidRDefault="00B811BB" w:rsidP="0067019B">
            <w:pPr>
              <w:adjustRightInd w:val="0"/>
              <w:jc w:val="center"/>
              <w:rPr>
                <w:color w:val="000000"/>
                <w:sz w:val="24"/>
                <w:szCs w:val="24"/>
                <w:lang w:val="id-ID"/>
              </w:rPr>
            </w:pPr>
          </w:p>
        </w:tc>
        <w:tc>
          <w:tcPr>
            <w:tcW w:w="1554" w:type="dxa"/>
            <w:tcBorders>
              <w:top w:val="nil"/>
              <w:left w:val="nil"/>
              <w:bottom w:val="double" w:sz="6" w:space="2" w:color="auto"/>
              <w:right w:val="nil"/>
            </w:tcBorders>
            <w:vAlign w:val="bottom"/>
          </w:tcPr>
          <w:p w14:paraId="0BD5F67D" w14:textId="77777777" w:rsidR="00B811BB" w:rsidRPr="00043134" w:rsidRDefault="00B811BB" w:rsidP="0067019B">
            <w:pPr>
              <w:adjustRightInd w:val="0"/>
              <w:jc w:val="center"/>
              <w:rPr>
                <w:color w:val="000000"/>
                <w:sz w:val="24"/>
                <w:szCs w:val="24"/>
                <w:lang w:val="id-ID"/>
              </w:rPr>
            </w:pPr>
          </w:p>
        </w:tc>
        <w:tc>
          <w:tcPr>
            <w:tcW w:w="959" w:type="dxa"/>
            <w:tcBorders>
              <w:top w:val="nil"/>
              <w:left w:val="nil"/>
              <w:bottom w:val="double" w:sz="6" w:space="2" w:color="auto"/>
              <w:right w:val="nil"/>
            </w:tcBorders>
            <w:vAlign w:val="bottom"/>
          </w:tcPr>
          <w:p w14:paraId="2A5DCC96" w14:textId="77777777" w:rsidR="00B811BB" w:rsidRPr="00043134" w:rsidRDefault="00B811BB" w:rsidP="0067019B">
            <w:pPr>
              <w:adjustRightInd w:val="0"/>
              <w:jc w:val="center"/>
              <w:rPr>
                <w:color w:val="000000"/>
                <w:sz w:val="24"/>
                <w:szCs w:val="24"/>
                <w:lang w:val="id-ID"/>
              </w:rPr>
            </w:pPr>
          </w:p>
        </w:tc>
      </w:tr>
      <w:tr w:rsidR="00B811BB" w:rsidRPr="00043134" w14:paraId="700A7CE7" w14:textId="77777777" w:rsidTr="00B811BB">
        <w:trPr>
          <w:trHeight w:hRule="exact" w:val="225"/>
          <w:jc w:val="center"/>
        </w:trPr>
        <w:tc>
          <w:tcPr>
            <w:tcW w:w="2271" w:type="dxa"/>
            <w:tcBorders>
              <w:top w:val="nil"/>
              <w:left w:val="nil"/>
              <w:bottom w:val="nil"/>
              <w:right w:val="nil"/>
            </w:tcBorders>
            <w:vAlign w:val="bottom"/>
          </w:tcPr>
          <w:p w14:paraId="6D015A8A" w14:textId="77777777" w:rsidR="00B811BB" w:rsidRPr="00043134" w:rsidRDefault="00B811BB" w:rsidP="0067019B">
            <w:pPr>
              <w:adjustRightInd w:val="0"/>
              <w:jc w:val="center"/>
              <w:rPr>
                <w:color w:val="000000"/>
                <w:sz w:val="24"/>
                <w:szCs w:val="24"/>
                <w:lang w:val="id-ID"/>
              </w:rPr>
            </w:pPr>
          </w:p>
        </w:tc>
        <w:tc>
          <w:tcPr>
            <w:tcW w:w="1420" w:type="dxa"/>
            <w:tcBorders>
              <w:top w:val="nil"/>
              <w:left w:val="nil"/>
              <w:bottom w:val="nil"/>
              <w:right w:val="nil"/>
            </w:tcBorders>
            <w:vAlign w:val="bottom"/>
          </w:tcPr>
          <w:p w14:paraId="67FB534C" w14:textId="77777777" w:rsidR="00B811BB" w:rsidRPr="00043134" w:rsidRDefault="00B811BB" w:rsidP="0067019B">
            <w:pPr>
              <w:adjustRightInd w:val="0"/>
              <w:jc w:val="center"/>
              <w:rPr>
                <w:color w:val="000000"/>
                <w:sz w:val="24"/>
                <w:szCs w:val="24"/>
                <w:lang w:val="id-ID"/>
              </w:rPr>
            </w:pPr>
          </w:p>
        </w:tc>
        <w:tc>
          <w:tcPr>
            <w:tcW w:w="1553" w:type="dxa"/>
            <w:tcBorders>
              <w:top w:val="nil"/>
              <w:left w:val="nil"/>
              <w:bottom w:val="nil"/>
              <w:right w:val="nil"/>
            </w:tcBorders>
            <w:vAlign w:val="bottom"/>
          </w:tcPr>
          <w:p w14:paraId="2FB76B7E" w14:textId="77777777" w:rsidR="00B811BB" w:rsidRPr="00043134" w:rsidRDefault="00B811BB" w:rsidP="0067019B">
            <w:pPr>
              <w:adjustRightInd w:val="0"/>
              <w:jc w:val="center"/>
              <w:rPr>
                <w:color w:val="000000"/>
                <w:sz w:val="24"/>
                <w:szCs w:val="24"/>
                <w:lang w:val="id-ID"/>
              </w:rPr>
            </w:pPr>
          </w:p>
        </w:tc>
        <w:tc>
          <w:tcPr>
            <w:tcW w:w="1554" w:type="dxa"/>
            <w:tcBorders>
              <w:top w:val="nil"/>
              <w:left w:val="nil"/>
              <w:bottom w:val="nil"/>
              <w:right w:val="nil"/>
            </w:tcBorders>
            <w:vAlign w:val="bottom"/>
          </w:tcPr>
          <w:p w14:paraId="2AA3954B" w14:textId="77777777" w:rsidR="00B811BB" w:rsidRPr="00043134" w:rsidRDefault="00B811BB" w:rsidP="0067019B">
            <w:pPr>
              <w:adjustRightInd w:val="0"/>
              <w:jc w:val="center"/>
              <w:rPr>
                <w:color w:val="000000"/>
                <w:sz w:val="24"/>
                <w:szCs w:val="24"/>
                <w:lang w:val="id-ID"/>
              </w:rPr>
            </w:pPr>
          </w:p>
        </w:tc>
        <w:tc>
          <w:tcPr>
            <w:tcW w:w="959" w:type="dxa"/>
            <w:tcBorders>
              <w:top w:val="nil"/>
              <w:left w:val="nil"/>
              <w:bottom w:val="nil"/>
              <w:right w:val="nil"/>
            </w:tcBorders>
            <w:vAlign w:val="bottom"/>
          </w:tcPr>
          <w:p w14:paraId="60A333E3" w14:textId="77777777" w:rsidR="00B811BB" w:rsidRPr="00043134" w:rsidRDefault="00B811BB" w:rsidP="0067019B">
            <w:pPr>
              <w:adjustRightInd w:val="0"/>
              <w:jc w:val="center"/>
              <w:rPr>
                <w:color w:val="000000"/>
                <w:sz w:val="24"/>
                <w:szCs w:val="24"/>
                <w:lang w:val="id-ID"/>
              </w:rPr>
            </w:pPr>
          </w:p>
        </w:tc>
      </w:tr>
      <w:tr w:rsidR="00B811BB" w:rsidRPr="00043134" w14:paraId="51D59509" w14:textId="77777777" w:rsidTr="00B811BB">
        <w:trPr>
          <w:trHeight w:val="376"/>
          <w:jc w:val="center"/>
        </w:trPr>
        <w:tc>
          <w:tcPr>
            <w:tcW w:w="2271" w:type="dxa"/>
            <w:tcBorders>
              <w:top w:val="nil"/>
              <w:left w:val="nil"/>
              <w:bottom w:val="nil"/>
              <w:right w:val="nil"/>
            </w:tcBorders>
            <w:vAlign w:val="bottom"/>
          </w:tcPr>
          <w:p w14:paraId="5D66AA45" w14:textId="77777777" w:rsidR="00B811BB" w:rsidRPr="00043134" w:rsidRDefault="00B811BB" w:rsidP="0067019B">
            <w:pPr>
              <w:adjustRightInd w:val="0"/>
              <w:jc w:val="center"/>
              <w:rPr>
                <w:color w:val="000000"/>
                <w:sz w:val="24"/>
                <w:szCs w:val="24"/>
                <w:lang w:val="id-ID"/>
              </w:rPr>
            </w:pPr>
            <w:r w:rsidRPr="00043134">
              <w:rPr>
                <w:color w:val="000000"/>
                <w:sz w:val="24"/>
                <w:szCs w:val="24"/>
                <w:lang w:val="id-ID"/>
              </w:rPr>
              <w:t>Variable</w:t>
            </w:r>
          </w:p>
        </w:tc>
        <w:tc>
          <w:tcPr>
            <w:tcW w:w="1420" w:type="dxa"/>
            <w:tcBorders>
              <w:top w:val="nil"/>
              <w:left w:val="nil"/>
              <w:bottom w:val="nil"/>
              <w:right w:val="nil"/>
            </w:tcBorders>
            <w:vAlign w:val="bottom"/>
          </w:tcPr>
          <w:p w14:paraId="469EF8C0"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Coefficient</w:t>
            </w:r>
          </w:p>
        </w:tc>
        <w:tc>
          <w:tcPr>
            <w:tcW w:w="1553" w:type="dxa"/>
            <w:tcBorders>
              <w:top w:val="nil"/>
              <w:left w:val="nil"/>
              <w:bottom w:val="nil"/>
              <w:right w:val="nil"/>
            </w:tcBorders>
            <w:vAlign w:val="bottom"/>
          </w:tcPr>
          <w:p w14:paraId="5BB9B5DD"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Std. Error</w:t>
            </w:r>
          </w:p>
        </w:tc>
        <w:tc>
          <w:tcPr>
            <w:tcW w:w="1554" w:type="dxa"/>
            <w:tcBorders>
              <w:top w:val="nil"/>
              <w:left w:val="nil"/>
              <w:bottom w:val="nil"/>
              <w:right w:val="nil"/>
            </w:tcBorders>
            <w:vAlign w:val="bottom"/>
          </w:tcPr>
          <w:p w14:paraId="7E82D080"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t-Statistic</w:t>
            </w:r>
          </w:p>
        </w:tc>
        <w:tc>
          <w:tcPr>
            <w:tcW w:w="959" w:type="dxa"/>
            <w:tcBorders>
              <w:top w:val="nil"/>
              <w:left w:val="nil"/>
              <w:bottom w:val="nil"/>
              <w:right w:val="nil"/>
            </w:tcBorders>
            <w:vAlign w:val="bottom"/>
          </w:tcPr>
          <w:p w14:paraId="7B85A9F2"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Prob.</w:t>
            </w:r>
          </w:p>
        </w:tc>
      </w:tr>
      <w:tr w:rsidR="00B811BB" w:rsidRPr="00043134" w14:paraId="765C05C2" w14:textId="77777777" w:rsidTr="00B811BB">
        <w:trPr>
          <w:trHeight w:hRule="exact" w:val="149"/>
          <w:jc w:val="center"/>
        </w:trPr>
        <w:tc>
          <w:tcPr>
            <w:tcW w:w="2271" w:type="dxa"/>
            <w:tcBorders>
              <w:top w:val="nil"/>
              <w:left w:val="nil"/>
              <w:bottom w:val="double" w:sz="6" w:space="2" w:color="auto"/>
              <w:right w:val="nil"/>
            </w:tcBorders>
            <w:vAlign w:val="bottom"/>
          </w:tcPr>
          <w:p w14:paraId="09C3584F" w14:textId="77777777" w:rsidR="00B811BB" w:rsidRPr="00043134" w:rsidRDefault="00B811BB" w:rsidP="0067019B">
            <w:pPr>
              <w:adjustRightInd w:val="0"/>
              <w:jc w:val="center"/>
              <w:rPr>
                <w:color w:val="000000"/>
                <w:sz w:val="24"/>
                <w:szCs w:val="24"/>
                <w:lang w:val="id-ID"/>
              </w:rPr>
            </w:pPr>
          </w:p>
        </w:tc>
        <w:tc>
          <w:tcPr>
            <w:tcW w:w="1420" w:type="dxa"/>
            <w:tcBorders>
              <w:top w:val="nil"/>
              <w:left w:val="nil"/>
              <w:bottom w:val="double" w:sz="6" w:space="2" w:color="auto"/>
              <w:right w:val="nil"/>
            </w:tcBorders>
            <w:vAlign w:val="bottom"/>
          </w:tcPr>
          <w:p w14:paraId="261F809A" w14:textId="77777777" w:rsidR="00B811BB" w:rsidRPr="00043134" w:rsidRDefault="00B811BB" w:rsidP="0067019B">
            <w:pPr>
              <w:adjustRightInd w:val="0"/>
              <w:jc w:val="center"/>
              <w:rPr>
                <w:color w:val="000000"/>
                <w:sz w:val="24"/>
                <w:szCs w:val="24"/>
                <w:lang w:val="id-ID"/>
              </w:rPr>
            </w:pPr>
          </w:p>
        </w:tc>
        <w:tc>
          <w:tcPr>
            <w:tcW w:w="1553" w:type="dxa"/>
            <w:tcBorders>
              <w:top w:val="nil"/>
              <w:left w:val="nil"/>
              <w:bottom w:val="double" w:sz="6" w:space="2" w:color="auto"/>
              <w:right w:val="nil"/>
            </w:tcBorders>
            <w:vAlign w:val="bottom"/>
          </w:tcPr>
          <w:p w14:paraId="21956CBD" w14:textId="77777777" w:rsidR="00B811BB" w:rsidRPr="00043134" w:rsidRDefault="00B811BB" w:rsidP="0067019B">
            <w:pPr>
              <w:adjustRightInd w:val="0"/>
              <w:jc w:val="center"/>
              <w:rPr>
                <w:color w:val="000000"/>
                <w:sz w:val="24"/>
                <w:szCs w:val="24"/>
                <w:lang w:val="id-ID"/>
              </w:rPr>
            </w:pPr>
          </w:p>
        </w:tc>
        <w:tc>
          <w:tcPr>
            <w:tcW w:w="1554" w:type="dxa"/>
            <w:tcBorders>
              <w:top w:val="nil"/>
              <w:left w:val="nil"/>
              <w:bottom w:val="double" w:sz="6" w:space="2" w:color="auto"/>
              <w:right w:val="nil"/>
            </w:tcBorders>
            <w:vAlign w:val="bottom"/>
          </w:tcPr>
          <w:p w14:paraId="7C794B80" w14:textId="77777777" w:rsidR="00B811BB" w:rsidRPr="00043134" w:rsidRDefault="00B811BB" w:rsidP="0067019B">
            <w:pPr>
              <w:adjustRightInd w:val="0"/>
              <w:jc w:val="center"/>
              <w:rPr>
                <w:color w:val="000000"/>
                <w:sz w:val="24"/>
                <w:szCs w:val="24"/>
                <w:lang w:val="id-ID"/>
              </w:rPr>
            </w:pPr>
          </w:p>
        </w:tc>
        <w:tc>
          <w:tcPr>
            <w:tcW w:w="959" w:type="dxa"/>
            <w:tcBorders>
              <w:top w:val="nil"/>
              <w:left w:val="nil"/>
              <w:bottom w:val="double" w:sz="6" w:space="2" w:color="auto"/>
              <w:right w:val="nil"/>
            </w:tcBorders>
            <w:vAlign w:val="bottom"/>
          </w:tcPr>
          <w:p w14:paraId="54525A38" w14:textId="77777777" w:rsidR="00B811BB" w:rsidRPr="00043134" w:rsidRDefault="00B811BB" w:rsidP="0067019B">
            <w:pPr>
              <w:adjustRightInd w:val="0"/>
              <w:jc w:val="center"/>
              <w:rPr>
                <w:color w:val="000000"/>
                <w:sz w:val="24"/>
                <w:szCs w:val="24"/>
                <w:lang w:val="id-ID"/>
              </w:rPr>
            </w:pPr>
          </w:p>
        </w:tc>
      </w:tr>
      <w:tr w:rsidR="00B811BB" w:rsidRPr="00043134" w14:paraId="2EF8880F" w14:textId="77777777" w:rsidTr="00B811BB">
        <w:trPr>
          <w:trHeight w:hRule="exact" w:val="225"/>
          <w:jc w:val="center"/>
        </w:trPr>
        <w:tc>
          <w:tcPr>
            <w:tcW w:w="2271" w:type="dxa"/>
            <w:tcBorders>
              <w:top w:val="nil"/>
              <w:left w:val="nil"/>
              <w:bottom w:val="nil"/>
              <w:right w:val="nil"/>
            </w:tcBorders>
            <w:vAlign w:val="bottom"/>
          </w:tcPr>
          <w:p w14:paraId="4355E780" w14:textId="77777777" w:rsidR="00B811BB" w:rsidRPr="00043134" w:rsidRDefault="00B811BB" w:rsidP="0067019B">
            <w:pPr>
              <w:adjustRightInd w:val="0"/>
              <w:jc w:val="center"/>
              <w:rPr>
                <w:color w:val="000000"/>
                <w:sz w:val="24"/>
                <w:szCs w:val="24"/>
                <w:lang w:val="id-ID"/>
              </w:rPr>
            </w:pPr>
          </w:p>
        </w:tc>
        <w:tc>
          <w:tcPr>
            <w:tcW w:w="1420" w:type="dxa"/>
            <w:tcBorders>
              <w:top w:val="nil"/>
              <w:left w:val="nil"/>
              <w:bottom w:val="nil"/>
              <w:right w:val="nil"/>
            </w:tcBorders>
            <w:vAlign w:val="bottom"/>
          </w:tcPr>
          <w:p w14:paraId="519EF570" w14:textId="77777777" w:rsidR="00B811BB" w:rsidRPr="00043134" w:rsidRDefault="00B811BB" w:rsidP="0067019B">
            <w:pPr>
              <w:adjustRightInd w:val="0"/>
              <w:jc w:val="center"/>
              <w:rPr>
                <w:color w:val="000000"/>
                <w:sz w:val="24"/>
                <w:szCs w:val="24"/>
                <w:lang w:val="id-ID"/>
              </w:rPr>
            </w:pPr>
          </w:p>
        </w:tc>
        <w:tc>
          <w:tcPr>
            <w:tcW w:w="1553" w:type="dxa"/>
            <w:tcBorders>
              <w:top w:val="nil"/>
              <w:left w:val="nil"/>
              <w:bottom w:val="nil"/>
              <w:right w:val="nil"/>
            </w:tcBorders>
            <w:vAlign w:val="bottom"/>
          </w:tcPr>
          <w:p w14:paraId="5A3A9EA8" w14:textId="77777777" w:rsidR="00B811BB" w:rsidRPr="00043134" w:rsidRDefault="00B811BB" w:rsidP="0067019B">
            <w:pPr>
              <w:adjustRightInd w:val="0"/>
              <w:jc w:val="center"/>
              <w:rPr>
                <w:color w:val="000000"/>
                <w:sz w:val="24"/>
                <w:szCs w:val="24"/>
                <w:lang w:val="id-ID"/>
              </w:rPr>
            </w:pPr>
          </w:p>
        </w:tc>
        <w:tc>
          <w:tcPr>
            <w:tcW w:w="1554" w:type="dxa"/>
            <w:tcBorders>
              <w:top w:val="nil"/>
              <w:left w:val="nil"/>
              <w:bottom w:val="nil"/>
              <w:right w:val="nil"/>
            </w:tcBorders>
            <w:vAlign w:val="bottom"/>
          </w:tcPr>
          <w:p w14:paraId="15E56C20" w14:textId="77777777" w:rsidR="00B811BB" w:rsidRPr="00043134" w:rsidRDefault="00B811BB" w:rsidP="0067019B">
            <w:pPr>
              <w:adjustRightInd w:val="0"/>
              <w:jc w:val="center"/>
              <w:rPr>
                <w:color w:val="000000"/>
                <w:sz w:val="24"/>
                <w:szCs w:val="24"/>
                <w:lang w:val="id-ID"/>
              </w:rPr>
            </w:pPr>
          </w:p>
        </w:tc>
        <w:tc>
          <w:tcPr>
            <w:tcW w:w="959" w:type="dxa"/>
            <w:tcBorders>
              <w:top w:val="nil"/>
              <w:left w:val="nil"/>
              <w:bottom w:val="nil"/>
              <w:right w:val="nil"/>
            </w:tcBorders>
            <w:vAlign w:val="bottom"/>
          </w:tcPr>
          <w:p w14:paraId="1D71B9FB" w14:textId="77777777" w:rsidR="00B811BB" w:rsidRPr="00043134" w:rsidRDefault="00B811BB" w:rsidP="0067019B">
            <w:pPr>
              <w:adjustRightInd w:val="0"/>
              <w:jc w:val="center"/>
              <w:rPr>
                <w:color w:val="000000"/>
                <w:sz w:val="24"/>
                <w:szCs w:val="24"/>
                <w:lang w:val="id-ID"/>
              </w:rPr>
            </w:pPr>
          </w:p>
        </w:tc>
      </w:tr>
      <w:tr w:rsidR="00B811BB" w:rsidRPr="00043134" w14:paraId="2FCE36E8" w14:textId="77777777" w:rsidTr="00B811BB">
        <w:trPr>
          <w:trHeight w:val="376"/>
          <w:jc w:val="center"/>
        </w:trPr>
        <w:tc>
          <w:tcPr>
            <w:tcW w:w="2271" w:type="dxa"/>
            <w:tcBorders>
              <w:top w:val="nil"/>
              <w:left w:val="nil"/>
              <w:bottom w:val="nil"/>
              <w:right w:val="nil"/>
            </w:tcBorders>
            <w:vAlign w:val="bottom"/>
          </w:tcPr>
          <w:p w14:paraId="0F8871EE" w14:textId="77777777" w:rsidR="00B811BB" w:rsidRPr="00043134" w:rsidRDefault="00B811BB" w:rsidP="0067019B">
            <w:pPr>
              <w:adjustRightInd w:val="0"/>
              <w:jc w:val="center"/>
              <w:rPr>
                <w:color w:val="000000"/>
                <w:sz w:val="24"/>
                <w:szCs w:val="24"/>
                <w:lang w:val="id-ID"/>
              </w:rPr>
            </w:pPr>
            <w:r w:rsidRPr="00043134">
              <w:rPr>
                <w:color w:val="000000"/>
                <w:sz w:val="24"/>
                <w:szCs w:val="24"/>
                <w:lang w:val="id-ID"/>
              </w:rPr>
              <w:t>C</w:t>
            </w:r>
          </w:p>
        </w:tc>
        <w:tc>
          <w:tcPr>
            <w:tcW w:w="1420" w:type="dxa"/>
            <w:tcBorders>
              <w:top w:val="nil"/>
              <w:left w:val="nil"/>
              <w:bottom w:val="nil"/>
              <w:right w:val="nil"/>
            </w:tcBorders>
            <w:vAlign w:val="bottom"/>
          </w:tcPr>
          <w:p w14:paraId="00878012"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7.949934</w:t>
            </w:r>
          </w:p>
        </w:tc>
        <w:tc>
          <w:tcPr>
            <w:tcW w:w="1553" w:type="dxa"/>
            <w:tcBorders>
              <w:top w:val="nil"/>
              <w:left w:val="nil"/>
              <w:bottom w:val="nil"/>
              <w:right w:val="nil"/>
            </w:tcBorders>
            <w:vAlign w:val="bottom"/>
          </w:tcPr>
          <w:p w14:paraId="6948E663"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4.460928</w:t>
            </w:r>
          </w:p>
        </w:tc>
        <w:tc>
          <w:tcPr>
            <w:tcW w:w="1554" w:type="dxa"/>
            <w:tcBorders>
              <w:top w:val="nil"/>
              <w:left w:val="nil"/>
              <w:bottom w:val="nil"/>
              <w:right w:val="nil"/>
            </w:tcBorders>
            <w:vAlign w:val="bottom"/>
          </w:tcPr>
          <w:p w14:paraId="2CBB587B"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1.782126</w:t>
            </w:r>
          </w:p>
        </w:tc>
        <w:tc>
          <w:tcPr>
            <w:tcW w:w="959" w:type="dxa"/>
            <w:tcBorders>
              <w:top w:val="nil"/>
              <w:left w:val="nil"/>
              <w:bottom w:val="nil"/>
              <w:right w:val="nil"/>
            </w:tcBorders>
            <w:vAlign w:val="bottom"/>
          </w:tcPr>
          <w:p w14:paraId="2A3E36EF"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0.0774</w:t>
            </w:r>
          </w:p>
        </w:tc>
      </w:tr>
      <w:tr w:rsidR="00B811BB" w:rsidRPr="00043134" w14:paraId="381E5C3E" w14:textId="77777777" w:rsidTr="00B811BB">
        <w:trPr>
          <w:trHeight w:val="376"/>
          <w:jc w:val="center"/>
        </w:trPr>
        <w:tc>
          <w:tcPr>
            <w:tcW w:w="2271" w:type="dxa"/>
            <w:tcBorders>
              <w:top w:val="nil"/>
              <w:left w:val="nil"/>
              <w:bottom w:val="nil"/>
              <w:right w:val="nil"/>
            </w:tcBorders>
            <w:vAlign w:val="bottom"/>
          </w:tcPr>
          <w:p w14:paraId="151D3215" w14:textId="77777777" w:rsidR="00B811BB" w:rsidRPr="00043134" w:rsidRDefault="00B811BB" w:rsidP="0067019B">
            <w:pPr>
              <w:adjustRightInd w:val="0"/>
              <w:jc w:val="center"/>
              <w:rPr>
                <w:color w:val="000000"/>
                <w:sz w:val="24"/>
                <w:szCs w:val="24"/>
                <w:lang w:val="id-ID"/>
              </w:rPr>
            </w:pPr>
            <w:r w:rsidRPr="00043134">
              <w:rPr>
                <w:color w:val="000000"/>
                <w:sz w:val="24"/>
                <w:szCs w:val="24"/>
                <w:lang w:val="id-ID"/>
              </w:rPr>
              <w:t>X1</w:t>
            </w:r>
          </w:p>
        </w:tc>
        <w:tc>
          <w:tcPr>
            <w:tcW w:w="1420" w:type="dxa"/>
            <w:tcBorders>
              <w:top w:val="nil"/>
              <w:left w:val="nil"/>
              <w:bottom w:val="nil"/>
              <w:right w:val="nil"/>
            </w:tcBorders>
            <w:vAlign w:val="bottom"/>
          </w:tcPr>
          <w:p w14:paraId="1C171444"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-0.507053</w:t>
            </w:r>
          </w:p>
        </w:tc>
        <w:tc>
          <w:tcPr>
            <w:tcW w:w="1553" w:type="dxa"/>
            <w:tcBorders>
              <w:top w:val="nil"/>
              <w:left w:val="nil"/>
              <w:bottom w:val="nil"/>
              <w:right w:val="nil"/>
            </w:tcBorders>
            <w:vAlign w:val="bottom"/>
          </w:tcPr>
          <w:p w14:paraId="3C7136DE"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0.605639</w:t>
            </w:r>
          </w:p>
        </w:tc>
        <w:tc>
          <w:tcPr>
            <w:tcW w:w="1554" w:type="dxa"/>
            <w:tcBorders>
              <w:top w:val="nil"/>
              <w:left w:val="nil"/>
              <w:bottom w:val="nil"/>
              <w:right w:val="nil"/>
            </w:tcBorders>
            <w:vAlign w:val="bottom"/>
          </w:tcPr>
          <w:p w14:paraId="5E52A509"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-0.837219</w:t>
            </w:r>
          </w:p>
        </w:tc>
        <w:tc>
          <w:tcPr>
            <w:tcW w:w="959" w:type="dxa"/>
            <w:tcBorders>
              <w:top w:val="nil"/>
              <w:left w:val="nil"/>
              <w:bottom w:val="nil"/>
              <w:right w:val="nil"/>
            </w:tcBorders>
            <w:vAlign w:val="bottom"/>
          </w:tcPr>
          <w:p w14:paraId="23922190"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0.4042</w:t>
            </w:r>
          </w:p>
        </w:tc>
      </w:tr>
      <w:tr w:rsidR="00B811BB" w:rsidRPr="00043134" w14:paraId="769570B8" w14:textId="77777777" w:rsidTr="00B811BB">
        <w:trPr>
          <w:trHeight w:val="376"/>
          <w:jc w:val="center"/>
        </w:trPr>
        <w:tc>
          <w:tcPr>
            <w:tcW w:w="2271" w:type="dxa"/>
            <w:tcBorders>
              <w:top w:val="nil"/>
              <w:left w:val="nil"/>
              <w:bottom w:val="nil"/>
              <w:right w:val="nil"/>
            </w:tcBorders>
            <w:vAlign w:val="bottom"/>
          </w:tcPr>
          <w:p w14:paraId="7FC58292" w14:textId="77777777" w:rsidR="00B811BB" w:rsidRPr="00043134" w:rsidRDefault="00B811BB" w:rsidP="0067019B">
            <w:pPr>
              <w:adjustRightInd w:val="0"/>
              <w:jc w:val="center"/>
              <w:rPr>
                <w:color w:val="000000"/>
                <w:sz w:val="24"/>
                <w:szCs w:val="24"/>
                <w:lang w:val="id-ID"/>
              </w:rPr>
            </w:pPr>
            <w:r w:rsidRPr="00043134">
              <w:rPr>
                <w:color w:val="000000"/>
                <w:sz w:val="24"/>
                <w:szCs w:val="24"/>
                <w:lang w:val="id-ID"/>
              </w:rPr>
              <w:t>X2</w:t>
            </w:r>
          </w:p>
        </w:tc>
        <w:tc>
          <w:tcPr>
            <w:tcW w:w="1420" w:type="dxa"/>
            <w:tcBorders>
              <w:top w:val="nil"/>
              <w:left w:val="nil"/>
              <w:bottom w:val="nil"/>
              <w:right w:val="nil"/>
            </w:tcBorders>
            <w:vAlign w:val="bottom"/>
          </w:tcPr>
          <w:p w14:paraId="572F2940"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0.159256</w:t>
            </w:r>
          </w:p>
        </w:tc>
        <w:tc>
          <w:tcPr>
            <w:tcW w:w="1553" w:type="dxa"/>
            <w:tcBorders>
              <w:top w:val="nil"/>
              <w:left w:val="nil"/>
              <w:bottom w:val="nil"/>
              <w:right w:val="nil"/>
            </w:tcBorders>
            <w:vAlign w:val="bottom"/>
          </w:tcPr>
          <w:p w14:paraId="474E7329"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0.101998</w:t>
            </w:r>
          </w:p>
        </w:tc>
        <w:tc>
          <w:tcPr>
            <w:tcW w:w="1554" w:type="dxa"/>
            <w:tcBorders>
              <w:top w:val="nil"/>
              <w:left w:val="nil"/>
              <w:bottom w:val="nil"/>
              <w:right w:val="nil"/>
            </w:tcBorders>
            <w:vAlign w:val="bottom"/>
          </w:tcPr>
          <w:p w14:paraId="27A4CFDA"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1.561368</w:t>
            </w:r>
          </w:p>
        </w:tc>
        <w:tc>
          <w:tcPr>
            <w:tcW w:w="959" w:type="dxa"/>
            <w:tcBorders>
              <w:top w:val="nil"/>
              <w:left w:val="nil"/>
              <w:bottom w:val="nil"/>
              <w:right w:val="nil"/>
            </w:tcBorders>
            <w:vAlign w:val="bottom"/>
          </w:tcPr>
          <w:p w14:paraId="78C69D82"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0.1212</w:t>
            </w:r>
          </w:p>
        </w:tc>
      </w:tr>
      <w:tr w:rsidR="00B811BB" w:rsidRPr="00043134" w14:paraId="22089985" w14:textId="77777777" w:rsidTr="00B811BB">
        <w:trPr>
          <w:trHeight w:val="376"/>
          <w:jc w:val="center"/>
        </w:trPr>
        <w:tc>
          <w:tcPr>
            <w:tcW w:w="2271" w:type="dxa"/>
            <w:tcBorders>
              <w:top w:val="nil"/>
              <w:left w:val="nil"/>
              <w:bottom w:val="nil"/>
              <w:right w:val="nil"/>
            </w:tcBorders>
            <w:vAlign w:val="bottom"/>
          </w:tcPr>
          <w:p w14:paraId="5E1243A5" w14:textId="77777777" w:rsidR="00B811BB" w:rsidRPr="00043134" w:rsidRDefault="00B811BB" w:rsidP="0067019B">
            <w:pPr>
              <w:adjustRightInd w:val="0"/>
              <w:jc w:val="center"/>
              <w:rPr>
                <w:color w:val="000000"/>
                <w:sz w:val="24"/>
                <w:szCs w:val="24"/>
                <w:lang w:val="id-ID"/>
              </w:rPr>
            </w:pPr>
            <w:r w:rsidRPr="00043134">
              <w:rPr>
                <w:color w:val="000000"/>
                <w:sz w:val="24"/>
                <w:szCs w:val="24"/>
                <w:lang w:val="id-ID"/>
              </w:rPr>
              <w:t>Z</w:t>
            </w:r>
          </w:p>
        </w:tc>
        <w:tc>
          <w:tcPr>
            <w:tcW w:w="1420" w:type="dxa"/>
            <w:tcBorders>
              <w:top w:val="nil"/>
              <w:left w:val="nil"/>
              <w:bottom w:val="nil"/>
              <w:right w:val="nil"/>
            </w:tcBorders>
            <w:vAlign w:val="bottom"/>
          </w:tcPr>
          <w:p w14:paraId="7DB9F411"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5.069524</w:t>
            </w:r>
          </w:p>
        </w:tc>
        <w:tc>
          <w:tcPr>
            <w:tcW w:w="1553" w:type="dxa"/>
            <w:tcBorders>
              <w:top w:val="nil"/>
              <w:left w:val="nil"/>
              <w:bottom w:val="nil"/>
              <w:right w:val="nil"/>
            </w:tcBorders>
            <w:vAlign w:val="bottom"/>
          </w:tcPr>
          <w:p w14:paraId="61D53C4A"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2.149969</w:t>
            </w:r>
          </w:p>
        </w:tc>
        <w:tc>
          <w:tcPr>
            <w:tcW w:w="1554" w:type="dxa"/>
            <w:tcBorders>
              <w:top w:val="nil"/>
              <w:left w:val="nil"/>
              <w:bottom w:val="nil"/>
              <w:right w:val="nil"/>
            </w:tcBorders>
            <w:vAlign w:val="bottom"/>
          </w:tcPr>
          <w:p w14:paraId="4C76D67F"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2.357952</w:t>
            </w:r>
          </w:p>
        </w:tc>
        <w:tc>
          <w:tcPr>
            <w:tcW w:w="959" w:type="dxa"/>
            <w:tcBorders>
              <w:top w:val="nil"/>
              <w:left w:val="nil"/>
              <w:bottom w:val="nil"/>
              <w:right w:val="nil"/>
            </w:tcBorders>
            <w:vAlign w:val="bottom"/>
          </w:tcPr>
          <w:p w14:paraId="060FAA65"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0.0201</w:t>
            </w:r>
          </w:p>
        </w:tc>
      </w:tr>
      <w:tr w:rsidR="00B811BB" w:rsidRPr="00043134" w14:paraId="74195739" w14:textId="77777777" w:rsidTr="00B811BB">
        <w:trPr>
          <w:trHeight w:val="376"/>
          <w:jc w:val="center"/>
        </w:trPr>
        <w:tc>
          <w:tcPr>
            <w:tcW w:w="2271" w:type="dxa"/>
            <w:tcBorders>
              <w:top w:val="nil"/>
              <w:left w:val="nil"/>
              <w:bottom w:val="nil"/>
              <w:right w:val="nil"/>
            </w:tcBorders>
            <w:vAlign w:val="bottom"/>
          </w:tcPr>
          <w:p w14:paraId="3EF638F7" w14:textId="77777777" w:rsidR="00B811BB" w:rsidRPr="00043134" w:rsidRDefault="00B811BB" w:rsidP="0067019B">
            <w:pPr>
              <w:adjustRightInd w:val="0"/>
              <w:jc w:val="center"/>
              <w:rPr>
                <w:color w:val="000000"/>
                <w:sz w:val="24"/>
                <w:szCs w:val="24"/>
                <w:lang w:val="id-ID"/>
              </w:rPr>
            </w:pPr>
            <w:r w:rsidRPr="00043134">
              <w:rPr>
                <w:color w:val="000000"/>
                <w:sz w:val="24"/>
                <w:szCs w:val="24"/>
                <w:lang w:val="id-ID"/>
              </w:rPr>
              <w:t>X1Z</w:t>
            </w:r>
          </w:p>
        </w:tc>
        <w:tc>
          <w:tcPr>
            <w:tcW w:w="1420" w:type="dxa"/>
            <w:tcBorders>
              <w:top w:val="nil"/>
              <w:left w:val="nil"/>
              <w:bottom w:val="nil"/>
              <w:right w:val="nil"/>
            </w:tcBorders>
            <w:vAlign w:val="bottom"/>
          </w:tcPr>
          <w:p w14:paraId="06F437AC"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-0.389717</w:t>
            </w:r>
          </w:p>
        </w:tc>
        <w:tc>
          <w:tcPr>
            <w:tcW w:w="1553" w:type="dxa"/>
            <w:tcBorders>
              <w:top w:val="nil"/>
              <w:left w:val="nil"/>
              <w:bottom w:val="nil"/>
              <w:right w:val="nil"/>
            </w:tcBorders>
            <w:vAlign w:val="bottom"/>
          </w:tcPr>
          <w:p w14:paraId="62087017"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0.486543</w:t>
            </w:r>
          </w:p>
        </w:tc>
        <w:tc>
          <w:tcPr>
            <w:tcW w:w="1554" w:type="dxa"/>
            <w:tcBorders>
              <w:top w:val="nil"/>
              <w:left w:val="nil"/>
              <w:bottom w:val="nil"/>
              <w:right w:val="nil"/>
            </w:tcBorders>
            <w:vAlign w:val="bottom"/>
          </w:tcPr>
          <w:p w14:paraId="78C0FB71"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-0.800990</w:t>
            </w:r>
          </w:p>
        </w:tc>
        <w:tc>
          <w:tcPr>
            <w:tcW w:w="959" w:type="dxa"/>
            <w:tcBorders>
              <w:top w:val="nil"/>
              <w:left w:val="nil"/>
              <w:bottom w:val="nil"/>
              <w:right w:val="nil"/>
            </w:tcBorders>
            <w:vAlign w:val="bottom"/>
          </w:tcPr>
          <w:p w14:paraId="1E7B1D22"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0.4248</w:t>
            </w:r>
          </w:p>
        </w:tc>
      </w:tr>
      <w:tr w:rsidR="00B811BB" w:rsidRPr="00043134" w14:paraId="093644A2" w14:textId="77777777" w:rsidTr="00B811BB">
        <w:trPr>
          <w:trHeight w:val="376"/>
          <w:jc w:val="center"/>
        </w:trPr>
        <w:tc>
          <w:tcPr>
            <w:tcW w:w="2271" w:type="dxa"/>
            <w:tcBorders>
              <w:top w:val="nil"/>
              <w:left w:val="nil"/>
              <w:bottom w:val="nil"/>
              <w:right w:val="nil"/>
            </w:tcBorders>
            <w:vAlign w:val="bottom"/>
          </w:tcPr>
          <w:p w14:paraId="0B34168D" w14:textId="77777777" w:rsidR="00B811BB" w:rsidRPr="00043134" w:rsidRDefault="00B811BB" w:rsidP="0067019B">
            <w:pPr>
              <w:adjustRightInd w:val="0"/>
              <w:jc w:val="center"/>
              <w:rPr>
                <w:color w:val="000000"/>
                <w:sz w:val="24"/>
                <w:szCs w:val="24"/>
                <w:lang w:val="id-ID"/>
              </w:rPr>
            </w:pPr>
            <w:r w:rsidRPr="00043134">
              <w:rPr>
                <w:color w:val="000000"/>
                <w:sz w:val="24"/>
                <w:szCs w:val="24"/>
                <w:lang w:val="id-ID"/>
              </w:rPr>
              <w:t>X2Z</w:t>
            </w:r>
          </w:p>
        </w:tc>
        <w:tc>
          <w:tcPr>
            <w:tcW w:w="1420" w:type="dxa"/>
            <w:tcBorders>
              <w:top w:val="nil"/>
              <w:left w:val="nil"/>
              <w:bottom w:val="nil"/>
              <w:right w:val="nil"/>
            </w:tcBorders>
            <w:vAlign w:val="bottom"/>
          </w:tcPr>
          <w:p w14:paraId="6851E7FA"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-0.077363</w:t>
            </w:r>
          </w:p>
        </w:tc>
        <w:tc>
          <w:tcPr>
            <w:tcW w:w="1553" w:type="dxa"/>
            <w:tcBorders>
              <w:top w:val="nil"/>
              <w:left w:val="nil"/>
              <w:bottom w:val="nil"/>
              <w:right w:val="nil"/>
            </w:tcBorders>
            <w:vAlign w:val="bottom"/>
          </w:tcPr>
          <w:p w14:paraId="293D49F9"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0.042901</w:t>
            </w:r>
          </w:p>
        </w:tc>
        <w:tc>
          <w:tcPr>
            <w:tcW w:w="1554" w:type="dxa"/>
            <w:tcBorders>
              <w:top w:val="nil"/>
              <w:left w:val="nil"/>
              <w:bottom w:val="nil"/>
              <w:right w:val="nil"/>
            </w:tcBorders>
            <w:vAlign w:val="bottom"/>
          </w:tcPr>
          <w:p w14:paraId="2F4B9B5E"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-1.803300</w:t>
            </w:r>
          </w:p>
        </w:tc>
        <w:tc>
          <w:tcPr>
            <w:tcW w:w="959" w:type="dxa"/>
            <w:tcBorders>
              <w:top w:val="nil"/>
              <w:left w:val="nil"/>
              <w:bottom w:val="nil"/>
              <w:right w:val="nil"/>
            </w:tcBorders>
            <w:vAlign w:val="bottom"/>
          </w:tcPr>
          <w:p w14:paraId="02942AB0"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0.0740</w:t>
            </w:r>
          </w:p>
        </w:tc>
      </w:tr>
    </w:tbl>
    <w:p w14:paraId="43EBEBAE" w14:textId="77777777" w:rsidR="00B811BB" w:rsidRPr="00043134" w:rsidRDefault="00B811BB" w:rsidP="00B811BB">
      <w:pPr>
        <w:spacing w:line="276" w:lineRule="auto"/>
        <w:ind w:left="567"/>
        <w:rPr>
          <w:b/>
          <w:sz w:val="24"/>
          <w:szCs w:val="24"/>
          <w:lang w:val="id-ID"/>
        </w:rPr>
      </w:pPr>
    </w:p>
    <w:p w14:paraId="12C783CD" w14:textId="68A77687" w:rsidR="00B811BB" w:rsidRPr="00043134" w:rsidRDefault="00B811BB" w:rsidP="00B811BB">
      <w:pPr>
        <w:spacing w:line="360" w:lineRule="auto"/>
        <w:ind w:left="567" w:right="385" w:firstLine="709"/>
        <w:jc w:val="both"/>
        <w:rPr>
          <w:sz w:val="24"/>
          <w:szCs w:val="24"/>
          <w:lang w:val="id-ID"/>
        </w:rPr>
      </w:pPr>
      <w:r w:rsidRPr="00043134">
        <w:rPr>
          <w:sz w:val="24"/>
          <w:szCs w:val="24"/>
          <w:lang w:val="id-ID"/>
        </w:rPr>
        <w:t>Berdasarkan model estimasi yang terpilih, maka diperoleh persamaan model regresi data panel sebagai berikut:</w:t>
      </w:r>
    </w:p>
    <w:p w14:paraId="0B17F863" w14:textId="4D68D66D" w:rsidR="00B811BB" w:rsidRPr="00043134" w:rsidRDefault="00B811BB" w:rsidP="00B811BB">
      <w:pPr>
        <w:spacing w:line="360" w:lineRule="auto"/>
        <w:ind w:left="567" w:right="385"/>
        <w:jc w:val="both"/>
        <w:rPr>
          <w:sz w:val="24"/>
          <w:szCs w:val="24"/>
          <w:lang w:val="id-ID"/>
        </w:rPr>
      </w:pPr>
      <w:r w:rsidRPr="00043134">
        <w:rPr>
          <w:sz w:val="24"/>
          <w:szCs w:val="24"/>
          <w:lang w:val="id-ID"/>
        </w:rPr>
        <w:t xml:space="preserve">Y = </w:t>
      </w:r>
      <w:r w:rsidRPr="00043134">
        <w:rPr>
          <w:color w:val="000000"/>
          <w:sz w:val="24"/>
          <w:szCs w:val="24"/>
          <w:lang w:val="id-ID"/>
        </w:rPr>
        <w:t>7.949934</w:t>
      </w:r>
      <w:r w:rsidRPr="00043134">
        <w:rPr>
          <w:sz w:val="24"/>
          <w:szCs w:val="24"/>
          <w:lang w:val="id-ID"/>
        </w:rPr>
        <w:t xml:space="preserve"> - </w:t>
      </w:r>
      <w:r w:rsidRPr="00043134">
        <w:rPr>
          <w:color w:val="000000"/>
          <w:sz w:val="24"/>
          <w:szCs w:val="24"/>
          <w:lang w:val="id-ID"/>
        </w:rPr>
        <w:t>0.507053</w:t>
      </w:r>
      <w:r w:rsidRPr="00043134">
        <w:rPr>
          <w:sz w:val="24"/>
          <w:szCs w:val="24"/>
          <w:lang w:val="id-ID"/>
        </w:rPr>
        <w:t>X</w:t>
      </w:r>
      <w:r w:rsidRPr="00043134">
        <w:rPr>
          <w:sz w:val="24"/>
          <w:szCs w:val="24"/>
          <w:vertAlign w:val="subscript"/>
          <w:lang w:val="id-ID"/>
        </w:rPr>
        <w:t xml:space="preserve">1 </w:t>
      </w:r>
      <w:r w:rsidRPr="00043134">
        <w:rPr>
          <w:sz w:val="24"/>
          <w:szCs w:val="24"/>
          <w:lang w:val="id-ID"/>
        </w:rPr>
        <w:t xml:space="preserve">+ </w:t>
      </w:r>
      <w:r w:rsidRPr="00043134">
        <w:rPr>
          <w:color w:val="000000"/>
          <w:sz w:val="24"/>
          <w:szCs w:val="24"/>
          <w:lang w:val="id-ID"/>
        </w:rPr>
        <w:t>0.159256</w:t>
      </w:r>
      <w:r w:rsidRPr="00043134">
        <w:rPr>
          <w:sz w:val="24"/>
          <w:szCs w:val="24"/>
          <w:lang w:val="id-ID"/>
        </w:rPr>
        <w:t>X</w:t>
      </w:r>
      <w:r w:rsidRPr="00043134">
        <w:rPr>
          <w:sz w:val="24"/>
          <w:szCs w:val="24"/>
          <w:vertAlign w:val="subscript"/>
          <w:lang w:val="id-ID"/>
        </w:rPr>
        <w:t>2</w:t>
      </w:r>
      <w:r w:rsidRPr="00043134">
        <w:rPr>
          <w:sz w:val="24"/>
          <w:szCs w:val="24"/>
          <w:lang w:val="id-ID"/>
        </w:rPr>
        <w:t xml:space="preserve"> + </w:t>
      </w:r>
      <w:r w:rsidRPr="00043134">
        <w:rPr>
          <w:color w:val="000000"/>
          <w:sz w:val="24"/>
          <w:szCs w:val="24"/>
          <w:lang w:val="id-ID"/>
        </w:rPr>
        <w:t>5.069524Z - 0.389717X</w:t>
      </w:r>
      <w:r w:rsidRPr="00043134">
        <w:rPr>
          <w:sz w:val="24"/>
          <w:szCs w:val="24"/>
          <w:vertAlign w:val="subscript"/>
          <w:lang w:val="id-ID"/>
        </w:rPr>
        <w:t>1</w:t>
      </w:r>
      <w:r w:rsidRPr="00043134">
        <w:rPr>
          <w:sz w:val="24"/>
          <w:szCs w:val="24"/>
          <w:lang w:val="id-ID"/>
        </w:rPr>
        <w:t xml:space="preserve">Z - </w:t>
      </w:r>
      <w:r w:rsidRPr="00043134">
        <w:rPr>
          <w:color w:val="000000"/>
          <w:sz w:val="24"/>
          <w:szCs w:val="24"/>
          <w:lang w:val="id-ID"/>
        </w:rPr>
        <w:t>0.077363X</w:t>
      </w:r>
      <w:r w:rsidRPr="00043134">
        <w:rPr>
          <w:sz w:val="24"/>
          <w:szCs w:val="24"/>
          <w:vertAlign w:val="subscript"/>
          <w:lang w:val="id-ID"/>
        </w:rPr>
        <w:t>2</w:t>
      </w:r>
      <w:r w:rsidRPr="00043134">
        <w:rPr>
          <w:sz w:val="24"/>
          <w:szCs w:val="24"/>
          <w:lang w:val="id-ID"/>
        </w:rPr>
        <w:t>Z + e</w:t>
      </w:r>
    </w:p>
    <w:p w14:paraId="49F6F3CE" w14:textId="77777777" w:rsidR="00B811BB" w:rsidRPr="00043134" w:rsidRDefault="00B811BB" w:rsidP="00B811BB">
      <w:pPr>
        <w:spacing w:line="360" w:lineRule="auto"/>
        <w:ind w:right="385"/>
        <w:jc w:val="both"/>
        <w:rPr>
          <w:sz w:val="24"/>
          <w:szCs w:val="24"/>
          <w:lang w:val="id-ID"/>
        </w:rPr>
      </w:pPr>
    </w:p>
    <w:p w14:paraId="33B8C0F0" w14:textId="4094F6C4" w:rsidR="007E0A97" w:rsidRPr="00D56A24" w:rsidRDefault="00B811BB" w:rsidP="00D56A24">
      <w:pPr>
        <w:pStyle w:val="Heading2"/>
        <w:spacing w:line="360" w:lineRule="auto"/>
        <w:rPr>
          <w:i w:val="0"/>
          <w:iCs w:val="0"/>
          <w:lang w:val="id-ID"/>
        </w:rPr>
      </w:pPr>
      <w:bookmarkStart w:id="32" w:name="_Toc110820271"/>
      <w:r w:rsidRPr="00D56A24">
        <w:rPr>
          <w:i w:val="0"/>
          <w:iCs w:val="0"/>
          <w:lang w:val="id-ID"/>
        </w:rPr>
        <w:t>Uji Hipotesis</w:t>
      </w:r>
      <w:bookmarkEnd w:id="32"/>
    </w:p>
    <w:p w14:paraId="6794A8B7" w14:textId="5D3C868A" w:rsidR="00B811BB" w:rsidRPr="00D56A24" w:rsidRDefault="00B811BB" w:rsidP="00D56A24">
      <w:pPr>
        <w:pStyle w:val="Heading2"/>
        <w:spacing w:line="360" w:lineRule="auto"/>
        <w:rPr>
          <w:i w:val="0"/>
          <w:iCs w:val="0"/>
          <w:lang w:val="id-ID"/>
        </w:rPr>
      </w:pPr>
      <w:bookmarkStart w:id="33" w:name="_Toc110820272"/>
      <w:r w:rsidRPr="00D56A24">
        <w:rPr>
          <w:i w:val="0"/>
          <w:iCs w:val="0"/>
          <w:lang w:val="id-ID"/>
        </w:rPr>
        <w:t>Uji Koefisien Regresi Secara Parsial (Uji t)</w:t>
      </w:r>
      <w:bookmarkEnd w:id="33"/>
    </w:p>
    <w:p w14:paraId="37D70547" w14:textId="77777777" w:rsidR="00B811BB" w:rsidRPr="00043134" w:rsidRDefault="00B811BB" w:rsidP="00B811BB">
      <w:pPr>
        <w:spacing w:line="360" w:lineRule="auto"/>
        <w:ind w:left="567" w:right="385" w:firstLine="720"/>
        <w:jc w:val="both"/>
        <w:rPr>
          <w:sz w:val="24"/>
          <w:szCs w:val="24"/>
          <w:lang w:val="id-ID"/>
        </w:rPr>
      </w:pPr>
      <w:r w:rsidRPr="00043134">
        <w:rPr>
          <w:sz w:val="24"/>
          <w:szCs w:val="24"/>
          <w:lang w:val="id-ID"/>
        </w:rPr>
        <w:t>Uji t digunakan untuk menguji pengaruh variabel independen secara parsial terhadap variabel dependen. Pengujian ini dilakukan dengan melihat nilai probabilitas dengan kriteria sebagai berikut:</w:t>
      </w:r>
    </w:p>
    <w:p w14:paraId="4EF239BA" w14:textId="77777777" w:rsidR="00B811BB" w:rsidRPr="00043134" w:rsidRDefault="00B811BB" w:rsidP="00B811BB">
      <w:pPr>
        <w:pStyle w:val="ListParagraph"/>
        <w:widowControl/>
        <w:numPr>
          <w:ilvl w:val="0"/>
          <w:numId w:val="11"/>
        </w:numPr>
        <w:autoSpaceDE/>
        <w:autoSpaceDN/>
        <w:spacing w:before="0" w:after="160" w:line="360" w:lineRule="auto"/>
        <w:ind w:left="1560" w:right="385"/>
        <w:contextualSpacing/>
        <w:jc w:val="both"/>
        <w:rPr>
          <w:sz w:val="24"/>
          <w:szCs w:val="24"/>
          <w:lang w:val="id-ID"/>
        </w:rPr>
      </w:pPr>
      <w:r w:rsidRPr="00043134">
        <w:rPr>
          <w:sz w:val="24"/>
          <w:szCs w:val="24"/>
          <w:lang w:val="id-ID"/>
        </w:rPr>
        <w:t>Jika nilai probabilitas &lt; 0,05 maka dinyatakan berpengaruh</w:t>
      </w:r>
    </w:p>
    <w:p w14:paraId="3D9D729B" w14:textId="380192AD" w:rsidR="00B811BB" w:rsidRPr="00043134" w:rsidRDefault="00B811BB" w:rsidP="00B811BB">
      <w:pPr>
        <w:pStyle w:val="ListParagraph"/>
        <w:widowControl/>
        <w:numPr>
          <w:ilvl w:val="0"/>
          <w:numId w:val="11"/>
        </w:numPr>
        <w:autoSpaceDE/>
        <w:autoSpaceDN/>
        <w:spacing w:before="0" w:after="160" w:line="360" w:lineRule="auto"/>
        <w:ind w:left="1560" w:right="385"/>
        <w:contextualSpacing/>
        <w:jc w:val="both"/>
        <w:rPr>
          <w:sz w:val="24"/>
          <w:szCs w:val="24"/>
          <w:lang w:val="id-ID"/>
        </w:rPr>
      </w:pPr>
      <w:r w:rsidRPr="00043134">
        <w:rPr>
          <w:sz w:val="24"/>
          <w:szCs w:val="24"/>
          <w:lang w:val="id-ID"/>
        </w:rPr>
        <w:t>Jika nilai probabilitas &gt; 0,05 maka dinyatakan tidak berpengaruh</w:t>
      </w:r>
    </w:p>
    <w:p w14:paraId="2F64D602" w14:textId="019BE504" w:rsidR="00B811BB" w:rsidRPr="00043134" w:rsidRDefault="00B811BB" w:rsidP="00B811BB">
      <w:pPr>
        <w:widowControl/>
        <w:autoSpaceDE/>
        <w:autoSpaceDN/>
        <w:spacing w:after="160" w:line="360" w:lineRule="auto"/>
        <w:ind w:left="567" w:right="385"/>
        <w:contextualSpacing/>
        <w:jc w:val="center"/>
        <w:rPr>
          <w:b/>
          <w:bCs/>
          <w:sz w:val="24"/>
          <w:szCs w:val="24"/>
          <w:lang w:val="id-ID"/>
        </w:rPr>
      </w:pPr>
      <w:r w:rsidRPr="00043134">
        <w:rPr>
          <w:b/>
          <w:bCs/>
          <w:sz w:val="24"/>
          <w:szCs w:val="24"/>
          <w:lang w:val="id-ID"/>
        </w:rPr>
        <w:t>Tabel 7. Hasil Uji t</w:t>
      </w:r>
    </w:p>
    <w:tbl>
      <w:tblPr>
        <w:tblW w:w="0" w:type="auto"/>
        <w:jc w:val="center"/>
        <w:tblLayout w:type="fixed"/>
        <w:tblCellMar>
          <w:left w:w="0" w:type="dxa"/>
          <w:right w:w="0" w:type="dxa"/>
        </w:tblCellMar>
        <w:tblLook w:val="0000" w:firstRow="0" w:lastRow="0" w:firstColumn="0" w:lastColumn="0" w:noHBand="0" w:noVBand="0"/>
      </w:tblPr>
      <w:tblGrid>
        <w:gridCol w:w="2322"/>
        <w:gridCol w:w="1374"/>
        <w:gridCol w:w="1504"/>
        <w:gridCol w:w="1505"/>
        <w:gridCol w:w="1242"/>
      </w:tblGrid>
      <w:tr w:rsidR="00B811BB" w:rsidRPr="00043134" w14:paraId="75B483A1" w14:textId="77777777" w:rsidTr="00EE3C5B">
        <w:trPr>
          <w:trHeight w:hRule="exact" w:val="140"/>
          <w:jc w:val="center"/>
        </w:trPr>
        <w:tc>
          <w:tcPr>
            <w:tcW w:w="2322" w:type="dxa"/>
            <w:tcBorders>
              <w:top w:val="nil"/>
              <w:left w:val="nil"/>
              <w:bottom w:val="double" w:sz="6" w:space="2" w:color="auto"/>
              <w:right w:val="nil"/>
            </w:tcBorders>
            <w:vAlign w:val="bottom"/>
          </w:tcPr>
          <w:p w14:paraId="1BD6A6E4" w14:textId="77777777" w:rsidR="00B811BB" w:rsidRPr="00043134" w:rsidRDefault="00B811BB" w:rsidP="0067019B">
            <w:pPr>
              <w:adjustRightInd w:val="0"/>
              <w:jc w:val="center"/>
              <w:rPr>
                <w:rFonts w:ascii="Arial" w:hAnsi="Arial" w:cs="Arial"/>
                <w:color w:val="000000"/>
                <w:sz w:val="18"/>
                <w:szCs w:val="18"/>
                <w:lang w:val="id-ID"/>
              </w:rPr>
            </w:pPr>
          </w:p>
        </w:tc>
        <w:tc>
          <w:tcPr>
            <w:tcW w:w="1374" w:type="dxa"/>
            <w:tcBorders>
              <w:top w:val="nil"/>
              <w:left w:val="nil"/>
              <w:bottom w:val="double" w:sz="6" w:space="2" w:color="auto"/>
              <w:right w:val="nil"/>
            </w:tcBorders>
            <w:vAlign w:val="bottom"/>
          </w:tcPr>
          <w:p w14:paraId="14CD38BF" w14:textId="77777777" w:rsidR="00B811BB" w:rsidRPr="00043134" w:rsidRDefault="00B811BB" w:rsidP="0067019B">
            <w:pPr>
              <w:adjustRightInd w:val="0"/>
              <w:jc w:val="center"/>
              <w:rPr>
                <w:rFonts w:ascii="Arial" w:hAnsi="Arial" w:cs="Arial"/>
                <w:color w:val="000000"/>
                <w:sz w:val="18"/>
                <w:szCs w:val="18"/>
                <w:lang w:val="id-ID"/>
              </w:rPr>
            </w:pPr>
          </w:p>
        </w:tc>
        <w:tc>
          <w:tcPr>
            <w:tcW w:w="1504" w:type="dxa"/>
            <w:tcBorders>
              <w:top w:val="nil"/>
              <w:left w:val="nil"/>
              <w:bottom w:val="double" w:sz="6" w:space="2" w:color="auto"/>
              <w:right w:val="nil"/>
            </w:tcBorders>
            <w:vAlign w:val="bottom"/>
          </w:tcPr>
          <w:p w14:paraId="2006A88B" w14:textId="77777777" w:rsidR="00B811BB" w:rsidRPr="00043134" w:rsidRDefault="00B811BB" w:rsidP="0067019B">
            <w:pPr>
              <w:adjustRightInd w:val="0"/>
              <w:jc w:val="center"/>
              <w:rPr>
                <w:rFonts w:ascii="Arial" w:hAnsi="Arial" w:cs="Arial"/>
                <w:color w:val="000000"/>
                <w:sz w:val="18"/>
                <w:szCs w:val="18"/>
                <w:lang w:val="id-ID"/>
              </w:rPr>
            </w:pPr>
          </w:p>
        </w:tc>
        <w:tc>
          <w:tcPr>
            <w:tcW w:w="1505" w:type="dxa"/>
            <w:tcBorders>
              <w:top w:val="nil"/>
              <w:left w:val="nil"/>
              <w:bottom w:val="double" w:sz="6" w:space="2" w:color="auto"/>
              <w:right w:val="nil"/>
            </w:tcBorders>
            <w:vAlign w:val="bottom"/>
          </w:tcPr>
          <w:p w14:paraId="3A7C95F7" w14:textId="77777777" w:rsidR="00B811BB" w:rsidRPr="00043134" w:rsidRDefault="00B811BB" w:rsidP="0067019B">
            <w:pPr>
              <w:adjustRightInd w:val="0"/>
              <w:jc w:val="center"/>
              <w:rPr>
                <w:rFonts w:ascii="Arial" w:hAnsi="Arial" w:cs="Arial"/>
                <w:color w:val="000000"/>
                <w:sz w:val="18"/>
                <w:szCs w:val="18"/>
                <w:lang w:val="id-ID"/>
              </w:rPr>
            </w:pPr>
          </w:p>
        </w:tc>
        <w:tc>
          <w:tcPr>
            <w:tcW w:w="1242" w:type="dxa"/>
            <w:tcBorders>
              <w:top w:val="nil"/>
              <w:left w:val="nil"/>
              <w:bottom w:val="double" w:sz="6" w:space="2" w:color="auto"/>
              <w:right w:val="nil"/>
            </w:tcBorders>
            <w:vAlign w:val="bottom"/>
          </w:tcPr>
          <w:p w14:paraId="58920AC8" w14:textId="77777777" w:rsidR="00B811BB" w:rsidRPr="00043134" w:rsidRDefault="00B811BB" w:rsidP="0067019B">
            <w:pPr>
              <w:adjustRightInd w:val="0"/>
              <w:jc w:val="center"/>
              <w:rPr>
                <w:rFonts w:ascii="Arial" w:hAnsi="Arial" w:cs="Arial"/>
                <w:color w:val="000000"/>
                <w:sz w:val="18"/>
                <w:szCs w:val="18"/>
                <w:lang w:val="id-ID"/>
              </w:rPr>
            </w:pPr>
          </w:p>
        </w:tc>
      </w:tr>
      <w:tr w:rsidR="00B811BB" w:rsidRPr="00043134" w14:paraId="217437DA" w14:textId="77777777" w:rsidTr="00EE3C5B">
        <w:trPr>
          <w:trHeight w:hRule="exact" w:val="210"/>
          <w:jc w:val="center"/>
        </w:trPr>
        <w:tc>
          <w:tcPr>
            <w:tcW w:w="2322" w:type="dxa"/>
            <w:tcBorders>
              <w:top w:val="nil"/>
              <w:left w:val="nil"/>
              <w:bottom w:val="nil"/>
              <w:right w:val="nil"/>
            </w:tcBorders>
            <w:vAlign w:val="bottom"/>
          </w:tcPr>
          <w:p w14:paraId="292AA3B0" w14:textId="77777777" w:rsidR="00B811BB" w:rsidRPr="00043134" w:rsidRDefault="00B811BB" w:rsidP="0067019B">
            <w:pPr>
              <w:adjustRightInd w:val="0"/>
              <w:jc w:val="center"/>
              <w:rPr>
                <w:rFonts w:ascii="Arial" w:hAnsi="Arial" w:cs="Arial"/>
                <w:color w:val="000000"/>
                <w:sz w:val="18"/>
                <w:szCs w:val="18"/>
                <w:lang w:val="id-ID"/>
              </w:rPr>
            </w:pPr>
          </w:p>
        </w:tc>
        <w:tc>
          <w:tcPr>
            <w:tcW w:w="1374" w:type="dxa"/>
            <w:tcBorders>
              <w:top w:val="nil"/>
              <w:left w:val="nil"/>
              <w:bottom w:val="nil"/>
              <w:right w:val="nil"/>
            </w:tcBorders>
            <w:vAlign w:val="bottom"/>
          </w:tcPr>
          <w:p w14:paraId="63D65580" w14:textId="77777777" w:rsidR="00B811BB" w:rsidRPr="00043134" w:rsidRDefault="00B811BB" w:rsidP="0067019B">
            <w:pPr>
              <w:adjustRightInd w:val="0"/>
              <w:jc w:val="center"/>
              <w:rPr>
                <w:rFonts w:ascii="Arial" w:hAnsi="Arial" w:cs="Arial"/>
                <w:color w:val="000000"/>
                <w:sz w:val="18"/>
                <w:szCs w:val="18"/>
                <w:lang w:val="id-ID"/>
              </w:rPr>
            </w:pPr>
          </w:p>
        </w:tc>
        <w:tc>
          <w:tcPr>
            <w:tcW w:w="1504" w:type="dxa"/>
            <w:tcBorders>
              <w:top w:val="nil"/>
              <w:left w:val="nil"/>
              <w:bottom w:val="nil"/>
              <w:right w:val="nil"/>
            </w:tcBorders>
            <w:vAlign w:val="bottom"/>
          </w:tcPr>
          <w:p w14:paraId="309B030A" w14:textId="77777777" w:rsidR="00B811BB" w:rsidRPr="00043134" w:rsidRDefault="00B811BB" w:rsidP="0067019B">
            <w:pPr>
              <w:adjustRightInd w:val="0"/>
              <w:jc w:val="center"/>
              <w:rPr>
                <w:rFonts w:ascii="Arial" w:hAnsi="Arial" w:cs="Arial"/>
                <w:color w:val="000000"/>
                <w:sz w:val="18"/>
                <w:szCs w:val="18"/>
                <w:lang w:val="id-ID"/>
              </w:rPr>
            </w:pPr>
          </w:p>
        </w:tc>
        <w:tc>
          <w:tcPr>
            <w:tcW w:w="1505" w:type="dxa"/>
            <w:tcBorders>
              <w:top w:val="nil"/>
              <w:left w:val="nil"/>
              <w:bottom w:val="nil"/>
              <w:right w:val="nil"/>
            </w:tcBorders>
            <w:vAlign w:val="bottom"/>
          </w:tcPr>
          <w:p w14:paraId="45D073EB" w14:textId="77777777" w:rsidR="00B811BB" w:rsidRPr="00043134" w:rsidRDefault="00B811BB" w:rsidP="0067019B">
            <w:pPr>
              <w:adjustRightInd w:val="0"/>
              <w:jc w:val="center"/>
              <w:rPr>
                <w:rFonts w:ascii="Arial" w:hAnsi="Arial" w:cs="Arial"/>
                <w:color w:val="000000"/>
                <w:sz w:val="18"/>
                <w:szCs w:val="18"/>
                <w:lang w:val="id-ID"/>
              </w:rPr>
            </w:pPr>
          </w:p>
        </w:tc>
        <w:tc>
          <w:tcPr>
            <w:tcW w:w="1242" w:type="dxa"/>
            <w:tcBorders>
              <w:top w:val="nil"/>
              <w:left w:val="nil"/>
              <w:bottom w:val="nil"/>
              <w:right w:val="nil"/>
            </w:tcBorders>
            <w:vAlign w:val="bottom"/>
          </w:tcPr>
          <w:p w14:paraId="68FBDDAD" w14:textId="77777777" w:rsidR="00B811BB" w:rsidRPr="00043134" w:rsidRDefault="00B811BB" w:rsidP="0067019B">
            <w:pPr>
              <w:adjustRightInd w:val="0"/>
              <w:jc w:val="center"/>
              <w:rPr>
                <w:rFonts w:ascii="Arial" w:hAnsi="Arial" w:cs="Arial"/>
                <w:color w:val="000000"/>
                <w:sz w:val="18"/>
                <w:szCs w:val="18"/>
                <w:lang w:val="id-ID"/>
              </w:rPr>
            </w:pPr>
          </w:p>
        </w:tc>
      </w:tr>
      <w:tr w:rsidR="00B811BB" w:rsidRPr="00043134" w14:paraId="153ADFA9" w14:textId="77777777" w:rsidTr="00EE3C5B">
        <w:trPr>
          <w:trHeight w:val="350"/>
          <w:jc w:val="center"/>
        </w:trPr>
        <w:tc>
          <w:tcPr>
            <w:tcW w:w="2322" w:type="dxa"/>
            <w:tcBorders>
              <w:top w:val="nil"/>
              <w:left w:val="nil"/>
              <w:bottom w:val="nil"/>
              <w:right w:val="nil"/>
            </w:tcBorders>
            <w:vAlign w:val="bottom"/>
          </w:tcPr>
          <w:p w14:paraId="028F5F4B" w14:textId="77777777" w:rsidR="00B811BB" w:rsidRPr="00043134" w:rsidRDefault="00B811BB" w:rsidP="0067019B">
            <w:pPr>
              <w:adjustRightInd w:val="0"/>
              <w:jc w:val="center"/>
              <w:rPr>
                <w:color w:val="000000"/>
                <w:sz w:val="24"/>
                <w:szCs w:val="24"/>
                <w:lang w:val="id-ID"/>
              </w:rPr>
            </w:pPr>
            <w:r w:rsidRPr="00043134">
              <w:rPr>
                <w:color w:val="000000"/>
                <w:sz w:val="24"/>
                <w:szCs w:val="24"/>
                <w:lang w:val="id-ID"/>
              </w:rPr>
              <w:t>Variable</w:t>
            </w:r>
          </w:p>
        </w:tc>
        <w:tc>
          <w:tcPr>
            <w:tcW w:w="1374" w:type="dxa"/>
            <w:tcBorders>
              <w:top w:val="nil"/>
              <w:left w:val="nil"/>
              <w:bottom w:val="nil"/>
              <w:right w:val="nil"/>
            </w:tcBorders>
            <w:vAlign w:val="bottom"/>
          </w:tcPr>
          <w:p w14:paraId="51478375"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Coefficient</w:t>
            </w:r>
          </w:p>
        </w:tc>
        <w:tc>
          <w:tcPr>
            <w:tcW w:w="1504" w:type="dxa"/>
            <w:tcBorders>
              <w:top w:val="nil"/>
              <w:left w:val="nil"/>
              <w:bottom w:val="nil"/>
              <w:right w:val="nil"/>
            </w:tcBorders>
            <w:vAlign w:val="bottom"/>
          </w:tcPr>
          <w:p w14:paraId="3F8AF6B9"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Std. Error</w:t>
            </w:r>
          </w:p>
        </w:tc>
        <w:tc>
          <w:tcPr>
            <w:tcW w:w="1505" w:type="dxa"/>
            <w:tcBorders>
              <w:top w:val="nil"/>
              <w:left w:val="nil"/>
              <w:bottom w:val="nil"/>
              <w:right w:val="nil"/>
            </w:tcBorders>
            <w:vAlign w:val="bottom"/>
          </w:tcPr>
          <w:p w14:paraId="5127F22B"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t-Statistic</w:t>
            </w:r>
          </w:p>
        </w:tc>
        <w:tc>
          <w:tcPr>
            <w:tcW w:w="1242" w:type="dxa"/>
            <w:tcBorders>
              <w:top w:val="nil"/>
              <w:left w:val="nil"/>
              <w:bottom w:val="nil"/>
              <w:right w:val="nil"/>
            </w:tcBorders>
            <w:vAlign w:val="bottom"/>
          </w:tcPr>
          <w:p w14:paraId="04824918"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Prob.</w:t>
            </w:r>
          </w:p>
        </w:tc>
      </w:tr>
      <w:tr w:rsidR="00B811BB" w:rsidRPr="00043134" w14:paraId="5A28F3F0" w14:textId="77777777" w:rsidTr="00EE3C5B">
        <w:trPr>
          <w:trHeight w:hRule="exact" w:val="140"/>
          <w:jc w:val="center"/>
        </w:trPr>
        <w:tc>
          <w:tcPr>
            <w:tcW w:w="2322" w:type="dxa"/>
            <w:tcBorders>
              <w:top w:val="nil"/>
              <w:left w:val="nil"/>
              <w:bottom w:val="double" w:sz="6" w:space="2" w:color="auto"/>
              <w:right w:val="nil"/>
            </w:tcBorders>
            <w:vAlign w:val="bottom"/>
          </w:tcPr>
          <w:p w14:paraId="0EA303E1" w14:textId="77777777" w:rsidR="00B811BB" w:rsidRPr="00043134" w:rsidRDefault="00B811BB" w:rsidP="0067019B">
            <w:pPr>
              <w:adjustRightInd w:val="0"/>
              <w:jc w:val="center"/>
              <w:rPr>
                <w:color w:val="000000"/>
                <w:sz w:val="24"/>
                <w:szCs w:val="24"/>
                <w:lang w:val="id-ID"/>
              </w:rPr>
            </w:pPr>
          </w:p>
        </w:tc>
        <w:tc>
          <w:tcPr>
            <w:tcW w:w="1374" w:type="dxa"/>
            <w:tcBorders>
              <w:top w:val="nil"/>
              <w:left w:val="nil"/>
              <w:bottom w:val="double" w:sz="6" w:space="2" w:color="auto"/>
              <w:right w:val="nil"/>
            </w:tcBorders>
            <w:vAlign w:val="bottom"/>
          </w:tcPr>
          <w:p w14:paraId="1ED88C08" w14:textId="77777777" w:rsidR="00B811BB" w:rsidRPr="00043134" w:rsidRDefault="00B811BB" w:rsidP="0067019B">
            <w:pPr>
              <w:adjustRightInd w:val="0"/>
              <w:jc w:val="center"/>
              <w:rPr>
                <w:color w:val="000000"/>
                <w:sz w:val="24"/>
                <w:szCs w:val="24"/>
                <w:lang w:val="id-ID"/>
              </w:rPr>
            </w:pPr>
          </w:p>
        </w:tc>
        <w:tc>
          <w:tcPr>
            <w:tcW w:w="1504" w:type="dxa"/>
            <w:tcBorders>
              <w:top w:val="nil"/>
              <w:left w:val="nil"/>
              <w:bottom w:val="double" w:sz="6" w:space="2" w:color="auto"/>
              <w:right w:val="nil"/>
            </w:tcBorders>
            <w:vAlign w:val="bottom"/>
          </w:tcPr>
          <w:p w14:paraId="7480D8B5" w14:textId="77777777" w:rsidR="00B811BB" w:rsidRPr="00043134" w:rsidRDefault="00B811BB" w:rsidP="0067019B">
            <w:pPr>
              <w:adjustRightInd w:val="0"/>
              <w:jc w:val="center"/>
              <w:rPr>
                <w:color w:val="000000"/>
                <w:sz w:val="24"/>
                <w:szCs w:val="24"/>
                <w:lang w:val="id-ID"/>
              </w:rPr>
            </w:pPr>
          </w:p>
        </w:tc>
        <w:tc>
          <w:tcPr>
            <w:tcW w:w="1505" w:type="dxa"/>
            <w:tcBorders>
              <w:top w:val="nil"/>
              <w:left w:val="nil"/>
              <w:bottom w:val="double" w:sz="6" w:space="2" w:color="auto"/>
              <w:right w:val="nil"/>
            </w:tcBorders>
            <w:vAlign w:val="bottom"/>
          </w:tcPr>
          <w:p w14:paraId="0E0694BD" w14:textId="77777777" w:rsidR="00B811BB" w:rsidRPr="00043134" w:rsidRDefault="00B811BB" w:rsidP="0067019B">
            <w:pPr>
              <w:adjustRightInd w:val="0"/>
              <w:jc w:val="center"/>
              <w:rPr>
                <w:color w:val="000000"/>
                <w:sz w:val="24"/>
                <w:szCs w:val="24"/>
                <w:lang w:val="id-ID"/>
              </w:rPr>
            </w:pPr>
          </w:p>
        </w:tc>
        <w:tc>
          <w:tcPr>
            <w:tcW w:w="1242" w:type="dxa"/>
            <w:tcBorders>
              <w:top w:val="nil"/>
              <w:left w:val="nil"/>
              <w:bottom w:val="double" w:sz="6" w:space="2" w:color="auto"/>
              <w:right w:val="nil"/>
            </w:tcBorders>
            <w:vAlign w:val="bottom"/>
          </w:tcPr>
          <w:p w14:paraId="2D84C93D" w14:textId="77777777" w:rsidR="00B811BB" w:rsidRPr="00043134" w:rsidRDefault="00B811BB" w:rsidP="0067019B">
            <w:pPr>
              <w:adjustRightInd w:val="0"/>
              <w:jc w:val="center"/>
              <w:rPr>
                <w:color w:val="000000"/>
                <w:sz w:val="24"/>
                <w:szCs w:val="24"/>
                <w:lang w:val="id-ID"/>
              </w:rPr>
            </w:pPr>
          </w:p>
        </w:tc>
      </w:tr>
      <w:tr w:rsidR="00B811BB" w:rsidRPr="00043134" w14:paraId="37F97433" w14:textId="77777777" w:rsidTr="00EE3C5B">
        <w:trPr>
          <w:trHeight w:hRule="exact" w:val="210"/>
          <w:jc w:val="center"/>
        </w:trPr>
        <w:tc>
          <w:tcPr>
            <w:tcW w:w="2322" w:type="dxa"/>
            <w:tcBorders>
              <w:top w:val="nil"/>
              <w:left w:val="nil"/>
              <w:bottom w:val="nil"/>
              <w:right w:val="nil"/>
            </w:tcBorders>
            <w:vAlign w:val="bottom"/>
          </w:tcPr>
          <w:p w14:paraId="702322AA" w14:textId="77777777" w:rsidR="00B811BB" w:rsidRPr="00043134" w:rsidRDefault="00B811BB" w:rsidP="0067019B">
            <w:pPr>
              <w:adjustRightInd w:val="0"/>
              <w:jc w:val="center"/>
              <w:rPr>
                <w:color w:val="000000"/>
                <w:sz w:val="24"/>
                <w:szCs w:val="24"/>
                <w:lang w:val="id-ID"/>
              </w:rPr>
            </w:pPr>
          </w:p>
        </w:tc>
        <w:tc>
          <w:tcPr>
            <w:tcW w:w="1374" w:type="dxa"/>
            <w:tcBorders>
              <w:top w:val="nil"/>
              <w:left w:val="nil"/>
              <w:bottom w:val="nil"/>
              <w:right w:val="nil"/>
            </w:tcBorders>
            <w:vAlign w:val="bottom"/>
          </w:tcPr>
          <w:p w14:paraId="0EF5C3DB" w14:textId="77777777" w:rsidR="00B811BB" w:rsidRPr="00043134" w:rsidRDefault="00B811BB" w:rsidP="0067019B">
            <w:pPr>
              <w:adjustRightInd w:val="0"/>
              <w:jc w:val="center"/>
              <w:rPr>
                <w:color w:val="000000"/>
                <w:sz w:val="24"/>
                <w:szCs w:val="24"/>
                <w:lang w:val="id-ID"/>
              </w:rPr>
            </w:pPr>
          </w:p>
        </w:tc>
        <w:tc>
          <w:tcPr>
            <w:tcW w:w="1504" w:type="dxa"/>
            <w:tcBorders>
              <w:top w:val="nil"/>
              <w:left w:val="nil"/>
              <w:bottom w:val="nil"/>
              <w:right w:val="nil"/>
            </w:tcBorders>
            <w:vAlign w:val="bottom"/>
          </w:tcPr>
          <w:p w14:paraId="056751D9" w14:textId="77777777" w:rsidR="00B811BB" w:rsidRPr="00043134" w:rsidRDefault="00B811BB" w:rsidP="0067019B">
            <w:pPr>
              <w:adjustRightInd w:val="0"/>
              <w:jc w:val="center"/>
              <w:rPr>
                <w:color w:val="000000"/>
                <w:sz w:val="24"/>
                <w:szCs w:val="24"/>
                <w:lang w:val="id-ID"/>
              </w:rPr>
            </w:pPr>
          </w:p>
        </w:tc>
        <w:tc>
          <w:tcPr>
            <w:tcW w:w="1505" w:type="dxa"/>
            <w:tcBorders>
              <w:top w:val="nil"/>
              <w:left w:val="nil"/>
              <w:bottom w:val="nil"/>
              <w:right w:val="nil"/>
            </w:tcBorders>
            <w:vAlign w:val="bottom"/>
          </w:tcPr>
          <w:p w14:paraId="67BBA887" w14:textId="77777777" w:rsidR="00B811BB" w:rsidRPr="00043134" w:rsidRDefault="00B811BB" w:rsidP="0067019B">
            <w:pPr>
              <w:adjustRightInd w:val="0"/>
              <w:jc w:val="center"/>
              <w:rPr>
                <w:color w:val="000000"/>
                <w:sz w:val="24"/>
                <w:szCs w:val="24"/>
                <w:lang w:val="id-ID"/>
              </w:rPr>
            </w:pPr>
          </w:p>
        </w:tc>
        <w:tc>
          <w:tcPr>
            <w:tcW w:w="1242" w:type="dxa"/>
            <w:tcBorders>
              <w:top w:val="nil"/>
              <w:left w:val="nil"/>
              <w:bottom w:val="nil"/>
              <w:right w:val="nil"/>
            </w:tcBorders>
            <w:vAlign w:val="bottom"/>
          </w:tcPr>
          <w:p w14:paraId="253D33D0" w14:textId="77777777" w:rsidR="00B811BB" w:rsidRPr="00043134" w:rsidRDefault="00B811BB" w:rsidP="0067019B">
            <w:pPr>
              <w:adjustRightInd w:val="0"/>
              <w:jc w:val="center"/>
              <w:rPr>
                <w:color w:val="000000"/>
                <w:sz w:val="24"/>
                <w:szCs w:val="24"/>
                <w:lang w:val="id-ID"/>
              </w:rPr>
            </w:pPr>
          </w:p>
        </w:tc>
      </w:tr>
      <w:tr w:rsidR="00B811BB" w:rsidRPr="00043134" w14:paraId="26329CD2" w14:textId="77777777" w:rsidTr="00EE3C5B">
        <w:trPr>
          <w:trHeight w:val="350"/>
          <w:jc w:val="center"/>
        </w:trPr>
        <w:tc>
          <w:tcPr>
            <w:tcW w:w="2322" w:type="dxa"/>
            <w:tcBorders>
              <w:top w:val="nil"/>
              <w:left w:val="nil"/>
              <w:bottom w:val="nil"/>
              <w:right w:val="nil"/>
            </w:tcBorders>
            <w:vAlign w:val="bottom"/>
          </w:tcPr>
          <w:p w14:paraId="77EBA6DC" w14:textId="77777777" w:rsidR="00B811BB" w:rsidRPr="00043134" w:rsidRDefault="00B811BB" w:rsidP="0067019B">
            <w:pPr>
              <w:adjustRightInd w:val="0"/>
              <w:jc w:val="center"/>
              <w:rPr>
                <w:color w:val="000000"/>
                <w:sz w:val="24"/>
                <w:szCs w:val="24"/>
                <w:lang w:val="id-ID"/>
              </w:rPr>
            </w:pPr>
            <w:r w:rsidRPr="00043134">
              <w:rPr>
                <w:color w:val="000000"/>
                <w:sz w:val="24"/>
                <w:szCs w:val="24"/>
                <w:lang w:val="id-ID"/>
              </w:rPr>
              <w:t>C</w:t>
            </w:r>
          </w:p>
        </w:tc>
        <w:tc>
          <w:tcPr>
            <w:tcW w:w="1374" w:type="dxa"/>
            <w:tcBorders>
              <w:top w:val="nil"/>
              <w:left w:val="nil"/>
              <w:bottom w:val="nil"/>
              <w:right w:val="nil"/>
            </w:tcBorders>
            <w:vAlign w:val="bottom"/>
          </w:tcPr>
          <w:p w14:paraId="266D3A10"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12.73815</w:t>
            </w:r>
          </w:p>
        </w:tc>
        <w:tc>
          <w:tcPr>
            <w:tcW w:w="1504" w:type="dxa"/>
            <w:tcBorders>
              <w:top w:val="nil"/>
              <w:left w:val="nil"/>
              <w:bottom w:val="nil"/>
              <w:right w:val="nil"/>
            </w:tcBorders>
            <w:vAlign w:val="bottom"/>
          </w:tcPr>
          <w:p w14:paraId="47594045"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3.928275</w:t>
            </w:r>
          </w:p>
        </w:tc>
        <w:tc>
          <w:tcPr>
            <w:tcW w:w="1505" w:type="dxa"/>
            <w:tcBorders>
              <w:top w:val="nil"/>
              <w:left w:val="nil"/>
              <w:bottom w:val="nil"/>
              <w:right w:val="nil"/>
            </w:tcBorders>
            <w:vAlign w:val="bottom"/>
          </w:tcPr>
          <w:p w14:paraId="46036358"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3.242682</w:t>
            </w:r>
          </w:p>
        </w:tc>
        <w:tc>
          <w:tcPr>
            <w:tcW w:w="1242" w:type="dxa"/>
            <w:tcBorders>
              <w:top w:val="nil"/>
              <w:left w:val="nil"/>
              <w:bottom w:val="nil"/>
              <w:right w:val="nil"/>
            </w:tcBorders>
            <w:vAlign w:val="bottom"/>
          </w:tcPr>
          <w:p w14:paraId="0B06FD5D"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0.0015</w:t>
            </w:r>
          </w:p>
        </w:tc>
      </w:tr>
      <w:tr w:rsidR="00B811BB" w:rsidRPr="00043134" w14:paraId="030AAD55" w14:textId="77777777" w:rsidTr="00EE3C5B">
        <w:trPr>
          <w:trHeight w:val="350"/>
          <w:jc w:val="center"/>
        </w:trPr>
        <w:tc>
          <w:tcPr>
            <w:tcW w:w="2322" w:type="dxa"/>
            <w:tcBorders>
              <w:top w:val="nil"/>
              <w:left w:val="nil"/>
              <w:bottom w:val="nil"/>
              <w:right w:val="nil"/>
            </w:tcBorders>
            <w:vAlign w:val="bottom"/>
          </w:tcPr>
          <w:p w14:paraId="7EB6FB6D" w14:textId="77777777" w:rsidR="00B811BB" w:rsidRPr="00043134" w:rsidRDefault="00B811BB" w:rsidP="0067019B">
            <w:pPr>
              <w:adjustRightInd w:val="0"/>
              <w:jc w:val="center"/>
              <w:rPr>
                <w:color w:val="000000"/>
                <w:sz w:val="24"/>
                <w:szCs w:val="24"/>
                <w:lang w:val="id-ID"/>
              </w:rPr>
            </w:pPr>
            <w:r w:rsidRPr="00043134">
              <w:rPr>
                <w:color w:val="000000"/>
                <w:sz w:val="24"/>
                <w:szCs w:val="24"/>
                <w:lang w:val="id-ID"/>
              </w:rPr>
              <w:t>X1</w:t>
            </w:r>
          </w:p>
        </w:tc>
        <w:tc>
          <w:tcPr>
            <w:tcW w:w="1374" w:type="dxa"/>
            <w:tcBorders>
              <w:top w:val="nil"/>
              <w:left w:val="nil"/>
              <w:bottom w:val="nil"/>
              <w:right w:val="nil"/>
            </w:tcBorders>
            <w:vAlign w:val="bottom"/>
          </w:tcPr>
          <w:p w14:paraId="4CD88E51"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-0.910602</w:t>
            </w:r>
          </w:p>
        </w:tc>
        <w:tc>
          <w:tcPr>
            <w:tcW w:w="1504" w:type="dxa"/>
            <w:tcBorders>
              <w:top w:val="nil"/>
              <w:left w:val="nil"/>
              <w:bottom w:val="nil"/>
              <w:right w:val="nil"/>
            </w:tcBorders>
            <w:vAlign w:val="bottom"/>
          </w:tcPr>
          <w:p w14:paraId="2AD88DDF"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0.314051</w:t>
            </w:r>
          </w:p>
        </w:tc>
        <w:tc>
          <w:tcPr>
            <w:tcW w:w="1505" w:type="dxa"/>
            <w:tcBorders>
              <w:top w:val="nil"/>
              <w:left w:val="nil"/>
              <w:bottom w:val="nil"/>
              <w:right w:val="nil"/>
            </w:tcBorders>
            <w:vAlign w:val="bottom"/>
          </w:tcPr>
          <w:p w14:paraId="50C772B0"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-2.899539</w:t>
            </w:r>
          </w:p>
        </w:tc>
        <w:tc>
          <w:tcPr>
            <w:tcW w:w="1242" w:type="dxa"/>
            <w:tcBorders>
              <w:top w:val="nil"/>
              <w:left w:val="nil"/>
              <w:bottom w:val="nil"/>
              <w:right w:val="nil"/>
            </w:tcBorders>
            <w:vAlign w:val="bottom"/>
          </w:tcPr>
          <w:p w14:paraId="0E879924"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0.0045</w:t>
            </w:r>
          </w:p>
        </w:tc>
      </w:tr>
      <w:tr w:rsidR="00B811BB" w:rsidRPr="00043134" w14:paraId="7AED48E5" w14:textId="77777777" w:rsidTr="00EE3C5B">
        <w:trPr>
          <w:trHeight w:val="350"/>
          <w:jc w:val="center"/>
        </w:trPr>
        <w:tc>
          <w:tcPr>
            <w:tcW w:w="2322" w:type="dxa"/>
            <w:tcBorders>
              <w:top w:val="nil"/>
              <w:left w:val="nil"/>
              <w:bottom w:val="nil"/>
              <w:right w:val="nil"/>
            </w:tcBorders>
            <w:vAlign w:val="bottom"/>
          </w:tcPr>
          <w:p w14:paraId="4BA852A5" w14:textId="77777777" w:rsidR="00B811BB" w:rsidRPr="00043134" w:rsidRDefault="00B811BB" w:rsidP="0067019B">
            <w:pPr>
              <w:adjustRightInd w:val="0"/>
              <w:jc w:val="center"/>
              <w:rPr>
                <w:color w:val="000000"/>
                <w:sz w:val="24"/>
                <w:szCs w:val="24"/>
                <w:lang w:val="id-ID"/>
              </w:rPr>
            </w:pPr>
            <w:r w:rsidRPr="00043134">
              <w:rPr>
                <w:color w:val="000000"/>
                <w:sz w:val="24"/>
                <w:szCs w:val="24"/>
                <w:lang w:val="id-ID"/>
              </w:rPr>
              <w:t>X2</w:t>
            </w:r>
          </w:p>
        </w:tc>
        <w:tc>
          <w:tcPr>
            <w:tcW w:w="1374" w:type="dxa"/>
            <w:tcBorders>
              <w:top w:val="nil"/>
              <w:left w:val="nil"/>
              <w:bottom w:val="nil"/>
              <w:right w:val="nil"/>
            </w:tcBorders>
            <w:vAlign w:val="bottom"/>
          </w:tcPr>
          <w:p w14:paraId="137769B3"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0.065306</w:t>
            </w:r>
          </w:p>
        </w:tc>
        <w:tc>
          <w:tcPr>
            <w:tcW w:w="1504" w:type="dxa"/>
            <w:tcBorders>
              <w:top w:val="nil"/>
              <w:left w:val="nil"/>
              <w:bottom w:val="nil"/>
              <w:right w:val="nil"/>
            </w:tcBorders>
            <w:vAlign w:val="bottom"/>
          </w:tcPr>
          <w:p w14:paraId="671EB5C4"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0.087711</w:t>
            </w:r>
          </w:p>
        </w:tc>
        <w:tc>
          <w:tcPr>
            <w:tcW w:w="1505" w:type="dxa"/>
            <w:tcBorders>
              <w:top w:val="nil"/>
              <w:left w:val="nil"/>
              <w:bottom w:val="nil"/>
              <w:right w:val="nil"/>
            </w:tcBorders>
            <w:vAlign w:val="bottom"/>
          </w:tcPr>
          <w:p w14:paraId="203013D2"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0.744553</w:t>
            </w:r>
          </w:p>
        </w:tc>
        <w:tc>
          <w:tcPr>
            <w:tcW w:w="1242" w:type="dxa"/>
            <w:tcBorders>
              <w:top w:val="nil"/>
              <w:left w:val="nil"/>
              <w:bottom w:val="nil"/>
              <w:right w:val="nil"/>
            </w:tcBorders>
            <w:vAlign w:val="bottom"/>
          </w:tcPr>
          <w:p w14:paraId="6F751D2D"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0.4580</w:t>
            </w:r>
          </w:p>
        </w:tc>
      </w:tr>
      <w:tr w:rsidR="00B811BB" w:rsidRPr="00043134" w14:paraId="6771EC29" w14:textId="77777777" w:rsidTr="00EE3C5B">
        <w:trPr>
          <w:trHeight w:val="350"/>
          <w:jc w:val="center"/>
        </w:trPr>
        <w:tc>
          <w:tcPr>
            <w:tcW w:w="2322" w:type="dxa"/>
            <w:tcBorders>
              <w:top w:val="nil"/>
              <w:left w:val="nil"/>
              <w:bottom w:val="nil"/>
              <w:right w:val="nil"/>
            </w:tcBorders>
            <w:vAlign w:val="bottom"/>
          </w:tcPr>
          <w:p w14:paraId="7C127BA3" w14:textId="77777777" w:rsidR="00B811BB" w:rsidRPr="00043134" w:rsidRDefault="00B811BB" w:rsidP="0067019B">
            <w:pPr>
              <w:adjustRightInd w:val="0"/>
              <w:jc w:val="center"/>
              <w:rPr>
                <w:color w:val="000000"/>
                <w:sz w:val="24"/>
                <w:szCs w:val="24"/>
                <w:lang w:val="id-ID"/>
              </w:rPr>
            </w:pPr>
            <w:r w:rsidRPr="00043134">
              <w:rPr>
                <w:color w:val="000000"/>
                <w:sz w:val="24"/>
                <w:szCs w:val="24"/>
                <w:lang w:val="id-ID"/>
              </w:rPr>
              <w:t>Z</w:t>
            </w:r>
          </w:p>
        </w:tc>
        <w:tc>
          <w:tcPr>
            <w:tcW w:w="1374" w:type="dxa"/>
            <w:tcBorders>
              <w:top w:val="nil"/>
              <w:left w:val="nil"/>
              <w:bottom w:val="nil"/>
              <w:right w:val="nil"/>
            </w:tcBorders>
            <w:vAlign w:val="bottom"/>
          </w:tcPr>
          <w:p w14:paraId="6C1E258E"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0.801843</w:t>
            </w:r>
          </w:p>
        </w:tc>
        <w:tc>
          <w:tcPr>
            <w:tcW w:w="1504" w:type="dxa"/>
            <w:tcBorders>
              <w:top w:val="nil"/>
              <w:left w:val="nil"/>
              <w:bottom w:val="nil"/>
              <w:right w:val="nil"/>
            </w:tcBorders>
            <w:vAlign w:val="bottom"/>
          </w:tcPr>
          <w:p w14:paraId="5B93B6D7"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0.856286</w:t>
            </w:r>
          </w:p>
        </w:tc>
        <w:tc>
          <w:tcPr>
            <w:tcW w:w="1505" w:type="dxa"/>
            <w:tcBorders>
              <w:top w:val="nil"/>
              <w:left w:val="nil"/>
              <w:bottom w:val="nil"/>
              <w:right w:val="nil"/>
            </w:tcBorders>
            <w:vAlign w:val="bottom"/>
          </w:tcPr>
          <w:p w14:paraId="4CDA327E"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0.936420</w:t>
            </w:r>
          </w:p>
        </w:tc>
        <w:tc>
          <w:tcPr>
            <w:tcW w:w="1242" w:type="dxa"/>
            <w:tcBorders>
              <w:top w:val="nil"/>
              <w:left w:val="nil"/>
              <w:bottom w:val="nil"/>
              <w:right w:val="nil"/>
            </w:tcBorders>
            <w:vAlign w:val="bottom"/>
          </w:tcPr>
          <w:p w14:paraId="69CFE430" w14:textId="77777777" w:rsidR="00B811BB" w:rsidRPr="00043134" w:rsidRDefault="00B811BB" w:rsidP="0067019B">
            <w:pPr>
              <w:adjustRightInd w:val="0"/>
              <w:ind w:right="10"/>
              <w:jc w:val="center"/>
              <w:rPr>
                <w:color w:val="000000"/>
                <w:sz w:val="24"/>
                <w:szCs w:val="24"/>
                <w:lang w:val="id-ID"/>
              </w:rPr>
            </w:pPr>
            <w:r w:rsidRPr="00043134">
              <w:rPr>
                <w:color w:val="000000"/>
                <w:sz w:val="24"/>
                <w:szCs w:val="24"/>
                <w:lang w:val="id-ID"/>
              </w:rPr>
              <w:t>0.3510</w:t>
            </w:r>
          </w:p>
        </w:tc>
      </w:tr>
    </w:tbl>
    <w:p w14:paraId="54AD6A5F" w14:textId="77777777" w:rsidR="00B811BB" w:rsidRPr="00043134" w:rsidRDefault="00B811BB" w:rsidP="00B811BB">
      <w:pPr>
        <w:widowControl/>
        <w:autoSpaceDE/>
        <w:autoSpaceDN/>
        <w:spacing w:after="160" w:line="360" w:lineRule="auto"/>
        <w:ind w:left="426" w:right="385"/>
        <w:contextualSpacing/>
        <w:jc w:val="both"/>
        <w:rPr>
          <w:b/>
          <w:bCs/>
          <w:sz w:val="24"/>
          <w:szCs w:val="24"/>
          <w:lang w:val="id-ID"/>
        </w:rPr>
      </w:pPr>
    </w:p>
    <w:p w14:paraId="01050019" w14:textId="59B4164C" w:rsidR="00B811BB" w:rsidRPr="001D6757" w:rsidRDefault="00B811BB" w:rsidP="007E087C">
      <w:pPr>
        <w:spacing w:line="360" w:lineRule="auto"/>
        <w:ind w:left="567" w:right="385" w:firstLine="709"/>
        <w:jc w:val="both"/>
        <w:rPr>
          <w:color w:val="000000"/>
          <w:sz w:val="24"/>
          <w:szCs w:val="24"/>
          <w:lang w:val="en-US"/>
        </w:rPr>
      </w:pPr>
      <w:r w:rsidRPr="00043134">
        <w:rPr>
          <w:sz w:val="24"/>
          <w:szCs w:val="24"/>
          <w:lang w:val="id-ID"/>
        </w:rPr>
        <w:t>Variabel X</w:t>
      </w:r>
      <w:r w:rsidRPr="00043134">
        <w:rPr>
          <w:sz w:val="24"/>
          <w:szCs w:val="24"/>
          <w:vertAlign w:val="subscript"/>
          <w:lang w:val="id-ID"/>
        </w:rPr>
        <w:t>1</w:t>
      </w:r>
      <w:r w:rsidRPr="00043134">
        <w:rPr>
          <w:sz w:val="24"/>
          <w:szCs w:val="24"/>
          <w:lang w:val="id-ID"/>
        </w:rPr>
        <w:t xml:space="preserve"> memiliki</w:t>
      </w:r>
      <w:r w:rsidR="001D6757">
        <w:rPr>
          <w:sz w:val="24"/>
          <w:szCs w:val="24"/>
          <w:lang w:val="en-US"/>
        </w:rPr>
        <w:t xml:space="preserve"> nilai</w:t>
      </w:r>
      <w:r w:rsidRPr="00043134">
        <w:rPr>
          <w:sz w:val="24"/>
          <w:szCs w:val="24"/>
          <w:lang w:val="id-ID"/>
        </w:rPr>
        <w:t xml:space="preserve"> koefisien regresi negatif sebesar </w:t>
      </w:r>
      <w:r w:rsidRPr="00043134">
        <w:rPr>
          <w:color w:val="000000"/>
          <w:sz w:val="24"/>
          <w:szCs w:val="24"/>
          <w:lang w:val="id-ID"/>
        </w:rPr>
        <w:t>-0.910602 dengan nilai probabilitas 0.0045 &lt; 0,05. Hal tersebut menunjukkan bahwa profitabilitas berpengaruh negatif terhadap ag</w:t>
      </w:r>
      <w:r w:rsidR="001D6757">
        <w:rPr>
          <w:color w:val="000000"/>
          <w:sz w:val="24"/>
          <w:szCs w:val="24"/>
          <w:lang w:val="id-ID"/>
        </w:rPr>
        <w:t xml:space="preserve">resivitas pajak, sehingga </w:t>
      </w:r>
      <w:r w:rsidRPr="00043134">
        <w:rPr>
          <w:color w:val="000000"/>
          <w:sz w:val="24"/>
          <w:szCs w:val="24"/>
          <w:lang w:val="id-ID"/>
        </w:rPr>
        <w:t>H</w:t>
      </w:r>
      <w:r w:rsidRPr="00043134">
        <w:rPr>
          <w:color w:val="000000"/>
          <w:sz w:val="24"/>
          <w:szCs w:val="24"/>
          <w:vertAlign w:val="subscript"/>
          <w:lang w:val="id-ID"/>
        </w:rPr>
        <w:t>1</w:t>
      </w:r>
      <w:r w:rsidR="001D6757">
        <w:rPr>
          <w:color w:val="000000"/>
          <w:sz w:val="24"/>
          <w:szCs w:val="24"/>
          <w:lang w:val="id-ID"/>
        </w:rPr>
        <w:t xml:space="preserve"> ditolak.</w:t>
      </w:r>
      <w:r w:rsidRPr="00043134">
        <w:rPr>
          <w:color w:val="000000"/>
          <w:sz w:val="24"/>
          <w:szCs w:val="24"/>
          <w:lang w:val="id-ID"/>
        </w:rPr>
        <w:t xml:space="preserve"> Variabel X</w:t>
      </w:r>
      <w:r w:rsidRPr="00043134">
        <w:rPr>
          <w:color w:val="000000"/>
          <w:sz w:val="24"/>
          <w:szCs w:val="24"/>
          <w:vertAlign w:val="subscript"/>
          <w:lang w:val="id-ID"/>
        </w:rPr>
        <w:t>2</w:t>
      </w:r>
      <w:r w:rsidRPr="00043134">
        <w:rPr>
          <w:color w:val="000000"/>
          <w:sz w:val="24"/>
          <w:szCs w:val="24"/>
          <w:lang w:val="id-ID"/>
        </w:rPr>
        <w:t xml:space="preserve"> memiliki </w:t>
      </w:r>
      <w:r w:rsidR="001D6757">
        <w:rPr>
          <w:color w:val="000000"/>
          <w:sz w:val="24"/>
          <w:szCs w:val="24"/>
          <w:lang w:val="en-US"/>
        </w:rPr>
        <w:t xml:space="preserve">nilai </w:t>
      </w:r>
      <w:r w:rsidRPr="00043134">
        <w:rPr>
          <w:color w:val="000000"/>
          <w:sz w:val="24"/>
          <w:szCs w:val="24"/>
          <w:lang w:val="id-ID"/>
        </w:rPr>
        <w:t xml:space="preserve">koefisien positif sebesar 0.065306 dengan nilai probabilitas 0.4580 &gt; 0,05. Hal tersebut menunjukkan bahwa </w:t>
      </w:r>
      <w:r w:rsidRPr="00043134">
        <w:rPr>
          <w:i/>
          <w:iCs/>
          <w:color w:val="000000"/>
          <w:sz w:val="24"/>
          <w:szCs w:val="24"/>
          <w:lang w:val="id-ID"/>
        </w:rPr>
        <w:t>Leverage</w:t>
      </w:r>
      <w:r w:rsidRPr="00043134">
        <w:rPr>
          <w:color w:val="000000"/>
          <w:sz w:val="24"/>
          <w:szCs w:val="24"/>
          <w:lang w:val="id-ID"/>
        </w:rPr>
        <w:t xml:space="preserve"> tidak berpengaruh positif terhadap agre</w:t>
      </w:r>
      <w:r w:rsidR="001D6757">
        <w:rPr>
          <w:color w:val="000000"/>
          <w:sz w:val="24"/>
          <w:szCs w:val="24"/>
          <w:lang w:val="id-ID"/>
        </w:rPr>
        <w:t>sivitas pajak, sehingga</w:t>
      </w:r>
      <w:r w:rsidRPr="00043134">
        <w:rPr>
          <w:color w:val="000000"/>
          <w:sz w:val="24"/>
          <w:szCs w:val="24"/>
          <w:lang w:val="id-ID"/>
        </w:rPr>
        <w:t xml:space="preserve"> H</w:t>
      </w:r>
      <w:r w:rsidRPr="00043134">
        <w:rPr>
          <w:color w:val="000000"/>
          <w:sz w:val="24"/>
          <w:szCs w:val="24"/>
          <w:vertAlign w:val="subscript"/>
          <w:lang w:val="id-ID"/>
        </w:rPr>
        <w:t>2</w:t>
      </w:r>
      <w:r w:rsidR="001D6757">
        <w:rPr>
          <w:color w:val="000000"/>
          <w:sz w:val="24"/>
          <w:szCs w:val="24"/>
          <w:lang w:val="id-ID"/>
        </w:rPr>
        <w:t xml:space="preserve"> ditolak</w:t>
      </w:r>
      <w:r w:rsidR="001D6757">
        <w:rPr>
          <w:color w:val="000000"/>
          <w:sz w:val="24"/>
          <w:szCs w:val="24"/>
          <w:lang w:val="en-US"/>
        </w:rPr>
        <w:t>.</w:t>
      </w:r>
    </w:p>
    <w:p w14:paraId="5EAFACB9" w14:textId="77777777" w:rsidR="00B811BB" w:rsidRPr="00043134" w:rsidRDefault="00B811BB" w:rsidP="00B811BB">
      <w:pPr>
        <w:spacing w:line="360" w:lineRule="auto"/>
        <w:ind w:left="567" w:firstLine="709"/>
        <w:jc w:val="both"/>
        <w:rPr>
          <w:color w:val="000000"/>
          <w:sz w:val="24"/>
          <w:szCs w:val="24"/>
          <w:lang w:val="id-ID"/>
        </w:rPr>
      </w:pPr>
    </w:p>
    <w:p w14:paraId="39421452" w14:textId="77777777" w:rsidR="007E087C" w:rsidRPr="00D56A24" w:rsidRDefault="00B811BB" w:rsidP="00D56A24">
      <w:pPr>
        <w:pStyle w:val="Heading2"/>
        <w:rPr>
          <w:i w:val="0"/>
          <w:iCs w:val="0"/>
          <w:lang w:val="id-ID"/>
        </w:rPr>
      </w:pPr>
      <w:bookmarkStart w:id="34" w:name="_Toc110820273"/>
      <w:r w:rsidRPr="00D56A24">
        <w:rPr>
          <w:i w:val="0"/>
          <w:iCs w:val="0"/>
          <w:lang w:val="id-ID"/>
        </w:rPr>
        <w:t>Uji F (Simultan)</w:t>
      </w:r>
      <w:bookmarkEnd w:id="34"/>
    </w:p>
    <w:p w14:paraId="402B988F" w14:textId="77777777" w:rsidR="007E087C" w:rsidRPr="00043134" w:rsidRDefault="007E087C" w:rsidP="007E087C">
      <w:pPr>
        <w:spacing w:line="360" w:lineRule="auto"/>
        <w:ind w:left="567"/>
        <w:jc w:val="center"/>
        <w:rPr>
          <w:b/>
          <w:bCs/>
          <w:sz w:val="24"/>
          <w:szCs w:val="24"/>
          <w:lang w:val="id-ID"/>
        </w:rPr>
      </w:pPr>
      <w:r w:rsidRPr="00043134">
        <w:rPr>
          <w:b/>
          <w:bCs/>
          <w:sz w:val="24"/>
          <w:szCs w:val="24"/>
          <w:lang w:val="id-ID"/>
        </w:rPr>
        <w:t>Tabel 8. Hasil Uji F</w:t>
      </w:r>
    </w:p>
    <w:tbl>
      <w:tblPr>
        <w:tblW w:w="0" w:type="auto"/>
        <w:jc w:val="center"/>
        <w:tblLayout w:type="fixed"/>
        <w:tblCellMar>
          <w:left w:w="0" w:type="dxa"/>
          <w:right w:w="0" w:type="dxa"/>
        </w:tblCellMar>
        <w:tblLook w:val="0000" w:firstRow="0" w:lastRow="0" w:firstColumn="0" w:lastColumn="0" w:noHBand="0" w:noVBand="0"/>
      </w:tblPr>
      <w:tblGrid>
        <w:gridCol w:w="2253"/>
        <w:gridCol w:w="1232"/>
        <w:gridCol w:w="1348"/>
        <w:gridCol w:w="1350"/>
        <w:gridCol w:w="1114"/>
      </w:tblGrid>
      <w:tr w:rsidR="007E087C" w:rsidRPr="00043134" w14:paraId="744B1B20" w14:textId="77777777" w:rsidTr="007E087C">
        <w:trPr>
          <w:trHeight w:hRule="exact" w:val="119"/>
          <w:jc w:val="center"/>
        </w:trPr>
        <w:tc>
          <w:tcPr>
            <w:tcW w:w="2253" w:type="dxa"/>
            <w:tcBorders>
              <w:top w:val="nil"/>
              <w:left w:val="nil"/>
              <w:bottom w:val="double" w:sz="6" w:space="2" w:color="auto"/>
              <w:right w:val="nil"/>
            </w:tcBorders>
            <w:vAlign w:val="bottom"/>
          </w:tcPr>
          <w:p w14:paraId="63887C7D" w14:textId="77777777" w:rsidR="007E087C" w:rsidRPr="00043134" w:rsidRDefault="007E087C" w:rsidP="0067019B">
            <w:pPr>
              <w:adjustRightInd w:val="0"/>
              <w:jc w:val="center"/>
              <w:rPr>
                <w:color w:val="000000"/>
                <w:sz w:val="24"/>
                <w:szCs w:val="24"/>
                <w:lang w:val="id-ID"/>
              </w:rPr>
            </w:pPr>
          </w:p>
        </w:tc>
        <w:tc>
          <w:tcPr>
            <w:tcW w:w="1232" w:type="dxa"/>
            <w:tcBorders>
              <w:top w:val="nil"/>
              <w:left w:val="nil"/>
              <w:bottom w:val="double" w:sz="6" w:space="2" w:color="auto"/>
              <w:right w:val="nil"/>
            </w:tcBorders>
            <w:vAlign w:val="bottom"/>
          </w:tcPr>
          <w:p w14:paraId="061CBFC0" w14:textId="77777777" w:rsidR="007E087C" w:rsidRPr="00043134" w:rsidRDefault="007E087C" w:rsidP="0067019B">
            <w:pPr>
              <w:adjustRightInd w:val="0"/>
              <w:jc w:val="center"/>
              <w:rPr>
                <w:color w:val="000000"/>
                <w:sz w:val="24"/>
                <w:szCs w:val="24"/>
                <w:lang w:val="id-ID"/>
              </w:rPr>
            </w:pPr>
          </w:p>
        </w:tc>
        <w:tc>
          <w:tcPr>
            <w:tcW w:w="1348" w:type="dxa"/>
            <w:tcBorders>
              <w:top w:val="nil"/>
              <w:left w:val="nil"/>
              <w:bottom w:val="double" w:sz="6" w:space="2" w:color="auto"/>
              <w:right w:val="nil"/>
            </w:tcBorders>
            <w:vAlign w:val="bottom"/>
          </w:tcPr>
          <w:p w14:paraId="17F4D14A" w14:textId="77777777" w:rsidR="007E087C" w:rsidRPr="00043134" w:rsidRDefault="007E087C" w:rsidP="0067019B">
            <w:pPr>
              <w:adjustRightInd w:val="0"/>
              <w:jc w:val="center"/>
              <w:rPr>
                <w:color w:val="000000"/>
                <w:sz w:val="24"/>
                <w:szCs w:val="24"/>
                <w:lang w:val="id-ID"/>
              </w:rPr>
            </w:pPr>
          </w:p>
        </w:tc>
        <w:tc>
          <w:tcPr>
            <w:tcW w:w="1349" w:type="dxa"/>
            <w:tcBorders>
              <w:top w:val="nil"/>
              <w:left w:val="nil"/>
              <w:bottom w:val="double" w:sz="6" w:space="2" w:color="auto"/>
              <w:right w:val="nil"/>
            </w:tcBorders>
            <w:vAlign w:val="bottom"/>
          </w:tcPr>
          <w:p w14:paraId="260DC1A0" w14:textId="77777777" w:rsidR="007E087C" w:rsidRPr="00043134" w:rsidRDefault="007E087C" w:rsidP="0067019B">
            <w:pPr>
              <w:adjustRightInd w:val="0"/>
              <w:jc w:val="center"/>
              <w:rPr>
                <w:color w:val="000000"/>
                <w:sz w:val="24"/>
                <w:szCs w:val="24"/>
                <w:lang w:val="id-ID"/>
              </w:rPr>
            </w:pPr>
          </w:p>
        </w:tc>
        <w:tc>
          <w:tcPr>
            <w:tcW w:w="1114" w:type="dxa"/>
            <w:tcBorders>
              <w:top w:val="nil"/>
              <w:left w:val="nil"/>
              <w:bottom w:val="double" w:sz="6" w:space="2" w:color="auto"/>
              <w:right w:val="nil"/>
            </w:tcBorders>
            <w:vAlign w:val="bottom"/>
          </w:tcPr>
          <w:p w14:paraId="78C9E45F" w14:textId="77777777" w:rsidR="007E087C" w:rsidRPr="00043134" w:rsidRDefault="007E087C" w:rsidP="0067019B">
            <w:pPr>
              <w:adjustRightInd w:val="0"/>
              <w:jc w:val="center"/>
              <w:rPr>
                <w:color w:val="000000"/>
                <w:sz w:val="24"/>
                <w:szCs w:val="24"/>
                <w:lang w:val="id-ID"/>
              </w:rPr>
            </w:pPr>
          </w:p>
        </w:tc>
      </w:tr>
      <w:tr w:rsidR="007E087C" w:rsidRPr="00043134" w14:paraId="285077C7" w14:textId="77777777" w:rsidTr="007E087C">
        <w:trPr>
          <w:trHeight w:hRule="exact" w:val="179"/>
          <w:jc w:val="center"/>
        </w:trPr>
        <w:tc>
          <w:tcPr>
            <w:tcW w:w="2253" w:type="dxa"/>
            <w:tcBorders>
              <w:top w:val="nil"/>
              <w:left w:val="nil"/>
              <w:bottom w:val="nil"/>
              <w:right w:val="nil"/>
            </w:tcBorders>
            <w:vAlign w:val="bottom"/>
          </w:tcPr>
          <w:p w14:paraId="005C9C55" w14:textId="77777777" w:rsidR="007E087C" w:rsidRPr="00043134" w:rsidRDefault="007E087C" w:rsidP="0067019B">
            <w:pPr>
              <w:adjustRightInd w:val="0"/>
              <w:jc w:val="center"/>
              <w:rPr>
                <w:color w:val="000000"/>
                <w:sz w:val="24"/>
                <w:szCs w:val="24"/>
                <w:lang w:val="id-ID"/>
              </w:rPr>
            </w:pPr>
          </w:p>
        </w:tc>
        <w:tc>
          <w:tcPr>
            <w:tcW w:w="1232" w:type="dxa"/>
            <w:tcBorders>
              <w:top w:val="nil"/>
              <w:left w:val="nil"/>
              <w:bottom w:val="nil"/>
              <w:right w:val="nil"/>
            </w:tcBorders>
            <w:vAlign w:val="bottom"/>
          </w:tcPr>
          <w:p w14:paraId="7BE6062C" w14:textId="77777777" w:rsidR="007E087C" w:rsidRPr="00043134" w:rsidRDefault="007E087C" w:rsidP="0067019B">
            <w:pPr>
              <w:adjustRightInd w:val="0"/>
              <w:jc w:val="center"/>
              <w:rPr>
                <w:color w:val="000000"/>
                <w:sz w:val="24"/>
                <w:szCs w:val="24"/>
                <w:lang w:val="id-ID"/>
              </w:rPr>
            </w:pPr>
          </w:p>
        </w:tc>
        <w:tc>
          <w:tcPr>
            <w:tcW w:w="1348" w:type="dxa"/>
            <w:tcBorders>
              <w:top w:val="nil"/>
              <w:left w:val="nil"/>
              <w:bottom w:val="nil"/>
              <w:right w:val="nil"/>
            </w:tcBorders>
            <w:vAlign w:val="bottom"/>
          </w:tcPr>
          <w:p w14:paraId="4287C703" w14:textId="77777777" w:rsidR="007E087C" w:rsidRPr="00043134" w:rsidRDefault="007E087C" w:rsidP="0067019B">
            <w:pPr>
              <w:adjustRightInd w:val="0"/>
              <w:jc w:val="center"/>
              <w:rPr>
                <w:color w:val="000000"/>
                <w:sz w:val="24"/>
                <w:szCs w:val="24"/>
                <w:lang w:val="id-ID"/>
              </w:rPr>
            </w:pPr>
          </w:p>
        </w:tc>
        <w:tc>
          <w:tcPr>
            <w:tcW w:w="1349" w:type="dxa"/>
            <w:tcBorders>
              <w:top w:val="nil"/>
              <w:left w:val="nil"/>
              <w:bottom w:val="nil"/>
              <w:right w:val="nil"/>
            </w:tcBorders>
            <w:vAlign w:val="bottom"/>
          </w:tcPr>
          <w:p w14:paraId="6DEA9E12" w14:textId="77777777" w:rsidR="007E087C" w:rsidRPr="00043134" w:rsidRDefault="007E087C" w:rsidP="0067019B">
            <w:pPr>
              <w:adjustRightInd w:val="0"/>
              <w:jc w:val="center"/>
              <w:rPr>
                <w:color w:val="000000"/>
                <w:sz w:val="24"/>
                <w:szCs w:val="24"/>
                <w:lang w:val="id-ID"/>
              </w:rPr>
            </w:pPr>
          </w:p>
        </w:tc>
        <w:tc>
          <w:tcPr>
            <w:tcW w:w="1114" w:type="dxa"/>
            <w:tcBorders>
              <w:top w:val="nil"/>
              <w:left w:val="nil"/>
              <w:bottom w:val="nil"/>
              <w:right w:val="nil"/>
            </w:tcBorders>
            <w:vAlign w:val="bottom"/>
          </w:tcPr>
          <w:p w14:paraId="5CBF0C87" w14:textId="77777777" w:rsidR="007E087C" w:rsidRPr="00043134" w:rsidRDefault="007E087C" w:rsidP="0067019B">
            <w:pPr>
              <w:adjustRightInd w:val="0"/>
              <w:jc w:val="center"/>
              <w:rPr>
                <w:color w:val="000000"/>
                <w:sz w:val="24"/>
                <w:szCs w:val="24"/>
                <w:lang w:val="id-ID"/>
              </w:rPr>
            </w:pPr>
          </w:p>
        </w:tc>
      </w:tr>
      <w:tr w:rsidR="007E087C" w:rsidRPr="00043134" w14:paraId="6316799F" w14:textId="77777777" w:rsidTr="007E087C">
        <w:trPr>
          <w:trHeight w:val="299"/>
          <w:jc w:val="center"/>
        </w:trPr>
        <w:tc>
          <w:tcPr>
            <w:tcW w:w="2253" w:type="dxa"/>
            <w:tcBorders>
              <w:top w:val="nil"/>
              <w:left w:val="nil"/>
              <w:bottom w:val="nil"/>
              <w:right w:val="nil"/>
            </w:tcBorders>
            <w:vAlign w:val="bottom"/>
          </w:tcPr>
          <w:p w14:paraId="320FD3E0" w14:textId="77777777" w:rsidR="007E087C" w:rsidRPr="00043134" w:rsidRDefault="007E087C" w:rsidP="0067019B">
            <w:pPr>
              <w:adjustRightInd w:val="0"/>
              <w:rPr>
                <w:color w:val="000000"/>
                <w:sz w:val="24"/>
                <w:szCs w:val="24"/>
                <w:lang w:val="id-ID"/>
              </w:rPr>
            </w:pPr>
            <w:r w:rsidRPr="00043134">
              <w:rPr>
                <w:color w:val="000000"/>
                <w:sz w:val="24"/>
                <w:szCs w:val="24"/>
                <w:lang w:val="id-ID"/>
              </w:rPr>
              <w:t>R-squared</w:t>
            </w:r>
          </w:p>
        </w:tc>
        <w:tc>
          <w:tcPr>
            <w:tcW w:w="1232" w:type="dxa"/>
            <w:tcBorders>
              <w:top w:val="nil"/>
              <w:left w:val="nil"/>
              <w:bottom w:val="nil"/>
              <w:right w:val="nil"/>
            </w:tcBorders>
            <w:vAlign w:val="bottom"/>
          </w:tcPr>
          <w:p w14:paraId="24401643" w14:textId="77777777" w:rsidR="007E087C" w:rsidRPr="00043134" w:rsidRDefault="007E087C" w:rsidP="0067019B">
            <w:pPr>
              <w:adjustRightInd w:val="0"/>
              <w:ind w:right="10"/>
              <w:jc w:val="right"/>
              <w:rPr>
                <w:color w:val="000000"/>
                <w:sz w:val="24"/>
                <w:szCs w:val="24"/>
                <w:lang w:val="id-ID"/>
              </w:rPr>
            </w:pPr>
            <w:r w:rsidRPr="00043134">
              <w:rPr>
                <w:color w:val="000000"/>
                <w:sz w:val="24"/>
                <w:szCs w:val="24"/>
                <w:lang w:val="id-ID"/>
              </w:rPr>
              <w:t>0.080622</w:t>
            </w:r>
          </w:p>
        </w:tc>
        <w:tc>
          <w:tcPr>
            <w:tcW w:w="2698" w:type="dxa"/>
            <w:gridSpan w:val="2"/>
            <w:tcBorders>
              <w:top w:val="nil"/>
              <w:left w:val="nil"/>
              <w:bottom w:val="nil"/>
              <w:right w:val="nil"/>
            </w:tcBorders>
            <w:vAlign w:val="bottom"/>
          </w:tcPr>
          <w:p w14:paraId="49A2D2AB" w14:textId="77777777" w:rsidR="007E087C" w:rsidRPr="00043134" w:rsidRDefault="007E087C" w:rsidP="0067019B">
            <w:pPr>
              <w:adjustRightInd w:val="0"/>
              <w:ind w:right="10"/>
              <w:rPr>
                <w:color w:val="000000"/>
                <w:sz w:val="24"/>
                <w:szCs w:val="24"/>
                <w:lang w:val="id-ID"/>
              </w:rPr>
            </w:pPr>
            <w:r w:rsidRPr="00043134">
              <w:rPr>
                <w:color w:val="000000"/>
                <w:sz w:val="24"/>
                <w:szCs w:val="24"/>
                <w:lang w:val="id-ID"/>
              </w:rPr>
              <w:t>    Mean dependent var</w:t>
            </w:r>
          </w:p>
        </w:tc>
        <w:tc>
          <w:tcPr>
            <w:tcW w:w="1114" w:type="dxa"/>
            <w:tcBorders>
              <w:top w:val="nil"/>
              <w:left w:val="nil"/>
              <w:bottom w:val="nil"/>
              <w:right w:val="nil"/>
            </w:tcBorders>
            <w:vAlign w:val="bottom"/>
          </w:tcPr>
          <w:p w14:paraId="0678CB28" w14:textId="77777777" w:rsidR="007E087C" w:rsidRPr="00043134" w:rsidRDefault="007E087C" w:rsidP="0067019B">
            <w:pPr>
              <w:adjustRightInd w:val="0"/>
              <w:ind w:right="10"/>
              <w:jc w:val="right"/>
              <w:rPr>
                <w:color w:val="000000"/>
                <w:sz w:val="24"/>
                <w:szCs w:val="24"/>
                <w:lang w:val="id-ID"/>
              </w:rPr>
            </w:pPr>
            <w:r w:rsidRPr="00043134">
              <w:rPr>
                <w:color w:val="000000"/>
                <w:sz w:val="24"/>
                <w:szCs w:val="24"/>
                <w:lang w:val="id-ID"/>
              </w:rPr>
              <w:t>8.772618</w:t>
            </w:r>
          </w:p>
        </w:tc>
      </w:tr>
      <w:tr w:rsidR="007E087C" w:rsidRPr="00043134" w14:paraId="6B6C1A18" w14:textId="77777777" w:rsidTr="007E087C">
        <w:trPr>
          <w:trHeight w:val="299"/>
          <w:jc w:val="center"/>
        </w:trPr>
        <w:tc>
          <w:tcPr>
            <w:tcW w:w="2253" w:type="dxa"/>
            <w:tcBorders>
              <w:top w:val="nil"/>
              <w:left w:val="nil"/>
              <w:bottom w:val="nil"/>
              <w:right w:val="nil"/>
            </w:tcBorders>
            <w:vAlign w:val="bottom"/>
          </w:tcPr>
          <w:p w14:paraId="7044BC86" w14:textId="77777777" w:rsidR="007E087C" w:rsidRPr="00043134" w:rsidRDefault="007E087C" w:rsidP="0067019B">
            <w:pPr>
              <w:adjustRightInd w:val="0"/>
              <w:rPr>
                <w:color w:val="000000"/>
                <w:sz w:val="24"/>
                <w:szCs w:val="24"/>
                <w:lang w:val="id-ID"/>
              </w:rPr>
            </w:pPr>
            <w:r w:rsidRPr="00043134">
              <w:rPr>
                <w:color w:val="000000"/>
                <w:sz w:val="24"/>
                <w:szCs w:val="24"/>
                <w:lang w:val="id-ID"/>
              </w:rPr>
              <w:t>Adjusted R-squared</w:t>
            </w:r>
          </w:p>
        </w:tc>
        <w:tc>
          <w:tcPr>
            <w:tcW w:w="1232" w:type="dxa"/>
            <w:tcBorders>
              <w:top w:val="nil"/>
              <w:left w:val="nil"/>
              <w:bottom w:val="nil"/>
              <w:right w:val="nil"/>
            </w:tcBorders>
            <w:vAlign w:val="bottom"/>
          </w:tcPr>
          <w:p w14:paraId="180152E0" w14:textId="77777777" w:rsidR="007E087C" w:rsidRPr="00043134" w:rsidRDefault="007E087C" w:rsidP="0067019B">
            <w:pPr>
              <w:adjustRightInd w:val="0"/>
              <w:ind w:right="10"/>
              <w:jc w:val="right"/>
              <w:rPr>
                <w:color w:val="000000"/>
                <w:sz w:val="24"/>
                <w:szCs w:val="24"/>
                <w:lang w:val="id-ID"/>
              </w:rPr>
            </w:pPr>
            <w:r w:rsidRPr="00043134">
              <w:rPr>
                <w:color w:val="000000"/>
                <w:sz w:val="24"/>
                <w:szCs w:val="24"/>
                <w:lang w:val="id-ID"/>
              </w:rPr>
              <w:t>0.056844</w:t>
            </w:r>
          </w:p>
        </w:tc>
        <w:tc>
          <w:tcPr>
            <w:tcW w:w="2698" w:type="dxa"/>
            <w:gridSpan w:val="2"/>
            <w:tcBorders>
              <w:top w:val="nil"/>
              <w:left w:val="nil"/>
              <w:bottom w:val="nil"/>
              <w:right w:val="nil"/>
            </w:tcBorders>
            <w:vAlign w:val="bottom"/>
          </w:tcPr>
          <w:p w14:paraId="05D507F6" w14:textId="77777777" w:rsidR="007E087C" w:rsidRPr="00043134" w:rsidRDefault="007E087C" w:rsidP="0067019B">
            <w:pPr>
              <w:adjustRightInd w:val="0"/>
              <w:ind w:right="10"/>
              <w:rPr>
                <w:color w:val="000000"/>
                <w:sz w:val="24"/>
                <w:szCs w:val="24"/>
                <w:lang w:val="id-ID"/>
              </w:rPr>
            </w:pPr>
            <w:r w:rsidRPr="00043134">
              <w:rPr>
                <w:color w:val="000000"/>
                <w:sz w:val="24"/>
                <w:szCs w:val="24"/>
                <w:lang w:val="id-ID"/>
              </w:rPr>
              <w:t>    S.D. dependent var</w:t>
            </w:r>
          </w:p>
        </w:tc>
        <w:tc>
          <w:tcPr>
            <w:tcW w:w="1114" w:type="dxa"/>
            <w:tcBorders>
              <w:top w:val="nil"/>
              <w:left w:val="nil"/>
              <w:bottom w:val="nil"/>
              <w:right w:val="nil"/>
            </w:tcBorders>
            <w:vAlign w:val="bottom"/>
          </w:tcPr>
          <w:p w14:paraId="589F1EC4" w14:textId="77777777" w:rsidR="007E087C" w:rsidRPr="00043134" w:rsidRDefault="007E087C" w:rsidP="0067019B">
            <w:pPr>
              <w:adjustRightInd w:val="0"/>
              <w:ind w:right="10"/>
              <w:jc w:val="right"/>
              <w:rPr>
                <w:color w:val="000000"/>
                <w:sz w:val="24"/>
                <w:szCs w:val="24"/>
                <w:lang w:val="id-ID"/>
              </w:rPr>
            </w:pPr>
            <w:r w:rsidRPr="00043134">
              <w:rPr>
                <w:color w:val="000000"/>
                <w:sz w:val="24"/>
                <w:szCs w:val="24"/>
                <w:lang w:val="id-ID"/>
              </w:rPr>
              <w:t>15.73281</w:t>
            </w:r>
          </w:p>
        </w:tc>
      </w:tr>
      <w:tr w:rsidR="007E087C" w:rsidRPr="00043134" w14:paraId="7163461A" w14:textId="77777777" w:rsidTr="007E087C">
        <w:trPr>
          <w:trHeight w:val="299"/>
          <w:jc w:val="center"/>
        </w:trPr>
        <w:tc>
          <w:tcPr>
            <w:tcW w:w="2253" w:type="dxa"/>
            <w:tcBorders>
              <w:top w:val="nil"/>
              <w:left w:val="nil"/>
              <w:bottom w:val="nil"/>
              <w:right w:val="nil"/>
            </w:tcBorders>
            <w:vAlign w:val="bottom"/>
          </w:tcPr>
          <w:p w14:paraId="2D320334" w14:textId="77777777" w:rsidR="007E087C" w:rsidRPr="00043134" w:rsidRDefault="007E087C" w:rsidP="0067019B">
            <w:pPr>
              <w:adjustRightInd w:val="0"/>
              <w:rPr>
                <w:color w:val="000000"/>
                <w:sz w:val="24"/>
                <w:szCs w:val="24"/>
                <w:lang w:val="id-ID"/>
              </w:rPr>
            </w:pPr>
            <w:r w:rsidRPr="00043134">
              <w:rPr>
                <w:color w:val="000000"/>
                <w:sz w:val="24"/>
                <w:szCs w:val="24"/>
                <w:lang w:val="id-ID"/>
              </w:rPr>
              <w:t>S.E. of regression</w:t>
            </w:r>
          </w:p>
        </w:tc>
        <w:tc>
          <w:tcPr>
            <w:tcW w:w="1232" w:type="dxa"/>
            <w:tcBorders>
              <w:top w:val="nil"/>
              <w:left w:val="nil"/>
              <w:bottom w:val="nil"/>
              <w:right w:val="nil"/>
            </w:tcBorders>
            <w:vAlign w:val="bottom"/>
          </w:tcPr>
          <w:p w14:paraId="72B1BEB9" w14:textId="77777777" w:rsidR="007E087C" w:rsidRPr="00043134" w:rsidRDefault="007E087C" w:rsidP="0067019B">
            <w:pPr>
              <w:adjustRightInd w:val="0"/>
              <w:ind w:right="10"/>
              <w:jc w:val="right"/>
              <w:rPr>
                <w:color w:val="000000"/>
                <w:sz w:val="24"/>
                <w:szCs w:val="24"/>
                <w:lang w:val="id-ID"/>
              </w:rPr>
            </w:pPr>
            <w:r w:rsidRPr="00043134">
              <w:rPr>
                <w:color w:val="000000"/>
                <w:sz w:val="24"/>
                <w:szCs w:val="24"/>
                <w:lang w:val="id-ID"/>
              </w:rPr>
              <w:t>15.27911</w:t>
            </w:r>
          </w:p>
        </w:tc>
        <w:tc>
          <w:tcPr>
            <w:tcW w:w="2698" w:type="dxa"/>
            <w:gridSpan w:val="2"/>
            <w:tcBorders>
              <w:top w:val="nil"/>
              <w:left w:val="nil"/>
              <w:bottom w:val="nil"/>
              <w:right w:val="nil"/>
            </w:tcBorders>
            <w:vAlign w:val="bottom"/>
          </w:tcPr>
          <w:p w14:paraId="27EEC16F" w14:textId="77777777" w:rsidR="007E087C" w:rsidRPr="00043134" w:rsidRDefault="007E087C" w:rsidP="0067019B">
            <w:pPr>
              <w:adjustRightInd w:val="0"/>
              <w:ind w:right="10"/>
              <w:rPr>
                <w:color w:val="000000"/>
                <w:sz w:val="24"/>
                <w:szCs w:val="24"/>
                <w:lang w:val="id-ID"/>
              </w:rPr>
            </w:pPr>
            <w:r w:rsidRPr="00043134">
              <w:rPr>
                <w:color w:val="000000"/>
                <w:sz w:val="24"/>
                <w:szCs w:val="24"/>
                <w:lang w:val="id-ID"/>
              </w:rPr>
              <w:t>    Sum squared resid</w:t>
            </w:r>
          </w:p>
        </w:tc>
        <w:tc>
          <w:tcPr>
            <w:tcW w:w="1114" w:type="dxa"/>
            <w:tcBorders>
              <w:top w:val="nil"/>
              <w:left w:val="nil"/>
              <w:bottom w:val="nil"/>
              <w:right w:val="nil"/>
            </w:tcBorders>
            <w:vAlign w:val="bottom"/>
          </w:tcPr>
          <w:p w14:paraId="0D7F8D7A" w14:textId="77777777" w:rsidR="007E087C" w:rsidRPr="00043134" w:rsidRDefault="007E087C" w:rsidP="0067019B">
            <w:pPr>
              <w:adjustRightInd w:val="0"/>
              <w:ind w:right="10"/>
              <w:jc w:val="right"/>
              <w:rPr>
                <w:color w:val="000000"/>
                <w:sz w:val="24"/>
                <w:szCs w:val="24"/>
                <w:lang w:val="id-ID"/>
              </w:rPr>
            </w:pPr>
            <w:r w:rsidRPr="00043134">
              <w:rPr>
                <w:color w:val="000000"/>
                <w:sz w:val="24"/>
                <w:szCs w:val="24"/>
                <w:lang w:val="id-ID"/>
              </w:rPr>
              <w:t>27080.33</w:t>
            </w:r>
          </w:p>
        </w:tc>
      </w:tr>
      <w:tr w:rsidR="007E087C" w:rsidRPr="00043134" w14:paraId="37345575" w14:textId="77777777" w:rsidTr="007E087C">
        <w:trPr>
          <w:trHeight w:val="299"/>
          <w:jc w:val="center"/>
        </w:trPr>
        <w:tc>
          <w:tcPr>
            <w:tcW w:w="2253" w:type="dxa"/>
            <w:tcBorders>
              <w:top w:val="nil"/>
              <w:left w:val="nil"/>
              <w:bottom w:val="nil"/>
              <w:right w:val="nil"/>
            </w:tcBorders>
            <w:vAlign w:val="bottom"/>
          </w:tcPr>
          <w:p w14:paraId="088549E9" w14:textId="77777777" w:rsidR="007E087C" w:rsidRPr="00043134" w:rsidRDefault="007E087C" w:rsidP="0067019B">
            <w:pPr>
              <w:adjustRightInd w:val="0"/>
              <w:rPr>
                <w:color w:val="000000"/>
                <w:sz w:val="24"/>
                <w:szCs w:val="24"/>
                <w:lang w:val="id-ID"/>
              </w:rPr>
            </w:pPr>
            <w:r w:rsidRPr="00043134">
              <w:rPr>
                <w:color w:val="000000"/>
                <w:sz w:val="24"/>
                <w:szCs w:val="24"/>
                <w:lang w:val="id-ID"/>
              </w:rPr>
              <w:t>F-statistic</w:t>
            </w:r>
          </w:p>
        </w:tc>
        <w:tc>
          <w:tcPr>
            <w:tcW w:w="1232" w:type="dxa"/>
            <w:tcBorders>
              <w:top w:val="nil"/>
              <w:left w:val="nil"/>
              <w:bottom w:val="nil"/>
              <w:right w:val="nil"/>
            </w:tcBorders>
            <w:vAlign w:val="bottom"/>
          </w:tcPr>
          <w:p w14:paraId="7C7129DC" w14:textId="77777777" w:rsidR="007E087C" w:rsidRPr="00043134" w:rsidRDefault="007E087C" w:rsidP="0067019B">
            <w:pPr>
              <w:adjustRightInd w:val="0"/>
              <w:ind w:right="10"/>
              <w:jc w:val="right"/>
              <w:rPr>
                <w:color w:val="000000"/>
                <w:sz w:val="24"/>
                <w:szCs w:val="24"/>
                <w:lang w:val="id-ID"/>
              </w:rPr>
            </w:pPr>
            <w:r w:rsidRPr="00043134">
              <w:rPr>
                <w:color w:val="000000"/>
                <w:sz w:val="24"/>
                <w:szCs w:val="24"/>
                <w:lang w:val="id-ID"/>
              </w:rPr>
              <w:t>3.390731</w:t>
            </w:r>
          </w:p>
        </w:tc>
        <w:tc>
          <w:tcPr>
            <w:tcW w:w="2698" w:type="dxa"/>
            <w:gridSpan w:val="2"/>
            <w:tcBorders>
              <w:top w:val="nil"/>
              <w:left w:val="nil"/>
              <w:bottom w:val="nil"/>
              <w:right w:val="nil"/>
            </w:tcBorders>
            <w:vAlign w:val="bottom"/>
          </w:tcPr>
          <w:p w14:paraId="1C5FE24C" w14:textId="77777777" w:rsidR="007E087C" w:rsidRPr="00043134" w:rsidRDefault="007E087C" w:rsidP="0067019B">
            <w:pPr>
              <w:adjustRightInd w:val="0"/>
              <w:ind w:right="10"/>
              <w:rPr>
                <w:color w:val="000000"/>
                <w:sz w:val="24"/>
                <w:szCs w:val="24"/>
                <w:lang w:val="id-ID"/>
              </w:rPr>
            </w:pPr>
            <w:r w:rsidRPr="00043134">
              <w:rPr>
                <w:color w:val="000000"/>
                <w:sz w:val="24"/>
                <w:szCs w:val="24"/>
                <w:lang w:val="id-ID"/>
              </w:rPr>
              <w:t>    Durbin-Watson stat</w:t>
            </w:r>
          </w:p>
        </w:tc>
        <w:tc>
          <w:tcPr>
            <w:tcW w:w="1114" w:type="dxa"/>
            <w:tcBorders>
              <w:top w:val="nil"/>
              <w:left w:val="nil"/>
              <w:bottom w:val="nil"/>
              <w:right w:val="nil"/>
            </w:tcBorders>
            <w:vAlign w:val="bottom"/>
          </w:tcPr>
          <w:p w14:paraId="25793D60" w14:textId="77777777" w:rsidR="007E087C" w:rsidRPr="00043134" w:rsidRDefault="007E087C" w:rsidP="0067019B">
            <w:pPr>
              <w:adjustRightInd w:val="0"/>
              <w:ind w:right="10"/>
              <w:jc w:val="right"/>
              <w:rPr>
                <w:color w:val="000000"/>
                <w:sz w:val="24"/>
                <w:szCs w:val="24"/>
                <w:lang w:val="id-ID"/>
              </w:rPr>
            </w:pPr>
            <w:r w:rsidRPr="00043134">
              <w:rPr>
                <w:color w:val="000000"/>
                <w:sz w:val="24"/>
                <w:szCs w:val="24"/>
                <w:lang w:val="id-ID"/>
              </w:rPr>
              <w:t>1.991550</w:t>
            </w:r>
          </w:p>
        </w:tc>
      </w:tr>
      <w:tr w:rsidR="007E087C" w:rsidRPr="00043134" w14:paraId="7A178556" w14:textId="77777777" w:rsidTr="007E087C">
        <w:trPr>
          <w:trHeight w:val="299"/>
          <w:jc w:val="center"/>
        </w:trPr>
        <w:tc>
          <w:tcPr>
            <w:tcW w:w="2253" w:type="dxa"/>
            <w:tcBorders>
              <w:top w:val="nil"/>
              <w:left w:val="nil"/>
              <w:bottom w:val="nil"/>
              <w:right w:val="nil"/>
            </w:tcBorders>
            <w:vAlign w:val="bottom"/>
          </w:tcPr>
          <w:p w14:paraId="6DBF2B37" w14:textId="77777777" w:rsidR="007E087C" w:rsidRPr="00043134" w:rsidRDefault="007E087C" w:rsidP="0067019B">
            <w:pPr>
              <w:adjustRightInd w:val="0"/>
              <w:rPr>
                <w:color w:val="000000"/>
                <w:sz w:val="24"/>
                <w:szCs w:val="24"/>
                <w:lang w:val="id-ID"/>
              </w:rPr>
            </w:pPr>
            <w:r w:rsidRPr="00043134">
              <w:rPr>
                <w:color w:val="000000"/>
                <w:sz w:val="24"/>
                <w:szCs w:val="24"/>
                <w:lang w:val="id-ID"/>
              </w:rPr>
              <w:t>Prob(F-statistic)</w:t>
            </w:r>
          </w:p>
        </w:tc>
        <w:tc>
          <w:tcPr>
            <w:tcW w:w="1232" w:type="dxa"/>
            <w:tcBorders>
              <w:top w:val="nil"/>
              <w:left w:val="nil"/>
              <w:bottom w:val="nil"/>
              <w:right w:val="nil"/>
            </w:tcBorders>
            <w:vAlign w:val="bottom"/>
          </w:tcPr>
          <w:p w14:paraId="59E9C248" w14:textId="77777777" w:rsidR="007E087C" w:rsidRPr="00043134" w:rsidRDefault="007E087C" w:rsidP="0067019B">
            <w:pPr>
              <w:adjustRightInd w:val="0"/>
              <w:ind w:right="10"/>
              <w:jc w:val="right"/>
              <w:rPr>
                <w:color w:val="000000"/>
                <w:sz w:val="24"/>
                <w:szCs w:val="24"/>
                <w:lang w:val="id-ID"/>
              </w:rPr>
            </w:pPr>
            <w:r w:rsidRPr="00043134">
              <w:rPr>
                <w:color w:val="000000"/>
                <w:sz w:val="24"/>
                <w:szCs w:val="24"/>
                <w:lang w:val="id-ID"/>
              </w:rPr>
              <w:t>0.020417</w:t>
            </w:r>
          </w:p>
        </w:tc>
        <w:tc>
          <w:tcPr>
            <w:tcW w:w="1348" w:type="dxa"/>
            <w:tcBorders>
              <w:top w:val="nil"/>
              <w:left w:val="nil"/>
              <w:bottom w:val="nil"/>
              <w:right w:val="nil"/>
            </w:tcBorders>
            <w:vAlign w:val="bottom"/>
          </w:tcPr>
          <w:p w14:paraId="77CF342C" w14:textId="77777777" w:rsidR="007E087C" w:rsidRPr="00043134" w:rsidRDefault="007E087C" w:rsidP="0067019B">
            <w:pPr>
              <w:adjustRightInd w:val="0"/>
              <w:ind w:right="10"/>
              <w:jc w:val="center"/>
              <w:rPr>
                <w:color w:val="000000"/>
                <w:sz w:val="24"/>
                <w:szCs w:val="24"/>
                <w:lang w:val="id-ID"/>
              </w:rPr>
            </w:pPr>
          </w:p>
        </w:tc>
        <w:tc>
          <w:tcPr>
            <w:tcW w:w="1349" w:type="dxa"/>
            <w:tcBorders>
              <w:top w:val="nil"/>
              <w:left w:val="nil"/>
              <w:bottom w:val="nil"/>
              <w:right w:val="nil"/>
            </w:tcBorders>
            <w:vAlign w:val="bottom"/>
          </w:tcPr>
          <w:p w14:paraId="63116B07" w14:textId="77777777" w:rsidR="007E087C" w:rsidRPr="00043134" w:rsidRDefault="007E087C" w:rsidP="0067019B">
            <w:pPr>
              <w:adjustRightInd w:val="0"/>
              <w:ind w:right="10"/>
              <w:jc w:val="center"/>
              <w:rPr>
                <w:color w:val="000000"/>
                <w:sz w:val="24"/>
                <w:szCs w:val="24"/>
                <w:lang w:val="id-ID"/>
              </w:rPr>
            </w:pPr>
          </w:p>
        </w:tc>
        <w:tc>
          <w:tcPr>
            <w:tcW w:w="1114" w:type="dxa"/>
            <w:tcBorders>
              <w:top w:val="nil"/>
              <w:left w:val="nil"/>
              <w:bottom w:val="nil"/>
              <w:right w:val="nil"/>
            </w:tcBorders>
            <w:vAlign w:val="bottom"/>
          </w:tcPr>
          <w:p w14:paraId="2E43CCE0" w14:textId="77777777" w:rsidR="007E087C" w:rsidRPr="00043134" w:rsidRDefault="007E087C" w:rsidP="0067019B">
            <w:pPr>
              <w:adjustRightInd w:val="0"/>
              <w:ind w:right="10"/>
              <w:jc w:val="center"/>
              <w:rPr>
                <w:color w:val="000000"/>
                <w:sz w:val="24"/>
                <w:szCs w:val="24"/>
                <w:lang w:val="id-ID"/>
              </w:rPr>
            </w:pPr>
          </w:p>
        </w:tc>
      </w:tr>
    </w:tbl>
    <w:p w14:paraId="20239F4E" w14:textId="75A0AE2B" w:rsidR="007E087C" w:rsidRPr="00043134" w:rsidRDefault="00B811BB" w:rsidP="007E087C">
      <w:pPr>
        <w:spacing w:line="360" w:lineRule="auto"/>
        <w:ind w:left="567" w:right="526" w:firstLine="709"/>
        <w:jc w:val="both"/>
        <w:rPr>
          <w:sz w:val="24"/>
          <w:szCs w:val="24"/>
          <w:lang w:val="id-ID"/>
        </w:rPr>
      </w:pPr>
      <w:r w:rsidRPr="00043134">
        <w:rPr>
          <w:b/>
          <w:bCs/>
          <w:sz w:val="24"/>
          <w:szCs w:val="24"/>
          <w:lang w:val="id-ID"/>
        </w:rPr>
        <w:br/>
      </w:r>
      <w:r w:rsidR="007E087C" w:rsidRPr="00043134">
        <w:rPr>
          <w:rStyle w:val="BodyTextChar"/>
          <w:lang w:val="id-ID"/>
        </w:rPr>
        <w:t xml:space="preserve">           Hasil Uji F (Simultan) yang disajikan pada tabel 8 menghasilkan F-statistic 0,020417 &lt; 0,05 maka keputusannya adalah profitabilitas dan </w:t>
      </w:r>
      <w:r w:rsidR="007E087C" w:rsidRPr="00043134">
        <w:rPr>
          <w:rStyle w:val="BodyTextChar"/>
          <w:i/>
          <w:iCs/>
          <w:lang w:val="id-ID"/>
        </w:rPr>
        <w:t>leverage</w:t>
      </w:r>
      <w:r w:rsidR="007E087C" w:rsidRPr="00043134">
        <w:rPr>
          <w:rStyle w:val="BodyTextChar"/>
          <w:lang w:val="id-ID"/>
        </w:rPr>
        <w:t xml:space="preserve"> berpengaruh signifikan secara bersama sama terhadap agresivitas pajak. dengan demikian H0 ditolak dan Ha diterima</w:t>
      </w:r>
      <w:r w:rsidR="007E087C" w:rsidRPr="00043134">
        <w:rPr>
          <w:sz w:val="24"/>
          <w:szCs w:val="24"/>
          <w:lang w:val="id-ID"/>
        </w:rPr>
        <w:t>.</w:t>
      </w:r>
    </w:p>
    <w:p w14:paraId="7602488D" w14:textId="466F8AC6" w:rsidR="00B811BB" w:rsidRPr="00043134" w:rsidRDefault="00B811BB" w:rsidP="00D56A24">
      <w:pPr>
        <w:spacing w:line="360" w:lineRule="auto"/>
        <w:ind w:left="567"/>
        <w:jc w:val="both"/>
        <w:rPr>
          <w:b/>
          <w:bCs/>
          <w:sz w:val="24"/>
          <w:szCs w:val="24"/>
          <w:lang w:val="id-ID"/>
        </w:rPr>
      </w:pPr>
    </w:p>
    <w:p w14:paraId="2DCB9FCF" w14:textId="36435FF7" w:rsidR="00B811BB" w:rsidRPr="00D56A24" w:rsidRDefault="007E087C" w:rsidP="00D56A24">
      <w:pPr>
        <w:pStyle w:val="Heading2"/>
        <w:spacing w:line="360" w:lineRule="auto"/>
        <w:rPr>
          <w:i w:val="0"/>
          <w:iCs w:val="0"/>
          <w:lang w:val="id-ID"/>
        </w:rPr>
      </w:pPr>
      <w:bookmarkStart w:id="35" w:name="_Toc110820274"/>
      <w:r w:rsidRPr="00D56A24">
        <w:rPr>
          <w:i w:val="0"/>
          <w:iCs w:val="0"/>
          <w:lang w:val="id-ID"/>
        </w:rPr>
        <w:t>Uji Koefisien Determinasi (R</w:t>
      </w:r>
      <w:r w:rsidRPr="00D56A24">
        <w:rPr>
          <w:i w:val="0"/>
          <w:iCs w:val="0"/>
          <w:vertAlign w:val="superscript"/>
          <w:lang w:val="id-ID"/>
        </w:rPr>
        <w:t>2</w:t>
      </w:r>
      <w:r w:rsidRPr="00D56A24">
        <w:rPr>
          <w:i w:val="0"/>
          <w:iCs w:val="0"/>
          <w:lang w:val="id-ID"/>
        </w:rPr>
        <w:t>)</w:t>
      </w:r>
      <w:bookmarkEnd w:id="35"/>
    </w:p>
    <w:p w14:paraId="51C5558E" w14:textId="4516ABBD" w:rsidR="007E087C" w:rsidRPr="00043134" w:rsidRDefault="007E087C" w:rsidP="007E087C">
      <w:pPr>
        <w:spacing w:line="360" w:lineRule="auto"/>
        <w:ind w:left="567" w:right="385"/>
        <w:jc w:val="center"/>
        <w:rPr>
          <w:b/>
          <w:sz w:val="24"/>
          <w:szCs w:val="24"/>
          <w:lang w:val="id-ID"/>
        </w:rPr>
      </w:pPr>
      <w:r w:rsidRPr="00043134">
        <w:rPr>
          <w:b/>
          <w:bCs/>
          <w:sz w:val="24"/>
          <w:szCs w:val="24"/>
          <w:lang w:val="id-ID"/>
        </w:rPr>
        <w:t xml:space="preserve">Tabel 9. Hasil Uji </w:t>
      </w:r>
      <w:r w:rsidRPr="00043134">
        <w:rPr>
          <w:b/>
          <w:sz w:val="24"/>
          <w:szCs w:val="24"/>
          <w:lang w:val="id-ID"/>
        </w:rPr>
        <w:t>(R</w:t>
      </w:r>
      <w:r w:rsidRPr="00043134">
        <w:rPr>
          <w:b/>
          <w:sz w:val="24"/>
          <w:szCs w:val="24"/>
          <w:vertAlign w:val="superscript"/>
          <w:lang w:val="id-ID"/>
        </w:rPr>
        <w:t>2</w:t>
      </w:r>
      <w:r w:rsidRPr="00043134">
        <w:rPr>
          <w:b/>
          <w:sz w:val="24"/>
          <w:szCs w:val="24"/>
          <w:lang w:val="id-ID"/>
        </w:rPr>
        <w:t>)</w:t>
      </w:r>
    </w:p>
    <w:tbl>
      <w:tblPr>
        <w:tblW w:w="0" w:type="auto"/>
        <w:jc w:val="center"/>
        <w:tblLayout w:type="fixed"/>
        <w:tblCellMar>
          <w:left w:w="0" w:type="dxa"/>
          <w:right w:w="0" w:type="dxa"/>
        </w:tblCellMar>
        <w:tblLook w:val="0000" w:firstRow="0" w:lastRow="0" w:firstColumn="0" w:lastColumn="0" w:noHBand="0" w:noVBand="0"/>
      </w:tblPr>
      <w:tblGrid>
        <w:gridCol w:w="2286"/>
        <w:gridCol w:w="1250"/>
        <w:gridCol w:w="1368"/>
        <w:gridCol w:w="1369"/>
        <w:gridCol w:w="1130"/>
      </w:tblGrid>
      <w:tr w:rsidR="007E087C" w:rsidRPr="00043134" w14:paraId="474D8462" w14:textId="77777777" w:rsidTr="007E087C">
        <w:trPr>
          <w:trHeight w:hRule="exact" w:val="135"/>
          <w:jc w:val="center"/>
        </w:trPr>
        <w:tc>
          <w:tcPr>
            <w:tcW w:w="2286" w:type="dxa"/>
            <w:tcBorders>
              <w:top w:val="nil"/>
              <w:left w:val="nil"/>
              <w:bottom w:val="double" w:sz="6" w:space="2" w:color="auto"/>
              <w:right w:val="nil"/>
            </w:tcBorders>
            <w:vAlign w:val="bottom"/>
          </w:tcPr>
          <w:p w14:paraId="11064984" w14:textId="77777777" w:rsidR="007E087C" w:rsidRPr="00043134" w:rsidRDefault="007E087C" w:rsidP="0067019B">
            <w:pPr>
              <w:adjustRightInd w:val="0"/>
              <w:jc w:val="center"/>
              <w:rPr>
                <w:rFonts w:ascii="Arial" w:hAnsi="Arial" w:cs="Arial"/>
                <w:color w:val="000000"/>
                <w:sz w:val="18"/>
                <w:szCs w:val="18"/>
                <w:lang w:val="id-ID"/>
              </w:rPr>
            </w:pPr>
          </w:p>
        </w:tc>
        <w:tc>
          <w:tcPr>
            <w:tcW w:w="1250" w:type="dxa"/>
            <w:tcBorders>
              <w:top w:val="nil"/>
              <w:left w:val="nil"/>
              <w:bottom w:val="double" w:sz="6" w:space="2" w:color="auto"/>
              <w:right w:val="nil"/>
            </w:tcBorders>
            <w:vAlign w:val="bottom"/>
          </w:tcPr>
          <w:p w14:paraId="393EF4D1" w14:textId="77777777" w:rsidR="007E087C" w:rsidRPr="00043134" w:rsidRDefault="007E087C" w:rsidP="0067019B">
            <w:pPr>
              <w:adjustRightInd w:val="0"/>
              <w:jc w:val="center"/>
              <w:rPr>
                <w:rFonts w:ascii="Arial" w:hAnsi="Arial" w:cs="Arial"/>
                <w:color w:val="000000"/>
                <w:sz w:val="18"/>
                <w:szCs w:val="18"/>
                <w:lang w:val="id-ID"/>
              </w:rPr>
            </w:pPr>
          </w:p>
        </w:tc>
        <w:tc>
          <w:tcPr>
            <w:tcW w:w="1368" w:type="dxa"/>
            <w:tcBorders>
              <w:top w:val="nil"/>
              <w:left w:val="nil"/>
              <w:bottom w:val="double" w:sz="6" w:space="2" w:color="auto"/>
              <w:right w:val="nil"/>
            </w:tcBorders>
            <w:vAlign w:val="bottom"/>
          </w:tcPr>
          <w:p w14:paraId="3F42C1AE" w14:textId="77777777" w:rsidR="007E087C" w:rsidRPr="00043134" w:rsidRDefault="007E087C" w:rsidP="0067019B">
            <w:pPr>
              <w:adjustRightInd w:val="0"/>
              <w:jc w:val="center"/>
              <w:rPr>
                <w:rFonts w:ascii="Arial" w:hAnsi="Arial" w:cs="Arial"/>
                <w:color w:val="000000"/>
                <w:sz w:val="18"/>
                <w:szCs w:val="18"/>
                <w:lang w:val="id-ID"/>
              </w:rPr>
            </w:pPr>
          </w:p>
        </w:tc>
        <w:tc>
          <w:tcPr>
            <w:tcW w:w="1369" w:type="dxa"/>
            <w:tcBorders>
              <w:top w:val="nil"/>
              <w:left w:val="nil"/>
              <w:bottom w:val="double" w:sz="6" w:space="2" w:color="auto"/>
              <w:right w:val="nil"/>
            </w:tcBorders>
            <w:vAlign w:val="bottom"/>
          </w:tcPr>
          <w:p w14:paraId="7F0CFC2F" w14:textId="77777777" w:rsidR="007E087C" w:rsidRPr="00043134" w:rsidRDefault="007E087C" w:rsidP="0067019B">
            <w:pPr>
              <w:adjustRightInd w:val="0"/>
              <w:jc w:val="center"/>
              <w:rPr>
                <w:rFonts w:ascii="Arial" w:hAnsi="Arial" w:cs="Arial"/>
                <w:color w:val="000000"/>
                <w:sz w:val="18"/>
                <w:szCs w:val="18"/>
                <w:lang w:val="id-ID"/>
              </w:rPr>
            </w:pPr>
          </w:p>
        </w:tc>
        <w:tc>
          <w:tcPr>
            <w:tcW w:w="1130" w:type="dxa"/>
            <w:tcBorders>
              <w:top w:val="nil"/>
              <w:left w:val="nil"/>
              <w:bottom w:val="double" w:sz="6" w:space="2" w:color="auto"/>
              <w:right w:val="nil"/>
            </w:tcBorders>
            <w:vAlign w:val="bottom"/>
          </w:tcPr>
          <w:p w14:paraId="30339E52" w14:textId="77777777" w:rsidR="007E087C" w:rsidRPr="00043134" w:rsidRDefault="007E087C" w:rsidP="0067019B">
            <w:pPr>
              <w:adjustRightInd w:val="0"/>
              <w:jc w:val="center"/>
              <w:rPr>
                <w:rFonts w:ascii="Arial" w:hAnsi="Arial" w:cs="Arial"/>
                <w:color w:val="000000"/>
                <w:sz w:val="18"/>
                <w:szCs w:val="18"/>
                <w:lang w:val="id-ID"/>
              </w:rPr>
            </w:pPr>
          </w:p>
        </w:tc>
      </w:tr>
      <w:tr w:rsidR="007E087C" w:rsidRPr="00043134" w14:paraId="4730BE28" w14:textId="77777777" w:rsidTr="007E087C">
        <w:trPr>
          <w:trHeight w:hRule="exact" w:val="203"/>
          <w:jc w:val="center"/>
        </w:trPr>
        <w:tc>
          <w:tcPr>
            <w:tcW w:w="2286" w:type="dxa"/>
            <w:tcBorders>
              <w:top w:val="nil"/>
              <w:left w:val="nil"/>
              <w:bottom w:val="nil"/>
              <w:right w:val="nil"/>
            </w:tcBorders>
            <w:vAlign w:val="bottom"/>
          </w:tcPr>
          <w:p w14:paraId="03DC8038" w14:textId="77777777" w:rsidR="007E087C" w:rsidRPr="00043134" w:rsidRDefault="007E087C" w:rsidP="0067019B">
            <w:pPr>
              <w:adjustRightInd w:val="0"/>
              <w:jc w:val="center"/>
              <w:rPr>
                <w:rFonts w:ascii="Arial" w:hAnsi="Arial" w:cs="Arial"/>
                <w:color w:val="000000"/>
                <w:sz w:val="18"/>
                <w:szCs w:val="18"/>
                <w:lang w:val="id-ID"/>
              </w:rPr>
            </w:pPr>
          </w:p>
        </w:tc>
        <w:tc>
          <w:tcPr>
            <w:tcW w:w="1250" w:type="dxa"/>
            <w:tcBorders>
              <w:top w:val="nil"/>
              <w:left w:val="nil"/>
              <w:bottom w:val="nil"/>
              <w:right w:val="nil"/>
            </w:tcBorders>
            <w:vAlign w:val="bottom"/>
          </w:tcPr>
          <w:p w14:paraId="3D2F84F0" w14:textId="77777777" w:rsidR="007E087C" w:rsidRPr="00043134" w:rsidRDefault="007E087C" w:rsidP="0067019B">
            <w:pPr>
              <w:adjustRightInd w:val="0"/>
              <w:jc w:val="center"/>
              <w:rPr>
                <w:rFonts w:ascii="Arial" w:hAnsi="Arial" w:cs="Arial"/>
                <w:color w:val="000000"/>
                <w:sz w:val="18"/>
                <w:szCs w:val="18"/>
                <w:lang w:val="id-ID"/>
              </w:rPr>
            </w:pPr>
          </w:p>
        </w:tc>
        <w:tc>
          <w:tcPr>
            <w:tcW w:w="1368" w:type="dxa"/>
            <w:tcBorders>
              <w:top w:val="nil"/>
              <w:left w:val="nil"/>
              <w:bottom w:val="nil"/>
              <w:right w:val="nil"/>
            </w:tcBorders>
            <w:vAlign w:val="bottom"/>
          </w:tcPr>
          <w:p w14:paraId="630BC58D" w14:textId="77777777" w:rsidR="007E087C" w:rsidRPr="00043134" w:rsidRDefault="007E087C" w:rsidP="0067019B">
            <w:pPr>
              <w:adjustRightInd w:val="0"/>
              <w:jc w:val="center"/>
              <w:rPr>
                <w:rFonts w:ascii="Arial" w:hAnsi="Arial" w:cs="Arial"/>
                <w:color w:val="000000"/>
                <w:sz w:val="18"/>
                <w:szCs w:val="18"/>
                <w:lang w:val="id-ID"/>
              </w:rPr>
            </w:pPr>
          </w:p>
        </w:tc>
        <w:tc>
          <w:tcPr>
            <w:tcW w:w="1369" w:type="dxa"/>
            <w:tcBorders>
              <w:top w:val="nil"/>
              <w:left w:val="nil"/>
              <w:bottom w:val="nil"/>
              <w:right w:val="nil"/>
            </w:tcBorders>
            <w:vAlign w:val="bottom"/>
          </w:tcPr>
          <w:p w14:paraId="55A68E4F" w14:textId="77777777" w:rsidR="007E087C" w:rsidRPr="00043134" w:rsidRDefault="007E087C" w:rsidP="0067019B">
            <w:pPr>
              <w:adjustRightInd w:val="0"/>
              <w:jc w:val="center"/>
              <w:rPr>
                <w:rFonts w:ascii="Arial" w:hAnsi="Arial" w:cs="Arial"/>
                <w:color w:val="000000"/>
                <w:sz w:val="18"/>
                <w:szCs w:val="18"/>
                <w:lang w:val="id-ID"/>
              </w:rPr>
            </w:pPr>
          </w:p>
        </w:tc>
        <w:tc>
          <w:tcPr>
            <w:tcW w:w="1130" w:type="dxa"/>
            <w:tcBorders>
              <w:top w:val="nil"/>
              <w:left w:val="nil"/>
              <w:bottom w:val="nil"/>
              <w:right w:val="nil"/>
            </w:tcBorders>
            <w:vAlign w:val="bottom"/>
          </w:tcPr>
          <w:p w14:paraId="71AE4F9A" w14:textId="77777777" w:rsidR="007E087C" w:rsidRPr="00043134" w:rsidRDefault="007E087C" w:rsidP="0067019B">
            <w:pPr>
              <w:adjustRightInd w:val="0"/>
              <w:jc w:val="center"/>
              <w:rPr>
                <w:rFonts w:ascii="Arial" w:hAnsi="Arial" w:cs="Arial"/>
                <w:color w:val="000000"/>
                <w:sz w:val="18"/>
                <w:szCs w:val="18"/>
                <w:lang w:val="id-ID"/>
              </w:rPr>
            </w:pPr>
          </w:p>
        </w:tc>
      </w:tr>
      <w:tr w:rsidR="007E087C" w:rsidRPr="00043134" w14:paraId="3049B5C8" w14:textId="77777777" w:rsidTr="007E087C">
        <w:trPr>
          <w:trHeight w:val="338"/>
          <w:jc w:val="center"/>
        </w:trPr>
        <w:tc>
          <w:tcPr>
            <w:tcW w:w="2286" w:type="dxa"/>
            <w:tcBorders>
              <w:top w:val="nil"/>
              <w:left w:val="nil"/>
              <w:bottom w:val="nil"/>
              <w:right w:val="nil"/>
            </w:tcBorders>
            <w:vAlign w:val="bottom"/>
          </w:tcPr>
          <w:p w14:paraId="33FBDE12" w14:textId="77777777" w:rsidR="007E087C" w:rsidRPr="00043134" w:rsidRDefault="007E087C" w:rsidP="0067019B">
            <w:pPr>
              <w:adjustRightInd w:val="0"/>
              <w:rPr>
                <w:color w:val="000000"/>
                <w:sz w:val="24"/>
                <w:szCs w:val="24"/>
                <w:lang w:val="id-ID"/>
              </w:rPr>
            </w:pPr>
            <w:r w:rsidRPr="00043134">
              <w:rPr>
                <w:color w:val="000000"/>
                <w:sz w:val="24"/>
                <w:szCs w:val="24"/>
                <w:lang w:val="id-ID"/>
              </w:rPr>
              <w:t>R-squared</w:t>
            </w:r>
          </w:p>
        </w:tc>
        <w:tc>
          <w:tcPr>
            <w:tcW w:w="1250" w:type="dxa"/>
            <w:tcBorders>
              <w:top w:val="nil"/>
              <w:left w:val="nil"/>
              <w:bottom w:val="nil"/>
              <w:right w:val="nil"/>
            </w:tcBorders>
            <w:vAlign w:val="bottom"/>
          </w:tcPr>
          <w:p w14:paraId="608334B3" w14:textId="77777777" w:rsidR="007E087C" w:rsidRPr="00043134" w:rsidRDefault="007E087C" w:rsidP="0067019B">
            <w:pPr>
              <w:adjustRightInd w:val="0"/>
              <w:ind w:right="10"/>
              <w:jc w:val="right"/>
              <w:rPr>
                <w:color w:val="000000"/>
                <w:sz w:val="24"/>
                <w:szCs w:val="24"/>
                <w:lang w:val="id-ID"/>
              </w:rPr>
            </w:pPr>
            <w:r w:rsidRPr="00043134">
              <w:rPr>
                <w:color w:val="000000"/>
                <w:sz w:val="24"/>
                <w:szCs w:val="24"/>
                <w:lang w:val="id-ID"/>
              </w:rPr>
              <w:t>0.080622</w:t>
            </w:r>
          </w:p>
        </w:tc>
        <w:tc>
          <w:tcPr>
            <w:tcW w:w="2737" w:type="dxa"/>
            <w:gridSpan w:val="2"/>
            <w:tcBorders>
              <w:top w:val="nil"/>
              <w:left w:val="nil"/>
              <w:bottom w:val="nil"/>
              <w:right w:val="nil"/>
            </w:tcBorders>
            <w:vAlign w:val="bottom"/>
          </w:tcPr>
          <w:p w14:paraId="2489A0E7" w14:textId="77777777" w:rsidR="007E087C" w:rsidRPr="00043134" w:rsidRDefault="007E087C" w:rsidP="0067019B">
            <w:pPr>
              <w:adjustRightInd w:val="0"/>
              <w:ind w:right="10"/>
              <w:rPr>
                <w:color w:val="000000"/>
                <w:sz w:val="24"/>
                <w:szCs w:val="24"/>
                <w:lang w:val="id-ID"/>
              </w:rPr>
            </w:pPr>
            <w:r w:rsidRPr="00043134">
              <w:rPr>
                <w:color w:val="000000"/>
                <w:sz w:val="24"/>
                <w:szCs w:val="24"/>
                <w:lang w:val="id-ID"/>
              </w:rPr>
              <w:t>    Mean dependent var</w:t>
            </w:r>
          </w:p>
        </w:tc>
        <w:tc>
          <w:tcPr>
            <w:tcW w:w="1130" w:type="dxa"/>
            <w:tcBorders>
              <w:top w:val="nil"/>
              <w:left w:val="nil"/>
              <w:bottom w:val="nil"/>
              <w:right w:val="nil"/>
            </w:tcBorders>
            <w:vAlign w:val="bottom"/>
          </w:tcPr>
          <w:p w14:paraId="4EEE8AA5" w14:textId="77777777" w:rsidR="007E087C" w:rsidRPr="00043134" w:rsidRDefault="007E087C" w:rsidP="0067019B">
            <w:pPr>
              <w:adjustRightInd w:val="0"/>
              <w:ind w:right="10"/>
              <w:jc w:val="right"/>
              <w:rPr>
                <w:color w:val="000000"/>
                <w:sz w:val="24"/>
                <w:szCs w:val="24"/>
                <w:lang w:val="id-ID"/>
              </w:rPr>
            </w:pPr>
            <w:r w:rsidRPr="00043134">
              <w:rPr>
                <w:color w:val="000000"/>
                <w:sz w:val="24"/>
                <w:szCs w:val="24"/>
                <w:lang w:val="id-ID"/>
              </w:rPr>
              <w:t>8.772618</w:t>
            </w:r>
          </w:p>
        </w:tc>
      </w:tr>
      <w:tr w:rsidR="007E087C" w:rsidRPr="00043134" w14:paraId="09081F2A" w14:textId="77777777" w:rsidTr="007E087C">
        <w:trPr>
          <w:trHeight w:val="338"/>
          <w:jc w:val="center"/>
        </w:trPr>
        <w:tc>
          <w:tcPr>
            <w:tcW w:w="2286" w:type="dxa"/>
            <w:tcBorders>
              <w:top w:val="nil"/>
              <w:left w:val="nil"/>
              <w:bottom w:val="nil"/>
              <w:right w:val="nil"/>
            </w:tcBorders>
            <w:vAlign w:val="bottom"/>
          </w:tcPr>
          <w:p w14:paraId="16CF8B55" w14:textId="77777777" w:rsidR="007E087C" w:rsidRPr="00043134" w:rsidRDefault="007E087C" w:rsidP="0067019B">
            <w:pPr>
              <w:adjustRightInd w:val="0"/>
              <w:rPr>
                <w:color w:val="000000"/>
                <w:sz w:val="24"/>
                <w:szCs w:val="24"/>
                <w:lang w:val="id-ID"/>
              </w:rPr>
            </w:pPr>
            <w:r w:rsidRPr="00043134">
              <w:rPr>
                <w:color w:val="000000"/>
                <w:sz w:val="24"/>
                <w:szCs w:val="24"/>
                <w:lang w:val="id-ID"/>
              </w:rPr>
              <w:t>Adjusted R-squared</w:t>
            </w:r>
          </w:p>
        </w:tc>
        <w:tc>
          <w:tcPr>
            <w:tcW w:w="1250" w:type="dxa"/>
            <w:tcBorders>
              <w:top w:val="nil"/>
              <w:left w:val="nil"/>
              <w:bottom w:val="nil"/>
              <w:right w:val="nil"/>
            </w:tcBorders>
            <w:vAlign w:val="bottom"/>
          </w:tcPr>
          <w:p w14:paraId="3320EEE8" w14:textId="77777777" w:rsidR="007E087C" w:rsidRPr="00043134" w:rsidRDefault="007E087C" w:rsidP="0067019B">
            <w:pPr>
              <w:adjustRightInd w:val="0"/>
              <w:ind w:right="10"/>
              <w:jc w:val="right"/>
              <w:rPr>
                <w:color w:val="000000"/>
                <w:sz w:val="24"/>
                <w:szCs w:val="24"/>
                <w:lang w:val="id-ID"/>
              </w:rPr>
            </w:pPr>
            <w:r w:rsidRPr="00043134">
              <w:rPr>
                <w:color w:val="000000"/>
                <w:sz w:val="24"/>
                <w:szCs w:val="24"/>
                <w:lang w:val="id-ID"/>
              </w:rPr>
              <w:t>0.056844</w:t>
            </w:r>
          </w:p>
        </w:tc>
        <w:tc>
          <w:tcPr>
            <w:tcW w:w="2737" w:type="dxa"/>
            <w:gridSpan w:val="2"/>
            <w:tcBorders>
              <w:top w:val="nil"/>
              <w:left w:val="nil"/>
              <w:bottom w:val="nil"/>
              <w:right w:val="nil"/>
            </w:tcBorders>
            <w:vAlign w:val="bottom"/>
          </w:tcPr>
          <w:p w14:paraId="117A0882" w14:textId="77777777" w:rsidR="007E087C" w:rsidRPr="00043134" w:rsidRDefault="007E087C" w:rsidP="0067019B">
            <w:pPr>
              <w:adjustRightInd w:val="0"/>
              <w:ind w:right="10"/>
              <w:rPr>
                <w:color w:val="000000"/>
                <w:sz w:val="24"/>
                <w:szCs w:val="24"/>
                <w:lang w:val="id-ID"/>
              </w:rPr>
            </w:pPr>
            <w:r w:rsidRPr="00043134">
              <w:rPr>
                <w:color w:val="000000"/>
                <w:sz w:val="24"/>
                <w:szCs w:val="24"/>
                <w:lang w:val="id-ID"/>
              </w:rPr>
              <w:t>    S.D. dependent var</w:t>
            </w:r>
          </w:p>
        </w:tc>
        <w:tc>
          <w:tcPr>
            <w:tcW w:w="1130" w:type="dxa"/>
            <w:tcBorders>
              <w:top w:val="nil"/>
              <w:left w:val="nil"/>
              <w:bottom w:val="nil"/>
              <w:right w:val="nil"/>
            </w:tcBorders>
            <w:vAlign w:val="bottom"/>
          </w:tcPr>
          <w:p w14:paraId="11A52EFB" w14:textId="77777777" w:rsidR="007E087C" w:rsidRPr="00043134" w:rsidRDefault="007E087C" w:rsidP="0067019B">
            <w:pPr>
              <w:adjustRightInd w:val="0"/>
              <w:ind w:right="10"/>
              <w:jc w:val="right"/>
              <w:rPr>
                <w:color w:val="000000"/>
                <w:sz w:val="24"/>
                <w:szCs w:val="24"/>
                <w:lang w:val="id-ID"/>
              </w:rPr>
            </w:pPr>
            <w:r w:rsidRPr="00043134">
              <w:rPr>
                <w:color w:val="000000"/>
                <w:sz w:val="24"/>
                <w:szCs w:val="24"/>
                <w:lang w:val="id-ID"/>
              </w:rPr>
              <w:t>15.73281</w:t>
            </w:r>
          </w:p>
        </w:tc>
      </w:tr>
      <w:tr w:rsidR="007E087C" w:rsidRPr="00043134" w14:paraId="092E91BE" w14:textId="77777777" w:rsidTr="007E087C">
        <w:trPr>
          <w:trHeight w:val="338"/>
          <w:jc w:val="center"/>
        </w:trPr>
        <w:tc>
          <w:tcPr>
            <w:tcW w:w="2286" w:type="dxa"/>
            <w:tcBorders>
              <w:top w:val="nil"/>
              <w:left w:val="nil"/>
              <w:bottom w:val="nil"/>
              <w:right w:val="nil"/>
            </w:tcBorders>
            <w:vAlign w:val="bottom"/>
          </w:tcPr>
          <w:p w14:paraId="17A048C8" w14:textId="77777777" w:rsidR="007E087C" w:rsidRPr="00043134" w:rsidRDefault="007E087C" w:rsidP="0067019B">
            <w:pPr>
              <w:adjustRightInd w:val="0"/>
              <w:rPr>
                <w:color w:val="000000"/>
                <w:sz w:val="24"/>
                <w:szCs w:val="24"/>
                <w:lang w:val="id-ID"/>
              </w:rPr>
            </w:pPr>
            <w:r w:rsidRPr="00043134">
              <w:rPr>
                <w:color w:val="000000"/>
                <w:sz w:val="24"/>
                <w:szCs w:val="24"/>
                <w:lang w:val="id-ID"/>
              </w:rPr>
              <w:t>S.E. of regression</w:t>
            </w:r>
          </w:p>
        </w:tc>
        <w:tc>
          <w:tcPr>
            <w:tcW w:w="1250" w:type="dxa"/>
            <w:tcBorders>
              <w:top w:val="nil"/>
              <w:left w:val="nil"/>
              <w:bottom w:val="nil"/>
              <w:right w:val="nil"/>
            </w:tcBorders>
            <w:vAlign w:val="bottom"/>
          </w:tcPr>
          <w:p w14:paraId="7B14CECF" w14:textId="77777777" w:rsidR="007E087C" w:rsidRPr="00043134" w:rsidRDefault="007E087C" w:rsidP="0067019B">
            <w:pPr>
              <w:adjustRightInd w:val="0"/>
              <w:ind w:right="10"/>
              <w:jc w:val="right"/>
              <w:rPr>
                <w:color w:val="000000"/>
                <w:sz w:val="24"/>
                <w:szCs w:val="24"/>
                <w:lang w:val="id-ID"/>
              </w:rPr>
            </w:pPr>
            <w:r w:rsidRPr="00043134">
              <w:rPr>
                <w:color w:val="000000"/>
                <w:sz w:val="24"/>
                <w:szCs w:val="24"/>
                <w:lang w:val="id-ID"/>
              </w:rPr>
              <w:t>15.27911</w:t>
            </w:r>
          </w:p>
        </w:tc>
        <w:tc>
          <w:tcPr>
            <w:tcW w:w="2737" w:type="dxa"/>
            <w:gridSpan w:val="2"/>
            <w:tcBorders>
              <w:top w:val="nil"/>
              <w:left w:val="nil"/>
              <w:bottom w:val="nil"/>
              <w:right w:val="nil"/>
            </w:tcBorders>
            <w:vAlign w:val="bottom"/>
          </w:tcPr>
          <w:p w14:paraId="684ED734" w14:textId="77777777" w:rsidR="007E087C" w:rsidRPr="00043134" w:rsidRDefault="007E087C" w:rsidP="0067019B">
            <w:pPr>
              <w:adjustRightInd w:val="0"/>
              <w:ind w:right="10"/>
              <w:rPr>
                <w:color w:val="000000"/>
                <w:sz w:val="24"/>
                <w:szCs w:val="24"/>
                <w:lang w:val="id-ID"/>
              </w:rPr>
            </w:pPr>
            <w:r w:rsidRPr="00043134">
              <w:rPr>
                <w:color w:val="000000"/>
                <w:sz w:val="24"/>
                <w:szCs w:val="24"/>
                <w:lang w:val="id-ID"/>
              </w:rPr>
              <w:t>    Sum squared resid</w:t>
            </w:r>
          </w:p>
        </w:tc>
        <w:tc>
          <w:tcPr>
            <w:tcW w:w="1130" w:type="dxa"/>
            <w:tcBorders>
              <w:top w:val="nil"/>
              <w:left w:val="nil"/>
              <w:bottom w:val="nil"/>
              <w:right w:val="nil"/>
            </w:tcBorders>
            <w:vAlign w:val="bottom"/>
          </w:tcPr>
          <w:p w14:paraId="33A2D768" w14:textId="77777777" w:rsidR="007E087C" w:rsidRPr="00043134" w:rsidRDefault="007E087C" w:rsidP="0067019B">
            <w:pPr>
              <w:adjustRightInd w:val="0"/>
              <w:ind w:right="10"/>
              <w:jc w:val="right"/>
              <w:rPr>
                <w:color w:val="000000"/>
                <w:sz w:val="24"/>
                <w:szCs w:val="24"/>
                <w:lang w:val="id-ID"/>
              </w:rPr>
            </w:pPr>
            <w:r w:rsidRPr="00043134">
              <w:rPr>
                <w:color w:val="000000"/>
                <w:sz w:val="24"/>
                <w:szCs w:val="24"/>
                <w:lang w:val="id-ID"/>
              </w:rPr>
              <w:t>27080.33</w:t>
            </w:r>
          </w:p>
        </w:tc>
      </w:tr>
      <w:tr w:rsidR="007E087C" w:rsidRPr="00043134" w14:paraId="0043E252" w14:textId="77777777" w:rsidTr="007E087C">
        <w:trPr>
          <w:trHeight w:val="338"/>
          <w:jc w:val="center"/>
        </w:trPr>
        <w:tc>
          <w:tcPr>
            <w:tcW w:w="2286" w:type="dxa"/>
            <w:tcBorders>
              <w:top w:val="nil"/>
              <w:left w:val="nil"/>
              <w:bottom w:val="nil"/>
              <w:right w:val="nil"/>
            </w:tcBorders>
            <w:vAlign w:val="bottom"/>
          </w:tcPr>
          <w:p w14:paraId="5A99DB25" w14:textId="77777777" w:rsidR="007E087C" w:rsidRPr="00043134" w:rsidRDefault="007E087C" w:rsidP="0067019B">
            <w:pPr>
              <w:adjustRightInd w:val="0"/>
              <w:rPr>
                <w:color w:val="000000"/>
                <w:sz w:val="24"/>
                <w:szCs w:val="24"/>
                <w:lang w:val="id-ID"/>
              </w:rPr>
            </w:pPr>
            <w:r w:rsidRPr="00043134">
              <w:rPr>
                <w:color w:val="000000"/>
                <w:sz w:val="24"/>
                <w:szCs w:val="24"/>
                <w:lang w:val="id-ID"/>
              </w:rPr>
              <w:t>F-statistic</w:t>
            </w:r>
          </w:p>
        </w:tc>
        <w:tc>
          <w:tcPr>
            <w:tcW w:w="1250" w:type="dxa"/>
            <w:tcBorders>
              <w:top w:val="nil"/>
              <w:left w:val="nil"/>
              <w:bottom w:val="nil"/>
              <w:right w:val="nil"/>
            </w:tcBorders>
            <w:vAlign w:val="bottom"/>
          </w:tcPr>
          <w:p w14:paraId="5B791253" w14:textId="77777777" w:rsidR="007E087C" w:rsidRPr="00043134" w:rsidRDefault="007E087C" w:rsidP="0067019B">
            <w:pPr>
              <w:adjustRightInd w:val="0"/>
              <w:ind w:right="10"/>
              <w:jc w:val="right"/>
              <w:rPr>
                <w:color w:val="000000"/>
                <w:sz w:val="24"/>
                <w:szCs w:val="24"/>
                <w:lang w:val="id-ID"/>
              </w:rPr>
            </w:pPr>
            <w:r w:rsidRPr="00043134">
              <w:rPr>
                <w:color w:val="000000"/>
                <w:sz w:val="24"/>
                <w:szCs w:val="24"/>
                <w:lang w:val="id-ID"/>
              </w:rPr>
              <w:t>3.390731</w:t>
            </w:r>
          </w:p>
        </w:tc>
        <w:tc>
          <w:tcPr>
            <w:tcW w:w="2737" w:type="dxa"/>
            <w:gridSpan w:val="2"/>
            <w:tcBorders>
              <w:top w:val="nil"/>
              <w:left w:val="nil"/>
              <w:bottom w:val="nil"/>
              <w:right w:val="nil"/>
            </w:tcBorders>
            <w:vAlign w:val="bottom"/>
          </w:tcPr>
          <w:p w14:paraId="4EC0EBF8" w14:textId="77777777" w:rsidR="007E087C" w:rsidRPr="00043134" w:rsidRDefault="007E087C" w:rsidP="0067019B">
            <w:pPr>
              <w:adjustRightInd w:val="0"/>
              <w:ind w:right="10"/>
              <w:rPr>
                <w:color w:val="000000"/>
                <w:sz w:val="24"/>
                <w:szCs w:val="24"/>
                <w:lang w:val="id-ID"/>
              </w:rPr>
            </w:pPr>
            <w:r w:rsidRPr="00043134">
              <w:rPr>
                <w:color w:val="000000"/>
                <w:sz w:val="24"/>
                <w:szCs w:val="24"/>
                <w:lang w:val="id-ID"/>
              </w:rPr>
              <w:t>    Durbin-Watson stat</w:t>
            </w:r>
          </w:p>
        </w:tc>
        <w:tc>
          <w:tcPr>
            <w:tcW w:w="1130" w:type="dxa"/>
            <w:tcBorders>
              <w:top w:val="nil"/>
              <w:left w:val="nil"/>
              <w:bottom w:val="nil"/>
              <w:right w:val="nil"/>
            </w:tcBorders>
            <w:vAlign w:val="bottom"/>
          </w:tcPr>
          <w:p w14:paraId="5A295F8F" w14:textId="77777777" w:rsidR="007E087C" w:rsidRPr="00043134" w:rsidRDefault="007E087C" w:rsidP="0067019B">
            <w:pPr>
              <w:adjustRightInd w:val="0"/>
              <w:ind w:right="10"/>
              <w:jc w:val="right"/>
              <w:rPr>
                <w:color w:val="000000"/>
                <w:sz w:val="24"/>
                <w:szCs w:val="24"/>
                <w:lang w:val="id-ID"/>
              </w:rPr>
            </w:pPr>
            <w:r w:rsidRPr="00043134">
              <w:rPr>
                <w:color w:val="000000"/>
                <w:sz w:val="24"/>
                <w:szCs w:val="24"/>
                <w:lang w:val="id-ID"/>
              </w:rPr>
              <w:t>1.991550</w:t>
            </w:r>
          </w:p>
        </w:tc>
      </w:tr>
      <w:tr w:rsidR="007E087C" w:rsidRPr="00043134" w14:paraId="0ADAAD5A" w14:textId="77777777" w:rsidTr="007E087C">
        <w:trPr>
          <w:trHeight w:val="338"/>
          <w:jc w:val="center"/>
        </w:trPr>
        <w:tc>
          <w:tcPr>
            <w:tcW w:w="2286" w:type="dxa"/>
            <w:tcBorders>
              <w:top w:val="nil"/>
              <w:left w:val="nil"/>
              <w:bottom w:val="nil"/>
              <w:right w:val="nil"/>
            </w:tcBorders>
            <w:vAlign w:val="bottom"/>
          </w:tcPr>
          <w:p w14:paraId="474E1072" w14:textId="77777777" w:rsidR="007E087C" w:rsidRPr="00043134" w:rsidRDefault="007E087C" w:rsidP="0067019B">
            <w:pPr>
              <w:adjustRightInd w:val="0"/>
              <w:rPr>
                <w:color w:val="000000"/>
                <w:sz w:val="24"/>
                <w:szCs w:val="24"/>
                <w:lang w:val="id-ID"/>
              </w:rPr>
            </w:pPr>
            <w:r w:rsidRPr="00043134">
              <w:rPr>
                <w:color w:val="000000"/>
                <w:sz w:val="24"/>
                <w:szCs w:val="24"/>
                <w:lang w:val="id-ID"/>
              </w:rPr>
              <w:t>Prob(F-statistic)</w:t>
            </w:r>
          </w:p>
        </w:tc>
        <w:tc>
          <w:tcPr>
            <w:tcW w:w="1250" w:type="dxa"/>
            <w:tcBorders>
              <w:top w:val="nil"/>
              <w:left w:val="nil"/>
              <w:bottom w:val="nil"/>
              <w:right w:val="nil"/>
            </w:tcBorders>
            <w:vAlign w:val="bottom"/>
          </w:tcPr>
          <w:p w14:paraId="18D9C926" w14:textId="77777777" w:rsidR="007E087C" w:rsidRPr="00043134" w:rsidRDefault="007E087C" w:rsidP="0067019B">
            <w:pPr>
              <w:adjustRightInd w:val="0"/>
              <w:ind w:right="10"/>
              <w:jc w:val="right"/>
              <w:rPr>
                <w:color w:val="000000"/>
                <w:sz w:val="24"/>
                <w:szCs w:val="24"/>
                <w:lang w:val="id-ID"/>
              </w:rPr>
            </w:pPr>
            <w:r w:rsidRPr="00043134">
              <w:rPr>
                <w:color w:val="000000"/>
                <w:sz w:val="24"/>
                <w:szCs w:val="24"/>
                <w:lang w:val="id-ID"/>
              </w:rPr>
              <w:t>0.020417</w:t>
            </w:r>
          </w:p>
        </w:tc>
        <w:tc>
          <w:tcPr>
            <w:tcW w:w="1368" w:type="dxa"/>
            <w:tcBorders>
              <w:top w:val="nil"/>
              <w:left w:val="nil"/>
              <w:bottom w:val="nil"/>
              <w:right w:val="nil"/>
            </w:tcBorders>
            <w:vAlign w:val="bottom"/>
          </w:tcPr>
          <w:p w14:paraId="76066F99" w14:textId="77777777" w:rsidR="007E087C" w:rsidRPr="00043134" w:rsidRDefault="007E087C" w:rsidP="0067019B">
            <w:pPr>
              <w:adjustRightInd w:val="0"/>
              <w:ind w:right="10"/>
              <w:jc w:val="center"/>
              <w:rPr>
                <w:color w:val="000000"/>
                <w:sz w:val="24"/>
                <w:szCs w:val="24"/>
                <w:lang w:val="id-ID"/>
              </w:rPr>
            </w:pPr>
          </w:p>
        </w:tc>
        <w:tc>
          <w:tcPr>
            <w:tcW w:w="1369" w:type="dxa"/>
            <w:tcBorders>
              <w:top w:val="nil"/>
              <w:left w:val="nil"/>
              <w:bottom w:val="nil"/>
              <w:right w:val="nil"/>
            </w:tcBorders>
            <w:vAlign w:val="bottom"/>
          </w:tcPr>
          <w:p w14:paraId="6FF434A5" w14:textId="77777777" w:rsidR="007E087C" w:rsidRPr="00043134" w:rsidRDefault="007E087C" w:rsidP="0067019B">
            <w:pPr>
              <w:adjustRightInd w:val="0"/>
              <w:ind w:right="10"/>
              <w:jc w:val="center"/>
              <w:rPr>
                <w:color w:val="000000"/>
                <w:sz w:val="24"/>
                <w:szCs w:val="24"/>
                <w:lang w:val="id-ID"/>
              </w:rPr>
            </w:pPr>
          </w:p>
        </w:tc>
        <w:tc>
          <w:tcPr>
            <w:tcW w:w="1130" w:type="dxa"/>
            <w:tcBorders>
              <w:top w:val="nil"/>
              <w:left w:val="nil"/>
              <w:bottom w:val="nil"/>
              <w:right w:val="nil"/>
            </w:tcBorders>
            <w:vAlign w:val="bottom"/>
          </w:tcPr>
          <w:p w14:paraId="069485B9" w14:textId="77777777" w:rsidR="007E087C" w:rsidRPr="00043134" w:rsidRDefault="007E087C" w:rsidP="0067019B">
            <w:pPr>
              <w:adjustRightInd w:val="0"/>
              <w:ind w:right="10"/>
              <w:jc w:val="center"/>
              <w:rPr>
                <w:rFonts w:ascii="Arial" w:hAnsi="Arial" w:cs="Arial"/>
                <w:color w:val="000000"/>
                <w:sz w:val="18"/>
                <w:szCs w:val="18"/>
                <w:lang w:val="id-ID"/>
              </w:rPr>
            </w:pPr>
          </w:p>
        </w:tc>
      </w:tr>
    </w:tbl>
    <w:p w14:paraId="378C442E" w14:textId="77777777" w:rsidR="007E087C" w:rsidRPr="00043134" w:rsidRDefault="007E087C" w:rsidP="007E087C">
      <w:pPr>
        <w:spacing w:line="360" w:lineRule="auto"/>
        <w:ind w:left="567" w:right="385"/>
        <w:jc w:val="both"/>
        <w:rPr>
          <w:sz w:val="24"/>
          <w:szCs w:val="24"/>
          <w:lang w:val="id-ID"/>
        </w:rPr>
      </w:pPr>
    </w:p>
    <w:p w14:paraId="397C537C" w14:textId="3FF4C4E1" w:rsidR="007E087C" w:rsidRPr="00043134" w:rsidRDefault="00426642" w:rsidP="007E087C">
      <w:pPr>
        <w:spacing w:line="360" w:lineRule="auto"/>
        <w:ind w:left="567" w:right="385" w:firstLine="709"/>
        <w:jc w:val="both"/>
        <w:rPr>
          <w:color w:val="000000"/>
          <w:sz w:val="24"/>
          <w:szCs w:val="24"/>
          <w:lang w:val="id-ID"/>
        </w:rPr>
      </w:pPr>
      <w:r>
        <w:rPr>
          <w:sz w:val="24"/>
          <w:szCs w:val="24"/>
          <w:lang w:val="id-ID"/>
        </w:rPr>
        <w:t xml:space="preserve">Dari tabel 9 </w:t>
      </w:r>
      <w:r>
        <w:rPr>
          <w:sz w:val="24"/>
          <w:szCs w:val="24"/>
          <w:lang w:val="en-US"/>
        </w:rPr>
        <w:t>menghasilkan</w:t>
      </w:r>
      <w:r w:rsidR="007E087C" w:rsidRPr="00043134">
        <w:rPr>
          <w:sz w:val="24"/>
          <w:szCs w:val="24"/>
          <w:lang w:val="id-ID"/>
        </w:rPr>
        <w:t xml:space="preserve"> nilai koefisien determinasi sebesar </w:t>
      </w:r>
      <w:r w:rsidR="007E087C" w:rsidRPr="00043134">
        <w:rPr>
          <w:color w:val="000000"/>
          <w:sz w:val="24"/>
          <w:szCs w:val="24"/>
          <w:lang w:val="id-ID"/>
        </w:rPr>
        <w:t>0.056844. Nilai tersebut</w:t>
      </w:r>
      <w:r w:rsidR="001D6757">
        <w:rPr>
          <w:color w:val="000000"/>
          <w:sz w:val="24"/>
          <w:szCs w:val="24"/>
          <w:lang w:val="en-US"/>
        </w:rPr>
        <w:t xml:space="preserve"> menunjukkan</w:t>
      </w:r>
      <w:r w:rsidR="007E087C" w:rsidRPr="00043134">
        <w:rPr>
          <w:color w:val="000000"/>
          <w:sz w:val="24"/>
          <w:szCs w:val="24"/>
          <w:lang w:val="id-ID"/>
        </w:rPr>
        <w:t xml:space="preserve"> bahwa profitabilitas dan </w:t>
      </w:r>
      <w:r w:rsidR="007E087C" w:rsidRPr="00043134">
        <w:rPr>
          <w:i/>
          <w:iCs/>
          <w:color w:val="000000"/>
          <w:sz w:val="24"/>
          <w:szCs w:val="24"/>
          <w:lang w:val="id-ID"/>
        </w:rPr>
        <w:t>leverage</w:t>
      </w:r>
      <w:r w:rsidR="007E087C" w:rsidRPr="00043134">
        <w:rPr>
          <w:color w:val="000000"/>
          <w:sz w:val="24"/>
          <w:szCs w:val="24"/>
          <w:lang w:val="id-ID"/>
        </w:rPr>
        <w:t xml:space="preserve"> dapat menjelaskan agresivitas pajak sebesar 5% dan sisanya</w:t>
      </w:r>
      <w:r w:rsidR="001D6757">
        <w:rPr>
          <w:color w:val="000000"/>
          <w:sz w:val="24"/>
          <w:szCs w:val="24"/>
          <w:lang w:val="en-US"/>
        </w:rPr>
        <w:t xml:space="preserve"> sebesar</w:t>
      </w:r>
      <w:r w:rsidR="007E087C" w:rsidRPr="00043134">
        <w:rPr>
          <w:color w:val="000000"/>
          <w:sz w:val="24"/>
          <w:szCs w:val="24"/>
          <w:lang w:val="id-ID"/>
        </w:rPr>
        <w:t xml:space="preserve"> 95% diterangkan oleh variabel lain diluar variabel dalam penelitian ini. Dari hasil tersebut dapat disimpulkan</w:t>
      </w:r>
      <w:r w:rsidR="001D6757">
        <w:rPr>
          <w:color w:val="000000"/>
          <w:sz w:val="24"/>
          <w:szCs w:val="24"/>
          <w:lang w:val="id-ID"/>
        </w:rPr>
        <w:t xml:space="preserve"> bahwa penguasaan variabel independen</w:t>
      </w:r>
      <w:r w:rsidR="001D6757">
        <w:rPr>
          <w:color w:val="000000"/>
          <w:sz w:val="24"/>
          <w:szCs w:val="24"/>
          <w:lang w:val="en-US"/>
        </w:rPr>
        <w:t>t</w:t>
      </w:r>
      <w:r w:rsidR="007E087C" w:rsidRPr="00043134">
        <w:rPr>
          <w:color w:val="000000"/>
          <w:sz w:val="24"/>
          <w:szCs w:val="24"/>
          <w:lang w:val="id-ID"/>
        </w:rPr>
        <w:t xml:space="preserve"> dalam menerangkan variabel </w:t>
      </w:r>
      <w:r w:rsidR="001D6757">
        <w:rPr>
          <w:color w:val="000000"/>
          <w:sz w:val="24"/>
          <w:szCs w:val="24"/>
          <w:lang w:val="en-US"/>
        </w:rPr>
        <w:t xml:space="preserve">dependent </w:t>
      </w:r>
      <w:r w:rsidR="007E087C" w:rsidRPr="00043134">
        <w:rPr>
          <w:color w:val="000000"/>
          <w:sz w:val="24"/>
          <w:szCs w:val="24"/>
          <w:lang w:val="id-ID"/>
        </w:rPr>
        <w:t>sangat kecil.</w:t>
      </w:r>
    </w:p>
    <w:p w14:paraId="7628B5C9" w14:textId="77777777" w:rsidR="007E087C" w:rsidRPr="00043134" w:rsidRDefault="007E087C" w:rsidP="007E087C">
      <w:pPr>
        <w:spacing w:line="360" w:lineRule="auto"/>
        <w:ind w:left="567" w:right="385" w:firstLine="709"/>
        <w:jc w:val="both"/>
        <w:rPr>
          <w:color w:val="000000"/>
          <w:sz w:val="24"/>
          <w:szCs w:val="24"/>
          <w:lang w:val="id-ID"/>
        </w:rPr>
      </w:pPr>
    </w:p>
    <w:p w14:paraId="1FD36E5A" w14:textId="75D1259E" w:rsidR="007E087C" w:rsidRPr="0096340B" w:rsidRDefault="007E087C" w:rsidP="00D56A24">
      <w:pPr>
        <w:pStyle w:val="Heading2"/>
        <w:spacing w:line="360" w:lineRule="auto"/>
        <w:rPr>
          <w:lang w:val="en-US"/>
        </w:rPr>
      </w:pPr>
      <w:bookmarkStart w:id="36" w:name="_Toc110820275"/>
      <w:r w:rsidRPr="0096340B">
        <w:rPr>
          <w:lang w:val="id-ID"/>
        </w:rPr>
        <w:t>M</w:t>
      </w:r>
      <w:bookmarkEnd w:id="36"/>
      <w:r w:rsidR="0096340B" w:rsidRPr="0096340B">
        <w:rPr>
          <w:lang w:val="en-US"/>
        </w:rPr>
        <w:t>oderated Regression Analysis</w:t>
      </w:r>
    </w:p>
    <w:p w14:paraId="756A1AF5" w14:textId="5603677D" w:rsidR="007E087C" w:rsidRPr="00D56A24" w:rsidRDefault="007E087C" w:rsidP="00D56A24">
      <w:pPr>
        <w:pStyle w:val="Heading2"/>
        <w:spacing w:line="360" w:lineRule="auto"/>
        <w:ind w:right="385"/>
        <w:jc w:val="both"/>
        <w:rPr>
          <w:i w:val="0"/>
          <w:iCs w:val="0"/>
        </w:rPr>
      </w:pPr>
      <w:bookmarkStart w:id="37" w:name="_Toc110820276"/>
      <w:r w:rsidRPr="00D56A24">
        <w:rPr>
          <w:i w:val="0"/>
          <w:iCs w:val="0"/>
        </w:rPr>
        <w:t>Pengaruh Profitabilitas Terhadap Agresivitas Pajak Dengan Kinerja Pasar sebagai Moderasi</w:t>
      </w:r>
      <w:bookmarkEnd w:id="37"/>
    </w:p>
    <w:p w14:paraId="0028ABB7" w14:textId="77777777" w:rsidR="00EE3C5B" w:rsidRPr="00043134" w:rsidRDefault="00EE3C5B">
      <w:pPr>
        <w:rPr>
          <w:b/>
          <w:sz w:val="24"/>
          <w:szCs w:val="24"/>
          <w:lang w:val="id-ID"/>
        </w:rPr>
      </w:pPr>
      <w:r w:rsidRPr="00043134">
        <w:rPr>
          <w:b/>
          <w:sz w:val="24"/>
          <w:szCs w:val="24"/>
          <w:lang w:val="id-ID"/>
        </w:rPr>
        <w:br w:type="page"/>
      </w:r>
    </w:p>
    <w:p w14:paraId="5BA60964" w14:textId="33504B2C" w:rsidR="00EE3C5B" w:rsidRPr="00043134" w:rsidRDefault="00EE3C5B" w:rsidP="00EE3C5B">
      <w:pPr>
        <w:tabs>
          <w:tab w:val="left" w:pos="7938"/>
        </w:tabs>
        <w:spacing w:line="360" w:lineRule="auto"/>
        <w:ind w:left="567" w:right="385"/>
        <w:jc w:val="center"/>
        <w:rPr>
          <w:b/>
          <w:sz w:val="24"/>
          <w:szCs w:val="24"/>
          <w:lang w:val="id-ID"/>
        </w:rPr>
      </w:pPr>
      <w:r w:rsidRPr="00043134">
        <w:rPr>
          <w:b/>
          <w:sz w:val="24"/>
          <w:szCs w:val="24"/>
          <w:lang w:val="id-ID"/>
        </w:rPr>
        <w:t>Tabel 10. Hasil MRA Moderasi I</w:t>
      </w:r>
    </w:p>
    <w:tbl>
      <w:tblPr>
        <w:tblW w:w="0" w:type="auto"/>
        <w:jc w:val="center"/>
        <w:tblLayout w:type="fixed"/>
        <w:tblCellMar>
          <w:left w:w="0" w:type="dxa"/>
          <w:right w:w="0" w:type="dxa"/>
        </w:tblCellMar>
        <w:tblLook w:val="0000" w:firstRow="0" w:lastRow="0" w:firstColumn="0" w:lastColumn="0" w:noHBand="0" w:noVBand="0"/>
      </w:tblPr>
      <w:tblGrid>
        <w:gridCol w:w="2319"/>
        <w:gridCol w:w="1268"/>
        <w:gridCol w:w="1387"/>
        <w:gridCol w:w="1388"/>
        <w:gridCol w:w="1146"/>
      </w:tblGrid>
      <w:tr w:rsidR="00EE3C5B" w:rsidRPr="00043134" w14:paraId="22203B02" w14:textId="77777777" w:rsidTr="00EE3C5B">
        <w:trPr>
          <w:trHeight w:hRule="exact" w:val="130"/>
          <w:jc w:val="center"/>
        </w:trPr>
        <w:tc>
          <w:tcPr>
            <w:tcW w:w="2319" w:type="dxa"/>
            <w:tcBorders>
              <w:top w:val="nil"/>
              <w:left w:val="nil"/>
              <w:bottom w:val="double" w:sz="6" w:space="2" w:color="auto"/>
              <w:right w:val="nil"/>
            </w:tcBorders>
            <w:vAlign w:val="bottom"/>
          </w:tcPr>
          <w:p w14:paraId="56F156CD" w14:textId="77777777" w:rsidR="00EE3C5B" w:rsidRPr="00043134" w:rsidRDefault="00EE3C5B" w:rsidP="0067019B">
            <w:pPr>
              <w:adjustRightInd w:val="0"/>
              <w:jc w:val="center"/>
              <w:rPr>
                <w:color w:val="000000"/>
                <w:sz w:val="24"/>
                <w:szCs w:val="24"/>
                <w:lang w:val="id-ID"/>
              </w:rPr>
            </w:pPr>
          </w:p>
        </w:tc>
        <w:tc>
          <w:tcPr>
            <w:tcW w:w="1268" w:type="dxa"/>
            <w:tcBorders>
              <w:top w:val="nil"/>
              <w:left w:val="nil"/>
              <w:bottom w:val="double" w:sz="6" w:space="2" w:color="auto"/>
              <w:right w:val="nil"/>
            </w:tcBorders>
            <w:vAlign w:val="bottom"/>
          </w:tcPr>
          <w:p w14:paraId="039BD69C" w14:textId="77777777" w:rsidR="00EE3C5B" w:rsidRPr="00043134" w:rsidRDefault="00EE3C5B" w:rsidP="0067019B">
            <w:pPr>
              <w:adjustRightInd w:val="0"/>
              <w:jc w:val="center"/>
              <w:rPr>
                <w:color w:val="000000"/>
                <w:sz w:val="24"/>
                <w:szCs w:val="24"/>
                <w:lang w:val="id-ID"/>
              </w:rPr>
            </w:pPr>
          </w:p>
        </w:tc>
        <w:tc>
          <w:tcPr>
            <w:tcW w:w="1387" w:type="dxa"/>
            <w:tcBorders>
              <w:top w:val="nil"/>
              <w:left w:val="nil"/>
              <w:bottom w:val="double" w:sz="6" w:space="2" w:color="auto"/>
              <w:right w:val="nil"/>
            </w:tcBorders>
            <w:vAlign w:val="bottom"/>
          </w:tcPr>
          <w:p w14:paraId="0C84D3E0" w14:textId="77777777" w:rsidR="00EE3C5B" w:rsidRPr="00043134" w:rsidRDefault="00EE3C5B" w:rsidP="0067019B">
            <w:pPr>
              <w:adjustRightInd w:val="0"/>
              <w:jc w:val="center"/>
              <w:rPr>
                <w:color w:val="000000"/>
                <w:sz w:val="24"/>
                <w:szCs w:val="24"/>
                <w:lang w:val="id-ID"/>
              </w:rPr>
            </w:pPr>
          </w:p>
        </w:tc>
        <w:tc>
          <w:tcPr>
            <w:tcW w:w="1388" w:type="dxa"/>
            <w:tcBorders>
              <w:top w:val="nil"/>
              <w:left w:val="nil"/>
              <w:bottom w:val="double" w:sz="6" w:space="2" w:color="auto"/>
              <w:right w:val="nil"/>
            </w:tcBorders>
            <w:vAlign w:val="bottom"/>
          </w:tcPr>
          <w:p w14:paraId="5EC0EA80" w14:textId="77777777" w:rsidR="00EE3C5B" w:rsidRPr="00043134" w:rsidRDefault="00EE3C5B" w:rsidP="0067019B">
            <w:pPr>
              <w:adjustRightInd w:val="0"/>
              <w:jc w:val="center"/>
              <w:rPr>
                <w:color w:val="000000"/>
                <w:sz w:val="24"/>
                <w:szCs w:val="24"/>
                <w:lang w:val="id-ID"/>
              </w:rPr>
            </w:pPr>
          </w:p>
        </w:tc>
        <w:tc>
          <w:tcPr>
            <w:tcW w:w="1146" w:type="dxa"/>
            <w:tcBorders>
              <w:top w:val="nil"/>
              <w:left w:val="nil"/>
              <w:bottom w:val="double" w:sz="6" w:space="2" w:color="auto"/>
              <w:right w:val="nil"/>
            </w:tcBorders>
            <w:vAlign w:val="bottom"/>
          </w:tcPr>
          <w:p w14:paraId="29F11E32" w14:textId="77777777" w:rsidR="00EE3C5B" w:rsidRPr="00043134" w:rsidRDefault="00EE3C5B" w:rsidP="0067019B">
            <w:pPr>
              <w:adjustRightInd w:val="0"/>
              <w:jc w:val="center"/>
              <w:rPr>
                <w:color w:val="000000"/>
                <w:sz w:val="24"/>
                <w:szCs w:val="24"/>
                <w:lang w:val="id-ID"/>
              </w:rPr>
            </w:pPr>
          </w:p>
        </w:tc>
      </w:tr>
      <w:tr w:rsidR="00EE3C5B" w:rsidRPr="00043134" w14:paraId="7AA0E029" w14:textId="77777777" w:rsidTr="00EE3C5B">
        <w:trPr>
          <w:trHeight w:hRule="exact" w:val="196"/>
          <w:jc w:val="center"/>
        </w:trPr>
        <w:tc>
          <w:tcPr>
            <w:tcW w:w="2319" w:type="dxa"/>
            <w:tcBorders>
              <w:top w:val="nil"/>
              <w:left w:val="nil"/>
              <w:bottom w:val="nil"/>
              <w:right w:val="nil"/>
            </w:tcBorders>
            <w:vAlign w:val="bottom"/>
          </w:tcPr>
          <w:p w14:paraId="49848335" w14:textId="77777777" w:rsidR="00EE3C5B" w:rsidRPr="00043134" w:rsidRDefault="00EE3C5B" w:rsidP="0067019B">
            <w:pPr>
              <w:adjustRightInd w:val="0"/>
              <w:jc w:val="center"/>
              <w:rPr>
                <w:color w:val="000000"/>
                <w:sz w:val="24"/>
                <w:szCs w:val="24"/>
                <w:lang w:val="id-ID"/>
              </w:rPr>
            </w:pPr>
          </w:p>
        </w:tc>
        <w:tc>
          <w:tcPr>
            <w:tcW w:w="1268" w:type="dxa"/>
            <w:tcBorders>
              <w:top w:val="nil"/>
              <w:left w:val="nil"/>
              <w:bottom w:val="nil"/>
              <w:right w:val="nil"/>
            </w:tcBorders>
            <w:vAlign w:val="bottom"/>
          </w:tcPr>
          <w:p w14:paraId="7BAA6D07" w14:textId="77777777" w:rsidR="00EE3C5B" w:rsidRPr="00043134" w:rsidRDefault="00EE3C5B" w:rsidP="0067019B">
            <w:pPr>
              <w:adjustRightInd w:val="0"/>
              <w:jc w:val="center"/>
              <w:rPr>
                <w:color w:val="000000"/>
                <w:sz w:val="24"/>
                <w:szCs w:val="24"/>
                <w:lang w:val="id-ID"/>
              </w:rPr>
            </w:pPr>
          </w:p>
        </w:tc>
        <w:tc>
          <w:tcPr>
            <w:tcW w:w="1387" w:type="dxa"/>
            <w:tcBorders>
              <w:top w:val="nil"/>
              <w:left w:val="nil"/>
              <w:bottom w:val="nil"/>
              <w:right w:val="nil"/>
            </w:tcBorders>
            <w:vAlign w:val="bottom"/>
          </w:tcPr>
          <w:p w14:paraId="5425B182" w14:textId="77777777" w:rsidR="00EE3C5B" w:rsidRPr="00043134" w:rsidRDefault="00EE3C5B" w:rsidP="0067019B">
            <w:pPr>
              <w:adjustRightInd w:val="0"/>
              <w:jc w:val="center"/>
              <w:rPr>
                <w:color w:val="000000"/>
                <w:sz w:val="24"/>
                <w:szCs w:val="24"/>
                <w:lang w:val="id-ID"/>
              </w:rPr>
            </w:pPr>
          </w:p>
        </w:tc>
        <w:tc>
          <w:tcPr>
            <w:tcW w:w="1388" w:type="dxa"/>
            <w:tcBorders>
              <w:top w:val="nil"/>
              <w:left w:val="nil"/>
              <w:bottom w:val="nil"/>
              <w:right w:val="nil"/>
            </w:tcBorders>
            <w:vAlign w:val="bottom"/>
          </w:tcPr>
          <w:p w14:paraId="4517ADC1" w14:textId="77777777" w:rsidR="00EE3C5B" w:rsidRPr="00043134" w:rsidRDefault="00EE3C5B" w:rsidP="0067019B">
            <w:pPr>
              <w:adjustRightInd w:val="0"/>
              <w:jc w:val="center"/>
              <w:rPr>
                <w:color w:val="000000"/>
                <w:sz w:val="24"/>
                <w:szCs w:val="24"/>
                <w:lang w:val="id-ID"/>
              </w:rPr>
            </w:pPr>
          </w:p>
        </w:tc>
        <w:tc>
          <w:tcPr>
            <w:tcW w:w="1146" w:type="dxa"/>
            <w:tcBorders>
              <w:top w:val="nil"/>
              <w:left w:val="nil"/>
              <w:bottom w:val="nil"/>
              <w:right w:val="nil"/>
            </w:tcBorders>
            <w:vAlign w:val="bottom"/>
          </w:tcPr>
          <w:p w14:paraId="3871A3AC" w14:textId="77777777" w:rsidR="00EE3C5B" w:rsidRPr="00043134" w:rsidRDefault="00EE3C5B" w:rsidP="0067019B">
            <w:pPr>
              <w:adjustRightInd w:val="0"/>
              <w:jc w:val="center"/>
              <w:rPr>
                <w:color w:val="000000"/>
                <w:sz w:val="24"/>
                <w:szCs w:val="24"/>
                <w:lang w:val="id-ID"/>
              </w:rPr>
            </w:pPr>
          </w:p>
        </w:tc>
      </w:tr>
      <w:tr w:rsidR="00EE3C5B" w:rsidRPr="00043134" w14:paraId="6EB7E55B" w14:textId="77777777" w:rsidTr="00EE3C5B">
        <w:trPr>
          <w:trHeight w:val="327"/>
          <w:jc w:val="center"/>
        </w:trPr>
        <w:tc>
          <w:tcPr>
            <w:tcW w:w="2319" w:type="dxa"/>
            <w:tcBorders>
              <w:top w:val="nil"/>
              <w:left w:val="nil"/>
              <w:bottom w:val="nil"/>
              <w:right w:val="nil"/>
            </w:tcBorders>
            <w:vAlign w:val="bottom"/>
          </w:tcPr>
          <w:p w14:paraId="08C48D91" w14:textId="77777777" w:rsidR="00EE3C5B" w:rsidRPr="00043134" w:rsidRDefault="00EE3C5B" w:rsidP="0067019B">
            <w:pPr>
              <w:adjustRightInd w:val="0"/>
              <w:jc w:val="center"/>
              <w:rPr>
                <w:color w:val="000000"/>
                <w:sz w:val="24"/>
                <w:szCs w:val="24"/>
                <w:lang w:val="id-ID"/>
              </w:rPr>
            </w:pPr>
            <w:r w:rsidRPr="00043134">
              <w:rPr>
                <w:color w:val="000000"/>
                <w:sz w:val="24"/>
                <w:szCs w:val="24"/>
                <w:lang w:val="id-ID"/>
              </w:rPr>
              <w:t>Variable</w:t>
            </w:r>
          </w:p>
        </w:tc>
        <w:tc>
          <w:tcPr>
            <w:tcW w:w="1268" w:type="dxa"/>
            <w:tcBorders>
              <w:top w:val="nil"/>
              <w:left w:val="nil"/>
              <w:bottom w:val="nil"/>
              <w:right w:val="nil"/>
            </w:tcBorders>
            <w:vAlign w:val="bottom"/>
          </w:tcPr>
          <w:p w14:paraId="7777B323"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Coefficient</w:t>
            </w:r>
          </w:p>
        </w:tc>
        <w:tc>
          <w:tcPr>
            <w:tcW w:w="1387" w:type="dxa"/>
            <w:tcBorders>
              <w:top w:val="nil"/>
              <w:left w:val="nil"/>
              <w:bottom w:val="nil"/>
              <w:right w:val="nil"/>
            </w:tcBorders>
            <w:vAlign w:val="bottom"/>
          </w:tcPr>
          <w:p w14:paraId="46204026"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Std. Error</w:t>
            </w:r>
          </w:p>
        </w:tc>
        <w:tc>
          <w:tcPr>
            <w:tcW w:w="1388" w:type="dxa"/>
            <w:tcBorders>
              <w:top w:val="nil"/>
              <w:left w:val="nil"/>
              <w:bottom w:val="nil"/>
              <w:right w:val="nil"/>
            </w:tcBorders>
            <w:vAlign w:val="bottom"/>
          </w:tcPr>
          <w:p w14:paraId="5E49C426"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t-Statistic</w:t>
            </w:r>
          </w:p>
        </w:tc>
        <w:tc>
          <w:tcPr>
            <w:tcW w:w="1146" w:type="dxa"/>
            <w:tcBorders>
              <w:top w:val="nil"/>
              <w:left w:val="nil"/>
              <w:bottom w:val="nil"/>
              <w:right w:val="nil"/>
            </w:tcBorders>
            <w:vAlign w:val="bottom"/>
          </w:tcPr>
          <w:p w14:paraId="4EF6D78C"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Prob.</w:t>
            </w:r>
          </w:p>
        </w:tc>
      </w:tr>
      <w:tr w:rsidR="00EE3C5B" w:rsidRPr="00043134" w14:paraId="1DE71F32" w14:textId="77777777" w:rsidTr="00EE3C5B">
        <w:trPr>
          <w:trHeight w:hRule="exact" w:val="130"/>
          <w:jc w:val="center"/>
        </w:trPr>
        <w:tc>
          <w:tcPr>
            <w:tcW w:w="2319" w:type="dxa"/>
            <w:tcBorders>
              <w:top w:val="nil"/>
              <w:left w:val="nil"/>
              <w:bottom w:val="double" w:sz="6" w:space="2" w:color="auto"/>
              <w:right w:val="nil"/>
            </w:tcBorders>
            <w:vAlign w:val="bottom"/>
          </w:tcPr>
          <w:p w14:paraId="1FE6C98C" w14:textId="77777777" w:rsidR="00EE3C5B" w:rsidRPr="00043134" w:rsidRDefault="00EE3C5B" w:rsidP="0067019B">
            <w:pPr>
              <w:adjustRightInd w:val="0"/>
              <w:jc w:val="center"/>
              <w:rPr>
                <w:color w:val="000000"/>
                <w:sz w:val="24"/>
                <w:szCs w:val="24"/>
                <w:lang w:val="id-ID"/>
              </w:rPr>
            </w:pPr>
          </w:p>
        </w:tc>
        <w:tc>
          <w:tcPr>
            <w:tcW w:w="1268" w:type="dxa"/>
            <w:tcBorders>
              <w:top w:val="nil"/>
              <w:left w:val="nil"/>
              <w:bottom w:val="double" w:sz="6" w:space="2" w:color="auto"/>
              <w:right w:val="nil"/>
            </w:tcBorders>
            <w:vAlign w:val="bottom"/>
          </w:tcPr>
          <w:p w14:paraId="73CED281" w14:textId="77777777" w:rsidR="00EE3C5B" w:rsidRPr="00043134" w:rsidRDefault="00EE3C5B" w:rsidP="0067019B">
            <w:pPr>
              <w:adjustRightInd w:val="0"/>
              <w:jc w:val="center"/>
              <w:rPr>
                <w:color w:val="000000"/>
                <w:sz w:val="24"/>
                <w:szCs w:val="24"/>
                <w:lang w:val="id-ID"/>
              </w:rPr>
            </w:pPr>
          </w:p>
        </w:tc>
        <w:tc>
          <w:tcPr>
            <w:tcW w:w="1387" w:type="dxa"/>
            <w:tcBorders>
              <w:top w:val="nil"/>
              <w:left w:val="nil"/>
              <w:bottom w:val="double" w:sz="6" w:space="2" w:color="auto"/>
              <w:right w:val="nil"/>
            </w:tcBorders>
            <w:vAlign w:val="bottom"/>
          </w:tcPr>
          <w:p w14:paraId="606E861D" w14:textId="77777777" w:rsidR="00EE3C5B" w:rsidRPr="00043134" w:rsidRDefault="00EE3C5B" w:rsidP="0067019B">
            <w:pPr>
              <w:adjustRightInd w:val="0"/>
              <w:jc w:val="center"/>
              <w:rPr>
                <w:color w:val="000000"/>
                <w:sz w:val="24"/>
                <w:szCs w:val="24"/>
                <w:lang w:val="id-ID"/>
              </w:rPr>
            </w:pPr>
          </w:p>
        </w:tc>
        <w:tc>
          <w:tcPr>
            <w:tcW w:w="1388" w:type="dxa"/>
            <w:tcBorders>
              <w:top w:val="nil"/>
              <w:left w:val="nil"/>
              <w:bottom w:val="double" w:sz="6" w:space="2" w:color="auto"/>
              <w:right w:val="nil"/>
            </w:tcBorders>
            <w:vAlign w:val="bottom"/>
          </w:tcPr>
          <w:p w14:paraId="0B1BEC11" w14:textId="77777777" w:rsidR="00EE3C5B" w:rsidRPr="00043134" w:rsidRDefault="00EE3C5B" w:rsidP="0067019B">
            <w:pPr>
              <w:adjustRightInd w:val="0"/>
              <w:jc w:val="center"/>
              <w:rPr>
                <w:color w:val="000000"/>
                <w:sz w:val="24"/>
                <w:szCs w:val="24"/>
                <w:lang w:val="id-ID"/>
              </w:rPr>
            </w:pPr>
          </w:p>
        </w:tc>
        <w:tc>
          <w:tcPr>
            <w:tcW w:w="1146" w:type="dxa"/>
            <w:tcBorders>
              <w:top w:val="nil"/>
              <w:left w:val="nil"/>
              <w:bottom w:val="double" w:sz="6" w:space="2" w:color="auto"/>
              <w:right w:val="nil"/>
            </w:tcBorders>
            <w:vAlign w:val="bottom"/>
          </w:tcPr>
          <w:p w14:paraId="493C005F" w14:textId="77777777" w:rsidR="00EE3C5B" w:rsidRPr="00043134" w:rsidRDefault="00EE3C5B" w:rsidP="0067019B">
            <w:pPr>
              <w:adjustRightInd w:val="0"/>
              <w:jc w:val="center"/>
              <w:rPr>
                <w:color w:val="000000"/>
                <w:sz w:val="24"/>
                <w:szCs w:val="24"/>
                <w:lang w:val="id-ID"/>
              </w:rPr>
            </w:pPr>
          </w:p>
        </w:tc>
      </w:tr>
      <w:tr w:rsidR="00EE3C5B" w:rsidRPr="00043134" w14:paraId="69DFE942" w14:textId="77777777" w:rsidTr="00EE3C5B">
        <w:trPr>
          <w:trHeight w:hRule="exact" w:val="196"/>
          <w:jc w:val="center"/>
        </w:trPr>
        <w:tc>
          <w:tcPr>
            <w:tcW w:w="2319" w:type="dxa"/>
            <w:tcBorders>
              <w:top w:val="nil"/>
              <w:left w:val="nil"/>
              <w:bottom w:val="nil"/>
              <w:right w:val="nil"/>
            </w:tcBorders>
            <w:vAlign w:val="bottom"/>
          </w:tcPr>
          <w:p w14:paraId="46A47D1B" w14:textId="77777777" w:rsidR="00EE3C5B" w:rsidRPr="00043134" w:rsidRDefault="00EE3C5B" w:rsidP="0067019B">
            <w:pPr>
              <w:adjustRightInd w:val="0"/>
              <w:jc w:val="center"/>
              <w:rPr>
                <w:color w:val="000000"/>
                <w:sz w:val="24"/>
                <w:szCs w:val="24"/>
                <w:lang w:val="id-ID"/>
              </w:rPr>
            </w:pPr>
          </w:p>
        </w:tc>
        <w:tc>
          <w:tcPr>
            <w:tcW w:w="1268" w:type="dxa"/>
            <w:tcBorders>
              <w:top w:val="nil"/>
              <w:left w:val="nil"/>
              <w:bottom w:val="nil"/>
              <w:right w:val="nil"/>
            </w:tcBorders>
            <w:vAlign w:val="bottom"/>
          </w:tcPr>
          <w:p w14:paraId="2F605AA3" w14:textId="77777777" w:rsidR="00EE3C5B" w:rsidRPr="00043134" w:rsidRDefault="00EE3C5B" w:rsidP="0067019B">
            <w:pPr>
              <w:adjustRightInd w:val="0"/>
              <w:jc w:val="center"/>
              <w:rPr>
                <w:color w:val="000000"/>
                <w:sz w:val="24"/>
                <w:szCs w:val="24"/>
                <w:lang w:val="id-ID"/>
              </w:rPr>
            </w:pPr>
          </w:p>
        </w:tc>
        <w:tc>
          <w:tcPr>
            <w:tcW w:w="1387" w:type="dxa"/>
            <w:tcBorders>
              <w:top w:val="nil"/>
              <w:left w:val="nil"/>
              <w:bottom w:val="nil"/>
              <w:right w:val="nil"/>
            </w:tcBorders>
            <w:vAlign w:val="bottom"/>
          </w:tcPr>
          <w:p w14:paraId="1E81F349" w14:textId="77777777" w:rsidR="00EE3C5B" w:rsidRPr="00043134" w:rsidRDefault="00EE3C5B" w:rsidP="0067019B">
            <w:pPr>
              <w:adjustRightInd w:val="0"/>
              <w:jc w:val="center"/>
              <w:rPr>
                <w:color w:val="000000"/>
                <w:sz w:val="24"/>
                <w:szCs w:val="24"/>
                <w:lang w:val="id-ID"/>
              </w:rPr>
            </w:pPr>
          </w:p>
        </w:tc>
        <w:tc>
          <w:tcPr>
            <w:tcW w:w="1388" w:type="dxa"/>
            <w:tcBorders>
              <w:top w:val="nil"/>
              <w:left w:val="nil"/>
              <w:bottom w:val="nil"/>
              <w:right w:val="nil"/>
            </w:tcBorders>
            <w:vAlign w:val="bottom"/>
          </w:tcPr>
          <w:p w14:paraId="7A5F09B6" w14:textId="77777777" w:rsidR="00EE3C5B" w:rsidRPr="00043134" w:rsidRDefault="00EE3C5B" w:rsidP="0067019B">
            <w:pPr>
              <w:adjustRightInd w:val="0"/>
              <w:jc w:val="center"/>
              <w:rPr>
                <w:color w:val="000000"/>
                <w:sz w:val="24"/>
                <w:szCs w:val="24"/>
                <w:lang w:val="id-ID"/>
              </w:rPr>
            </w:pPr>
          </w:p>
        </w:tc>
        <w:tc>
          <w:tcPr>
            <w:tcW w:w="1146" w:type="dxa"/>
            <w:tcBorders>
              <w:top w:val="nil"/>
              <w:left w:val="nil"/>
              <w:bottom w:val="nil"/>
              <w:right w:val="nil"/>
            </w:tcBorders>
            <w:vAlign w:val="bottom"/>
          </w:tcPr>
          <w:p w14:paraId="2B049549" w14:textId="77777777" w:rsidR="00EE3C5B" w:rsidRPr="00043134" w:rsidRDefault="00EE3C5B" w:rsidP="0067019B">
            <w:pPr>
              <w:adjustRightInd w:val="0"/>
              <w:jc w:val="center"/>
              <w:rPr>
                <w:color w:val="000000"/>
                <w:sz w:val="24"/>
                <w:szCs w:val="24"/>
                <w:lang w:val="id-ID"/>
              </w:rPr>
            </w:pPr>
          </w:p>
        </w:tc>
      </w:tr>
      <w:tr w:rsidR="00EE3C5B" w:rsidRPr="00043134" w14:paraId="1272BFE9" w14:textId="77777777" w:rsidTr="00EE3C5B">
        <w:trPr>
          <w:trHeight w:val="327"/>
          <w:jc w:val="center"/>
        </w:trPr>
        <w:tc>
          <w:tcPr>
            <w:tcW w:w="2319" w:type="dxa"/>
            <w:tcBorders>
              <w:top w:val="nil"/>
              <w:left w:val="nil"/>
              <w:bottom w:val="nil"/>
              <w:right w:val="nil"/>
            </w:tcBorders>
            <w:vAlign w:val="bottom"/>
          </w:tcPr>
          <w:p w14:paraId="4E047DB7" w14:textId="77777777" w:rsidR="00EE3C5B" w:rsidRPr="00043134" w:rsidRDefault="00EE3C5B" w:rsidP="0067019B">
            <w:pPr>
              <w:adjustRightInd w:val="0"/>
              <w:jc w:val="center"/>
              <w:rPr>
                <w:color w:val="000000"/>
                <w:sz w:val="24"/>
                <w:szCs w:val="24"/>
                <w:lang w:val="id-ID"/>
              </w:rPr>
            </w:pPr>
            <w:r w:rsidRPr="00043134">
              <w:rPr>
                <w:color w:val="000000"/>
                <w:sz w:val="24"/>
                <w:szCs w:val="24"/>
                <w:lang w:val="id-ID"/>
              </w:rPr>
              <w:t>C</w:t>
            </w:r>
          </w:p>
        </w:tc>
        <w:tc>
          <w:tcPr>
            <w:tcW w:w="1268" w:type="dxa"/>
            <w:tcBorders>
              <w:top w:val="nil"/>
              <w:left w:val="nil"/>
              <w:bottom w:val="nil"/>
              <w:right w:val="nil"/>
            </w:tcBorders>
            <w:vAlign w:val="bottom"/>
          </w:tcPr>
          <w:p w14:paraId="1D57AF2C"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13.19850</w:t>
            </w:r>
          </w:p>
        </w:tc>
        <w:tc>
          <w:tcPr>
            <w:tcW w:w="1387" w:type="dxa"/>
            <w:tcBorders>
              <w:top w:val="nil"/>
              <w:left w:val="nil"/>
              <w:bottom w:val="nil"/>
              <w:right w:val="nil"/>
            </w:tcBorders>
            <w:vAlign w:val="bottom"/>
          </w:tcPr>
          <w:p w14:paraId="47E7EEB8"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2.971630</w:t>
            </w:r>
          </w:p>
        </w:tc>
        <w:tc>
          <w:tcPr>
            <w:tcW w:w="1388" w:type="dxa"/>
            <w:tcBorders>
              <w:top w:val="nil"/>
              <w:left w:val="nil"/>
              <w:bottom w:val="nil"/>
              <w:right w:val="nil"/>
            </w:tcBorders>
            <w:vAlign w:val="bottom"/>
          </w:tcPr>
          <w:p w14:paraId="27BDEA7A"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4.441501</w:t>
            </w:r>
          </w:p>
        </w:tc>
        <w:tc>
          <w:tcPr>
            <w:tcW w:w="1146" w:type="dxa"/>
            <w:tcBorders>
              <w:top w:val="nil"/>
              <w:left w:val="nil"/>
              <w:bottom w:val="nil"/>
              <w:right w:val="nil"/>
            </w:tcBorders>
            <w:vAlign w:val="bottom"/>
          </w:tcPr>
          <w:p w14:paraId="3BD917CC"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0.0000</w:t>
            </w:r>
          </w:p>
        </w:tc>
      </w:tr>
      <w:tr w:rsidR="00EE3C5B" w:rsidRPr="00043134" w14:paraId="094E5776" w14:textId="77777777" w:rsidTr="00EE3C5B">
        <w:trPr>
          <w:trHeight w:val="327"/>
          <w:jc w:val="center"/>
        </w:trPr>
        <w:tc>
          <w:tcPr>
            <w:tcW w:w="2319" w:type="dxa"/>
            <w:tcBorders>
              <w:top w:val="nil"/>
              <w:left w:val="nil"/>
              <w:bottom w:val="nil"/>
              <w:right w:val="nil"/>
            </w:tcBorders>
            <w:vAlign w:val="bottom"/>
          </w:tcPr>
          <w:p w14:paraId="5738F61B" w14:textId="77777777" w:rsidR="00EE3C5B" w:rsidRPr="00043134" w:rsidRDefault="00EE3C5B" w:rsidP="0067019B">
            <w:pPr>
              <w:adjustRightInd w:val="0"/>
              <w:jc w:val="center"/>
              <w:rPr>
                <w:color w:val="000000"/>
                <w:sz w:val="24"/>
                <w:szCs w:val="24"/>
                <w:lang w:val="id-ID"/>
              </w:rPr>
            </w:pPr>
            <w:r w:rsidRPr="00043134">
              <w:rPr>
                <w:color w:val="000000"/>
                <w:sz w:val="24"/>
                <w:szCs w:val="24"/>
                <w:lang w:val="id-ID"/>
              </w:rPr>
              <w:t>X1</w:t>
            </w:r>
          </w:p>
        </w:tc>
        <w:tc>
          <w:tcPr>
            <w:tcW w:w="1268" w:type="dxa"/>
            <w:tcBorders>
              <w:top w:val="nil"/>
              <w:left w:val="nil"/>
              <w:bottom w:val="nil"/>
              <w:right w:val="nil"/>
            </w:tcBorders>
            <w:vAlign w:val="bottom"/>
          </w:tcPr>
          <w:p w14:paraId="3F4646F2"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-0.286090</w:t>
            </w:r>
          </w:p>
        </w:tc>
        <w:tc>
          <w:tcPr>
            <w:tcW w:w="1387" w:type="dxa"/>
            <w:tcBorders>
              <w:top w:val="nil"/>
              <w:left w:val="nil"/>
              <w:bottom w:val="nil"/>
              <w:right w:val="nil"/>
            </w:tcBorders>
            <w:vAlign w:val="bottom"/>
          </w:tcPr>
          <w:p w14:paraId="061C834A"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0.597443</w:t>
            </w:r>
          </w:p>
        </w:tc>
        <w:tc>
          <w:tcPr>
            <w:tcW w:w="1388" w:type="dxa"/>
            <w:tcBorders>
              <w:top w:val="nil"/>
              <w:left w:val="nil"/>
              <w:bottom w:val="nil"/>
              <w:right w:val="nil"/>
            </w:tcBorders>
            <w:vAlign w:val="bottom"/>
          </w:tcPr>
          <w:p w14:paraId="0EE56B67"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-0.478857</w:t>
            </w:r>
          </w:p>
        </w:tc>
        <w:tc>
          <w:tcPr>
            <w:tcW w:w="1146" w:type="dxa"/>
            <w:tcBorders>
              <w:top w:val="nil"/>
              <w:left w:val="nil"/>
              <w:bottom w:val="nil"/>
              <w:right w:val="nil"/>
            </w:tcBorders>
            <w:vAlign w:val="bottom"/>
          </w:tcPr>
          <w:p w14:paraId="125606C4"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0.6329</w:t>
            </w:r>
          </w:p>
        </w:tc>
      </w:tr>
      <w:tr w:rsidR="00EE3C5B" w:rsidRPr="00043134" w14:paraId="140EE832" w14:textId="77777777" w:rsidTr="00EE3C5B">
        <w:trPr>
          <w:trHeight w:val="327"/>
          <w:jc w:val="center"/>
        </w:trPr>
        <w:tc>
          <w:tcPr>
            <w:tcW w:w="2319" w:type="dxa"/>
            <w:tcBorders>
              <w:top w:val="nil"/>
              <w:left w:val="nil"/>
              <w:bottom w:val="nil"/>
              <w:right w:val="nil"/>
            </w:tcBorders>
            <w:vAlign w:val="bottom"/>
          </w:tcPr>
          <w:p w14:paraId="1D7DFD92" w14:textId="77777777" w:rsidR="00EE3C5B" w:rsidRPr="00043134" w:rsidRDefault="00EE3C5B" w:rsidP="0067019B">
            <w:pPr>
              <w:adjustRightInd w:val="0"/>
              <w:jc w:val="center"/>
              <w:rPr>
                <w:color w:val="000000"/>
                <w:sz w:val="24"/>
                <w:szCs w:val="24"/>
                <w:lang w:val="id-ID"/>
              </w:rPr>
            </w:pPr>
            <w:r w:rsidRPr="00043134">
              <w:rPr>
                <w:color w:val="000000"/>
                <w:sz w:val="24"/>
                <w:szCs w:val="24"/>
                <w:lang w:val="id-ID"/>
              </w:rPr>
              <w:t>Z</w:t>
            </w:r>
          </w:p>
        </w:tc>
        <w:tc>
          <w:tcPr>
            <w:tcW w:w="1268" w:type="dxa"/>
            <w:tcBorders>
              <w:top w:val="nil"/>
              <w:left w:val="nil"/>
              <w:bottom w:val="nil"/>
              <w:right w:val="nil"/>
            </w:tcBorders>
            <w:vAlign w:val="bottom"/>
          </w:tcPr>
          <w:p w14:paraId="05758A42"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2.433794</w:t>
            </w:r>
          </w:p>
        </w:tc>
        <w:tc>
          <w:tcPr>
            <w:tcW w:w="1387" w:type="dxa"/>
            <w:tcBorders>
              <w:top w:val="nil"/>
              <w:left w:val="nil"/>
              <w:bottom w:val="nil"/>
              <w:right w:val="nil"/>
            </w:tcBorders>
            <w:vAlign w:val="bottom"/>
          </w:tcPr>
          <w:p w14:paraId="0945ACA5"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1.552522</w:t>
            </w:r>
          </w:p>
        </w:tc>
        <w:tc>
          <w:tcPr>
            <w:tcW w:w="1388" w:type="dxa"/>
            <w:tcBorders>
              <w:top w:val="nil"/>
              <w:left w:val="nil"/>
              <w:bottom w:val="nil"/>
              <w:right w:val="nil"/>
            </w:tcBorders>
            <w:vAlign w:val="bottom"/>
          </w:tcPr>
          <w:p w14:paraId="50FCDEED"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1.567639</w:t>
            </w:r>
          </w:p>
        </w:tc>
        <w:tc>
          <w:tcPr>
            <w:tcW w:w="1146" w:type="dxa"/>
            <w:tcBorders>
              <w:top w:val="nil"/>
              <w:left w:val="nil"/>
              <w:bottom w:val="nil"/>
              <w:right w:val="nil"/>
            </w:tcBorders>
            <w:vAlign w:val="bottom"/>
          </w:tcPr>
          <w:p w14:paraId="100111A7"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0.1197</w:t>
            </w:r>
          </w:p>
        </w:tc>
      </w:tr>
      <w:tr w:rsidR="00EE3C5B" w:rsidRPr="00043134" w14:paraId="0A712D06" w14:textId="77777777" w:rsidTr="00EE3C5B">
        <w:trPr>
          <w:trHeight w:val="327"/>
          <w:jc w:val="center"/>
        </w:trPr>
        <w:tc>
          <w:tcPr>
            <w:tcW w:w="2319" w:type="dxa"/>
            <w:tcBorders>
              <w:top w:val="nil"/>
              <w:left w:val="nil"/>
              <w:bottom w:val="nil"/>
              <w:right w:val="nil"/>
            </w:tcBorders>
            <w:vAlign w:val="bottom"/>
          </w:tcPr>
          <w:p w14:paraId="1AEE864E" w14:textId="77777777" w:rsidR="00EE3C5B" w:rsidRPr="00043134" w:rsidRDefault="00EE3C5B" w:rsidP="0067019B">
            <w:pPr>
              <w:adjustRightInd w:val="0"/>
              <w:jc w:val="center"/>
              <w:rPr>
                <w:color w:val="000000"/>
                <w:sz w:val="24"/>
                <w:szCs w:val="24"/>
                <w:lang w:val="id-ID"/>
              </w:rPr>
            </w:pPr>
            <w:r w:rsidRPr="00043134">
              <w:rPr>
                <w:color w:val="000000"/>
                <w:sz w:val="24"/>
                <w:szCs w:val="24"/>
                <w:lang w:val="id-ID"/>
              </w:rPr>
              <w:t>X1Z</w:t>
            </w:r>
          </w:p>
        </w:tc>
        <w:tc>
          <w:tcPr>
            <w:tcW w:w="1268" w:type="dxa"/>
            <w:tcBorders>
              <w:top w:val="nil"/>
              <w:left w:val="nil"/>
              <w:bottom w:val="nil"/>
              <w:right w:val="nil"/>
            </w:tcBorders>
            <w:vAlign w:val="bottom"/>
          </w:tcPr>
          <w:p w14:paraId="4BA32465"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-0.586874</w:t>
            </w:r>
          </w:p>
        </w:tc>
        <w:tc>
          <w:tcPr>
            <w:tcW w:w="1387" w:type="dxa"/>
            <w:tcBorders>
              <w:top w:val="nil"/>
              <w:left w:val="nil"/>
              <w:bottom w:val="nil"/>
              <w:right w:val="nil"/>
            </w:tcBorders>
            <w:vAlign w:val="bottom"/>
          </w:tcPr>
          <w:p w14:paraId="4CB80A29"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0.478367</w:t>
            </w:r>
          </w:p>
        </w:tc>
        <w:tc>
          <w:tcPr>
            <w:tcW w:w="1388" w:type="dxa"/>
            <w:tcBorders>
              <w:top w:val="nil"/>
              <w:left w:val="nil"/>
              <w:bottom w:val="nil"/>
              <w:right w:val="nil"/>
            </w:tcBorders>
            <w:vAlign w:val="bottom"/>
          </w:tcPr>
          <w:p w14:paraId="4B6AAE12"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-1.226827</w:t>
            </w:r>
          </w:p>
        </w:tc>
        <w:tc>
          <w:tcPr>
            <w:tcW w:w="1146" w:type="dxa"/>
            <w:tcBorders>
              <w:top w:val="nil"/>
              <w:left w:val="nil"/>
              <w:bottom w:val="nil"/>
              <w:right w:val="nil"/>
            </w:tcBorders>
            <w:vAlign w:val="bottom"/>
          </w:tcPr>
          <w:p w14:paraId="56A4C6F3"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0.2224</w:t>
            </w:r>
          </w:p>
        </w:tc>
      </w:tr>
      <w:tr w:rsidR="00EE3C5B" w:rsidRPr="00043134" w14:paraId="69AC42AC" w14:textId="77777777" w:rsidTr="00EE3C5B">
        <w:trPr>
          <w:trHeight w:hRule="exact" w:val="130"/>
          <w:jc w:val="center"/>
        </w:trPr>
        <w:tc>
          <w:tcPr>
            <w:tcW w:w="2319" w:type="dxa"/>
            <w:tcBorders>
              <w:top w:val="nil"/>
              <w:left w:val="nil"/>
              <w:bottom w:val="double" w:sz="6" w:space="0" w:color="auto"/>
              <w:right w:val="nil"/>
            </w:tcBorders>
            <w:vAlign w:val="bottom"/>
          </w:tcPr>
          <w:p w14:paraId="32D9035E" w14:textId="77777777" w:rsidR="00EE3C5B" w:rsidRPr="00043134" w:rsidRDefault="00EE3C5B" w:rsidP="0067019B">
            <w:pPr>
              <w:adjustRightInd w:val="0"/>
              <w:jc w:val="center"/>
              <w:rPr>
                <w:color w:val="000000"/>
                <w:sz w:val="24"/>
                <w:szCs w:val="24"/>
                <w:lang w:val="id-ID"/>
              </w:rPr>
            </w:pPr>
          </w:p>
        </w:tc>
        <w:tc>
          <w:tcPr>
            <w:tcW w:w="1268" w:type="dxa"/>
            <w:tcBorders>
              <w:top w:val="nil"/>
              <w:left w:val="nil"/>
              <w:bottom w:val="double" w:sz="6" w:space="0" w:color="auto"/>
              <w:right w:val="nil"/>
            </w:tcBorders>
            <w:vAlign w:val="bottom"/>
          </w:tcPr>
          <w:p w14:paraId="4A62EBDD" w14:textId="77777777" w:rsidR="00EE3C5B" w:rsidRPr="00043134" w:rsidRDefault="00EE3C5B" w:rsidP="0067019B">
            <w:pPr>
              <w:adjustRightInd w:val="0"/>
              <w:jc w:val="center"/>
              <w:rPr>
                <w:color w:val="000000"/>
                <w:sz w:val="24"/>
                <w:szCs w:val="24"/>
                <w:lang w:val="id-ID"/>
              </w:rPr>
            </w:pPr>
          </w:p>
        </w:tc>
        <w:tc>
          <w:tcPr>
            <w:tcW w:w="1387" w:type="dxa"/>
            <w:tcBorders>
              <w:top w:val="nil"/>
              <w:left w:val="nil"/>
              <w:bottom w:val="double" w:sz="6" w:space="0" w:color="auto"/>
              <w:right w:val="nil"/>
            </w:tcBorders>
            <w:vAlign w:val="bottom"/>
          </w:tcPr>
          <w:p w14:paraId="4FFF5866" w14:textId="77777777" w:rsidR="00EE3C5B" w:rsidRPr="00043134" w:rsidRDefault="00EE3C5B" w:rsidP="0067019B">
            <w:pPr>
              <w:adjustRightInd w:val="0"/>
              <w:jc w:val="center"/>
              <w:rPr>
                <w:color w:val="000000"/>
                <w:sz w:val="24"/>
                <w:szCs w:val="24"/>
                <w:lang w:val="id-ID"/>
              </w:rPr>
            </w:pPr>
          </w:p>
        </w:tc>
        <w:tc>
          <w:tcPr>
            <w:tcW w:w="1388" w:type="dxa"/>
            <w:tcBorders>
              <w:top w:val="nil"/>
              <w:left w:val="nil"/>
              <w:bottom w:val="double" w:sz="6" w:space="0" w:color="auto"/>
              <w:right w:val="nil"/>
            </w:tcBorders>
            <w:vAlign w:val="bottom"/>
          </w:tcPr>
          <w:p w14:paraId="11EF161A" w14:textId="77777777" w:rsidR="00EE3C5B" w:rsidRPr="00043134" w:rsidRDefault="00EE3C5B" w:rsidP="0067019B">
            <w:pPr>
              <w:adjustRightInd w:val="0"/>
              <w:jc w:val="center"/>
              <w:rPr>
                <w:color w:val="000000"/>
                <w:sz w:val="24"/>
                <w:szCs w:val="24"/>
                <w:lang w:val="id-ID"/>
              </w:rPr>
            </w:pPr>
          </w:p>
        </w:tc>
        <w:tc>
          <w:tcPr>
            <w:tcW w:w="1146" w:type="dxa"/>
            <w:tcBorders>
              <w:top w:val="nil"/>
              <w:left w:val="nil"/>
              <w:bottom w:val="double" w:sz="6" w:space="0" w:color="auto"/>
              <w:right w:val="nil"/>
            </w:tcBorders>
            <w:vAlign w:val="bottom"/>
          </w:tcPr>
          <w:p w14:paraId="1C2F9D25" w14:textId="77777777" w:rsidR="00EE3C5B" w:rsidRPr="00043134" w:rsidRDefault="00EE3C5B" w:rsidP="0067019B">
            <w:pPr>
              <w:adjustRightInd w:val="0"/>
              <w:jc w:val="center"/>
              <w:rPr>
                <w:color w:val="000000"/>
                <w:sz w:val="24"/>
                <w:szCs w:val="24"/>
                <w:lang w:val="id-ID"/>
              </w:rPr>
            </w:pPr>
          </w:p>
        </w:tc>
      </w:tr>
      <w:tr w:rsidR="00EE3C5B" w:rsidRPr="00043134" w14:paraId="717F7361" w14:textId="77777777" w:rsidTr="00EE3C5B">
        <w:trPr>
          <w:trHeight w:hRule="exact" w:val="196"/>
          <w:jc w:val="center"/>
        </w:trPr>
        <w:tc>
          <w:tcPr>
            <w:tcW w:w="2319" w:type="dxa"/>
            <w:tcBorders>
              <w:top w:val="nil"/>
              <w:left w:val="nil"/>
              <w:bottom w:val="nil"/>
              <w:right w:val="nil"/>
            </w:tcBorders>
            <w:vAlign w:val="bottom"/>
          </w:tcPr>
          <w:p w14:paraId="10869D19" w14:textId="77777777" w:rsidR="00EE3C5B" w:rsidRPr="00043134" w:rsidRDefault="00EE3C5B" w:rsidP="0067019B">
            <w:pPr>
              <w:adjustRightInd w:val="0"/>
              <w:jc w:val="center"/>
              <w:rPr>
                <w:color w:val="000000"/>
                <w:sz w:val="24"/>
                <w:szCs w:val="24"/>
                <w:lang w:val="id-ID"/>
              </w:rPr>
            </w:pPr>
          </w:p>
        </w:tc>
        <w:tc>
          <w:tcPr>
            <w:tcW w:w="1268" w:type="dxa"/>
            <w:tcBorders>
              <w:top w:val="nil"/>
              <w:left w:val="nil"/>
              <w:bottom w:val="nil"/>
              <w:right w:val="nil"/>
            </w:tcBorders>
            <w:vAlign w:val="bottom"/>
          </w:tcPr>
          <w:p w14:paraId="17458F0B" w14:textId="77777777" w:rsidR="00EE3C5B" w:rsidRPr="00043134" w:rsidRDefault="00EE3C5B" w:rsidP="0067019B">
            <w:pPr>
              <w:adjustRightInd w:val="0"/>
              <w:jc w:val="center"/>
              <w:rPr>
                <w:color w:val="000000"/>
                <w:sz w:val="24"/>
                <w:szCs w:val="24"/>
                <w:lang w:val="id-ID"/>
              </w:rPr>
            </w:pPr>
          </w:p>
        </w:tc>
        <w:tc>
          <w:tcPr>
            <w:tcW w:w="1387" w:type="dxa"/>
            <w:tcBorders>
              <w:top w:val="nil"/>
              <w:left w:val="nil"/>
              <w:bottom w:val="nil"/>
              <w:right w:val="nil"/>
            </w:tcBorders>
            <w:vAlign w:val="bottom"/>
          </w:tcPr>
          <w:p w14:paraId="628D4CFF" w14:textId="77777777" w:rsidR="00EE3C5B" w:rsidRPr="00043134" w:rsidRDefault="00EE3C5B" w:rsidP="0067019B">
            <w:pPr>
              <w:adjustRightInd w:val="0"/>
              <w:jc w:val="center"/>
              <w:rPr>
                <w:color w:val="000000"/>
                <w:sz w:val="24"/>
                <w:szCs w:val="24"/>
                <w:lang w:val="id-ID"/>
              </w:rPr>
            </w:pPr>
          </w:p>
        </w:tc>
        <w:tc>
          <w:tcPr>
            <w:tcW w:w="1388" w:type="dxa"/>
            <w:tcBorders>
              <w:top w:val="nil"/>
              <w:left w:val="nil"/>
              <w:bottom w:val="nil"/>
              <w:right w:val="nil"/>
            </w:tcBorders>
            <w:vAlign w:val="bottom"/>
          </w:tcPr>
          <w:p w14:paraId="61CFAEB9" w14:textId="77777777" w:rsidR="00EE3C5B" w:rsidRPr="00043134" w:rsidRDefault="00EE3C5B" w:rsidP="0067019B">
            <w:pPr>
              <w:adjustRightInd w:val="0"/>
              <w:jc w:val="center"/>
              <w:rPr>
                <w:color w:val="000000"/>
                <w:sz w:val="24"/>
                <w:szCs w:val="24"/>
                <w:lang w:val="id-ID"/>
              </w:rPr>
            </w:pPr>
          </w:p>
        </w:tc>
        <w:tc>
          <w:tcPr>
            <w:tcW w:w="1146" w:type="dxa"/>
            <w:tcBorders>
              <w:top w:val="nil"/>
              <w:left w:val="nil"/>
              <w:bottom w:val="nil"/>
              <w:right w:val="nil"/>
            </w:tcBorders>
            <w:vAlign w:val="bottom"/>
          </w:tcPr>
          <w:p w14:paraId="776ED21C" w14:textId="77777777" w:rsidR="00EE3C5B" w:rsidRPr="00043134" w:rsidRDefault="00EE3C5B" w:rsidP="0067019B">
            <w:pPr>
              <w:adjustRightInd w:val="0"/>
              <w:jc w:val="center"/>
              <w:rPr>
                <w:color w:val="000000"/>
                <w:sz w:val="24"/>
                <w:szCs w:val="24"/>
                <w:lang w:val="id-ID"/>
              </w:rPr>
            </w:pPr>
          </w:p>
        </w:tc>
      </w:tr>
    </w:tbl>
    <w:p w14:paraId="2A609999" w14:textId="77777777" w:rsidR="00EE3C5B" w:rsidRPr="00043134" w:rsidRDefault="00EE3C5B" w:rsidP="00EE3C5B">
      <w:pPr>
        <w:tabs>
          <w:tab w:val="left" w:pos="7938"/>
        </w:tabs>
        <w:spacing w:line="360" w:lineRule="auto"/>
        <w:ind w:left="567" w:right="385"/>
        <w:jc w:val="center"/>
        <w:rPr>
          <w:b/>
          <w:sz w:val="24"/>
          <w:szCs w:val="24"/>
          <w:lang w:val="id-ID"/>
        </w:rPr>
      </w:pPr>
    </w:p>
    <w:p w14:paraId="26A13EE3" w14:textId="5594D8CD" w:rsidR="00EE3C5B" w:rsidRPr="00043134" w:rsidRDefault="00EE3C5B" w:rsidP="00EE3C5B">
      <w:pPr>
        <w:spacing w:line="360" w:lineRule="auto"/>
        <w:ind w:left="567" w:right="385" w:firstLine="709"/>
        <w:jc w:val="both"/>
        <w:rPr>
          <w:color w:val="000000"/>
          <w:sz w:val="24"/>
          <w:szCs w:val="24"/>
          <w:lang w:val="id-ID"/>
        </w:rPr>
      </w:pPr>
      <w:r w:rsidRPr="00043134">
        <w:rPr>
          <w:sz w:val="24"/>
          <w:szCs w:val="24"/>
          <w:lang w:val="id-ID"/>
        </w:rPr>
        <w:t xml:space="preserve">Variabel X1Z memiliki koefisien negatif sebesar </w:t>
      </w:r>
      <w:r w:rsidRPr="00043134">
        <w:rPr>
          <w:color w:val="000000"/>
          <w:sz w:val="24"/>
          <w:szCs w:val="24"/>
          <w:lang w:val="id-ID"/>
        </w:rPr>
        <w:t>-0.586874 dengan nilai profitabilitas 0.2224 &gt; 0,05. Hal tersebut menunjukkan bahwa kinerja pasar tidak memperkut pengaruh profitabilitas terhadap agresivitas pajak, sehingga H</w:t>
      </w:r>
      <w:r w:rsidRPr="00043134">
        <w:rPr>
          <w:color w:val="000000"/>
          <w:sz w:val="24"/>
          <w:szCs w:val="24"/>
          <w:vertAlign w:val="subscript"/>
          <w:lang w:val="id-ID"/>
        </w:rPr>
        <w:t>3</w:t>
      </w:r>
      <w:r w:rsidRPr="00043134">
        <w:rPr>
          <w:color w:val="000000"/>
          <w:sz w:val="24"/>
          <w:szCs w:val="24"/>
          <w:lang w:val="id-ID"/>
        </w:rPr>
        <w:t xml:space="preserve"> ditolak.</w:t>
      </w:r>
    </w:p>
    <w:p w14:paraId="4A4E0152" w14:textId="77777777" w:rsidR="00EE3C5B" w:rsidRPr="00043134" w:rsidRDefault="00EE3C5B" w:rsidP="00EE3C5B">
      <w:pPr>
        <w:spacing w:line="360" w:lineRule="auto"/>
        <w:ind w:left="567" w:right="385" w:firstLine="709"/>
        <w:jc w:val="both"/>
        <w:rPr>
          <w:color w:val="000000"/>
          <w:sz w:val="24"/>
          <w:szCs w:val="24"/>
          <w:lang w:val="id-ID"/>
        </w:rPr>
      </w:pPr>
    </w:p>
    <w:p w14:paraId="3D10E524" w14:textId="06CBF5BC" w:rsidR="00EE3C5B" w:rsidRPr="00D56A24" w:rsidRDefault="00EE3C5B" w:rsidP="00D56A24">
      <w:pPr>
        <w:pStyle w:val="Heading2"/>
        <w:spacing w:line="360" w:lineRule="auto"/>
        <w:ind w:right="526"/>
        <w:jc w:val="both"/>
        <w:rPr>
          <w:i w:val="0"/>
          <w:iCs w:val="0"/>
          <w:lang w:val="id-ID"/>
        </w:rPr>
      </w:pPr>
      <w:bookmarkStart w:id="38" w:name="_Toc110820277"/>
      <w:r w:rsidRPr="00D56A24">
        <w:rPr>
          <w:i w:val="0"/>
          <w:iCs w:val="0"/>
          <w:lang w:val="id-ID"/>
        </w:rPr>
        <w:t>Pengaruh Leverage Terhadap Agresivitas Pajak Dengan Kinerja Pasar sebagai Moderasi</w:t>
      </w:r>
      <w:bookmarkEnd w:id="38"/>
    </w:p>
    <w:p w14:paraId="599EE45E" w14:textId="029F8A2F" w:rsidR="00EE3C5B" w:rsidRPr="00043134" w:rsidRDefault="00EE3C5B" w:rsidP="00EE3C5B">
      <w:pPr>
        <w:spacing w:line="360" w:lineRule="auto"/>
        <w:ind w:left="567" w:right="385"/>
        <w:jc w:val="center"/>
        <w:rPr>
          <w:b/>
          <w:sz w:val="24"/>
          <w:szCs w:val="24"/>
          <w:lang w:val="id-ID"/>
        </w:rPr>
      </w:pPr>
      <w:r w:rsidRPr="00043134">
        <w:rPr>
          <w:b/>
          <w:sz w:val="24"/>
          <w:szCs w:val="24"/>
          <w:lang w:val="id-ID"/>
        </w:rPr>
        <w:t>Tabel 11. Hasil MRA Moderasi II</w:t>
      </w:r>
    </w:p>
    <w:tbl>
      <w:tblPr>
        <w:tblW w:w="0" w:type="auto"/>
        <w:jc w:val="center"/>
        <w:tblLayout w:type="fixed"/>
        <w:tblCellMar>
          <w:left w:w="0" w:type="dxa"/>
          <w:right w:w="0" w:type="dxa"/>
        </w:tblCellMar>
        <w:tblLook w:val="0000" w:firstRow="0" w:lastRow="0" w:firstColumn="0" w:lastColumn="0" w:noHBand="0" w:noVBand="0"/>
      </w:tblPr>
      <w:tblGrid>
        <w:gridCol w:w="2264"/>
        <w:gridCol w:w="1424"/>
        <w:gridCol w:w="1559"/>
        <w:gridCol w:w="1560"/>
        <w:gridCol w:w="1288"/>
      </w:tblGrid>
      <w:tr w:rsidR="00EE3C5B" w:rsidRPr="00043134" w14:paraId="36C68FF3" w14:textId="77777777" w:rsidTr="00EE3C5B">
        <w:trPr>
          <w:trHeight w:hRule="exact" w:val="158"/>
          <w:jc w:val="center"/>
        </w:trPr>
        <w:tc>
          <w:tcPr>
            <w:tcW w:w="2264" w:type="dxa"/>
            <w:tcBorders>
              <w:top w:val="nil"/>
              <w:left w:val="nil"/>
              <w:bottom w:val="double" w:sz="6" w:space="2" w:color="auto"/>
              <w:right w:val="nil"/>
            </w:tcBorders>
            <w:vAlign w:val="bottom"/>
          </w:tcPr>
          <w:p w14:paraId="1F6722F0" w14:textId="77777777" w:rsidR="00EE3C5B" w:rsidRPr="00043134" w:rsidRDefault="00EE3C5B" w:rsidP="0067019B">
            <w:pPr>
              <w:adjustRightInd w:val="0"/>
              <w:jc w:val="center"/>
              <w:rPr>
                <w:color w:val="000000"/>
                <w:sz w:val="24"/>
                <w:szCs w:val="24"/>
                <w:lang w:val="id-ID"/>
              </w:rPr>
            </w:pPr>
          </w:p>
        </w:tc>
        <w:tc>
          <w:tcPr>
            <w:tcW w:w="1424" w:type="dxa"/>
            <w:tcBorders>
              <w:top w:val="nil"/>
              <w:left w:val="nil"/>
              <w:bottom w:val="double" w:sz="6" w:space="2" w:color="auto"/>
              <w:right w:val="nil"/>
            </w:tcBorders>
            <w:vAlign w:val="bottom"/>
          </w:tcPr>
          <w:p w14:paraId="52B409D5" w14:textId="77777777" w:rsidR="00EE3C5B" w:rsidRPr="00043134" w:rsidRDefault="00EE3C5B" w:rsidP="0067019B">
            <w:pPr>
              <w:adjustRightInd w:val="0"/>
              <w:jc w:val="center"/>
              <w:rPr>
                <w:color w:val="000000"/>
                <w:sz w:val="24"/>
                <w:szCs w:val="24"/>
                <w:lang w:val="id-ID"/>
              </w:rPr>
            </w:pPr>
          </w:p>
        </w:tc>
        <w:tc>
          <w:tcPr>
            <w:tcW w:w="1559" w:type="dxa"/>
            <w:tcBorders>
              <w:top w:val="nil"/>
              <w:left w:val="nil"/>
              <w:bottom w:val="double" w:sz="6" w:space="2" w:color="auto"/>
              <w:right w:val="nil"/>
            </w:tcBorders>
            <w:vAlign w:val="bottom"/>
          </w:tcPr>
          <w:p w14:paraId="5FEA1681" w14:textId="77777777" w:rsidR="00EE3C5B" w:rsidRPr="00043134" w:rsidRDefault="00EE3C5B" w:rsidP="0067019B">
            <w:pPr>
              <w:adjustRightInd w:val="0"/>
              <w:jc w:val="center"/>
              <w:rPr>
                <w:color w:val="000000"/>
                <w:sz w:val="24"/>
                <w:szCs w:val="24"/>
                <w:lang w:val="id-ID"/>
              </w:rPr>
            </w:pPr>
          </w:p>
        </w:tc>
        <w:tc>
          <w:tcPr>
            <w:tcW w:w="1560" w:type="dxa"/>
            <w:tcBorders>
              <w:top w:val="nil"/>
              <w:left w:val="nil"/>
              <w:bottom w:val="double" w:sz="6" w:space="2" w:color="auto"/>
              <w:right w:val="nil"/>
            </w:tcBorders>
            <w:vAlign w:val="bottom"/>
          </w:tcPr>
          <w:p w14:paraId="326E42CF" w14:textId="77777777" w:rsidR="00EE3C5B" w:rsidRPr="00043134" w:rsidRDefault="00EE3C5B" w:rsidP="0067019B">
            <w:pPr>
              <w:adjustRightInd w:val="0"/>
              <w:jc w:val="center"/>
              <w:rPr>
                <w:color w:val="000000"/>
                <w:sz w:val="24"/>
                <w:szCs w:val="24"/>
                <w:lang w:val="id-ID"/>
              </w:rPr>
            </w:pPr>
          </w:p>
        </w:tc>
        <w:tc>
          <w:tcPr>
            <w:tcW w:w="1288" w:type="dxa"/>
            <w:tcBorders>
              <w:top w:val="nil"/>
              <w:left w:val="nil"/>
              <w:bottom w:val="double" w:sz="6" w:space="2" w:color="auto"/>
              <w:right w:val="nil"/>
            </w:tcBorders>
            <w:vAlign w:val="bottom"/>
          </w:tcPr>
          <w:p w14:paraId="4B05C0E9" w14:textId="77777777" w:rsidR="00EE3C5B" w:rsidRPr="00043134" w:rsidRDefault="00EE3C5B" w:rsidP="0067019B">
            <w:pPr>
              <w:adjustRightInd w:val="0"/>
              <w:jc w:val="center"/>
              <w:rPr>
                <w:color w:val="000000"/>
                <w:sz w:val="24"/>
                <w:szCs w:val="24"/>
                <w:lang w:val="id-ID"/>
              </w:rPr>
            </w:pPr>
          </w:p>
        </w:tc>
      </w:tr>
      <w:tr w:rsidR="00EE3C5B" w:rsidRPr="00043134" w14:paraId="0B4BF023" w14:textId="77777777" w:rsidTr="00EE3C5B">
        <w:trPr>
          <w:trHeight w:hRule="exact" w:val="237"/>
          <w:jc w:val="center"/>
        </w:trPr>
        <w:tc>
          <w:tcPr>
            <w:tcW w:w="2264" w:type="dxa"/>
            <w:tcBorders>
              <w:top w:val="nil"/>
              <w:left w:val="nil"/>
              <w:bottom w:val="nil"/>
              <w:right w:val="nil"/>
            </w:tcBorders>
            <w:vAlign w:val="bottom"/>
          </w:tcPr>
          <w:p w14:paraId="7A8D26EE" w14:textId="77777777" w:rsidR="00EE3C5B" w:rsidRPr="00043134" w:rsidRDefault="00EE3C5B" w:rsidP="0067019B">
            <w:pPr>
              <w:adjustRightInd w:val="0"/>
              <w:jc w:val="center"/>
              <w:rPr>
                <w:color w:val="000000"/>
                <w:sz w:val="24"/>
                <w:szCs w:val="24"/>
                <w:lang w:val="id-ID"/>
              </w:rPr>
            </w:pPr>
          </w:p>
        </w:tc>
        <w:tc>
          <w:tcPr>
            <w:tcW w:w="1424" w:type="dxa"/>
            <w:tcBorders>
              <w:top w:val="nil"/>
              <w:left w:val="nil"/>
              <w:bottom w:val="nil"/>
              <w:right w:val="nil"/>
            </w:tcBorders>
            <w:vAlign w:val="bottom"/>
          </w:tcPr>
          <w:p w14:paraId="141B6782" w14:textId="77777777" w:rsidR="00EE3C5B" w:rsidRPr="00043134" w:rsidRDefault="00EE3C5B" w:rsidP="0067019B">
            <w:pPr>
              <w:adjustRightInd w:val="0"/>
              <w:jc w:val="center"/>
              <w:rPr>
                <w:color w:val="000000"/>
                <w:sz w:val="24"/>
                <w:szCs w:val="24"/>
                <w:lang w:val="id-ID"/>
              </w:rPr>
            </w:pPr>
          </w:p>
        </w:tc>
        <w:tc>
          <w:tcPr>
            <w:tcW w:w="1559" w:type="dxa"/>
            <w:tcBorders>
              <w:top w:val="nil"/>
              <w:left w:val="nil"/>
              <w:bottom w:val="nil"/>
              <w:right w:val="nil"/>
            </w:tcBorders>
            <w:vAlign w:val="bottom"/>
          </w:tcPr>
          <w:p w14:paraId="7A5EA131" w14:textId="77777777" w:rsidR="00EE3C5B" w:rsidRPr="00043134" w:rsidRDefault="00EE3C5B" w:rsidP="0067019B">
            <w:pPr>
              <w:adjustRightInd w:val="0"/>
              <w:jc w:val="center"/>
              <w:rPr>
                <w:color w:val="000000"/>
                <w:sz w:val="24"/>
                <w:szCs w:val="24"/>
                <w:lang w:val="id-ID"/>
              </w:rPr>
            </w:pPr>
          </w:p>
        </w:tc>
        <w:tc>
          <w:tcPr>
            <w:tcW w:w="1560" w:type="dxa"/>
            <w:tcBorders>
              <w:top w:val="nil"/>
              <w:left w:val="nil"/>
              <w:bottom w:val="nil"/>
              <w:right w:val="nil"/>
            </w:tcBorders>
            <w:vAlign w:val="bottom"/>
          </w:tcPr>
          <w:p w14:paraId="1B5AD322" w14:textId="77777777" w:rsidR="00EE3C5B" w:rsidRPr="00043134" w:rsidRDefault="00EE3C5B" w:rsidP="0067019B">
            <w:pPr>
              <w:adjustRightInd w:val="0"/>
              <w:jc w:val="center"/>
              <w:rPr>
                <w:color w:val="000000"/>
                <w:sz w:val="24"/>
                <w:szCs w:val="24"/>
                <w:lang w:val="id-ID"/>
              </w:rPr>
            </w:pPr>
          </w:p>
        </w:tc>
        <w:tc>
          <w:tcPr>
            <w:tcW w:w="1288" w:type="dxa"/>
            <w:tcBorders>
              <w:top w:val="nil"/>
              <w:left w:val="nil"/>
              <w:bottom w:val="nil"/>
              <w:right w:val="nil"/>
            </w:tcBorders>
            <w:vAlign w:val="bottom"/>
          </w:tcPr>
          <w:p w14:paraId="06627C6C" w14:textId="77777777" w:rsidR="00EE3C5B" w:rsidRPr="00043134" w:rsidRDefault="00EE3C5B" w:rsidP="0067019B">
            <w:pPr>
              <w:adjustRightInd w:val="0"/>
              <w:jc w:val="center"/>
              <w:rPr>
                <w:color w:val="000000"/>
                <w:sz w:val="24"/>
                <w:szCs w:val="24"/>
                <w:lang w:val="id-ID"/>
              </w:rPr>
            </w:pPr>
          </w:p>
        </w:tc>
      </w:tr>
      <w:tr w:rsidR="00EE3C5B" w:rsidRPr="00043134" w14:paraId="27497AF5" w14:textId="77777777" w:rsidTr="00EE3C5B">
        <w:trPr>
          <w:trHeight w:val="395"/>
          <w:jc w:val="center"/>
        </w:trPr>
        <w:tc>
          <w:tcPr>
            <w:tcW w:w="2264" w:type="dxa"/>
            <w:tcBorders>
              <w:top w:val="nil"/>
              <w:left w:val="nil"/>
              <w:bottom w:val="nil"/>
              <w:right w:val="nil"/>
            </w:tcBorders>
            <w:vAlign w:val="bottom"/>
          </w:tcPr>
          <w:p w14:paraId="7B482B54" w14:textId="77777777" w:rsidR="00EE3C5B" w:rsidRPr="00043134" w:rsidRDefault="00EE3C5B" w:rsidP="0067019B">
            <w:pPr>
              <w:adjustRightInd w:val="0"/>
              <w:jc w:val="center"/>
              <w:rPr>
                <w:color w:val="000000"/>
                <w:sz w:val="24"/>
                <w:szCs w:val="24"/>
                <w:lang w:val="id-ID"/>
              </w:rPr>
            </w:pPr>
            <w:r w:rsidRPr="00043134">
              <w:rPr>
                <w:color w:val="000000"/>
                <w:sz w:val="24"/>
                <w:szCs w:val="24"/>
                <w:lang w:val="id-ID"/>
              </w:rPr>
              <w:t>Variable</w:t>
            </w:r>
          </w:p>
        </w:tc>
        <w:tc>
          <w:tcPr>
            <w:tcW w:w="1424" w:type="dxa"/>
            <w:tcBorders>
              <w:top w:val="nil"/>
              <w:left w:val="nil"/>
              <w:bottom w:val="nil"/>
              <w:right w:val="nil"/>
            </w:tcBorders>
            <w:vAlign w:val="bottom"/>
          </w:tcPr>
          <w:p w14:paraId="1AB333B3"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Coefficient</w:t>
            </w:r>
          </w:p>
        </w:tc>
        <w:tc>
          <w:tcPr>
            <w:tcW w:w="1559" w:type="dxa"/>
            <w:tcBorders>
              <w:top w:val="nil"/>
              <w:left w:val="nil"/>
              <w:bottom w:val="nil"/>
              <w:right w:val="nil"/>
            </w:tcBorders>
            <w:vAlign w:val="bottom"/>
          </w:tcPr>
          <w:p w14:paraId="67D30901"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Std. Error</w:t>
            </w:r>
          </w:p>
        </w:tc>
        <w:tc>
          <w:tcPr>
            <w:tcW w:w="1560" w:type="dxa"/>
            <w:tcBorders>
              <w:top w:val="nil"/>
              <w:left w:val="nil"/>
              <w:bottom w:val="nil"/>
              <w:right w:val="nil"/>
            </w:tcBorders>
            <w:vAlign w:val="bottom"/>
          </w:tcPr>
          <w:p w14:paraId="260D674C"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t-Statistic</w:t>
            </w:r>
          </w:p>
        </w:tc>
        <w:tc>
          <w:tcPr>
            <w:tcW w:w="1288" w:type="dxa"/>
            <w:tcBorders>
              <w:top w:val="nil"/>
              <w:left w:val="nil"/>
              <w:bottom w:val="nil"/>
              <w:right w:val="nil"/>
            </w:tcBorders>
            <w:vAlign w:val="bottom"/>
          </w:tcPr>
          <w:p w14:paraId="6B4092B8"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Prob.</w:t>
            </w:r>
          </w:p>
        </w:tc>
      </w:tr>
      <w:tr w:rsidR="00EE3C5B" w:rsidRPr="00043134" w14:paraId="253E0208" w14:textId="77777777" w:rsidTr="00EE3C5B">
        <w:trPr>
          <w:trHeight w:hRule="exact" w:val="158"/>
          <w:jc w:val="center"/>
        </w:trPr>
        <w:tc>
          <w:tcPr>
            <w:tcW w:w="2264" w:type="dxa"/>
            <w:tcBorders>
              <w:top w:val="nil"/>
              <w:left w:val="nil"/>
              <w:bottom w:val="double" w:sz="6" w:space="2" w:color="auto"/>
              <w:right w:val="nil"/>
            </w:tcBorders>
            <w:vAlign w:val="bottom"/>
          </w:tcPr>
          <w:p w14:paraId="48FEC1E0" w14:textId="77777777" w:rsidR="00EE3C5B" w:rsidRPr="00043134" w:rsidRDefault="00EE3C5B" w:rsidP="0067019B">
            <w:pPr>
              <w:adjustRightInd w:val="0"/>
              <w:jc w:val="center"/>
              <w:rPr>
                <w:color w:val="000000"/>
                <w:sz w:val="24"/>
                <w:szCs w:val="24"/>
                <w:lang w:val="id-ID"/>
              </w:rPr>
            </w:pPr>
          </w:p>
        </w:tc>
        <w:tc>
          <w:tcPr>
            <w:tcW w:w="1424" w:type="dxa"/>
            <w:tcBorders>
              <w:top w:val="nil"/>
              <w:left w:val="nil"/>
              <w:bottom w:val="double" w:sz="6" w:space="2" w:color="auto"/>
              <w:right w:val="nil"/>
            </w:tcBorders>
            <w:vAlign w:val="bottom"/>
          </w:tcPr>
          <w:p w14:paraId="7060830B" w14:textId="77777777" w:rsidR="00EE3C5B" w:rsidRPr="00043134" w:rsidRDefault="00EE3C5B" w:rsidP="0067019B">
            <w:pPr>
              <w:adjustRightInd w:val="0"/>
              <w:jc w:val="center"/>
              <w:rPr>
                <w:color w:val="000000"/>
                <w:sz w:val="24"/>
                <w:szCs w:val="24"/>
                <w:lang w:val="id-ID"/>
              </w:rPr>
            </w:pPr>
          </w:p>
        </w:tc>
        <w:tc>
          <w:tcPr>
            <w:tcW w:w="1559" w:type="dxa"/>
            <w:tcBorders>
              <w:top w:val="nil"/>
              <w:left w:val="nil"/>
              <w:bottom w:val="double" w:sz="6" w:space="2" w:color="auto"/>
              <w:right w:val="nil"/>
            </w:tcBorders>
            <w:vAlign w:val="bottom"/>
          </w:tcPr>
          <w:p w14:paraId="41902093" w14:textId="77777777" w:rsidR="00EE3C5B" w:rsidRPr="00043134" w:rsidRDefault="00EE3C5B" w:rsidP="0067019B">
            <w:pPr>
              <w:adjustRightInd w:val="0"/>
              <w:jc w:val="center"/>
              <w:rPr>
                <w:color w:val="000000"/>
                <w:sz w:val="24"/>
                <w:szCs w:val="24"/>
                <w:lang w:val="id-ID"/>
              </w:rPr>
            </w:pPr>
          </w:p>
        </w:tc>
        <w:tc>
          <w:tcPr>
            <w:tcW w:w="1560" w:type="dxa"/>
            <w:tcBorders>
              <w:top w:val="nil"/>
              <w:left w:val="nil"/>
              <w:bottom w:val="double" w:sz="6" w:space="2" w:color="auto"/>
              <w:right w:val="nil"/>
            </w:tcBorders>
            <w:vAlign w:val="bottom"/>
          </w:tcPr>
          <w:p w14:paraId="513E90AD" w14:textId="77777777" w:rsidR="00EE3C5B" w:rsidRPr="00043134" w:rsidRDefault="00EE3C5B" w:rsidP="0067019B">
            <w:pPr>
              <w:adjustRightInd w:val="0"/>
              <w:jc w:val="center"/>
              <w:rPr>
                <w:color w:val="000000"/>
                <w:sz w:val="24"/>
                <w:szCs w:val="24"/>
                <w:lang w:val="id-ID"/>
              </w:rPr>
            </w:pPr>
          </w:p>
        </w:tc>
        <w:tc>
          <w:tcPr>
            <w:tcW w:w="1288" w:type="dxa"/>
            <w:tcBorders>
              <w:top w:val="nil"/>
              <w:left w:val="nil"/>
              <w:bottom w:val="double" w:sz="6" w:space="2" w:color="auto"/>
              <w:right w:val="nil"/>
            </w:tcBorders>
            <w:vAlign w:val="bottom"/>
          </w:tcPr>
          <w:p w14:paraId="68411E8D" w14:textId="77777777" w:rsidR="00EE3C5B" w:rsidRPr="00043134" w:rsidRDefault="00EE3C5B" w:rsidP="0067019B">
            <w:pPr>
              <w:adjustRightInd w:val="0"/>
              <w:jc w:val="center"/>
              <w:rPr>
                <w:color w:val="000000"/>
                <w:sz w:val="24"/>
                <w:szCs w:val="24"/>
                <w:lang w:val="id-ID"/>
              </w:rPr>
            </w:pPr>
          </w:p>
        </w:tc>
      </w:tr>
      <w:tr w:rsidR="00EE3C5B" w:rsidRPr="00043134" w14:paraId="4EB546EB" w14:textId="77777777" w:rsidTr="00EE3C5B">
        <w:trPr>
          <w:trHeight w:hRule="exact" w:val="237"/>
          <w:jc w:val="center"/>
        </w:trPr>
        <w:tc>
          <w:tcPr>
            <w:tcW w:w="2264" w:type="dxa"/>
            <w:tcBorders>
              <w:top w:val="nil"/>
              <w:left w:val="nil"/>
              <w:bottom w:val="nil"/>
              <w:right w:val="nil"/>
            </w:tcBorders>
            <w:vAlign w:val="bottom"/>
          </w:tcPr>
          <w:p w14:paraId="56E0BB94" w14:textId="77777777" w:rsidR="00EE3C5B" w:rsidRPr="00043134" w:rsidRDefault="00EE3C5B" w:rsidP="0067019B">
            <w:pPr>
              <w:adjustRightInd w:val="0"/>
              <w:jc w:val="center"/>
              <w:rPr>
                <w:color w:val="000000"/>
                <w:sz w:val="24"/>
                <w:szCs w:val="24"/>
                <w:lang w:val="id-ID"/>
              </w:rPr>
            </w:pPr>
          </w:p>
        </w:tc>
        <w:tc>
          <w:tcPr>
            <w:tcW w:w="1424" w:type="dxa"/>
            <w:tcBorders>
              <w:top w:val="nil"/>
              <w:left w:val="nil"/>
              <w:bottom w:val="nil"/>
              <w:right w:val="nil"/>
            </w:tcBorders>
            <w:vAlign w:val="bottom"/>
          </w:tcPr>
          <w:p w14:paraId="06891255" w14:textId="77777777" w:rsidR="00EE3C5B" w:rsidRPr="00043134" w:rsidRDefault="00EE3C5B" w:rsidP="0067019B">
            <w:pPr>
              <w:adjustRightInd w:val="0"/>
              <w:jc w:val="center"/>
              <w:rPr>
                <w:color w:val="000000"/>
                <w:sz w:val="24"/>
                <w:szCs w:val="24"/>
                <w:lang w:val="id-ID"/>
              </w:rPr>
            </w:pPr>
          </w:p>
        </w:tc>
        <w:tc>
          <w:tcPr>
            <w:tcW w:w="1559" w:type="dxa"/>
            <w:tcBorders>
              <w:top w:val="nil"/>
              <w:left w:val="nil"/>
              <w:bottom w:val="nil"/>
              <w:right w:val="nil"/>
            </w:tcBorders>
            <w:vAlign w:val="bottom"/>
          </w:tcPr>
          <w:p w14:paraId="5390FA21" w14:textId="77777777" w:rsidR="00EE3C5B" w:rsidRPr="00043134" w:rsidRDefault="00EE3C5B" w:rsidP="0067019B">
            <w:pPr>
              <w:adjustRightInd w:val="0"/>
              <w:jc w:val="center"/>
              <w:rPr>
                <w:color w:val="000000"/>
                <w:sz w:val="24"/>
                <w:szCs w:val="24"/>
                <w:lang w:val="id-ID"/>
              </w:rPr>
            </w:pPr>
          </w:p>
        </w:tc>
        <w:tc>
          <w:tcPr>
            <w:tcW w:w="1560" w:type="dxa"/>
            <w:tcBorders>
              <w:top w:val="nil"/>
              <w:left w:val="nil"/>
              <w:bottom w:val="nil"/>
              <w:right w:val="nil"/>
            </w:tcBorders>
            <w:vAlign w:val="bottom"/>
          </w:tcPr>
          <w:p w14:paraId="7BD8A71D" w14:textId="77777777" w:rsidR="00EE3C5B" w:rsidRPr="00043134" w:rsidRDefault="00EE3C5B" w:rsidP="0067019B">
            <w:pPr>
              <w:adjustRightInd w:val="0"/>
              <w:jc w:val="center"/>
              <w:rPr>
                <w:color w:val="000000"/>
                <w:sz w:val="24"/>
                <w:szCs w:val="24"/>
                <w:lang w:val="id-ID"/>
              </w:rPr>
            </w:pPr>
          </w:p>
        </w:tc>
        <w:tc>
          <w:tcPr>
            <w:tcW w:w="1288" w:type="dxa"/>
            <w:tcBorders>
              <w:top w:val="nil"/>
              <w:left w:val="nil"/>
              <w:bottom w:val="nil"/>
              <w:right w:val="nil"/>
            </w:tcBorders>
            <w:vAlign w:val="bottom"/>
          </w:tcPr>
          <w:p w14:paraId="41900FA7" w14:textId="77777777" w:rsidR="00EE3C5B" w:rsidRPr="00043134" w:rsidRDefault="00EE3C5B" w:rsidP="0067019B">
            <w:pPr>
              <w:adjustRightInd w:val="0"/>
              <w:jc w:val="center"/>
              <w:rPr>
                <w:color w:val="000000"/>
                <w:sz w:val="24"/>
                <w:szCs w:val="24"/>
                <w:lang w:val="id-ID"/>
              </w:rPr>
            </w:pPr>
          </w:p>
        </w:tc>
      </w:tr>
      <w:tr w:rsidR="00EE3C5B" w:rsidRPr="00043134" w14:paraId="644DB5FD" w14:textId="77777777" w:rsidTr="00EE3C5B">
        <w:trPr>
          <w:trHeight w:val="395"/>
          <w:jc w:val="center"/>
        </w:trPr>
        <w:tc>
          <w:tcPr>
            <w:tcW w:w="2264" w:type="dxa"/>
            <w:tcBorders>
              <w:top w:val="nil"/>
              <w:left w:val="nil"/>
              <w:bottom w:val="nil"/>
              <w:right w:val="nil"/>
            </w:tcBorders>
            <w:vAlign w:val="bottom"/>
          </w:tcPr>
          <w:p w14:paraId="1B6E89A1" w14:textId="77777777" w:rsidR="00EE3C5B" w:rsidRPr="00043134" w:rsidRDefault="00EE3C5B" w:rsidP="0067019B">
            <w:pPr>
              <w:adjustRightInd w:val="0"/>
              <w:jc w:val="center"/>
              <w:rPr>
                <w:color w:val="000000"/>
                <w:sz w:val="24"/>
                <w:szCs w:val="24"/>
                <w:lang w:val="id-ID"/>
              </w:rPr>
            </w:pPr>
            <w:r w:rsidRPr="00043134">
              <w:rPr>
                <w:color w:val="000000"/>
                <w:sz w:val="24"/>
                <w:szCs w:val="24"/>
                <w:lang w:val="id-ID"/>
              </w:rPr>
              <w:t>C</w:t>
            </w:r>
          </w:p>
        </w:tc>
        <w:tc>
          <w:tcPr>
            <w:tcW w:w="1424" w:type="dxa"/>
            <w:tcBorders>
              <w:top w:val="nil"/>
              <w:left w:val="nil"/>
              <w:bottom w:val="nil"/>
              <w:right w:val="nil"/>
            </w:tcBorders>
            <w:vAlign w:val="bottom"/>
          </w:tcPr>
          <w:p w14:paraId="7AA29A4F"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4.665682</w:t>
            </w:r>
          </w:p>
        </w:tc>
        <w:tc>
          <w:tcPr>
            <w:tcW w:w="1559" w:type="dxa"/>
            <w:tcBorders>
              <w:top w:val="nil"/>
              <w:left w:val="nil"/>
              <w:bottom w:val="nil"/>
              <w:right w:val="nil"/>
            </w:tcBorders>
            <w:vAlign w:val="bottom"/>
          </w:tcPr>
          <w:p w14:paraId="4B06CB13"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4.225748</w:t>
            </w:r>
          </w:p>
        </w:tc>
        <w:tc>
          <w:tcPr>
            <w:tcW w:w="1560" w:type="dxa"/>
            <w:tcBorders>
              <w:top w:val="nil"/>
              <w:left w:val="nil"/>
              <w:bottom w:val="nil"/>
              <w:right w:val="nil"/>
            </w:tcBorders>
            <w:vAlign w:val="bottom"/>
          </w:tcPr>
          <w:p w14:paraId="5EA973D6"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1.104108</w:t>
            </w:r>
          </w:p>
        </w:tc>
        <w:tc>
          <w:tcPr>
            <w:tcW w:w="1288" w:type="dxa"/>
            <w:tcBorders>
              <w:top w:val="nil"/>
              <w:left w:val="nil"/>
              <w:bottom w:val="nil"/>
              <w:right w:val="nil"/>
            </w:tcBorders>
            <w:vAlign w:val="bottom"/>
          </w:tcPr>
          <w:p w14:paraId="25CDD413"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0.2718</w:t>
            </w:r>
          </w:p>
        </w:tc>
      </w:tr>
      <w:tr w:rsidR="00EE3C5B" w:rsidRPr="00043134" w14:paraId="25CABF42" w14:textId="77777777" w:rsidTr="00EE3C5B">
        <w:trPr>
          <w:trHeight w:val="395"/>
          <w:jc w:val="center"/>
        </w:trPr>
        <w:tc>
          <w:tcPr>
            <w:tcW w:w="2264" w:type="dxa"/>
            <w:tcBorders>
              <w:top w:val="nil"/>
              <w:left w:val="nil"/>
              <w:bottom w:val="nil"/>
              <w:right w:val="nil"/>
            </w:tcBorders>
            <w:vAlign w:val="bottom"/>
          </w:tcPr>
          <w:p w14:paraId="144BA9FE" w14:textId="77777777" w:rsidR="00EE3C5B" w:rsidRPr="00043134" w:rsidRDefault="00EE3C5B" w:rsidP="0067019B">
            <w:pPr>
              <w:adjustRightInd w:val="0"/>
              <w:jc w:val="center"/>
              <w:rPr>
                <w:color w:val="000000"/>
                <w:sz w:val="24"/>
                <w:szCs w:val="24"/>
                <w:lang w:val="id-ID"/>
              </w:rPr>
            </w:pPr>
            <w:r w:rsidRPr="00043134">
              <w:rPr>
                <w:color w:val="000000"/>
                <w:sz w:val="24"/>
                <w:szCs w:val="24"/>
                <w:lang w:val="id-ID"/>
              </w:rPr>
              <w:t>X2</w:t>
            </w:r>
          </w:p>
        </w:tc>
        <w:tc>
          <w:tcPr>
            <w:tcW w:w="1424" w:type="dxa"/>
            <w:tcBorders>
              <w:top w:val="nil"/>
              <w:left w:val="nil"/>
              <w:bottom w:val="nil"/>
              <w:right w:val="nil"/>
            </w:tcBorders>
            <w:vAlign w:val="bottom"/>
          </w:tcPr>
          <w:p w14:paraId="35C52B26"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0.167319</w:t>
            </w:r>
          </w:p>
        </w:tc>
        <w:tc>
          <w:tcPr>
            <w:tcW w:w="1559" w:type="dxa"/>
            <w:tcBorders>
              <w:top w:val="nil"/>
              <w:left w:val="nil"/>
              <w:bottom w:val="nil"/>
              <w:right w:val="nil"/>
            </w:tcBorders>
            <w:vAlign w:val="bottom"/>
          </w:tcPr>
          <w:p w14:paraId="68151B48"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0.102624</w:t>
            </w:r>
          </w:p>
        </w:tc>
        <w:tc>
          <w:tcPr>
            <w:tcW w:w="1560" w:type="dxa"/>
            <w:tcBorders>
              <w:top w:val="nil"/>
              <w:left w:val="nil"/>
              <w:bottom w:val="nil"/>
              <w:right w:val="nil"/>
            </w:tcBorders>
            <w:vAlign w:val="bottom"/>
          </w:tcPr>
          <w:p w14:paraId="0CC48821"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1.630410</w:t>
            </w:r>
          </w:p>
        </w:tc>
        <w:tc>
          <w:tcPr>
            <w:tcW w:w="1288" w:type="dxa"/>
            <w:tcBorders>
              <w:top w:val="nil"/>
              <w:left w:val="nil"/>
              <w:bottom w:val="nil"/>
              <w:right w:val="nil"/>
            </w:tcBorders>
            <w:vAlign w:val="bottom"/>
          </w:tcPr>
          <w:p w14:paraId="6AA70DD6"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0.1057</w:t>
            </w:r>
          </w:p>
        </w:tc>
      </w:tr>
      <w:tr w:rsidR="00EE3C5B" w:rsidRPr="00043134" w14:paraId="6BE6B1FC" w14:textId="77777777" w:rsidTr="00EE3C5B">
        <w:trPr>
          <w:trHeight w:val="395"/>
          <w:jc w:val="center"/>
        </w:trPr>
        <w:tc>
          <w:tcPr>
            <w:tcW w:w="2264" w:type="dxa"/>
            <w:tcBorders>
              <w:top w:val="nil"/>
              <w:left w:val="nil"/>
              <w:bottom w:val="nil"/>
              <w:right w:val="nil"/>
            </w:tcBorders>
            <w:vAlign w:val="bottom"/>
          </w:tcPr>
          <w:p w14:paraId="6E180BC2" w14:textId="77777777" w:rsidR="00EE3C5B" w:rsidRPr="00043134" w:rsidRDefault="00EE3C5B" w:rsidP="0067019B">
            <w:pPr>
              <w:adjustRightInd w:val="0"/>
              <w:jc w:val="center"/>
              <w:rPr>
                <w:color w:val="000000"/>
                <w:sz w:val="24"/>
                <w:szCs w:val="24"/>
                <w:lang w:val="id-ID"/>
              </w:rPr>
            </w:pPr>
            <w:r w:rsidRPr="00043134">
              <w:rPr>
                <w:color w:val="000000"/>
                <w:sz w:val="24"/>
                <w:szCs w:val="24"/>
                <w:lang w:val="id-ID"/>
              </w:rPr>
              <w:t>Z</w:t>
            </w:r>
          </w:p>
        </w:tc>
        <w:tc>
          <w:tcPr>
            <w:tcW w:w="1424" w:type="dxa"/>
            <w:tcBorders>
              <w:top w:val="nil"/>
              <w:left w:val="nil"/>
              <w:bottom w:val="nil"/>
              <w:right w:val="nil"/>
            </w:tcBorders>
            <w:vAlign w:val="bottom"/>
          </w:tcPr>
          <w:p w14:paraId="2B8807F1"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4.245056</w:t>
            </w:r>
          </w:p>
        </w:tc>
        <w:tc>
          <w:tcPr>
            <w:tcW w:w="1559" w:type="dxa"/>
            <w:tcBorders>
              <w:top w:val="nil"/>
              <w:left w:val="nil"/>
              <w:bottom w:val="nil"/>
              <w:right w:val="nil"/>
            </w:tcBorders>
            <w:vAlign w:val="bottom"/>
          </w:tcPr>
          <w:p w14:paraId="1CA562C6"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1.963390</w:t>
            </w:r>
          </w:p>
        </w:tc>
        <w:tc>
          <w:tcPr>
            <w:tcW w:w="1560" w:type="dxa"/>
            <w:tcBorders>
              <w:top w:val="nil"/>
              <w:left w:val="nil"/>
              <w:bottom w:val="nil"/>
              <w:right w:val="nil"/>
            </w:tcBorders>
            <w:vAlign w:val="bottom"/>
          </w:tcPr>
          <w:p w14:paraId="0FCAFE94"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2.162106</w:t>
            </w:r>
          </w:p>
        </w:tc>
        <w:tc>
          <w:tcPr>
            <w:tcW w:w="1288" w:type="dxa"/>
            <w:tcBorders>
              <w:top w:val="nil"/>
              <w:left w:val="nil"/>
              <w:bottom w:val="nil"/>
              <w:right w:val="nil"/>
            </w:tcBorders>
            <w:vAlign w:val="bottom"/>
          </w:tcPr>
          <w:p w14:paraId="79953387"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0.0327</w:t>
            </w:r>
          </w:p>
        </w:tc>
      </w:tr>
      <w:tr w:rsidR="00EE3C5B" w:rsidRPr="00043134" w14:paraId="14C0AC11" w14:textId="77777777" w:rsidTr="00EE3C5B">
        <w:trPr>
          <w:trHeight w:val="395"/>
          <w:jc w:val="center"/>
        </w:trPr>
        <w:tc>
          <w:tcPr>
            <w:tcW w:w="2264" w:type="dxa"/>
            <w:tcBorders>
              <w:top w:val="nil"/>
              <w:left w:val="nil"/>
              <w:bottom w:val="nil"/>
              <w:right w:val="nil"/>
            </w:tcBorders>
            <w:vAlign w:val="bottom"/>
          </w:tcPr>
          <w:p w14:paraId="0C46F8C7" w14:textId="77777777" w:rsidR="00EE3C5B" w:rsidRPr="00043134" w:rsidRDefault="00EE3C5B" w:rsidP="0067019B">
            <w:pPr>
              <w:adjustRightInd w:val="0"/>
              <w:jc w:val="center"/>
              <w:rPr>
                <w:color w:val="000000"/>
                <w:sz w:val="24"/>
                <w:szCs w:val="24"/>
                <w:lang w:val="id-ID"/>
              </w:rPr>
            </w:pPr>
            <w:r w:rsidRPr="00043134">
              <w:rPr>
                <w:color w:val="000000"/>
                <w:sz w:val="24"/>
                <w:szCs w:val="24"/>
                <w:lang w:val="id-ID"/>
              </w:rPr>
              <w:t>X2Z</w:t>
            </w:r>
          </w:p>
        </w:tc>
        <w:tc>
          <w:tcPr>
            <w:tcW w:w="1424" w:type="dxa"/>
            <w:tcBorders>
              <w:top w:val="nil"/>
              <w:left w:val="nil"/>
              <w:bottom w:val="nil"/>
              <w:right w:val="nil"/>
            </w:tcBorders>
            <w:vAlign w:val="bottom"/>
          </w:tcPr>
          <w:p w14:paraId="19C290E2"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-0.081775</w:t>
            </w:r>
          </w:p>
        </w:tc>
        <w:tc>
          <w:tcPr>
            <w:tcW w:w="1559" w:type="dxa"/>
            <w:tcBorders>
              <w:top w:val="nil"/>
              <w:left w:val="nil"/>
              <w:bottom w:val="nil"/>
              <w:right w:val="nil"/>
            </w:tcBorders>
            <w:vAlign w:val="bottom"/>
          </w:tcPr>
          <w:p w14:paraId="583CF67B"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0.042522</w:t>
            </w:r>
          </w:p>
        </w:tc>
        <w:tc>
          <w:tcPr>
            <w:tcW w:w="1560" w:type="dxa"/>
            <w:tcBorders>
              <w:top w:val="nil"/>
              <w:left w:val="nil"/>
              <w:bottom w:val="nil"/>
              <w:right w:val="nil"/>
            </w:tcBorders>
            <w:vAlign w:val="bottom"/>
          </w:tcPr>
          <w:p w14:paraId="35C8B85B"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-1.923101</w:t>
            </w:r>
          </w:p>
        </w:tc>
        <w:tc>
          <w:tcPr>
            <w:tcW w:w="1288" w:type="dxa"/>
            <w:tcBorders>
              <w:top w:val="nil"/>
              <w:left w:val="nil"/>
              <w:bottom w:val="nil"/>
              <w:right w:val="nil"/>
            </w:tcBorders>
            <w:vAlign w:val="bottom"/>
          </w:tcPr>
          <w:p w14:paraId="70555592" w14:textId="77777777" w:rsidR="00EE3C5B" w:rsidRPr="00043134" w:rsidRDefault="00EE3C5B" w:rsidP="0067019B">
            <w:pPr>
              <w:adjustRightInd w:val="0"/>
              <w:ind w:right="10"/>
              <w:jc w:val="center"/>
              <w:rPr>
                <w:color w:val="000000"/>
                <w:sz w:val="24"/>
                <w:szCs w:val="24"/>
                <w:lang w:val="id-ID"/>
              </w:rPr>
            </w:pPr>
            <w:r w:rsidRPr="00043134">
              <w:rPr>
                <w:color w:val="000000"/>
                <w:sz w:val="24"/>
                <w:szCs w:val="24"/>
                <w:lang w:val="id-ID"/>
              </w:rPr>
              <w:t>0.0569</w:t>
            </w:r>
          </w:p>
        </w:tc>
      </w:tr>
      <w:tr w:rsidR="00EE3C5B" w:rsidRPr="00043134" w14:paraId="1B16757D" w14:textId="77777777" w:rsidTr="00EE3C5B">
        <w:trPr>
          <w:trHeight w:hRule="exact" w:val="158"/>
          <w:jc w:val="center"/>
        </w:trPr>
        <w:tc>
          <w:tcPr>
            <w:tcW w:w="2264" w:type="dxa"/>
            <w:tcBorders>
              <w:top w:val="nil"/>
              <w:left w:val="nil"/>
              <w:bottom w:val="double" w:sz="6" w:space="0" w:color="auto"/>
              <w:right w:val="nil"/>
            </w:tcBorders>
            <w:vAlign w:val="bottom"/>
          </w:tcPr>
          <w:p w14:paraId="3E95BC8D" w14:textId="77777777" w:rsidR="00EE3C5B" w:rsidRPr="00043134" w:rsidRDefault="00EE3C5B" w:rsidP="0067019B">
            <w:pPr>
              <w:adjustRightInd w:val="0"/>
              <w:jc w:val="center"/>
              <w:rPr>
                <w:color w:val="000000"/>
                <w:sz w:val="24"/>
                <w:szCs w:val="24"/>
                <w:lang w:val="id-ID"/>
              </w:rPr>
            </w:pPr>
          </w:p>
        </w:tc>
        <w:tc>
          <w:tcPr>
            <w:tcW w:w="1424" w:type="dxa"/>
            <w:tcBorders>
              <w:top w:val="nil"/>
              <w:left w:val="nil"/>
              <w:bottom w:val="double" w:sz="6" w:space="0" w:color="auto"/>
              <w:right w:val="nil"/>
            </w:tcBorders>
            <w:vAlign w:val="bottom"/>
          </w:tcPr>
          <w:p w14:paraId="116F45CB" w14:textId="77777777" w:rsidR="00EE3C5B" w:rsidRPr="00043134" w:rsidRDefault="00EE3C5B" w:rsidP="0067019B">
            <w:pPr>
              <w:adjustRightInd w:val="0"/>
              <w:jc w:val="center"/>
              <w:rPr>
                <w:color w:val="000000"/>
                <w:sz w:val="24"/>
                <w:szCs w:val="24"/>
                <w:lang w:val="id-ID"/>
              </w:rPr>
            </w:pPr>
          </w:p>
        </w:tc>
        <w:tc>
          <w:tcPr>
            <w:tcW w:w="1559" w:type="dxa"/>
            <w:tcBorders>
              <w:top w:val="nil"/>
              <w:left w:val="nil"/>
              <w:bottom w:val="double" w:sz="6" w:space="0" w:color="auto"/>
              <w:right w:val="nil"/>
            </w:tcBorders>
            <w:vAlign w:val="bottom"/>
          </w:tcPr>
          <w:p w14:paraId="74D524AE" w14:textId="77777777" w:rsidR="00EE3C5B" w:rsidRPr="00043134" w:rsidRDefault="00EE3C5B" w:rsidP="0067019B">
            <w:pPr>
              <w:adjustRightInd w:val="0"/>
              <w:jc w:val="center"/>
              <w:rPr>
                <w:color w:val="000000"/>
                <w:sz w:val="24"/>
                <w:szCs w:val="24"/>
                <w:lang w:val="id-ID"/>
              </w:rPr>
            </w:pPr>
          </w:p>
        </w:tc>
        <w:tc>
          <w:tcPr>
            <w:tcW w:w="1560" w:type="dxa"/>
            <w:tcBorders>
              <w:top w:val="nil"/>
              <w:left w:val="nil"/>
              <w:bottom w:val="double" w:sz="6" w:space="0" w:color="auto"/>
              <w:right w:val="nil"/>
            </w:tcBorders>
            <w:vAlign w:val="bottom"/>
          </w:tcPr>
          <w:p w14:paraId="2FED204C" w14:textId="77777777" w:rsidR="00EE3C5B" w:rsidRPr="00043134" w:rsidRDefault="00EE3C5B" w:rsidP="0067019B">
            <w:pPr>
              <w:adjustRightInd w:val="0"/>
              <w:jc w:val="center"/>
              <w:rPr>
                <w:color w:val="000000"/>
                <w:sz w:val="24"/>
                <w:szCs w:val="24"/>
                <w:lang w:val="id-ID"/>
              </w:rPr>
            </w:pPr>
          </w:p>
        </w:tc>
        <w:tc>
          <w:tcPr>
            <w:tcW w:w="1288" w:type="dxa"/>
            <w:tcBorders>
              <w:top w:val="nil"/>
              <w:left w:val="nil"/>
              <w:bottom w:val="double" w:sz="6" w:space="0" w:color="auto"/>
              <w:right w:val="nil"/>
            </w:tcBorders>
            <w:vAlign w:val="bottom"/>
          </w:tcPr>
          <w:p w14:paraId="36FCCB77" w14:textId="77777777" w:rsidR="00EE3C5B" w:rsidRPr="00043134" w:rsidRDefault="00EE3C5B" w:rsidP="0067019B">
            <w:pPr>
              <w:adjustRightInd w:val="0"/>
              <w:jc w:val="center"/>
              <w:rPr>
                <w:color w:val="000000"/>
                <w:sz w:val="24"/>
                <w:szCs w:val="24"/>
                <w:lang w:val="id-ID"/>
              </w:rPr>
            </w:pPr>
          </w:p>
        </w:tc>
      </w:tr>
      <w:tr w:rsidR="00EE3C5B" w:rsidRPr="00043134" w14:paraId="2AD2B74C" w14:textId="77777777" w:rsidTr="00EE3C5B">
        <w:trPr>
          <w:trHeight w:hRule="exact" w:val="237"/>
          <w:jc w:val="center"/>
        </w:trPr>
        <w:tc>
          <w:tcPr>
            <w:tcW w:w="2264" w:type="dxa"/>
            <w:tcBorders>
              <w:top w:val="nil"/>
              <w:left w:val="nil"/>
              <w:bottom w:val="nil"/>
              <w:right w:val="nil"/>
            </w:tcBorders>
            <w:vAlign w:val="bottom"/>
          </w:tcPr>
          <w:p w14:paraId="47A60D68" w14:textId="77777777" w:rsidR="00EE3C5B" w:rsidRPr="00043134" w:rsidRDefault="00EE3C5B" w:rsidP="0067019B">
            <w:pPr>
              <w:adjustRightInd w:val="0"/>
              <w:jc w:val="center"/>
              <w:rPr>
                <w:color w:val="000000"/>
                <w:sz w:val="24"/>
                <w:szCs w:val="24"/>
                <w:lang w:val="id-ID"/>
              </w:rPr>
            </w:pPr>
          </w:p>
        </w:tc>
        <w:tc>
          <w:tcPr>
            <w:tcW w:w="1424" w:type="dxa"/>
            <w:tcBorders>
              <w:top w:val="nil"/>
              <w:left w:val="nil"/>
              <w:bottom w:val="nil"/>
              <w:right w:val="nil"/>
            </w:tcBorders>
            <w:vAlign w:val="bottom"/>
          </w:tcPr>
          <w:p w14:paraId="485D362F" w14:textId="77777777" w:rsidR="00EE3C5B" w:rsidRPr="00043134" w:rsidRDefault="00EE3C5B" w:rsidP="0067019B">
            <w:pPr>
              <w:adjustRightInd w:val="0"/>
              <w:jc w:val="center"/>
              <w:rPr>
                <w:color w:val="000000"/>
                <w:sz w:val="24"/>
                <w:szCs w:val="24"/>
                <w:lang w:val="id-ID"/>
              </w:rPr>
            </w:pPr>
          </w:p>
        </w:tc>
        <w:tc>
          <w:tcPr>
            <w:tcW w:w="1559" w:type="dxa"/>
            <w:tcBorders>
              <w:top w:val="nil"/>
              <w:left w:val="nil"/>
              <w:bottom w:val="nil"/>
              <w:right w:val="nil"/>
            </w:tcBorders>
            <w:vAlign w:val="bottom"/>
          </w:tcPr>
          <w:p w14:paraId="3AF47607" w14:textId="77777777" w:rsidR="00EE3C5B" w:rsidRPr="00043134" w:rsidRDefault="00EE3C5B" w:rsidP="0067019B">
            <w:pPr>
              <w:adjustRightInd w:val="0"/>
              <w:jc w:val="center"/>
              <w:rPr>
                <w:color w:val="000000"/>
                <w:sz w:val="24"/>
                <w:szCs w:val="24"/>
                <w:lang w:val="id-ID"/>
              </w:rPr>
            </w:pPr>
          </w:p>
        </w:tc>
        <w:tc>
          <w:tcPr>
            <w:tcW w:w="1560" w:type="dxa"/>
            <w:tcBorders>
              <w:top w:val="nil"/>
              <w:left w:val="nil"/>
              <w:bottom w:val="nil"/>
              <w:right w:val="nil"/>
            </w:tcBorders>
            <w:vAlign w:val="bottom"/>
          </w:tcPr>
          <w:p w14:paraId="4F60B2EC" w14:textId="77777777" w:rsidR="00EE3C5B" w:rsidRPr="00043134" w:rsidRDefault="00EE3C5B" w:rsidP="0067019B">
            <w:pPr>
              <w:adjustRightInd w:val="0"/>
              <w:jc w:val="center"/>
              <w:rPr>
                <w:color w:val="000000"/>
                <w:sz w:val="24"/>
                <w:szCs w:val="24"/>
                <w:lang w:val="id-ID"/>
              </w:rPr>
            </w:pPr>
          </w:p>
        </w:tc>
        <w:tc>
          <w:tcPr>
            <w:tcW w:w="1288" w:type="dxa"/>
            <w:tcBorders>
              <w:top w:val="nil"/>
              <w:left w:val="nil"/>
              <w:bottom w:val="nil"/>
              <w:right w:val="nil"/>
            </w:tcBorders>
            <w:vAlign w:val="bottom"/>
          </w:tcPr>
          <w:p w14:paraId="4BBCF368" w14:textId="77777777" w:rsidR="00EE3C5B" w:rsidRPr="00043134" w:rsidRDefault="00EE3C5B" w:rsidP="0067019B">
            <w:pPr>
              <w:adjustRightInd w:val="0"/>
              <w:jc w:val="center"/>
              <w:rPr>
                <w:color w:val="000000"/>
                <w:sz w:val="24"/>
                <w:szCs w:val="24"/>
                <w:lang w:val="id-ID"/>
              </w:rPr>
            </w:pPr>
          </w:p>
        </w:tc>
      </w:tr>
    </w:tbl>
    <w:p w14:paraId="3D84CCC5" w14:textId="77777777" w:rsidR="00EE3C5B" w:rsidRPr="00043134" w:rsidRDefault="00EE3C5B" w:rsidP="00EE3C5B">
      <w:pPr>
        <w:spacing w:line="360" w:lineRule="auto"/>
        <w:ind w:left="567" w:right="385"/>
        <w:jc w:val="center"/>
        <w:rPr>
          <w:b/>
          <w:sz w:val="24"/>
          <w:szCs w:val="24"/>
          <w:lang w:val="id-ID"/>
        </w:rPr>
      </w:pPr>
    </w:p>
    <w:p w14:paraId="24E2B192" w14:textId="70AB2F66" w:rsidR="00EE3C5B" w:rsidRPr="00043134" w:rsidRDefault="00EE3C5B" w:rsidP="00EE3C5B">
      <w:pPr>
        <w:spacing w:line="360" w:lineRule="auto"/>
        <w:ind w:left="567" w:right="385" w:firstLine="720"/>
        <w:jc w:val="both"/>
        <w:rPr>
          <w:color w:val="000000"/>
          <w:sz w:val="24"/>
          <w:szCs w:val="24"/>
          <w:lang w:val="id-ID"/>
        </w:rPr>
      </w:pPr>
      <w:r w:rsidRPr="00043134">
        <w:rPr>
          <w:sz w:val="24"/>
          <w:szCs w:val="24"/>
          <w:lang w:val="id-ID"/>
        </w:rPr>
        <w:t xml:space="preserve">Variabel X2Z memiliki koefisien negatif sebesar </w:t>
      </w:r>
      <w:r w:rsidRPr="00043134">
        <w:rPr>
          <w:color w:val="000000"/>
          <w:sz w:val="24"/>
          <w:szCs w:val="24"/>
          <w:lang w:val="id-ID"/>
        </w:rPr>
        <w:t>-0.081775 dengan nilai probabilitas</w:t>
      </w:r>
      <w:r w:rsidR="001D6757">
        <w:rPr>
          <w:color w:val="000000"/>
          <w:sz w:val="24"/>
          <w:szCs w:val="24"/>
          <w:lang w:val="en-US"/>
        </w:rPr>
        <w:t xml:space="preserve"> sebesar</w:t>
      </w:r>
      <w:r w:rsidRPr="00043134">
        <w:rPr>
          <w:color w:val="000000"/>
          <w:sz w:val="24"/>
          <w:szCs w:val="24"/>
          <w:lang w:val="id-ID"/>
        </w:rPr>
        <w:t xml:space="preserve"> 0.0569 &gt; 0,05. Hal tersebut menunjukkan bahwa kinerja pasar tidak</w:t>
      </w:r>
      <w:r w:rsidR="001D6757">
        <w:rPr>
          <w:color w:val="000000"/>
          <w:sz w:val="24"/>
          <w:szCs w:val="24"/>
          <w:lang w:val="en-US"/>
        </w:rPr>
        <w:t xml:space="preserve"> mampu</w:t>
      </w:r>
      <w:r w:rsidRPr="00043134">
        <w:rPr>
          <w:color w:val="000000"/>
          <w:sz w:val="24"/>
          <w:szCs w:val="24"/>
          <w:lang w:val="id-ID"/>
        </w:rPr>
        <w:t xml:space="preserve"> memperkuat pengaruh </w:t>
      </w:r>
      <w:r w:rsidRPr="00043134">
        <w:rPr>
          <w:i/>
          <w:iCs/>
          <w:color w:val="000000"/>
          <w:sz w:val="24"/>
          <w:szCs w:val="24"/>
          <w:lang w:val="id-ID"/>
        </w:rPr>
        <w:t>leverage</w:t>
      </w:r>
      <w:r w:rsidRPr="00043134">
        <w:rPr>
          <w:color w:val="000000"/>
          <w:sz w:val="24"/>
          <w:szCs w:val="24"/>
          <w:lang w:val="id-ID"/>
        </w:rPr>
        <w:t xml:space="preserve"> terhadap agresivitas pajak, sehingga H</w:t>
      </w:r>
      <w:r w:rsidRPr="00043134">
        <w:rPr>
          <w:color w:val="000000"/>
          <w:sz w:val="24"/>
          <w:szCs w:val="24"/>
          <w:vertAlign w:val="subscript"/>
          <w:lang w:val="id-ID"/>
        </w:rPr>
        <w:t>4</w:t>
      </w:r>
      <w:r w:rsidRPr="00043134">
        <w:rPr>
          <w:color w:val="000000"/>
          <w:sz w:val="24"/>
          <w:szCs w:val="24"/>
          <w:lang w:val="id-ID"/>
        </w:rPr>
        <w:t xml:space="preserve"> ditolak.</w:t>
      </w:r>
    </w:p>
    <w:p w14:paraId="408E4966" w14:textId="2DA29FBA" w:rsidR="00EE3C5B" w:rsidRPr="00043134" w:rsidRDefault="00EE3C5B" w:rsidP="00EE3C5B">
      <w:pPr>
        <w:spacing w:line="360" w:lineRule="auto"/>
        <w:ind w:left="567" w:right="385" w:firstLine="720"/>
        <w:jc w:val="both"/>
        <w:rPr>
          <w:color w:val="000000"/>
          <w:sz w:val="24"/>
          <w:szCs w:val="24"/>
          <w:lang w:val="id-ID"/>
        </w:rPr>
      </w:pPr>
    </w:p>
    <w:p w14:paraId="52D67BF5" w14:textId="6E6149EE" w:rsidR="00EE3C5B" w:rsidRPr="00D56A24" w:rsidRDefault="00EE3C5B" w:rsidP="00D56A24">
      <w:pPr>
        <w:pStyle w:val="Heading2"/>
        <w:spacing w:line="360" w:lineRule="auto"/>
        <w:rPr>
          <w:i w:val="0"/>
          <w:iCs w:val="0"/>
          <w:lang w:val="id-ID"/>
        </w:rPr>
      </w:pPr>
      <w:bookmarkStart w:id="39" w:name="_Toc110820278"/>
      <w:r w:rsidRPr="00D56A24">
        <w:rPr>
          <w:i w:val="0"/>
          <w:iCs w:val="0"/>
          <w:lang w:val="id-ID"/>
        </w:rPr>
        <w:t>Pengaruh Profitabilitas Terhadap Agresivitas Pajak</w:t>
      </w:r>
      <w:bookmarkEnd w:id="39"/>
    </w:p>
    <w:p w14:paraId="609389F4" w14:textId="77777777" w:rsidR="00FB410A" w:rsidRPr="00043134" w:rsidRDefault="00FB410A" w:rsidP="00FB410A">
      <w:pPr>
        <w:spacing w:line="360" w:lineRule="auto"/>
        <w:ind w:left="567" w:right="385" w:firstLine="709"/>
        <w:jc w:val="both"/>
        <w:rPr>
          <w:sz w:val="24"/>
          <w:szCs w:val="24"/>
          <w:lang w:val="id-ID"/>
        </w:rPr>
      </w:pPr>
      <w:r w:rsidRPr="00043134">
        <w:rPr>
          <w:sz w:val="24"/>
          <w:szCs w:val="24"/>
          <w:lang w:val="id-ID"/>
        </w:rPr>
        <w:t xml:space="preserve">Profitabilitas dapat diukur menggunakan rasio </w:t>
      </w:r>
      <w:r w:rsidRPr="00043134">
        <w:rPr>
          <w:i/>
          <w:iCs/>
          <w:sz w:val="24"/>
          <w:szCs w:val="24"/>
          <w:lang w:val="id-ID"/>
        </w:rPr>
        <w:t>return on asset</w:t>
      </w:r>
      <w:r w:rsidRPr="00043134">
        <w:rPr>
          <w:sz w:val="24"/>
          <w:szCs w:val="24"/>
          <w:lang w:val="id-ID"/>
        </w:rPr>
        <w:t xml:space="preserve"> (ROA). Nilai ROA yang tinggi, menandakan tingginya tingkat laba yang dihasilkan oleh perusahaan serta menandakan tingginya tingkat profitabilitas pada perusahaan tersebut. Hasil pada penelitian ini menunjukan bahwa profitabilitas berpengaruh negatif dan signifikan terhadap penghindaran pajak. Hasil yang negatif menunjukan bahwa semakin tingginya profitabilitas yang dihasilkan akan berdampak pada peningkatan tarif pajak perusahaan. Perusahaan yang laba atau profitnya tinggi cenderung akan melakukan perencanaan pajak atau </w:t>
      </w:r>
      <w:r w:rsidRPr="00043134">
        <w:rPr>
          <w:i/>
          <w:iCs/>
          <w:sz w:val="24"/>
          <w:szCs w:val="24"/>
          <w:lang w:val="id-ID"/>
        </w:rPr>
        <w:t>tax planning</w:t>
      </w:r>
      <w:r w:rsidRPr="00043134">
        <w:rPr>
          <w:sz w:val="24"/>
          <w:szCs w:val="24"/>
          <w:lang w:val="id-ID"/>
        </w:rPr>
        <w:t>. Perusahaan yang memiliki perencanaan pajak yang baik akan memperoleh pajak yang optimal, maka kecenderungan perusahaan untuk melakukan penghindaran pajak akan menurun.</w:t>
      </w:r>
    </w:p>
    <w:p w14:paraId="5AA3C6C5" w14:textId="0E57FD0D" w:rsidR="00FB410A" w:rsidRPr="00043134" w:rsidRDefault="00FB410A" w:rsidP="00FB410A">
      <w:pPr>
        <w:spacing w:line="360" w:lineRule="auto"/>
        <w:ind w:left="567" w:right="385" w:firstLine="709"/>
        <w:jc w:val="both"/>
        <w:rPr>
          <w:sz w:val="24"/>
          <w:szCs w:val="24"/>
          <w:lang w:val="id-ID"/>
        </w:rPr>
      </w:pPr>
      <w:r w:rsidRPr="00043134">
        <w:rPr>
          <w:sz w:val="24"/>
          <w:szCs w:val="24"/>
          <w:lang w:val="id-ID"/>
        </w:rPr>
        <w:t>Dapat disimpulkan bahwa penghindaran pajak yang dilakukan perusahaan berhubungan dengan profitabilitas yang dihasilkan karena profitabilitas menggambarkan kemampuan suatu perusahaan dalam menghasilkan laba. Semakin tinggi profit atau keuntungan yang dihasilkkan perusahaan akan berdampak pada tingginya tarif pajak perusahaan, maka perusahaan akan cenderung untuk melakukan perencanaan pajak, semakin baik perencanaannya maka perolehan pajaknya pun akan lebih optimal, sehingga mengurangi praktik penghindaran pajak.</w:t>
      </w:r>
    </w:p>
    <w:p w14:paraId="65DEA777" w14:textId="77777777" w:rsidR="00FB410A" w:rsidRPr="00043134" w:rsidRDefault="00FB410A" w:rsidP="00FB410A">
      <w:pPr>
        <w:spacing w:line="360" w:lineRule="auto"/>
        <w:ind w:left="567" w:right="385" w:firstLine="709"/>
        <w:jc w:val="both"/>
        <w:rPr>
          <w:b/>
          <w:bCs/>
          <w:color w:val="000000"/>
          <w:sz w:val="24"/>
          <w:szCs w:val="24"/>
          <w:lang w:val="id-ID"/>
        </w:rPr>
      </w:pPr>
    </w:p>
    <w:p w14:paraId="5E9367B0" w14:textId="14590097" w:rsidR="00EE3C5B" w:rsidRPr="00D56A24" w:rsidRDefault="00FB410A" w:rsidP="00D56A24">
      <w:pPr>
        <w:pStyle w:val="Heading2"/>
        <w:spacing w:line="360" w:lineRule="auto"/>
        <w:rPr>
          <w:i w:val="0"/>
          <w:iCs w:val="0"/>
          <w:lang w:val="id-ID"/>
        </w:rPr>
      </w:pPr>
      <w:bookmarkStart w:id="40" w:name="_Toc110820279"/>
      <w:r w:rsidRPr="00D56A24">
        <w:rPr>
          <w:i w:val="0"/>
          <w:iCs w:val="0"/>
          <w:lang w:val="id-ID"/>
        </w:rPr>
        <w:t>Pengaruh Leverage Terhadap Agresivitas Pajak</w:t>
      </w:r>
      <w:bookmarkEnd w:id="40"/>
    </w:p>
    <w:p w14:paraId="7CD0D989" w14:textId="1624BF5B" w:rsidR="00FB410A" w:rsidRPr="00043134" w:rsidRDefault="00FB410A" w:rsidP="00FB410A">
      <w:pPr>
        <w:spacing w:line="360" w:lineRule="auto"/>
        <w:ind w:left="567" w:right="385" w:firstLine="720"/>
        <w:jc w:val="both"/>
        <w:rPr>
          <w:sz w:val="24"/>
          <w:szCs w:val="24"/>
          <w:lang w:val="id-ID"/>
        </w:rPr>
      </w:pPr>
      <w:r w:rsidRPr="00043134">
        <w:rPr>
          <w:sz w:val="24"/>
          <w:szCs w:val="24"/>
          <w:lang w:val="id-ID"/>
        </w:rPr>
        <w:t xml:space="preserve">Tingkat </w:t>
      </w:r>
      <w:r w:rsidRPr="00043134">
        <w:rPr>
          <w:i/>
          <w:iCs/>
          <w:sz w:val="24"/>
          <w:szCs w:val="24"/>
          <w:lang w:val="id-ID"/>
        </w:rPr>
        <w:t>leverage</w:t>
      </w:r>
      <w:r w:rsidRPr="00043134">
        <w:rPr>
          <w:sz w:val="24"/>
          <w:szCs w:val="24"/>
          <w:lang w:val="id-ID"/>
        </w:rPr>
        <w:t xml:space="preserve"> tidak </w:t>
      </w:r>
      <w:r w:rsidR="001D6757">
        <w:rPr>
          <w:sz w:val="24"/>
          <w:szCs w:val="24"/>
          <w:lang w:val="id-ID"/>
        </w:rPr>
        <w:t>berpengaruh</w:t>
      </w:r>
      <w:r w:rsidRPr="00043134">
        <w:rPr>
          <w:sz w:val="24"/>
          <w:szCs w:val="24"/>
          <w:lang w:val="id-ID"/>
        </w:rPr>
        <w:t xml:space="preserve"> terhadap agresivitas pajak perusahaan. Karena </w:t>
      </w:r>
      <w:r w:rsidR="001D6757">
        <w:rPr>
          <w:sz w:val="24"/>
          <w:szCs w:val="24"/>
          <w:lang w:val="en-US"/>
        </w:rPr>
        <w:t>memiliki beberapa</w:t>
      </w:r>
      <w:r w:rsidRPr="00043134">
        <w:rPr>
          <w:sz w:val="24"/>
          <w:szCs w:val="24"/>
          <w:lang w:val="id-ID"/>
        </w:rPr>
        <w:t xml:space="preserve"> </w:t>
      </w:r>
      <w:r w:rsidR="001D6757">
        <w:rPr>
          <w:sz w:val="24"/>
          <w:szCs w:val="24"/>
          <w:lang w:val="en-US"/>
        </w:rPr>
        <w:t>factor</w:t>
      </w:r>
      <w:r w:rsidR="001D6757">
        <w:rPr>
          <w:sz w:val="24"/>
          <w:szCs w:val="24"/>
          <w:lang w:val="id-ID"/>
        </w:rPr>
        <w:t xml:space="preserve"> </w:t>
      </w:r>
      <w:r w:rsidRPr="00043134">
        <w:rPr>
          <w:sz w:val="24"/>
          <w:szCs w:val="24"/>
          <w:lang w:val="id-ID"/>
        </w:rPr>
        <w:t xml:space="preserve">tertentu yang membuat perusahaan tidak memanfaatkan beban bunga utangnya untuk mengurangi beban pajak, sehingga tingkat utang tidak </w:t>
      </w:r>
      <w:r w:rsidR="001D6757">
        <w:rPr>
          <w:sz w:val="24"/>
          <w:szCs w:val="24"/>
          <w:lang w:val="en-US"/>
        </w:rPr>
        <w:t>memiliki pengaruh</w:t>
      </w:r>
      <w:r w:rsidRPr="00043134">
        <w:rPr>
          <w:sz w:val="24"/>
          <w:szCs w:val="24"/>
          <w:lang w:val="id-ID"/>
        </w:rPr>
        <w:t xml:space="preserve"> terhadap agresivitas pajak. Padahal menurut pasal 6 ayat (1) a, perusahaan yang mempunyai utang akan mendapat insentif perpajakan berupa potongan bunga pinjaman (UU No. 36 Th 2008, 2008). </w:t>
      </w:r>
    </w:p>
    <w:p w14:paraId="695D4477" w14:textId="11D2C67C" w:rsidR="00FB410A" w:rsidRPr="00043134" w:rsidRDefault="00FB410A" w:rsidP="00FB410A">
      <w:pPr>
        <w:spacing w:line="360" w:lineRule="auto"/>
        <w:ind w:left="567" w:right="385" w:firstLine="720"/>
        <w:jc w:val="both"/>
        <w:rPr>
          <w:sz w:val="24"/>
          <w:szCs w:val="24"/>
          <w:lang w:val="id-ID"/>
        </w:rPr>
      </w:pPr>
      <w:r w:rsidRPr="00043134">
        <w:rPr>
          <w:sz w:val="24"/>
          <w:szCs w:val="24"/>
          <w:lang w:val="id-ID"/>
        </w:rPr>
        <w:t>Di sisi lain perusahaan yang memiliki tingkat hutang yang tinggi akan diawasi oleh pihak pemberi pinjaman, sehingga perusahaan cenderung lebih patuh akan kesadaran kewajiban perpajakannya sesuai dengan aturan hukum yang b</w:t>
      </w:r>
      <w:r w:rsidR="001D6757">
        <w:rPr>
          <w:sz w:val="24"/>
          <w:szCs w:val="24"/>
          <w:lang w:val="id-ID"/>
        </w:rPr>
        <w:t>erlaku. Perusahaan juga berusaha</w:t>
      </w:r>
      <w:r w:rsidRPr="00043134">
        <w:rPr>
          <w:sz w:val="24"/>
          <w:szCs w:val="24"/>
          <w:lang w:val="id-ID"/>
        </w:rPr>
        <w:t xml:space="preserve"> semaksimal mungkin untuk memenuhi perjanjian utangnya, sehingga tidak terjadi pelanggaran kontrak. Denda atau pelanggaran akan menyebabkan perusahaan mendapatkan evaluasi kinerja yang buruk dari kreditur dan akan menurunkan kepercayaan pasar yang akan berdampak pada turunnya harga saham perusahaan. </w:t>
      </w:r>
    </w:p>
    <w:p w14:paraId="65CECE5E" w14:textId="77777777" w:rsidR="00FB410A" w:rsidRPr="00043134" w:rsidRDefault="00FB410A" w:rsidP="00FB410A">
      <w:pPr>
        <w:spacing w:line="360" w:lineRule="auto"/>
        <w:ind w:left="567" w:right="385" w:firstLine="720"/>
        <w:jc w:val="both"/>
        <w:rPr>
          <w:sz w:val="24"/>
          <w:szCs w:val="24"/>
          <w:lang w:val="id-ID"/>
        </w:rPr>
      </w:pPr>
      <w:r w:rsidRPr="00043134">
        <w:rPr>
          <w:sz w:val="24"/>
          <w:szCs w:val="24"/>
          <w:lang w:val="id-ID"/>
        </w:rPr>
        <w:t>Pertimbangan lain yang diambil oleh perusahaan apabila utang yang dimiliki terlalu besar, akan berdampak pada besarnya risiko yang dihadapi oleh perusahaan. Utang yang berlebihan juga akan menurunkan kepercayaan stakeholder terutama investor, karena perusahaan akan menghadapi resiko yang sangat besar dimasa yang akan datang. Hal ini dapat mengindikasikan bahwa perusahaan akan mengurangi agresivitas pajaknya karena terlilit utang yang besar.</w:t>
      </w:r>
    </w:p>
    <w:p w14:paraId="57B39BA2" w14:textId="7F60F6ED" w:rsidR="00FB410A" w:rsidRPr="00043134" w:rsidRDefault="00FB410A" w:rsidP="00FB410A">
      <w:pPr>
        <w:spacing w:line="360" w:lineRule="auto"/>
        <w:ind w:left="567" w:right="385" w:firstLine="720"/>
        <w:jc w:val="both"/>
        <w:rPr>
          <w:sz w:val="24"/>
          <w:szCs w:val="24"/>
          <w:lang w:val="id-ID"/>
        </w:rPr>
      </w:pPr>
      <w:r w:rsidRPr="00043134">
        <w:rPr>
          <w:sz w:val="24"/>
          <w:szCs w:val="24"/>
          <w:lang w:val="id-ID"/>
        </w:rPr>
        <w:t xml:space="preserve">Rata- rata perusahaan yang dijadikan sampel dalam penelitian ini menggunakan modal pribadi untuk membiayai aktiva perusahaannya, maka dari itu tingkat </w:t>
      </w:r>
      <w:r w:rsidRPr="00043134">
        <w:rPr>
          <w:i/>
          <w:iCs/>
          <w:sz w:val="24"/>
          <w:szCs w:val="24"/>
          <w:lang w:val="id-ID"/>
        </w:rPr>
        <w:t>leverage</w:t>
      </w:r>
      <w:r w:rsidRPr="00043134">
        <w:rPr>
          <w:sz w:val="24"/>
          <w:szCs w:val="24"/>
          <w:lang w:val="id-ID"/>
        </w:rPr>
        <w:t xml:space="preserve">-nya rendah. Semakin rendah rasio </w:t>
      </w:r>
      <w:r w:rsidRPr="00043134">
        <w:rPr>
          <w:i/>
          <w:iCs/>
          <w:sz w:val="24"/>
          <w:szCs w:val="24"/>
          <w:lang w:val="id-ID"/>
        </w:rPr>
        <w:t>leverage</w:t>
      </w:r>
      <w:r w:rsidRPr="00043134">
        <w:rPr>
          <w:sz w:val="24"/>
          <w:szCs w:val="24"/>
          <w:lang w:val="id-ID"/>
        </w:rPr>
        <w:t xml:space="preserve">, maka akan semakin rendah tingkat penghindaran pajaknya atau dengan kata lain, tingkat penghindaran pajaknya tidak agresif. Hal tersebut menandakan bahwa bila biaya bunga dari hutang dapat dikurangkan dalam menghitung pajak sehingga beban pajak menjadi kecil. </w:t>
      </w:r>
      <w:r w:rsidRPr="00043134">
        <w:rPr>
          <w:i/>
          <w:iCs/>
          <w:sz w:val="24"/>
          <w:szCs w:val="24"/>
          <w:lang w:val="id-ID"/>
        </w:rPr>
        <w:t>Leverage</w:t>
      </w:r>
      <w:r w:rsidRPr="00043134">
        <w:rPr>
          <w:sz w:val="24"/>
          <w:szCs w:val="24"/>
          <w:lang w:val="id-ID"/>
        </w:rPr>
        <w:t xml:space="preserve"> timbul apabila perusahaan membiayai aset dengan dana pinjaman yang memiliki bunga.</w:t>
      </w:r>
    </w:p>
    <w:p w14:paraId="45EDD244" w14:textId="77777777" w:rsidR="00FB410A" w:rsidRPr="00043134" w:rsidRDefault="00FB410A" w:rsidP="00FB410A">
      <w:pPr>
        <w:spacing w:line="360" w:lineRule="auto"/>
        <w:ind w:left="567" w:right="385" w:firstLine="720"/>
        <w:jc w:val="both"/>
        <w:rPr>
          <w:sz w:val="24"/>
          <w:szCs w:val="24"/>
          <w:lang w:val="id-ID"/>
        </w:rPr>
      </w:pPr>
    </w:p>
    <w:p w14:paraId="542694C7" w14:textId="362DE50F" w:rsidR="00771766" w:rsidRPr="00D56A24" w:rsidRDefault="00FB410A" w:rsidP="00D56A24">
      <w:pPr>
        <w:pStyle w:val="Heading2"/>
        <w:spacing w:line="360" w:lineRule="auto"/>
        <w:ind w:right="526"/>
        <w:jc w:val="both"/>
        <w:rPr>
          <w:i w:val="0"/>
          <w:iCs w:val="0"/>
          <w:lang w:val="id-ID"/>
        </w:rPr>
      </w:pPr>
      <w:bookmarkStart w:id="41" w:name="_Toc110820280"/>
      <w:r w:rsidRPr="00D56A24">
        <w:rPr>
          <w:i w:val="0"/>
          <w:iCs w:val="0"/>
          <w:lang w:val="id-ID"/>
        </w:rPr>
        <w:t xml:space="preserve">Moderasi Kinerja </w:t>
      </w:r>
      <w:r w:rsidR="00771766" w:rsidRPr="00D56A24">
        <w:rPr>
          <w:i w:val="0"/>
          <w:iCs w:val="0"/>
          <w:lang w:val="id-ID"/>
        </w:rPr>
        <w:t>Pasar Atas Hubungan Profitabilitas Terhadap Tax Agresivitas</w:t>
      </w:r>
      <w:bookmarkEnd w:id="41"/>
    </w:p>
    <w:p w14:paraId="734B1E4F" w14:textId="77777777" w:rsidR="00771766" w:rsidRPr="00043134" w:rsidRDefault="00771766" w:rsidP="00771766">
      <w:pPr>
        <w:spacing w:line="360" w:lineRule="auto"/>
        <w:ind w:left="567" w:right="385" w:firstLine="720"/>
        <w:jc w:val="both"/>
        <w:rPr>
          <w:sz w:val="24"/>
          <w:szCs w:val="24"/>
          <w:lang w:val="id-ID"/>
        </w:rPr>
      </w:pPr>
      <w:r w:rsidRPr="00043134">
        <w:rPr>
          <w:sz w:val="24"/>
          <w:szCs w:val="24"/>
          <w:lang w:val="id-ID"/>
        </w:rPr>
        <w:t xml:space="preserve">Pengujian regresi moderasi kinerja pasar atas profitabilitas terhadap agresivitas pajak menunjukkan bahwa variabel interaksi profitabilitas dengan kinerja pasar memiliki tingkat probabilitas </w:t>
      </w:r>
      <w:r w:rsidRPr="00043134">
        <w:rPr>
          <w:color w:val="000000"/>
          <w:sz w:val="24"/>
          <w:szCs w:val="24"/>
          <w:lang w:val="id-ID"/>
        </w:rPr>
        <w:t xml:space="preserve">0.2224 </w:t>
      </w:r>
      <w:r w:rsidRPr="00043134">
        <w:rPr>
          <w:sz w:val="24"/>
          <w:szCs w:val="24"/>
          <w:lang w:val="id-ID"/>
        </w:rPr>
        <w:t xml:space="preserve">atau lebih besar dari 0.05 dan nilai koefisien yang dihasilkan negatif yaitu </w:t>
      </w:r>
      <w:r w:rsidRPr="00043134">
        <w:rPr>
          <w:color w:val="000000"/>
          <w:sz w:val="24"/>
          <w:szCs w:val="24"/>
          <w:lang w:val="id-ID"/>
        </w:rPr>
        <w:t>-0.586874</w:t>
      </w:r>
      <w:r w:rsidRPr="00043134">
        <w:rPr>
          <w:sz w:val="24"/>
          <w:szCs w:val="24"/>
          <w:lang w:val="id-ID"/>
        </w:rPr>
        <w:t xml:space="preserve">. Maka, variabel interaksi </w:t>
      </w:r>
      <w:r w:rsidRPr="00043134">
        <w:rPr>
          <w:i/>
          <w:iCs/>
          <w:sz w:val="24"/>
          <w:szCs w:val="24"/>
          <w:lang w:val="id-ID"/>
        </w:rPr>
        <w:t>leverage</w:t>
      </w:r>
      <w:r w:rsidRPr="00043134">
        <w:rPr>
          <w:sz w:val="24"/>
          <w:szCs w:val="24"/>
          <w:lang w:val="id-ID"/>
        </w:rPr>
        <w:t xml:space="preserve"> dengan kinerja pasar memiliki korelasi negatif dengan agresivitas pajak. Selain itu, dengan nilai probabilitas yang dihasilkan sebesar </w:t>
      </w:r>
      <w:r w:rsidRPr="00043134">
        <w:rPr>
          <w:color w:val="000000"/>
          <w:sz w:val="24"/>
          <w:szCs w:val="24"/>
          <w:lang w:val="id-ID"/>
        </w:rPr>
        <w:t>0.2224</w:t>
      </w:r>
      <w:r w:rsidRPr="00043134">
        <w:rPr>
          <w:sz w:val="24"/>
          <w:szCs w:val="24"/>
          <w:lang w:val="id-ID"/>
        </w:rPr>
        <w:t>. Dengan demikian, pengaruh yang dihasilkan variabel interaksi profitabilitas dengan kinerja pasar terhadap agresivitas pajak adalah tidak signifikan. Berdasarkan penjelasan diatas, dapat disimpulkan secara empiris bahwa moderasi kinerja pasar tidak mampu memperkuat pengaruh profitabilitas terhadap agresivitas pajak yang berarti hipotesis ketiga (H</w:t>
      </w:r>
      <w:r w:rsidRPr="00043134">
        <w:rPr>
          <w:sz w:val="24"/>
          <w:szCs w:val="24"/>
          <w:vertAlign w:val="subscript"/>
          <w:lang w:val="id-ID"/>
        </w:rPr>
        <w:t>3</w:t>
      </w:r>
      <w:r w:rsidRPr="00043134">
        <w:rPr>
          <w:sz w:val="24"/>
          <w:szCs w:val="24"/>
          <w:lang w:val="id-ID"/>
        </w:rPr>
        <w:t>) dari penelitian ini ditolak. Hal ini dikarenakan cara yang dilakukan perusahaan untuk meningkatkan laba tidak hanya dengan melakukan tindakan agresivitas pajak akan tetapi melakukan efisien pada perusahaan sehingga tidak berdampak pada kinerja pasar yang baik maupun tidak.</w:t>
      </w:r>
    </w:p>
    <w:p w14:paraId="677F0F5F" w14:textId="310A64D5" w:rsidR="00771766" w:rsidRPr="00043134" w:rsidRDefault="00771766" w:rsidP="00771766">
      <w:pPr>
        <w:spacing w:line="360" w:lineRule="auto"/>
        <w:ind w:left="567" w:right="385" w:firstLine="720"/>
        <w:jc w:val="both"/>
        <w:rPr>
          <w:sz w:val="24"/>
          <w:szCs w:val="24"/>
          <w:lang w:val="id-ID"/>
        </w:rPr>
      </w:pPr>
      <w:r w:rsidRPr="00043134">
        <w:rPr>
          <w:sz w:val="24"/>
          <w:szCs w:val="24"/>
          <w:lang w:val="id-ID"/>
        </w:rPr>
        <w:t>Agresivitas pajak dilakukan bertujuan untuk memaksimalkan laba. Agresivitas pajak dilakukan tidak memandang apakah kemampuan perusahaan dalam menghasilkan laba sedang tinggi ataupun turun. Untuk itu, meskipun profitabilitas tinggi sering kali dipandang investor bahwa perusahaan tersebut memiliki kinerja yang bagus, namun profitabilitas tidaklah menjadi ukuran dalam melakukan perencanaan pajak untuk mempengaruhi kinerja perusahaan.</w:t>
      </w:r>
    </w:p>
    <w:p w14:paraId="76CB086E" w14:textId="1C1AE1CD" w:rsidR="00AC0D29" w:rsidRPr="00D56A24" w:rsidRDefault="00AC0D29" w:rsidP="00D56A24">
      <w:pPr>
        <w:pStyle w:val="Heading2"/>
        <w:spacing w:line="360" w:lineRule="auto"/>
        <w:rPr>
          <w:i w:val="0"/>
          <w:iCs w:val="0"/>
          <w:lang w:val="id-ID"/>
        </w:rPr>
      </w:pPr>
      <w:bookmarkStart w:id="42" w:name="_Toc110820281"/>
      <w:r w:rsidRPr="00D56A24">
        <w:rPr>
          <w:i w:val="0"/>
          <w:iCs w:val="0"/>
          <w:lang w:val="id-ID"/>
        </w:rPr>
        <w:t xml:space="preserve">Moderasi Kinerja Pasar Atas Hubungan Leverage Terhadap </w:t>
      </w:r>
      <w:r w:rsidRPr="00D56A24">
        <w:rPr>
          <w:lang w:val="id-ID"/>
        </w:rPr>
        <w:t>Tax</w:t>
      </w:r>
      <w:r w:rsidRPr="00D56A24">
        <w:rPr>
          <w:i w:val="0"/>
          <w:iCs w:val="0"/>
          <w:lang w:val="id-ID"/>
        </w:rPr>
        <w:t xml:space="preserve"> Agresivitas</w:t>
      </w:r>
      <w:bookmarkEnd w:id="42"/>
    </w:p>
    <w:p w14:paraId="6D862C3B" w14:textId="016BA70B" w:rsidR="00AC0D29" w:rsidRPr="00043134" w:rsidRDefault="00AC0D29" w:rsidP="00AC0D29">
      <w:pPr>
        <w:spacing w:line="360" w:lineRule="auto"/>
        <w:ind w:left="567" w:firstLine="720"/>
        <w:jc w:val="both"/>
        <w:rPr>
          <w:sz w:val="24"/>
          <w:szCs w:val="24"/>
          <w:lang w:val="id-ID"/>
        </w:rPr>
      </w:pPr>
      <w:r w:rsidRPr="00043134">
        <w:rPr>
          <w:sz w:val="24"/>
          <w:szCs w:val="24"/>
          <w:lang w:val="id-ID"/>
        </w:rPr>
        <w:t xml:space="preserve">Pengujian regresi moderasi kinerja pasar atas </w:t>
      </w:r>
      <w:r w:rsidRPr="00043134">
        <w:rPr>
          <w:i/>
          <w:iCs/>
          <w:sz w:val="24"/>
          <w:szCs w:val="24"/>
          <w:lang w:val="id-ID"/>
        </w:rPr>
        <w:t>leverage</w:t>
      </w:r>
      <w:r w:rsidRPr="00043134">
        <w:rPr>
          <w:sz w:val="24"/>
          <w:szCs w:val="24"/>
          <w:lang w:val="id-ID"/>
        </w:rPr>
        <w:t xml:space="preserve"> terhadap agresivitas pajak menunjukkan bahwa variabel interaksi </w:t>
      </w:r>
      <w:r w:rsidRPr="00043134">
        <w:rPr>
          <w:i/>
          <w:iCs/>
          <w:sz w:val="24"/>
          <w:szCs w:val="24"/>
          <w:lang w:val="id-ID"/>
        </w:rPr>
        <w:t>leverage</w:t>
      </w:r>
      <w:r w:rsidRPr="00043134">
        <w:rPr>
          <w:sz w:val="24"/>
          <w:szCs w:val="24"/>
          <w:lang w:val="id-ID"/>
        </w:rPr>
        <w:t xml:space="preserve"> dengan kinerja pasar memiliki tingkat probabilitas </w:t>
      </w:r>
      <w:r w:rsidRPr="00043134">
        <w:rPr>
          <w:color w:val="000000"/>
          <w:sz w:val="24"/>
          <w:szCs w:val="24"/>
          <w:lang w:val="id-ID"/>
        </w:rPr>
        <w:t xml:space="preserve">0.0569 </w:t>
      </w:r>
      <w:r w:rsidRPr="00043134">
        <w:rPr>
          <w:sz w:val="24"/>
          <w:szCs w:val="24"/>
          <w:lang w:val="id-ID"/>
        </w:rPr>
        <w:t xml:space="preserve">atau lebih besar dari 0.05 dan nilai koefisien yang dihasilkan negatif yaitu </w:t>
      </w:r>
      <w:r w:rsidRPr="00043134">
        <w:rPr>
          <w:color w:val="000000"/>
          <w:sz w:val="24"/>
          <w:szCs w:val="24"/>
          <w:lang w:val="id-ID"/>
        </w:rPr>
        <w:t>-0.081775</w:t>
      </w:r>
      <w:r w:rsidRPr="00043134">
        <w:rPr>
          <w:sz w:val="24"/>
          <w:szCs w:val="24"/>
          <w:lang w:val="id-ID"/>
        </w:rPr>
        <w:t xml:space="preserve">. Maka, variabel interaksi </w:t>
      </w:r>
      <w:r w:rsidRPr="00043134">
        <w:rPr>
          <w:i/>
          <w:iCs/>
          <w:sz w:val="24"/>
          <w:szCs w:val="24"/>
          <w:lang w:val="id-ID"/>
        </w:rPr>
        <w:t>leverage</w:t>
      </w:r>
      <w:r w:rsidRPr="00043134">
        <w:rPr>
          <w:sz w:val="24"/>
          <w:szCs w:val="24"/>
          <w:lang w:val="id-ID"/>
        </w:rPr>
        <w:t xml:space="preserve"> dengan kinerja pasar memiliki korelasi negatif dengan agresivitas pajak. Selain itu, dengan nilai probabilitas yang dihasilkan sebesar </w:t>
      </w:r>
      <w:r w:rsidRPr="00043134">
        <w:rPr>
          <w:color w:val="000000"/>
          <w:sz w:val="24"/>
          <w:szCs w:val="24"/>
          <w:lang w:val="id-ID"/>
        </w:rPr>
        <w:t>0.0569</w:t>
      </w:r>
      <w:r w:rsidR="00686648">
        <w:rPr>
          <w:sz w:val="24"/>
          <w:szCs w:val="24"/>
          <w:lang w:val="id-ID"/>
        </w:rPr>
        <w:t xml:space="preserve">. </w:t>
      </w:r>
      <w:r w:rsidR="00686648">
        <w:rPr>
          <w:sz w:val="24"/>
          <w:szCs w:val="24"/>
          <w:lang w:val="en-US"/>
        </w:rPr>
        <w:t>Oleh karena itu,</w:t>
      </w:r>
      <w:r w:rsidRPr="00043134">
        <w:rPr>
          <w:sz w:val="24"/>
          <w:szCs w:val="24"/>
          <w:lang w:val="id-ID"/>
        </w:rPr>
        <w:t xml:space="preserve"> pengaruh yang dihasilkan </w:t>
      </w:r>
      <w:r w:rsidR="00686648">
        <w:rPr>
          <w:sz w:val="24"/>
          <w:szCs w:val="24"/>
          <w:lang w:val="en-US"/>
        </w:rPr>
        <w:t xml:space="preserve">dari </w:t>
      </w:r>
      <w:r w:rsidRPr="00043134">
        <w:rPr>
          <w:sz w:val="24"/>
          <w:szCs w:val="24"/>
          <w:lang w:val="id-ID"/>
        </w:rPr>
        <w:t xml:space="preserve">variabel interaksi </w:t>
      </w:r>
      <w:r w:rsidRPr="00043134">
        <w:rPr>
          <w:i/>
          <w:iCs/>
          <w:sz w:val="24"/>
          <w:szCs w:val="24"/>
          <w:lang w:val="id-ID"/>
        </w:rPr>
        <w:t>leverage</w:t>
      </w:r>
      <w:r w:rsidRPr="00043134">
        <w:rPr>
          <w:sz w:val="24"/>
          <w:szCs w:val="24"/>
          <w:lang w:val="id-ID"/>
        </w:rPr>
        <w:t xml:space="preserve"> dengan kinerja pasar terhadap agresivitas pajak adalah tidak signifikan. Berdasarkan penjelasan </w:t>
      </w:r>
      <w:r w:rsidR="00686648">
        <w:rPr>
          <w:sz w:val="24"/>
          <w:szCs w:val="24"/>
          <w:lang w:val="en-US"/>
        </w:rPr>
        <w:t>tersebut</w:t>
      </w:r>
      <w:r w:rsidRPr="00043134">
        <w:rPr>
          <w:sz w:val="24"/>
          <w:szCs w:val="24"/>
          <w:lang w:val="id-ID"/>
        </w:rPr>
        <w:t xml:space="preserve">, dapat disimpulkan secara empiris bahwa moderasi kinerja pasar tidak mampu memperkuat pengaruh </w:t>
      </w:r>
      <w:r w:rsidRPr="00043134">
        <w:rPr>
          <w:i/>
          <w:iCs/>
          <w:sz w:val="24"/>
          <w:szCs w:val="24"/>
          <w:lang w:val="id-ID"/>
        </w:rPr>
        <w:t>leverage</w:t>
      </w:r>
      <w:r w:rsidRPr="00043134">
        <w:rPr>
          <w:sz w:val="24"/>
          <w:szCs w:val="24"/>
          <w:lang w:val="id-ID"/>
        </w:rPr>
        <w:t xml:space="preserve"> terhadap agresivitas pajak yang berarti hipotesis keempat (H</w:t>
      </w:r>
      <w:r w:rsidRPr="00043134">
        <w:rPr>
          <w:sz w:val="24"/>
          <w:szCs w:val="24"/>
          <w:vertAlign w:val="subscript"/>
          <w:lang w:val="id-ID"/>
        </w:rPr>
        <w:t>4</w:t>
      </w:r>
      <w:r w:rsidRPr="00043134">
        <w:rPr>
          <w:sz w:val="24"/>
          <w:szCs w:val="24"/>
          <w:lang w:val="id-ID"/>
        </w:rPr>
        <w:t xml:space="preserve">) dari penelitian ini ditolak. </w:t>
      </w:r>
      <w:r w:rsidRPr="00043134">
        <w:rPr>
          <w:i/>
          <w:sz w:val="24"/>
          <w:szCs w:val="24"/>
          <w:lang w:val="id-ID"/>
        </w:rPr>
        <w:t>Trade off theory</w:t>
      </w:r>
      <w:r w:rsidR="00686648">
        <w:rPr>
          <w:sz w:val="24"/>
          <w:szCs w:val="24"/>
          <w:lang w:val="id-ID"/>
        </w:rPr>
        <w:t xml:space="preserve"> mengatakan</w:t>
      </w:r>
      <w:r w:rsidRPr="00043134">
        <w:rPr>
          <w:sz w:val="24"/>
          <w:szCs w:val="24"/>
          <w:lang w:val="id-ID"/>
        </w:rPr>
        <w:t xml:space="preserve"> bahwa penggunaan hutang akan meningkatkan nilai perusahaan</w:t>
      </w:r>
      <w:r w:rsidR="00686648">
        <w:rPr>
          <w:sz w:val="24"/>
          <w:szCs w:val="24"/>
          <w:lang w:val="en-US"/>
        </w:rPr>
        <w:t>,</w:t>
      </w:r>
      <w:r w:rsidRPr="00043134">
        <w:rPr>
          <w:sz w:val="24"/>
          <w:szCs w:val="24"/>
          <w:lang w:val="id-ID"/>
        </w:rPr>
        <w:t xml:space="preserve"> tet</w:t>
      </w:r>
      <w:r w:rsidR="00686648">
        <w:rPr>
          <w:sz w:val="24"/>
          <w:szCs w:val="24"/>
          <w:lang w:val="id-ID"/>
        </w:rPr>
        <w:t xml:space="preserve">api hanya sampai titik tertentu saja. </w:t>
      </w:r>
      <w:r w:rsidR="00686648">
        <w:rPr>
          <w:sz w:val="24"/>
          <w:szCs w:val="24"/>
          <w:lang w:val="en-US"/>
        </w:rPr>
        <w:t>S</w:t>
      </w:r>
      <w:r w:rsidR="00686648">
        <w:rPr>
          <w:sz w:val="24"/>
          <w:szCs w:val="24"/>
          <w:lang w:val="id-ID"/>
        </w:rPr>
        <w:t>etelah melewati titik tersebut,</w:t>
      </w:r>
      <w:r w:rsidRPr="00043134">
        <w:rPr>
          <w:sz w:val="24"/>
          <w:szCs w:val="24"/>
          <w:lang w:val="id-ID"/>
        </w:rPr>
        <w:t xml:space="preserve"> penggunaan hutang justru akan menurunkan nilai perusahaan karena kenaikan</w:t>
      </w:r>
      <w:r w:rsidR="00686648">
        <w:rPr>
          <w:sz w:val="24"/>
          <w:szCs w:val="24"/>
          <w:lang w:val="en-US"/>
        </w:rPr>
        <w:t xml:space="preserve"> utang</w:t>
      </w:r>
      <w:r w:rsidRPr="00043134">
        <w:rPr>
          <w:sz w:val="24"/>
          <w:szCs w:val="24"/>
          <w:lang w:val="id-ID"/>
        </w:rPr>
        <w:t xml:space="preserve"> dari penggunaan hutang tidak sebanding dengan kenaikan biaya </w:t>
      </w:r>
      <w:r w:rsidRPr="00686648">
        <w:rPr>
          <w:i/>
          <w:sz w:val="24"/>
          <w:szCs w:val="24"/>
          <w:lang w:val="id-ID"/>
        </w:rPr>
        <w:t>financial distress</w:t>
      </w:r>
      <w:r w:rsidRPr="00043134">
        <w:rPr>
          <w:sz w:val="24"/>
          <w:szCs w:val="24"/>
          <w:lang w:val="id-ID"/>
        </w:rPr>
        <w:t xml:space="preserve"> dan konflik keagenan.</w:t>
      </w:r>
    </w:p>
    <w:p w14:paraId="39838D6D" w14:textId="63221039" w:rsidR="00AC0D29" w:rsidRPr="00043134" w:rsidRDefault="00AC0D29" w:rsidP="00AC0D29">
      <w:pPr>
        <w:spacing w:line="360" w:lineRule="auto"/>
        <w:ind w:left="567" w:firstLine="720"/>
        <w:jc w:val="both"/>
        <w:rPr>
          <w:sz w:val="24"/>
          <w:szCs w:val="24"/>
          <w:lang w:val="id-ID"/>
        </w:rPr>
      </w:pPr>
      <w:r w:rsidRPr="00043134">
        <w:rPr>
          <w:sz w:val="24"/>
          <w:szCs w:val="24"/>
          <w:lang w:val="id-ID"/>
        </w:rPr>
        <w:t xml:space="preserve">Tinggi rendahnya </w:t>
      </w:r>
      <w:r w:rsidRPr="00043134">
        <w:rPr>
          <w:i/>
          <w:iCs/>
          <w:sz w:val="24"/>
          <w:szCs w:val="24"/>
          <w:lang w:val="id-ID"/>
        </w:rPr>
        <w:t>debt equity ratio</w:t>
      </w:r>
      <w:r w:rsidRPr="00043134">
        <w:rPr>
          <w:sz w:val="24"/>
          <w:szCs w:val="24"/>
          <w:lang w:val="id-ID"/>
        </w:rPr>
        <w:t xml:space="preserve"> akan mempengaruhi p</w:t>
      </w:r>
      <w:r w:rsidR="00686648">
        <w:rPr>
          <w:sz w:val="24"/>
          <w:szCs w:val="24"/>
          <w:lang w:val="id-ID"/>
        </w:rPr>
        <w:t>enilaian investor. Semakin tinggi nilai</w:t>
      </w:r>
      <w:r w:rsidRPr="00043134">
        <w:rPr>
          <w:sz w:val="24"/>
          <w:szCs w:val="24"/>
          <w:lang w:val="id-ID"/>
        </w:rPr>
        <w:t xml:space="preserve"> </w:t>
      </w:r>
      <w:r w:rsidRPr="00043134">
        <w:rPr>
          <w:i/>
          <w:iCs/>
          <w:sz w:val="24"/>
          <w:szCs w:val="24"/>
          <w:lang w:val="id-ID"/>
        </w:rPr>
        <w:t>debt equity ratio</w:t>
      </w:r>
      <w:r w:rsidRPr="00043134">
        <w:rPr>
          <w:sz w:val="24"/>
          <w:szCs w:val="24"/>
          <w:lang w:val="id-ID"/>
        </w:rPr>
        <w:t xml:space="preserve"> menunjukkan semakin </w:t>
      </w:r>
      <w:r w:rsidR="00686648">
        <w:rPr>
          <w:sz w:val="24"/>
          <w:szCs w:val="24"/>
          <w:lang w:val="en-US"/>
        </w:rPr>
        <w:t>tinggi juga</w:t>
      </w:r>
      <w:r w:rsidRPr="00043134">
        <w:rPr>
          <w:sz w:val="24"/>
          <w:szCs w:val="24"/>
          <w:lang w:val="id-ID"/>
        </w:rPr>
        <w:t xml:space="preserve"> biaya yang harus dikeluarkan perusahaan</w:t>
      </w:r>
      <w:r w:rsidR="00686648">
        <w:rPr>
          <w:sz w:val="24"/>
          <w:szCs w:val="24"/>
          <w:lang w:val="id-ID"/>
        </w:rPr>
        <w:t xml:space="preserve"> untuk membiayai hutang</w:t>
      </w:r>
      <w:r w:rsidRPr="00043134">
        <w:rPr>
          <w:sz w:val="24"/>
          <w:szCs w:val="24"/>
          <w:lang w:val="id-ID"/>
        </w:rPr>
        <w:t>, akibatnya distribusi laba usaha semakin terserap untuk melunasi kewajiban jangka panjang tersebut sehingga laba yang tersisa untuk pemegang saham semakin kecil.</w:t>
      </w:r>
    </w:p>
    <w:p w14:paraId="5FB4E35F" w14:textId="77777777" w:rsidR="00AC0D29" w:rsidRPr="00043134" w:rsidRDefault="00AC0D29" w:rsidP="00AC0D29">
      <w:pPr>
        <w:spacing w:line="360" w:lineRule="auto"/>
        <w:ind w:left="567" w:firstLine="720"/>
        <w:jc w:val="both"/>
        <w:rPr>
          <w:sz w:val="24"/>
          <w:szCs w:val="24"/>
          <w:lang w:val="id-ID"/>
        </w:rPr>
      </w:pPr>
    </w:p>
    <w:p w14:paraId="5621BDE6" w14:textId="77777777" w:rsidR="00771766" w:rsidRPr="00043134" w:rsidRDefault="00771766" w:rsidP="00771766">
      <w:pPr>
        <w:spacing w:line="360" w:lineRule="auto"/>
        <w:ind w:left="567" w:right="385" w:firstLine="720"/>
        <w:jc w:val="both"/>
        <w:rPr>
          <w:sz w:val="24"/>
          <w:szCs w:val="24"/>
          <w:lang w:val="id-ID"/>
        </w:rPr>
      </w:pPr>
    </w:p>
    <w:p w14:paraId="19B9433F" w14:textId="77777777" w:rsidR="00771766" w:rsidRPr="00043134" w:rsidRDefault="00771766" w:rsidP="00771766">
      <w:pPr>
        <w:spacing w:line="360" w:lineRule="auto"/>
        <w:ind w:left="567" w:right="385"/>
        <w:jc w:val="both"/>
        <w:rPr>
          <w:b/>
          <w:color w:val="000000"/>
          <w:sz w:val="24"/>
          <w:szCs w:val="24"/>
          <w:lang w:val="id-ID"/>
        </w:rPr>
      </w:pPr>
    </w:p>
    <w:p w14:paraId="097E2409" w14:textId="46D758FF" w:rsidR="00FB410A" w:rsidRPr="00043134" w:rsidRDefault="00FB410A" w:rsidP="00FB410A">
      <w:pPr>
        <w:spacing w:line="360" w:lineRule="auto"/>
        <w:ind w:left="567" w:right="385"/>
        <w:jc w:val="both"/>
        <w:rPr>
          <w:sz w:val="24"/>
          <w:szCs w:val="24"/>
          <w:lang w:val="id-ID"/>
        </w:rPr>
      </w:pPr>
    </w:p>
    <w:p w14:paraId="753EEE70" w14:textId="77777777" w:rsidR="00FB410A" w:rsidRPr="00043134" w:rsidRDefault="00FB410A" w:rsidP="00FB410A">
      <w:pPr>
        <w:spacing w:line="360" w:lineRule="auto"/>
        <w:ind w:left="567" w:right="385" w:firstLine="720"/>
        <w:jc w:val="both"/>
        <w:rPr>
          <w:sz w:val="24"/>
          <w:szCs w:val="24"/>
          <w:lang w:val="id-ID"/>
        </w:rPr>
      </w:pPr>
    </w:p>
    <w:p w14:paraId="35785A8D" w14:textId="77777777" w:rsidR="00FB410A" w:rsidRPr="00043134" w:rsidRDefault="00FB410A" w:rsidP="00FB410A">
      <w:pPr>
        <w:spacing w:line="360" w:lineRule="auto"/>
        <w:ind w:left="567" w:right="385"/>
        <w:jc w:val="both"/>
        <w:rPr>
          <w:b/>
          <w:bCs/>
          <w:sz w:val="24"/>
          <w:szCs w:val="24"/>
          <w:lang w:val="id-ID"/>
        </w:rPr>
      </w:pPr>
    </w:p>
    <w:p w14:paraId="11C74A74" w14:textId="51FC4582" w:rsidR="007E087C" w:rsidRPr="00043134" w:rsidRDefault="007E087C" w:rsidP="007E087C">
      <w:pPr>
        <w:spacing w:line="360" w:lineRule="auto"/>
        <w:ind w:left="567" w:right="385"/>
        <w:jc w:val="both"/>
        <w:rPr>
          <w:b/>
          <w:bCs/>
          <w:sz w:val="24"/>
          <w:szCs w:val="24"/>
          <w:lang w:val="id-ID"/>
        </w:rPr>
      </w:pPr>
      <w:r w:rsidRPr="00043134">
        <w:rPr>
          <w:rFonts w:ascii="Arial" w:hAnsi="Arial" w:cs="Arial"/>
          <w:sz w:val="18"/>
          <w:szCs w:val="18"/>
          <w:lang w:val="id-ID"/>
        </w:rPr>
        <w:br/>
      </w:r>
    </w:p>
    <w:p w14:paraId="0CEE6123" w14:textId="3D7E8A64" w:rsidR="00552ADA" w:rsidRPr="00043134" w:rsidRDefault="00552ADA">
      <w:pPr>
        <w:pStyle w:val="BodyText"/>
        <w:spacing w:before="3"/>
        <w:rPr>
          <w:sz w:val="31"/>
          <w:lang w:val="id-ID"/>
        </w:rPr>
      </w:pPr>
    </w:p>
    <w:p w14:paraId="3A8FFACA" w14:textId="77777777" w:rsidR="00B811BB" w:rsidRPr="00043134" w:rsidRDefault="00B811BB">
      <w:pPr>
        <w:pStyle w:val="BodyText"/>
        <w:spacing w:before="3"/>
        <w:rPr>
          <w:sz w:val="31"/>
          <w:lang w:val="id-ID"/>
        </w:rPr>
      </w:pPr>
    </w:p>
    <w:p w14:paraId="0BC89867" w14:textId="77777777" w:rsidR="00B811BB" w:rsidRPr="00043134" w:rsidRDefault="00B811BB">
      <w:pPr>
        <w:rPr>
          <w:b/>
          <w:bCs/>
          <w:sz w:val="24"/>
          <w:szCs w:val="24"/>
          <w:lang w:val="id-ID"/>
        </w:rPr>
      </w:pPr>
      <w:r w:rsidRPr="00043134">
        <w:rPr>
          <w:lang w:val="id-ID"/>
        </w:rPr>
        <w:br w:type="page"/>
      </w:r>
    </w:p>
    <w:p w14:paraId="0B494D02" w14:textId="77777777" w:rsidR="00552ADA" w:rsidRPr="00043134" w:rsidRDefault="00552ADA">
      <w:pPr>
        <w:spacing w:line="360" w:lineRule="auto"/>
        <w:jc w:val="both"/>
        <w:rPr>
          <w:lang w:val="id-ID"/>
        </w:rPr>
        <w:sectPr w:rsidR="00552ADA" w:rsidRPr="00043134">
          <w:pgSz w:w="11910" w:h="16840"/>
          <w:pgMar w:top="1600" w:right="1340" w:bottom="1240" w:left="1680" w:header="0" w:footer="964" w:gutter="0"/>
          <w:cols w:space="720"/>
        </w:sectPr>
      </w:pPr>
    </w:p>
    <w:p w14:paraId="161BF336" w14:textId="77777777" w:rsidR="00552ADA" w:rsidRPr="00043134" w:rsidRDefault="006A6EA4">
      <w:pPr>
        <w:pStyle w:val="Heading1"/>
        <w:spacing w:before="107"/>
        <w:jc w:val="left"/>
        <w:rPr>
          <w:lang w:val="id-ID"/>
        </w:rPr>
      </w:pPr>
      <w:bookmarkStart w:id="43" w:name="_Toc110820282"/>
      <w:r w:rsidRPr="00043134">
        <w:rPr>
          <w:lang w:val="id-ID"/>
        </w:rPr>
        <w:t>KESIMPULAN</w:t>
      </w:r>
      <w:r w:rsidRPr="00043134">
        <w:rPr>
          <w:spacing w:val="-10"/>
          <w:lang w:val="id-ID"/>
        </w:rPr>
        <w:t xml:space="preserve"> </w:t>
      </w:r>
      <w:r w:rsidRPr="00043134">
        <w:rPr>
          <w:lang w:val="id-ID"/>
        </w:rPr>
        <w:t>DAN</w:t>
      </w:r>
      <w:r w:rsidRPr="00043134">
        <w:rPr>
          <w:spacing w:val="-10"/>
          <w:lang w:val="id-ID"/>
        </w:rPr>
        <w:t xml:space="preserve"> </w:t>
      </w:r>
      <w:r w:rsidRPr="00043134">
        <w:rPr>
          <w:lang w:val="id-ID"/>
        </w:rPr>
        <w:t>SARAN</w:t>
      </w:r>
      <w:bookmarkEnd w:id="43"/>
    </w:p>
    <w:p w14:paraId="494E1BE9" w14:textId="77777777" w:rsidR="00552ADA" w:rsidRPr="00043134" w:rsidRDefault="00552ADA">
      <w:pPr>
        <w:pStyle w:val="BodyText"/>
        <w:spacing w:before="5"/>
        <w:rPr>
          <w:b/>
          <w:sz w:val="33"/>
          <w:lang w:val="id-ID"/>
        </w:rPr>
      </w:pPr>
    </w:p>
    <w:p w14:paraId="54918373" w14:textId="77777777" w:rsidR="00552ADA" w:rsidRPr="00043134" w:rsidRDefault="006A6EA4">
      <w:pPr>
        <w:pStyle w:val="Heading1"/>
        <w:jc w:val="left"/>
        <w:rPr>
          <w:lang w:val="id-ID"/>
        </w:rPr>
      </w:pPr>
      <w:bookmarkStart w:id="44" w:name="_Toc110820283"/>
      <w:r w:rsidRPr="00043134">
        <w:rPr>
          <w:lang w:val="id-ID"/>
        </w:rPr>
        <w:t>Kesimpulan</w:t>
      </w:r>
      <w:bookmarkEnd w:id="44"/>
    </w:p>
    <w:p w14:paraId="7CAB60A1" w14:textId="6545C9BA" w:rsidR="00552ADA" w:rsidRPr="00043134" w:rsidRDefault="00BB343E" w:rsidP="00BB343E">
      <w:pPr>
        <w:pStyle w:val="BodyText"/>
        <w:spacing w:before="94" w:line="360" w:lineRule="auto"/>
        <w:ind w:left="591" w:right="339" w:firstLine="720"/>
        <w:jc w:val="both"/>
        <w:rPr>
          <w:lang w:val="id-ID"/>
        </w:rPr>
      </w:pPr>
      <w:r w:rsidRPr="00043134">
        <w:rPr>
          <w:lang w:val="id-ID"/>
        </w:rPr>
        <w:t xml:space="preserve">Kesimpulan dari penelitian ini adalah Profitabilitas berpengaruh negatif terhadap agresivitas pajak, </w:t>
      </w:r>
      <w:r w:rsidRPr="00043134">
        <w:rPr>
          <w:i/>
          <w:iCs/>
          <w:lang w:val="id-ID"/>
        </w:rPr>
        <w:t>leverage</w:t>
      </w:r>
      <w:r w:rsidRPr="00043134">
        <w:rPr>
          <w:lang w:val="id-ID"/>
        </w:rPr>
        <w:t xml:space="preserve"> tidak berpengaruh seacara signifikan terhadap agresivitas pajak. Kinerja pasar tidak mampu memoderasi pengaruh Profitabilitas terhadap Agresivitas Pajak. Moderasi Kinerja Pasar tidak mampu memoderasi pengaruh </w:t>
      </w:r>
      <w:r w:rsidRPr="00043134">
        <w:rPr>
          <w:i/>
          <w:iCs/>
          <w:lang w:val="id-ID"/>
        </w:rPr>
        <w:t>leverage</w:t>
      </w:r>
      <w:r w:rsidRPr="00043134">
        <w:rPr>
          <w:lang w:val="id-ID"/>
        </w:rPr>
        <w:t xml:space="preserve"> terhadap Agresivitas Pajak. Demi menghindari beban pajak yang tinggi perusahaan cenderung mengurangi pendapatan yang dimiliki dengan menambah jumlah utang sehingga menggunakan sebagian pendapatannya untuk membayar beban bunga. Selanjutnya, perusahaan dengan tingkat </w:t>
      </w:r>
      <w:r w:rsidRPr="00043134">
        <w:rPr>
          <w:i/>
          <w:iCs/>
          <w:lang w:val="id-ID"/>
        </w:rPr>
        <w:t>leverage</w:t>
      </w:r>
      <w:r w:rsidRPr="00043134">
        <w:rPr>
          <w:lang w:val="id-ID"/>
        </w:rPr>
        <w:t xml:space="preserve"> yang tinggi tidak akan agresif dalam hal perpajakan karena perusahaan harus mempertahankan laba mereka karena terkait dengan kepentingan kreditur. Apabila perusahaan berusaha meningkatkan laba, maka beban pajak yang dibayarkan juga akan meningkat.</w:t>
      </w:r>
    </w:p>
    <w:p w14:paraId="6429AE91" w14:textId="77777777" w:rsidR="00BB343E" w:rsidRPr="00043134" w:rsidRDefault="00BB343E" w:rsidP="00BB343E">
      <w:pPr>
        <w:pStyle w:val="BodyText"/>
        <w:spacing w:before="94" w:line="360" w:lineRule="auto"/>
        <w:ind w:right="339"/>
        <w:jc w:val="both"/>
        <w:rPr>
          <w:sz w:val="32"/>
          <w:lang w:val="id-ID"/>
        </w:rPr>
      </w:pPr>
    </w:p>
    <w:p w14:paraId="55A6F1B4" w14:textId="74D80C2F" w:rsidR="00552ADA" w:rsidRPr="00043134" w:rsidRDefault="006A6EA4">
      <w:pPr>
        <w:pStyle w:val="Heading1"/>
        <w:jc w:val="left"/>
        <w:rPr>
          <w:lang w:val="id-ID"/>
        </w:rPr>
      </w:pPr>
      <w:bookmarkStart w:id="45" w:name="_Toc110820284"/>
      <w:r w:rsidRPr="00043134">
        <w:rPr>
          <w:lang w:val="id-ID"/>
        </w:rPr>
        <w:t>Implikasi</w:t>
      </w:r>
      <w:r w:rsidRPr="00043134">
        <w:rPr>
          <w:spacing w:val="4"/>
          <w:lang w:val="id-ID"/>
        </w:rPr>
        <w:t xml:space="preserve"> </w:t>
      </w:r>
      <w:r w:rsidR="00BB343E" w:rsidRPr="00043134">
        <w:rPr>
          <w:lang w:val="id-ID"/>
        </w:rPr>
        <w:t>Teoritis</w:t>
      </w:r>
      <w:bookmarkEnd w:id="45"/>
    </w:p>
    <w:p w14:paraId="009371EB" w14:textId="77777777" w:rsidR="00552ADA" w:rsidRPr="00043134" w:rsidRDefault="00552ADA">
      <w:pPr>
        <w:pStyle w:val="BodyText"/>
        <w:spacing w:before="1"/>
        <w:rPr>
          <w:b/>
          <w:sz w:val="22"/>
          <w:lang w:val="id-ID"/>
        </w:rPr>
      </w:pPr>
    </w:p>
    <w:p w14:paraId="07424E90" w14:textId="15CC8C08" w:rsidR="00BB343E" w:rsidRPr="00043134" w:rsidRDefault="00BB343E" w:rsidP="00BB343E">
      <w:pPr>
        <w:pStyle w:val="BodyText"/>
        <w:spacing w:before="1" w:line="360" w:lineRule="auto"/>
        <w:ind w:left="591" w:right="351" w:firstLine="720"/>
        <w:jc w:val="both"/>
        <w:rPr>
          <w:lang w:val="id-ID"/>
        </w:rPr>
      </w:pPr>
      <w:r w:rsidRPr="00043134">
        <w:rPr>
          <w:lang w:val="id-ID"/>
        </w:rPr>
        <w:t>Sesuai dengan kesimpulan hasil pengujian hipotesis yang telah dilakukan dapat diajukan implikasi yaitu implikasi teoritis yang diperoleh pada penelitian ini adalah profitabilitas berpengaruh negatif terhadap agresivitas pajak. Hasil penelitian ini mendukung penelitian Sidik &amp; Suhono (2020) dan Muliawati &amp; Karyada (2020).</w:t>
      </w:r>
    </w:p>
    <w:p w14:paraId="6324DEB4" w14:textId="18808A64" w:rsidR="00BB343E" w:rsidRPr="00043134" w:rsidRDefault="00BB343E" w:rsidP="00BB343E">
      <w:pPr>
        <w:pStyle w:val="BodyText"/>
        <w:spacing w:before="1" w:line="360" w:lineRule="auto"/>
        <w:ind w:left="591" w:right="351" w:firstLine="720"/>
        <w:jc w:val="both"/>
        <w:rPr>
          <w:lang w:val="id-ID"/>
        </w:rPr>
      </w:pPr>
    </w:p>
    <w:p w14:paraId="1649E07E" w14:textId="331BA90F" w:rsidR="00BB343E" w:rsidRPr="00D56A24" w:rsidRDefault="00BB343E" w:rsidP="00D56A24">
      <w:pPr>
        <w:pStyle w:val="Heading2"/>
        <w:spacing w:line="360" w:lineRule="auto"/>
        <w:rPr>
          <w:i w:val="0"/>
          <w:iCs w:val="0"/>
          <w:lang w:val="id-ID"/>
        </w:rPr>
      </w:pPr>
      <w:bookmarkStart w:id="46" w:name="_Toc110820285"/>
      <w:r w:rsidRPr="00D56A24">
        <w:rPr>
          <w:i w:val="0"/>
          <w:iCs w:val="0"/>
          <w:lang w:val="id-ID"/>
        </w:rPr>
        <w:t>Implikasi Terapan</w:t>
      </w:r>
      <w:bookmarkEnd w:id="46"/>
    </w:p>
    <w:p w14:paraId="6E81E0AB" w14:textId="2EAAF9DE" w:rsidR="00BB343E" w:rsidRPr="00043134" w:rsidRDefault="00BB343E" w:rsidP="00BB343E">
      <w:pPr>
        <w:spacing w:line="360" w:lineRule="auto"/>
        <w:ind w:left="567" w:firstLine="709"/>
        <w:jc w:val="both"/>
        <w:rPr>
          <w:sz w:val="24"/>
          <w:szCs w:val="24"/>
          <w:lang w:val="id-ID"/>
        </w:rPr>
      </w:pPr>
      <w:r w:rsidRPr="00043134">
        <w:rPr>
          <w:sz w:val="24"/>
          <w:szCs w:val="24"/>
          <w:lang w:val="id-ID"/>
        </w:rPr>
        <w:t>Perusahaan dengan tingkat profitabilitas tinggi cenderung untuk melakukan perencanaan pajak yang matang, sehingga menghasilkan pajak yang optimal dan kecenderungan melakukan aktivitas penghindaran pajak akan mengalami penurunan. ETR yang rendah menyebabkan perusahaan tersebut agresif terhadap pajaknya karena perusahaan dengan profitabilitas yang tinggi akan melakukan usaha untuk menjaga pajak yang dibayarkannya dengan cara perencanaan pajak perusahaan. Manajer</w:t>
      </w:r>
      <w:r w:rsidR="00242CC7">
        <w:rPr>
          <w:sz w:val="24"/>
          <w:szCs w:val="24"/>
          <w:lang w:val="en-US"/>
        </w:rPr>
        <w:t xml:space="preserve"> harus</w:t>
      </w:r>
      <w:r w:rsidR="00242CC7">
        <w:rPr>
          <w:sz w:val="24"/>
          <w:szCs w:val="24"/>
          <w:lang w:val="id-ID"/>
        </w:rPr>
        <w:t xml:space="preserve"> tetap</w:t>
      </w:r>
      <w:r w:rsidRPr="00043134">
        <w:rPr>
          <w:sz w:val="24"/>
          <w:szCs w:val="24"/>
          <w:lang w:val="id-ID"/>
        </w:rPr>
        <w:t xml:space="preserve"> menjaga tarif pajak efektif perusahaan dalam standar yang wajar agar tarif ETR tidak terlalu </w:t>
      </w:r>
      <w:r w:rsidR="00242CC7">
        <w:rPr>
          <w:sz w:val="24"/>
          <w:szCs w:val="24"/>
          <w:lang w:val="en-US"/>
        </w:rPr>
        <w:t>tinggi</w:t>
      </w:r>
      <w:r w:rsidRPr="00043134">
        <w:rPr>
          <w:sz w:val="24"/>
          <w:szCs w:val="24"/>
          <w:lang w:val="id-ID"/>
        </w:rPr>
        <w:t xml:space="preserve"> namun tidak terlalu rendah dari yang seharusnya. Manajer yang </w:t>
      </w:r>
      <w:r w:rsidR="00242CC7">
        <w:rPr>
          <w:sz w:val="24"/>
          <w:szCs w:val="24"/>
          <w:lang w:val="en-US"/>
        </w:rPr>
        <w:t xml:space="preserve">terlibat dalam </w:t>
      </w:r>
      <w:r w:rsidRPr="00043134">
        <w:rPr>
          <w:sz w:val="24"/>
          <w:szCs w:val="24"/>
          <w:lang w:val="id-ID"/>
        </w:rPr>
        <w:t xml:space="preserve">perencanaan pajak juga dapat melihat rasio benchmarking Direktorat Jendral Pajak. Rasio benchmarking DJP bertujuan sebagai pembanding dan dapat digunakan untuk melihat kepatuhan wajib pajak. </w:t>
      </w:r>
      <w:r w:rsidR="00242CC7">
        <w:rPr>
          <w:sz w:val="24"/>
          <w:szCs w:val="24"/>
          <w:lang w:val="en-US"/>
        </w:rPr>
        <w:t>Oleh karena</w:t>
      </w:r>
      <w:r w:rsidRPr="00043134">
        <w:rPr>
          <w:sz w:val="24"/>
          <w:szCs w:val="24"/>
          <w:lang w:val="id-ID"/>
        </w:rPr>
        <w:t xml:space="preserve"> itu, manajer harus memantau </w:t>
      </w:r>
      <w:r w:rsidR="00242CC7">
        <w:rPr>
          <w:sz w:val="24"/>
          <w:szCs w:val="24"/>
          <w:lang w:val="en-US"/>
        </w:rPr>
        <w:t xml:space="preserve">apakah </w:t>
      </w:r>
      <w:r w:rsidRPr="00043134">
        <w:rPr>
          <w:sz w:val="24"/>
          <w:szCs w:val="24"/>
          <w:lang w:val="id-ID"/>
        </w:rPr>
        <w:t>perencanaan pajak yang dilakukan sudah berlebihan atau masih dikatakan dalam batas wajar dengan membandingkan antara rasio perusahaan dan rasio benchmarking DJP. Dari hasil tersebut</w:t>
      </w:r>
      <w:r w:rsidR="00242CC7">
        <w:rPr>
          <w:sz w:val="24"/>
          <w:szCs w:val="24"/>
          <w:lang w:val="en-US"/>
        </w:rPr>
        <w:t>,</w:t>
      </w:r>
      <w:r w:rsidRPr="00043134">
        <w:rPr>
          <w:sz w:val="24"/>
          <w:szCs w:val="24"/>
          <w:lang w:val="id-ID"/>
        </w:rPr>
        <w:t xml:space="preserve"> Direktorat Jendral Pajak </w:t>
      </w:r>
      <w:r w:rsidR="00242CC7">
        <w:rPr>
          <w:sz w:val="24"/>
          <w:szCs w:val="24"/>
          <w:lang w:val="en-US"/>
        </w:rPr>
        <w:t xml:space="preserve">harus lebih </w:t>
      </w:r>
      <w:r w:rsidRPr="00043134">
        <w:rPr>
          <w:sz w:val="24"/>
          <w:szCs w:val="24"/>
          <w:lang w:val="id-ID"/>
        </w:rPr>
        <w:t>memperhatikan lebih lanjut untuk perusahaan yang memiliki tingkat profitablitas yang tinggi. Perusahaan dengan profitabilitas yang tinggi menghasilkan ETR yang lebih rendah</w:t>
      </w:r>
      <w:r w:rsidR="00242CC7">
        <w:rPr>
          <w:sz w:val="24"/>
          <w:szCs w:val="24"/>
          <w:lang w:val="en-US"/>
        </w:rPr>
        <w:t>. Hal ini terjadi</w:t>
      </w:r>
      <w:r w:rsidR="00242CC7">
        <w:rPr>
          <w:sz w:val="24"/>
          <w:szCs w:val="24"/>
          <w:lang w:val="id-ID"/>
        </w:rPr>
        <w:t xml:space="preserve"> karena perusahaan-perusahaan </w:t>
      </w:r>
      <w:r w:rsidRPr="00043134">
        <w:rPr>
          <w:sz w:val="24"/>
          <w:szCs w:val="24"/>
          <w:lang w:val="id-ID"/>
        </w:rPr>
        <w:t>menggunakan perencanaan pajak perusahaan agar perusahaan yang dibayarkan tidak terlalu tinggi. DJP perlu memantau apakah perencanaan pajak yang dilakukan</w:t>
      </w:r>
      <w:r w:rsidR="00686648">
        <w:rPr>
          <w:sz w:val="24"/>
          <w:szCs w:val="24"/>
          <w:lang w:val="id-ID"/>
        </w:rPr>
        <w:t xml:space="preserve"> masih tergolong ke dalam tindak</w:t>
      </w:r>
      <w:r w:rsidRPr="00043134">
        <w:rPr>
          <w:sz w:val="24"/>
          <w:szCs w:val="24"/>
          <w:lang w:val="id-ID"/>
        </w:rPr>
        <w:t>an yang wajar atau melanggar peraturan perpajakan.</w:t>
      </w:r>
    </w:p>
    <w:p w14:paraId="289454B1" w14:textId="77777777" w:rsidR="00BB343E" w:rsidRPr="00043134" w:rsidRDefault="00BB343E" w:rsidP="00BB343E">
      <w:pPr>
        <w:pStyle w:val="BodyText"/>
        <w:spacing w:before="1" w:line="360" w:lineRule="auto"/>
        <w:ind w:right="351"/>
        <w:jc w:val="both"/>
        <w:rPr>
          <w:lang w:val="id-ID"/>
        </w:rPr>
      </w:pPr>
    </w:p>
    <w:p w14:paraId="610F8BC3" w14:textId="77777777" w:rsidR="00552ADA" w:rsidRPr="00043134" w:rsidRDefault="006A6EA4">
      <w:pPr>
        <w:pStyle w:val="Heading1"/>
        <w:jc w:val="both"/>
        <w:rPr>
          <w:lang w:val="id-ID"/>
        </w:rPr>
      </w:pPr>
      <w:bookmarkStart w:id="47" w:name="_Toc110820286"/>
      <w:r w:rsidRPr="00043134">
        <w:rPr>
          <w:lang w:val="id-ID"/>
        </w:rPr>
        <w:t>Keterbatasan</w:t>
      </w:r>
      <w:r w:rsidRPr="00043134">
        <w:rPr>
          <w:spacing w:val="-5"/>
          <w:lang w:val="id-ID"/>
        </w:rPr>
        <w:t xml:space="preserve"> </w:t>
      </w:r>
      <w:r w:rsidRPr="00043134">
        <w:rPr>
          <w:lang w:val="id-ID"/>
        </w:rPr>
        <w:t>dan</w:t>
      </w:r>
      <w:r w:rsidRPr="00043134">
        <w:rPr>
          <w:spacing w:val="-5"/>
          <w:lang w:val="id-ID"/>
        </w:rPr>
        <w:t xml:space="preserve"> </w:t>
      </w:r>
      <w:r w:rsidRPr="00043134">
        <w:rPr>
          <w:lang w:val="id-ID"/>
        </w:rPr>
        <w:t>Saran</w:t>
      </w:r>
      <w:bookmarkEnd w:id="47"/>
    </w:p>
    <w:p w14:paraId="71949FE9" w14:textId="7AB321A0" w:rsidR="006A6EA4" w:rsidRPr="00043134" w:rsidRDefault="00EE3A7B" w:rsidP="0094438F">
      <w:pPr>
        <w:pStyle w:val="BodyText"/>
        <w:spacing w:before="94" w:line="360" w:lineRule="auto"/>
        <w:ind w:left="591" w:right="339" w:firstLine="720"/>
        <w:jc w:val="both"/>
        <w:rPr>
          <w:lang w:val="id-ID"/>
        </w:rPr>
      </w:pPr>
      <w:r>
        <w:rPr>
          <w:lang w:val="en-US"/>
        </w:rPr>
        <w:t>Berdasarkan</w:t>
      </w:r>
      <w:r>
        <w:rPr>
          <w:lang w:val="id-ID"/>
        </w:rPr>
        <w:t xml:space="preserve"> </w:t>
      </w:r>
      <w:r w:rsidR="00BB343E" w:rsidRPr="00043134">
        <w:rPr>
          <w:lang w:val="id-ID"/>
        </w:rPr>
        <w:t xml:space="preserve">kesimpulan </w:t>
      </w:r>
      <w:r>
        <w:rPr>
          <w:lang w:val="en-US"/>
        </w:rPr>
        <w:t xml:space="preserve">dari </w:t>
      </w:r>
      <w:r w:rsidR="00BB343E" w:rsidRPr="00043134">
        <w:rPr>
          <w:lang w:val="id-ID"/>
        </w:rPr>
        <w:t xml:space="preserve">hasil pengujian hipotesis peneliti menyadari </w:t>
      </w:r>
      <w:r>
        <w:rPr>
          <w:lang w:val="en-US"/>
        </w:rPr>
        <w:t xml:space="preserve">bahwa </w:t>
      </w:r>
      <w:r w:rsidR="00BB343E" w:rsidRPr="00043134">
        <w:rPr>
          <w:lang w:val="id-ID"/>
        </w:rPr>
        <w:t xml:space="preserve">hasil yang diperoleh masih </w:t>
      </w:r>
      <w:r>
        <w:rPr>
          <w:lang w:val="en-US"/>
        </w:rPr>
        <w:t>ditemukan banyak</w:t>
      </w:r>
      <w:r w:rsidR="00BB343E" w:rsidRPr="00043134">
        <w:rPr>
          <w:lang w:val="id-ID"/>
        </w:rPr>
        <w:t xml:space="preserve"> kekurangan dan kelemahan yang disebabkan </w:t>
      </w:r>
      <w:r>
        <w:rPr>
          <w:lang w:val="en-US"/>
        </w:rPr>
        <w:t>oleh</w:t>
      </w:r>
      <w:r w:rsidR="00BB343E" w:rsidRPr="00043134">
        <w:rPr>
          <w:lang w:val="id-ID"/>
        </w:rPr>
        <w:t xml:space="preserve"> keterbatasan yang peneliti rasakan selama pembuatan penelitian dimana terbatasnya sampel penelitian yang digunakan untuk mencari nilai agresivitas pajak relatif terbatas sehingga mendorong peneliti untuk menyesuaikan metode atau rumus yang digunakan, akibatnya mempengaruhi hasil penelitian yang diperoleh. Oleh sebab itu</w:t>
      </w:r>
      <w:r>
        <w:rPr>
          <w:lang w:val="en-US"/>
        </w:rPr>
        <w:t>,</w:t>
      </w:r>
      <w:r w:rsidR="00BB343E" w:rsidRPr="00043134">
        <w:rPr>
          <w:lang w:val="id-ID"/>
        </w:rPr>
        <w:t xml:space="preserve"> </w:t>
      </w:r>
      <w:r>
        <w:rPr>
          <w:lang w:val="en-US"/>
        </w:rPr>
        <w:t>peneliti</w:t>
      </w:r>
      <w:r w:rsidR="00BB343E" w:rsidRPr="00043134">
        <w:rPr>
          <w:lang w:val="id-ID"/>
        </w:rPr>
        <w:t xml:space="preserve"> selanjutnya</w:t>
      </w:r>
      <w:r>
        <w:rPr>
          <w:lang w:val="en-US"/>
        </w:rPr>
        <w:t xml:space="preserve"> disarankan</w:t>
      </w:r>
      <w:r w:rsidR="00BB343E" w:rsidRPr="00043134">
        <w:rPr>
          <w:lang w:val="id-ID"/>
        </w:rPr>
        <w:t xml:space="preserve"> untuk memperluas sampel yang digunakan sebelum menentukan metode yang dipilih </w:t>
      </w:r>
      <w:r>
        <w:rPr>
          <w:lang w:val="en-US"/>
        </w:rPr>
        <w:t>untuk menentukan</w:t>
      </w:r>
      <w:r w:rsidR="00BB343E" w:rsidRPr="00043134">
        <w:rPr>
          <w:lang w:val="id-ID"/>
        </w:rPr>
        <w:t xml:space="preserve"> agresivitas pajak sehingga hasil yang diperoleh dimasa mendatang menjadi le</w:t>
      </w:r>
      <w:r>
        <w:rPr>
          <w:lang w:val="id-ID"/>
        </w:rPr>
        <w:t>bih baik. Selain itu dalam melak</w:t>
      </w:r>
      <w:r w:rsidR="00BB343E" w:rsidRPr="00043134">
        <w:rPr>
          <w:lang w:val="id-ID"/>
        </w:rPr>
        <w:t>ukan pemilihan karakteristik pengambilan sampel peneliti tidak menyamakan karakteristik kinerja perusahaan yang dipilih, sehingga dalam proses tabulasi dan pengolahan data ditemukan data yang berkategori outlier, walaupun peneliti mencoba untuk menguranginya akan tetapi mempengaruhi hasil yang diperoleh, sehingga bagi peneliti selanjutnya sehingga kecenderungan adanya data outlier dapat diperkecil dan mendorong akurasi h</w:t>
      </w:r>
      <w:r w:rsidR="0094438F">
        <w:rPr>
          <w:lang w:val="id-ID"/>
        </w:rPr>
        <w:t>asil penelitian yang lebih ba</w:t>
      </w:r>
      <w:r w:rsidR="0094438F">
        <w:rPr>
          <w:lang w:val="en-US"/>
        </w:rPr>
        <w:t>ik</w:t>
      </w:r>
      <w:r>
        <w:rPr>
          <w:lang w:val="en-US"/>
        </w:rPr>
        <w:t>.</w:t>
      </w:r>
    </w:p>
    <w:sectPr w:rsidR="006A6EA4" w:rsidRPr="00043134" w:rsidSect="00DC1921">
      <w:footerReference w:type="default" r:id="rId9"/>
      <w:pgSz w:w="11910" w:h="16840"/>
      <w:pgMar w:top="1600" w:right="1340" w:bottom="1240" w:left="1680" w:header="0" w:footer="9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0B1A2" w14:textId="77777777" w:rsidR="00C647D4" w:rsidRDefault="00C647D4">
      <w:r>
        <w:separator/>
      </w:r>
    </w:p>
  </w:endnote>
  <w:endnote w:type="continuationSeparator" w:id="0">
    <w:p w14:paraId="71712E2E" w14:textId="77777777" w:rsidR="00C647D4" w:rsidRDefault="00C64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7B99B" w14:textId="77777777" w:rsidR="00EE3A7B" w:rsidRDefault="00EE3A7B">
    <w:pPr>
      <w:pStyle w:val="BodyText"/>
      <w:spacing w:line="14" w:lineRule="auto"/>
      <w:rPr>
        <w:sz w:val="19"/>
      </w:rPr>
    </w:pPr>
    <w:r>
      <w:pict w14:anchorId="796074AD">
        <v:shapetype id="_x0000_t202" coordsize="21600,21600" o:spt="202" path="m,l,21600r21600,l21600,xe">
          <v:stroke joinstyle="miter"/>
          <v:path gradientshapeok="t" o:connecttype="rect"/>
        </v:shapetype>
        <v:shape id="_x0000_s2050" type="#_x0000_t202" style="position:absolute;margin-left:303.25pt;margin-top:778.8pt;width:18pt;height:15.3pt;z-index:-21310976;mso-position-horizontal-relative:page;mso-position-vertical-relative:page" filled="f" stroked="f">
          <v:textbox style="mso-next-textbox:#_x0000_s2050" inset="0,0,0,0">
            <w:txbxContent>
              <w:p w14:paraId="38CA2DBE" w14:textId="77777777" w:rsidR="00EE3A7B" w:rsidRDefault="00EE3A7B">
                <w:pPr>
                  <w:pStyle w:val="BodyText"/>
                  <w:spacing w:before="10"/>
                  <w:ind w:left="60"/>
                </w:pPr>
                <w:r>
                  <w:fldChar w:fldCharType="begin"/>
                </w:r>
                <w:r>
                  <w:instrText xml:space="preserve"> PAGE </w:instrText>
                </w:r>
                <w:r>
                  <w:fldChar w:fldCharType="separate"/>
                </w:r>
                <w:r w:rsidR="00C647D4">
                  <w:rPr>
                    <w:noProof/>
                  </w:rPr>
                  <w:t>1</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34CD1" w14:textId="77777777" w:rsidR="00EE3A7B" w:rsidRDefault="00EE3A7B">
    <w:pPr>
      <w:pStyle w:val="BodyText"/>
      <w:spacing w:line="14" w:lineRule="auto"/>
      <w:rPr>
        <w:sz w:val="20"/>
      </w:rPr>
    </w:pPr>
    <w:r>
      <w:pict w14:anchorId="0468F914">
        <v:shapetype id="_x0000_t202" coordsize="21600,21600" o:spt="202" path="m,l,21600r21600,l21600,xe">
          <v:stroke joinstyle="miter"/>
          <v:path gradientshapeok="t" o:connecttype="rect"/>
        </v:shapetype>
        <v:shape id="_x0000_s2049" type="#_x0000_t202" style="position:absolute;margin-left:412.25pt;margin-top:532.25pt;width:18pt;height:15.3pt;z-index:-21310464;mso-position-horizontal-relative:page;mso-position-vertical-relative:page" filled="f" stroked="f">
          <v:textbox inset="0,0,0,0">
            <w:txbxContent>
              <w:p w14:paraId="046ABBF7" w14:textId="77777777" w:rsidR="00EE3A7B" w:rsidRDefault="00EE3A7B">
                <w:pPr>
                  <w:pStyle w:val="BodyText"/>
                  <w:spacing w:before="10"/>
                  <w:ind w:left="60"/>
                </w:pPr>
                <w:r>
                  <w:fldChar w:fldCharType="begin"/>
                </w:r>
                <w:r>
                  <w:instrText xml:space="preserve"> PAGE </w:instrText>
                </w:r>
                <w:r>
                  <w:fldChar w:fldCharType="separate"/>
                </w:r>
                <w:r w:rsidR="00607B4E">
                  <w:rPr>
                    <w:noProof/>
                  </w:rPr>
                  <w:t>26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4F7FBD" w14:textId="77777777" w:rsidR="00C647D4" w:rsidRDefault="00C647D4">
      <w:r>
        <w:separator/>
      </w:r>
    </w:p>
  </w:footnote>
  <w:footnote w:type="continuationSeparator" w:id="0">
    <w:p w14:paraId="18268387" w14:textId="77777777" w:rsidR="00C647D4" w:rsidRDefault="00C647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B45C4"/>
    <w:multiLevelType w:val="hybridMultilevel"/>
    <w:tmpl w:val="80F4AD9C"/>
    <w:lvl w:ilvl="0" w:tplc="B608D1F4">
      <w:start w:val="1"/>
      <w:numFmt w:val="decimal"/>
      <w:lvlText w:val="%1)"/>
      <w:lvlJc w:val="left"/>
      <w:pPr>
        <w:ind w:left="455" w:hanging="361"/>
      </w:pPr>
      <w:rPr>
        <w:rFonts w:ascii="Times New Roman" w:eastAsia="Times New Roman" w:hAnsi="Times New Roman" w:cs="Times New Roman" w:hint="default"/>
        <w:w w:val="99"/>
        <w:sz w:val="24"/>
        <w:szCs w:val="24"/>
        <w:lang w:val="id" w:eastAsia="en-US" w:bidi="ar-SA"/>
      </w:rPr>
    </w:lvl>
    <w:lvl w:ilvl="1" w:tplc="178CC6FE">
      <w:numFmt w:val="bullet"/>
      <w:lvlText w:val="•"/>
      <w:lvlJc w:val="left"/>
      <w:pPr>
        <w:ind w:left="669" w:hanging="361"/>
      </w:pPr>
      <w:rPr>
        <w:rFonts w:hint="default"/>
        <w:lang w:val="id" w:eastAsia="en-US" w:bidi="ar-SA"/>
      </w:rPr>
    </w:lvl>
    <w:lvl w:ilvl="2" w:tplc="B66038D6">
      <w:numFmt w:val="bullet"/>
      <w:lvlText w:val="•"/>
      <w:lvlJc w:val="left"/>
      <w:pPr>
        <w:ind w:left="878" w:hanging="361"/>
      </w:pPr>
      <w:rPr>
        <w:rFonts w:hint="default"/>
        <w:lang w:val="id" w:eastAsia="en-US" w:bidi="ar-SA"/>
      </w:rPr>
    </w:lvl>
    <w:lvl w:ilvl="3" w:tplc="E350F506">
      <w:numFmt w:val="bullet"/>
      <w:lvlText w:val="•"/>
      <w:lvlJc w:val="left"/>
      <w:pPr>
        <w:ind w:left="1087" w:hanging="361"/>
      </w:pPr>
      <w:rPr>
        <w:rFonts w:hint="default"/>
        <w:lang w:val="id" w:eastAsia="en-US" w:bidi="ar-SA"/>
      </w:rPr>
    </w:lvl>
    <w:lvl w:ilvl="4" w:tplc="A23EBB4C">
      <w:numFmt w:val="bullet"/>
      <w:lvlText w:val="•"/>
      <w:lvlJc w:val="left"/>
      <w:pPr>
        <w:ind w:left="1296" w:hanging="361"/>
      </w:pPr>
      <w:rPr>
        <w:rFonts w:hint="default"/>
        <w:lang w:val="id" w:eastAsia="en-US" w:bidi="ar-SA"/>
      </w:rPr>
    </w:lvl>
    <w:lvl w:ilvl="5" w:tplc="0CFA3C6E">
      <w:numFmt w:val="bullet"/>
      <w:lvlText w:val="•"/>
      <w:lvlJc w:val="left"/>
      <w:pPr>
        <w:ind w:left="1506" w:hanging="361"/>
      </w:pPr>
      <w:rPr>
        <w:rFonts w:hint="default"/>
        <w:lang w:val="id" w:eastAsia="en-US" w:bidi="ar-SA"/>
      </w:rPr>
    </w:lvl>
    <w:lvl w:ilvl="6" w:tplc="A2C29980">
      <w:numFmt w:val="bullet"/>
      <w:lvlText w:val="•"/>
      <w:lvlJc w:val="left"/>
      <w:pPr>
        <w:ind w:left="1715" w:hanging="361"/>
      </w:pPr>
      <w:rPr>
        <w:rFonts w:hint="default"/>
        <w:lang w:val="id" w:eastAsia="en-US" w:bidi="ar-SA"/>
      </w:rPr>
    </w:lvl>
    <w:lvl w:ilvl="7" w:tplc="37F07D6E">
      <w:numFmt w:val="bullet"/>
      <w:lvlText w:val="•"/>
      <w:lvlJc w:val="left"/>
      <w:pPr>
        <w:ind w:left="1924" w:hanging="361"/>
      </w:pPr>
      <w:rPr>
        <w:rFonts w:hint="default"/>
        <w:lang w:val="id" w:eastAsia="en-US" w:bidi="ar-SA"/>
      </w:rPr>
    </w:lvl>
    <w:lvl w:ilvl="8" w:tplc="498CD630">
      <w:numFmt w:val="bullet"/>
      <w:lvlText w:val="•"/>
      <w:lvlJc w:val="left"/>
      <w:pPr>
        <w:ind w:left="2133" w:hanging="361"/>
      </w:pPr>
      <w:rPr>
        <w:rFonts w:hint="default"/>
        <w:lang w:val="id" w:eastAsia="en-US" w:bidi="ar-SA"/>
      </w:rPr>
    </w:lvl>
  </w:abstractNum>
  <w:abstractNum w:abstractNumId="1" w15:restartNumberingAfterBreak="0">
    <w:nsid w:val="061C7F19"/>
    <w:multiLevelType w:val="hybridMultilevel"/>
    <w:tmpl w:val="8636541E"/>
    <w:lvl w:ilvl="0" w:tplc="7BC6DBBA">
      <w:start w:val="1"/>
      <w:numFmt w:val="decimal"/>
      <w:lvlText w:val="%1)"/>
      <w:lvlJc w:val="left"/>
      <w:pPr>
        <w:ind w:left="455" w:hanging="361"/>
      </w:pPr>
      <w:rPr>
        <w:rFonts w:ascii="Times New Roman" w:eastAsia="Times New Roman" w:hAnsi="Times New Roman" w:cs="Times New Roman" w:hint="default"/>
        <w:w w:val="99"/>
        <w:sz w:val="24"/>
        <w:szCs w:val="24"/>
        <w:lang w:val="id" w:eastAsia="en-US" w:bidi="ar-SA"/>
      </w:rPr>
    </w:lvl>
    <w:lvl w:ilvl="1" w:tplc="EF82CC4A">
      <w:numFmt w:val="bullet"/>
      <w:lvlText w:val="•"/>
      <w:lvlJc w:val="left"/>
      <w:pPr>
        <w:ind w:left="669" w:hanging="361"/>
      </w:pPr>
      <w:rPr>
        <w:rFonts w:hint="default"/>
        <w:lang w:val="id" w:eastAsia="en-US" w:bidi="ar-SA"/>
      </w:rPr>
    </w:lvl>
    <w:lvl w:ilvl="2" w:tplc="E0A4B21E">
      <w:numFmt w:val="bullet"/>
      <w:lvlText w:val="•"/>
      <w:lvlJc w:val="left"/>
      <w:pPr>
        <w:ind w:left="878" w:hanging="361"/>
      </w:pPr>
      <w:rPr>
        <w:rFonts w:hint="default"/>
        <w:lang w:val="id" w:eastAsia="en-US" w:bidi="ar-SA"/>
      </w:rPr>
    </w:lvl>
    <w:lvl w:ilvl="3" w:tplc="94A613E4">
      <w:numFmt w:val="bullet"/>
      <w:lvlText w:val="•"/>
      <w:lvlJc w:val="left"/>
      <w:pPr>
        <w:ind w:left="1087" w:hanging="361"/>
      </w:pPr>
      <w:rPr>
        <w:rFonts w:hint="default"/>
        <w:lang w:val="id" w:eastAsia="en-US" w:bidi="ar-SA"/>
      </w:rPr>
    </w:lvl>
    <w:lvl w:ilvl="4" w:tplc="8DBA8B98">
      <w:numFmt w:val="bullet"/>
      <w:lvlText w:val="•"/>
      <w:lvlJc w:val="left"/>
      <w:pPr>
        <w:ind w:left="1296" w:hanging="361"/>
      </w:pPr>
      <w:rPr>
        <w:rFonts w:hint="default"/>
        <w:lang w:val="id" w:eastAsia="en-US" w:bidi="ar-SA"/>
      </w:rPr>
    </w:lvl>
    <w:lvl w:ilvl="5" w:tplc="C5362E3E">
      <w:numFmt w:val="bullet"/>
      <w:lvlText w:val="•"/>
      <w:lvlJc w:val="left"/>
      <w:pPr>
        <w:ind w:left="1506" w:hanging="361"/>
      </w:pPr>
      <w:rPr>
        <w:rFonts w:hint="default"/>
        <w:lang w:val="id" w:eastAsia="en-US" w:bidi="ar-SA"/>
      </w:rPr>
    </w:lvl>
    <w:lvl w:ilvl="6" w:tplc="730CEDB0">
      <w:numFmt w:val="bullet"/>
      <w:lvlText w:val="•"/>
      <w:lvlJc w:val="left"/>
      <w:pPr>
        <w:ind w:left="1715" w:hanging="361"/>
      </w:pPr>
      <w:rPr>
        <w:rFonts w:hint="default"/>
        <w:lang w:val="id" w:eastAsia="en-US" w:bidi="ar-SA"/>
      </w:rPr>
    </w:lvl>
    <w:lvl w:ilvl="7" w:tplc="0B1A6576">
      <w:numFmt w:val="bullet"/>
      <w:lvlText w:val="•"/>
      <w:lvlJc w:val="left"/>
      <w:pPr>
        <w:ind w:left="1924" w:hanging="361"/>
      </w:pPr>
      <w:rPr>
        <w:rFonts w:hint="default"/>
        <w:lang w:val="id" w:eastAsia="en-US" w:bidi="ar-SA"/>
      </w:rPr>
    </w:lvl>
    <w:lvl w:ilvl="8" w:tplc="D344672A">
      <w:numFmt w:val="bullet"/>
      <w:lvlText w:val="•"/>
      <w:lvlJc w:val="left"/>
      <w:pPr>
        <w:ind w:left="2133" w:hanging="361"/>
      </w:pPr>
      <w:rPr>
        <w:rFonts w:hint="default"/>
        <w:lang w:val="id" w:eastAsia="en-US" w:bidi="ar-SA"/>
      </w:rPr>
    </w:lvl>
  </w:abstractNum>
  <w:abstractNum w:abstractNumId="2" w15:restartNumberingAfterBreak="0">
    <w:nsid w:val="066F6F9F"/>
    <w:multiLevelType w:val="hybridMultilevel"/>
    <w:tmpl w:val="ED36B99E"/>
    <w:lvl w:ilvl="0" w:tplc="8F2AB9F8">
      <w:start w:val="1"/>
      <w:numFmt w:val="decimal"/>
      <w:lvlText w:val="%1)"/>
      <w:lvlJc w:val="left"/>
      <w:pPr>
        <w:ind w:left="455" w:hanging="361"/>
      </w:pPr>
      <w:rPr>
        <w:rFonts w:ascii="Times New Roman" w:eastAsia="Times New Roman" w:hAnsi="Times New Roman" w:cs="Times New Roman" w:hint="default"/>
        <w:w w:val="99"/>
        <w:sz w:val="24"/>
        <w:szCs w:val="24"/>
        <w:lang w:val="id" w:eastAsia="en-US" w:bidi="ar-SA"/>
      </w:rPr>
    </w:lvl>
    <w:lvl w:ilvl="1" w:tplc="DA8CB43C">
      <w:numFmt w:val="bullet"/>
      <w:lvlText w:val="•"/>
      <w:lvlJc w:val="left"/>
      <w:pPr>
        <w:ind w:left="669" w:hanging="361"/>
      </w:pPr>
      <w:rPr>
        <w:rFonts w:hint="default"/>
        <w:lang w:val="id" w:eastAsia="en-US" w:bidi="ar-SA"/>
      </w:rPr>
    </w:lvl>
    <w:lvl w:ilvl="2" w:tplc="DAF441A0">
      <w:numFmt w:val="bullet"/>
      <w:lvlText w:val="•"/>
      <w:lvlJc w:val="left"/>
      <w:pPr>
        <w:ind w:left="878" w:hanging="361"/>
      </w:pPr>
      <w:rPr>
        <w:rFonts w:hint="default"/>
        <w:lang w:val="id" w:eastAsia="en-US" w:bidi="ar-SA"/>
      </w:rPr>
    </w:lvl>
    <w:lvl w:ilvl="3" w:tplc="2D8A77A6">
      <w:numFmt w:val="bullet"/>
      <w:lvlText w:val="•"/>
      <w:lvlJc w:val="left"/>
      <w:pPr>
        <w:ind w:left="1087" w:hanging="361"/>
      </w:pPr>
      <w:rPr>
        <w:rFonts w:hint="default"/>
        <w:lang w:val="id" w:eastAsia="en-US" w:bidi="ar-SA"/>
      </w:rPr>
    </w:lvl>
    <w:lvl w:ilvl="4" w:tplc="AFA6EAAC">
      <w:numFmt w:val="bullet"/>
      <w:lvlText w:val="•"/>
      <w:lvlJc w:val="left"/>
      <w:pPr>
        <w:ind w:left="1296" w:hanging="361"/>
      </w:pPr>
      <w:rPr>
        <w:rFonts w:hint="default"/>
        <w:lang w:val="id" w:eastAsia="en-US" w:bidi="ar-SA"/>
      </w:rPr>
    </w:lvl>
    <w:lvl w:ilvl="5" w:tplc="5BA66CB6">
      <w:numFmt w:val="bullet"/>
      <w:lvlText w:val="•"/>
      <w:lvlJc w:val="left"/>
      <w:pPr>
        <w:ind w:left="1506" w:hanging="361"/>
      </w:pPr>
      <w:rPr>
        <w:rFonts w:hint="default"/>
        <w:lang w:val="id" w:eastAsia="en-US" w:bidi="ar-SA"/>
      </w:rPr>
    </w:lvl>
    <w:lvl w:ilvl="6" w:tplc="DAF47906">
      <w:numFmt w:val="bullet"/>
      <w:lvlText w:val="•"/>
      <w:lvlJc w:val="left"/>
      <w:pPr>
        <w:ind w:left="1715" w:hanging="361"/>
      </w:pPr>
      <w:rPr>
        <w:rFonts w:hint="default"/>
        <w:lang w:val="id" w:eastAsia="en-US" w:bidi="ar-SA"/>
      </w:rPr>
    </w:lvl>
    <w:lvl w:ilvl="7" w:tplc="3D8A3576">
      <w:numFmt w:val="bullet"/>
      <w:lvlText w:val="•"/>
      <w:lvlJc w:val="left"/>
      <w:pPr>
        <w:ind w:left="1924" w:hanging="361"/>
      </w:pPr>
      <w:rPr>
        <w:rFonts w:hint="default"/>
        <w:lang w:val="id" w:eastAsia="en-US" w:bidi="ar-SA"/>
      </w:rPr>
    </w:lvl>
    <w:lvl w:ilvl="8" w:tplc="81983C44">
      <w:numFmt w:val="bullet"/>
      <w:lvlText w:val="•"/>
      <w:lvlJc w:val="left"/>
      <w:pPr>
        <w:ind w:left="2133" w:hanging="361"/>
      </w:pPr>
      <w:rPr>
        <w:rFonts w:hint="default"/>
        <w:lang w:val="id" w:eastAsia="en-US" w:bidi="ar-SA"/>
      </w:rPr>
    </w:lvl>
  </w:abstractNum>
  <w:abstractNum w:abstractNumId="3" w15:restartNumberingAfterBreak="0">
    <w:nsid w:val="07DC2B27"/>
    <w:multiLevelType w:val="hybridMultilevel"/>
    <w:tmpl w:val="2DFC9996"/>
    <w:lvl w:ilvl="0" w:tplc="74C2C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FB5B94"/>
    <w:multiLevelType w:val="hybridMultilevel"/>
    <w:tmpl w:val="01F09208"/>
    <w:lvl w:ilvl="0" w:tplc="A8F06A16">
      <w:start w:val="1"/>
      <w:numFmt w:val="decimal"/>
      <w:lvlText w:val="%1)"/>
      <w:lvlJc w:val="left"/>
      <w:pPr>
        <w:ind w:left="545" w:hanging="361"/>
      </w:pPr>
      <w:rPr>
        <w:rFonts w:ascii="Times New Roman" w:eastAsia="Times New Roman" w:hAnsi="Times New Roman" w:cs="Times New Roman" w:hint="default"/>
        <w:w w:val="99"/>
        <w:sz w:val="24"/>
        <w:szCs w:val="24"/>
        <w:lang w:val="id" w:eastAsia="en-US" w:bidi="ar-SA"/>
      </w:rPr>
    </w:lvl>
    <w:lvl w:ilvl="1" w:tplc="67C4244E">
      <w:numFmt w:val="bullet"/>
      <w:lvlText w:val="•"/>
      <w:lvlJc w:val="left"/>
      <w:pPr>
        <w:ind w:left="741" w:hanging="361"/>
      </w:pPr>
      <w:rPr>
        <w:rFonts w:hint="default"/>
        <w:lang w:val="id" w:eastAsia="en-US" w:bidi="ar-SA"/>
      </w:rPr>
    </w:lvl>
    <w:lvl w:ilvl="2" w:tplc="4B5A1A8C">
      <w:numFmt w:val="bullet"/>
      <w:lvlText w:val="•"/>
      <w:lvlJc w:val="left"/>
      <w:pPr>
        <w:ind w:left="942" w:hanging="361"/>
      </w:pPr>
      <w:rPr>
        <w:rFonts w:hint="default"/>
        <w:lang w:val="id" w:eastAsia="en-US" w:bidi="ar-SA"/>
      </w:rPr>
    </w:lvl>
    <w:lvl w:ilvl="3" w:tplc="E14CB9F8">
      <w:numFmt w:val="bullet"/>
      <w:lvlText w:val="•"/>
      <w:lvlJc w:val="left"/>
      <w:pPr>
        <w:ind w:left="1143" w:hanging="361"/>
      </w:pPr>
      <w:rPr>
        <w:rFonts w:hint="default"/>
        <w:lang w:val="id" w:eastAsia="en-US" w:bidi="ar-SA"/>
      </w:rPr>
    </w:lvl>
    <w:lvl w:ilvl="4" w:tplc="14CC3A0C">
      <w:numFmt w:val="bullet"/>
      <w:lvlText w:val="•"/>
      <w:lvlJc w:val="left"/>
      <w:pPr>
        <w:ind w:left="1344" w:hanging="361"/>
      </w:pPr>
      <w:rPr>
        <w:rFonts w:hint="default"/>
        <w:lang w:val="id" w:eastAsia="en-US" w:bidi="ar-SA"/>
      </w:rPr>
    </w:lvl>
    <w:lvl w:ilvl="5" w:tplc="332A38E4">
      <w:numFmt w:val="bullet"/>
      <w:lvlText w:val="•"/>
      <w:lvlJc w:val="left"/>
      <w:pPr>
        <w:ind w:left="1546" w:hanging="361"/>
      </w:pPr>
      <w:rPr>
        <w:rFonts w:hint="default"/>
        <w:lang w:val="id" w:eastAsia="en-US" w:bidi="ar-SA"/>
      </w:rPr>
    </w:lvl>
    <w:lvl w:ilvl="6" w:tplc="E7AEAB76">
      <w:numFmt w:val="bullet"/>
      <w:lvlText w:val="•"/>
      <w:lvlJc w:val="left"/>
      <w:pPr>
        <w:ind w:left="1747" w:hanging="361"/>
      </w:pPr>
      <w:rPr>
        <w:rFonts w:hint="default"/>
        <w:lang w:val="id" w:eastAsia="en-US" w:bidi="ar-SA"/>
      </w:rPr>
    </w:lvl>
    <w:lvl w:ilvl="7" w:tplc="7CE86EF6">
      <w:numFmt w:val="bullet"/>
      <w:lvlText w:val="•"/>
      <w:lvlJc w:val="left"/>
      <w:pPr>
        <w:ind w:left="1948" w:hanging="361"/>
      </w:pPr>
      <w:rPr>
        <w:rFonts w:hint="default"/>
        <w:lang w:val="id" w:eastAsia="en-US" w:bidi="ar-SA"/>
      </w:rPr>
    </w:lvl>
    <w:lvl w:ilvl="8" w:tplc="713EEBFC">
      <w:numFmt w:val="bullet"/>
      <w:lvlText w:val="•"/>
      <w:lvlJc w:val="left"/>
      <w:pPr>
        <w:ind w:left="2149" w:hanging="361"/>
      </w:pPr>
      <w:rPr>
        <w:rFonts w:hint="default"/>
        <w:lang w:val="id" w:eastAsia="en-US" w:bidi="ar-SA"/>
      </w:rPr>
    </w:lvl>
  </w:abstractNum>
  <w:abstractNum w:abstractNumId="5" w15:restartNumberingAfterBreak="0">
    <w:nsid w:val="34543EB8"/>
    <w:multiLevelType w:val="hybridMultilevel"/>
    <w:tmpl w:val="A6B4E40C"/>
    <w:lvl w:ilvl="0" w:tplc="2272F338">
      <w:start w:val="1"/>
      <w:numFmt w:val="decimal"/>
      <w:lvlText w:val="%1)"/>
      <w:lvlJc w:val="left"/>
      <w:pPr>
        <w:ind w:left="455" w:hanging="361"/>
      </w:pPr>
      <w:rPr>
        <w:rFonts w:ascii="Times New Roman" w:eastAsia="Times New Roman" w:hAnsi="Times New Roman" w:cs="Times New Roman" w:hint="default"/>
        <w:w w:val="99"/>
        <w:sz w:val="24"/>
        <w:szCs w:val="24"/>
        <w:lang w:val="id" w:eastAsia="en-US" w:bidi="ar-SA"/>
      </w:rPr>
    </w:lvl>
    <w:lvl w:ilvl="1" w:tplc="6494FDF0">
      <w:numFmt w:val="bullet"/>
      <w:lvlText w:val="•"/>
      <w:lvlJc w:val="left"/>
      <w:pPr>
        <w:ind w:left="669" w:hanging="361"/>
      </w:pPr>
      <w:rPr>
        <w:rFonts w:hint="default"/>
        <w:lang w:val="id" w:eastAsia="en-US" w:bidi="ar-SA"/>
      </w:rPr>
    </w:lvl>
    <w:lvl w:ilvl="2" w:tplc="A2BA62DE">
      <w:numFmt w:val="bullet"/>
      <w:lvlText w:val="•"/>
      <w:lvlJc w:val="left"/>
      <w:pPr>
        <w:ind w:left="878" w:hanging="361"/>
      </w:pPr>
      <w:rPr>
        <w:rFonts w:hint="default"/>
        <w:lang w:val="id" w:eastAsia="en-US" w:bidi="ar-SA"/>
      </w:rPr>
    </w:lvl>
    <w:lvl w:ilvl="3" w:tplc="4704CECE">
      <w:numFmt w:val="bullet"/>
      <w:lvlText w:val="•"/>
      <w:lvlJc w:val="left"/>
      <w:pPr>
        <w:ind w:left="1087" w:hanging="361"/>
      </w:pPr>
      <w:rPr>
        <w:rFonts w:hint="default"/>
        <w:lang w:val="id" w:eastAsia="en-US" w:bidi="ar-SA"/>
      </w:rPr>
    </w:lvl>
    <w:lvl w:ilvl="4" w:tplc="384E97DC">
      <w:numFmt w:val="bullet"/>
      <w:lvlText w:val="•"/>
      <w:lvlJc w:val="left"/>
      <w:pPr>
        <w:ind w:left="1296" w:hanging="361"/>
      </w:pPr>
      <w:rPr>
        <w:rFonts w:hint="default"/>
        <w:lang w:val="id" w:eastAsia="en-US" w:bidi="ar-SA"/>
      </w:rPr>
    </w:lvl>
    <w:lvl w:ilvl="5" w:tplc="77D812E2">
      <w:numFmt w:val="bullet"/>
      <w:lvlText w:val="•"/>
      <w:lvlJc w:val="left"/>
      <w:pPr>
        <w:ind w:left="1506" w:hanging="361"/>
      </w:pPr>
      <w:rPr>
        <w:rFonts w:hint="default"/>
        <w:lang w:val="id" w:eastAsia="en-US" w:bidi="ar-SA"/>
      </w:rPr>
    </w:lvl>
    <w:lvl w:ilvl="6" w:tplc="E962D71A">
      <w:numFmt w:val="bullet"/>
      <w:lvlText w:val="•"/>
      <w:lvlJc w:val="left"/>
      <w:pPr>
        <w:ind w:left="1715" w:hanging="361"/>
      </w:pPr>
      <w:rPr>
        <w:rFonts w:hint="default"/>
        <w:lang w:val="id" w:eastAsia="en-US" w:bidi="ar-SA"/>
      </w:rPr>
    </w:lvl>
    <w:lvl w:ilvl="7" w:tplc="AADC6234">
      <w:numFmt w:val="bullet"/>
      <w:lvlText w:val="•"/>
      <w:lvlJc w:val="left"/>
      <w:pPr>
        <w:ind w:left="1924" w:hanging="361"/>
      </w:pPr>
      <w:rPr>
        <w:rFonts w:hint="default"/>
        <w:lang w:val="id" w:eastAsia="en-US" w:bidi="ar-SA"/>
      </w:rPr>
    </w:lvl>
    <w:lvl w:ilvl="8" w:tplc="E20C96A6">
      <w:numFmt w:val="bullet"/>
      <w:lvlText w:val="•"/>
      <w:lvlJc w:val="left"/>
      <w:pPr>
        <w:ind w:left="2133" w:hanging="361"/>
      </w:pPr>
      <w:rPr>
        <w:rFonts w:hint="default"/>
        <w:lang w:val="id" w:eastAsia="en-US" w:bidi="ar-SA"/>
      </w:rPr>
    </w:lvl>
  </w:abstractNum>
  <w:abstractNum w:abstractNumId="6" w15:restartNumberingAfterBreak="0">
    <w:nsid w:val="3D522D3D"/>
    <w:multiLevelType w:val="hybridMultilevel"/>
    <w:tmpl w:val="50E4A72C"/>
    <w:lvl w:ilvl="0" w:tplc="AB6A85DE">
      <w:start w:val="1"/>
      <w:numFmt w:val="decimal"/>
      <w:lvlText w:val="%1)"/>
      <w:lvlJc w:val="left"/>
      <w:pPr>
        <w:ind w:left="455" w:hanging="361"/>
      </w:pPr>
      <w:rPr>
        <w:rFonts w:ascii="Times New Roman" w:eastAsia="Times New Roman" w:hAnsi="Times New Roman" w:cs="Times New Roman" w:hint="default"/>
        <w:w w:val="99"/>
        <w:sz w:val="24"/>
        <w:szCs w:val="24"/>
        <w:lang w:val="id" w:eastAsia="en-US" w:bidi="ar-SA"/>
      </w:rPr>
    </w:lvl>
    <w:lvl w:ilvl="1" w:tplc="2AEAD9CE">
      <w:numFmt w:val="bullet"/>
      <w:lvlText w:val="•"/>
      <w:lvlJc w:val="left"/>
      <w:pPr>
        <w:ind w:left="669" w:hanging="361"/>
      </w:pPr>
      <w:rPr>
        <w:rFonts w:hint="default"/>
        <w:lang w:val="id" w:eastAsia="en-US" w:bidi="ar-SA"/>
      </w:rPr>
    </w:lvl>
    <w:lvl w:ilvl="2" w:tplc="59103870">
      <w:numFmt w:val="bullet"/>
      <w:lvlText w:val="•"/>
      <w:lvlJc w:val="left"/>
      <w:pPr>
        <w:ind w:left="878" w:hanging="361"/>
      </w:pPr>
      <w:rPr>
        <w:rFonts w:hint="default"/>
        <w:lang w:val="id" w:eastAsia="en-US" w:bidi="ar-SA"/>
      </w:rPr>
    </w:lvl>
    <w:lvl w:ilvl="3" w:tplc="B2980BDC">
      <w:numFmt w:val="bullet"/>
      <w:lvlText w:val="•"/>
      <w:lvlJc w:val="left"/>
      <w:pPr>
        <w:ind w:left="1087" w:hanging="361"/>
      </w:pPr>
      <w:rPr>
        <w:rFonts w:hint="default"/>
        <w:lang w:val="id" w:eastAsia="en-US" w:bidi="ar-SA"/>
      </w:rPr>
    </w:lvl>
    <w:lvl w:ilvl="4" w:tplc="31421B8A">
      <w:numFmt w:val="bullet"/>
      <w:lvlText w:val="•"/>
      <w:lvlJc w:val="left"/>
      <w:pPr>
        <w:ind w:left="1296" w:hanging="361"/>
      </w:pPr>
      <w:rPr>
        <w:rFonts w:hint="default"/>
        <w:lang w:val="id" w:eastAsia="en-US" w:bidi="ar-SA"/>
      </w:rPr>
    </w:lvl>
    <w:lvl w:ilvl="5" w:tplc="DED2B9F0">
      <w:numFmt w:val="bullet"/>
      <w:lvlText w:val="•"/>
      <w:lvlJc w:val="left"/>
      <w:pPr>
        <w:ind w:left="1506" w:hanging="361"/>
      </w:pPr>
      <w:rPr>
        <w:rFonts w:hint="default"/>
        <w:lang w:val="id" w:eastAsia="en-US" w:bidi="ar-SA"/>
      </w:rPr>
    </w:lvl>
    <w:lvl w:ilvl="6" w:tplc="CBD080B8">
      <w:numFmt w:val="bullet"/>
      <w:lvlText w:val="•"/>
      <w:lvlJc w:val="left"/>
      <w:pPr>
        <w:ind w:left="1715" w:hanging="361"/>
      </w:pPr>
      <w:rPr>
        <w:rFonts w:hint="default"/>
        <w:lang w:val="id" w:eastAsia="en-US" w:bidi="ar-SA"/>
      </w:rPr>
    </w:lvl>
    <w:lvl w:ilvl="7" w:tplc="B6E4FDAA">
      <w:numFmt w:val="bullet"/>
      <w:lvlText w:val="•"/>
      <w:lvlJc w:val="left"/>
      <w:pPr>
        <w:ind w:left="1924" w:hanging="361"/>
      </w:pPr>
      <w:rPr>
        <w:rFonts w:hint="default"/>
        <w:lang w:val="id" w:eastAsia="en-US" w:bidi="ar-SA"/>
      </w:rPr>
    </w:lvl>
    <w:lvl w:ilvl="8" w:tplc="120EE5E0">
      <w:numFmt w:val="bullet"/>
      <w:lvlText w:val="•"/>
      <w:lvlJc w:val="left"/>
      <w:pPr>
        <w:ind w:left="2133" w:hanging="361"/>
      </w:pPr>
      <w:rPr>
        <w:rFonts w:hint="default"/>
        <w:lang w:val="id" w:eastAsia="en-US" w:bidi="ar-SA"/>
      </w:rPr>
    </w:lvl>
  </w:abstractNum>
  <w:abstractNum w:abstractNumId="7" w15:restartNumberingAfterBreak="0">
    <w:nsid w:val="4FC90581"/>
    <w:multiLevelType w:val="hybridMultilevel"/>
    <w:tmpl w:val="AF421F64"/>
    <w:lvl w:ilvl="0" w:tplc="C26AD528">
      <w:start w:val="1"/>
      <w:numFmt w:val="decimal"/>
      <w:lvlText w:val="%1."/>
      <w:lvlJc w:val="left"/>
      <w:pPr>
        <w:ind w:left="1312" w:hanging="361"/>
      </w:pPr>
      <w:rPr>
        <w:rFonts w:ascii="Times New Roman" w:eastAsia="Times New Roman" w:hAnsi="Times New Roman" w:cs="Times New Roman" w:hint="default"/>
        <w:w w:val="100"/>
        <w:sz w:val="24"/>
        <w:szCs w:val="24"/>
        <w:lang w:val="id" w:eastAsia="en-US" w:bidi="ar-SA"/>
      </w:rPr>
    </w:lvl>
    <w:lvl w:ilvl="1" w:tplc="0B3C5498">
      <w:numFmt w:val="bullet"/>
      <w:lvlText w:val="•"/>
      <w:lvlJc w:val="left"/>
      <w:pPr>
        <w:ind w:left="1380" w:hanging="361"/>
      </w:pPr>
      <w:rPr>
        <w:rFonts w:hint="default"/>
        <w:lang w:val="id" w:eastAsia="en-US" w:bidi="ar-SA"/>
      </w:rPr>
    </w:lvl>
    <w:lvl w:ilvl="2" w:tplc="AD38F298">
      <w:numFmt w:val="bullet"/>
      <w:lvlText w:val="•"/>
      <w:lvlJc w:val="left"/>
      <w:pPr>
        <w:ind w:left="2214" w:hanging="361"/>
      </w:pPr>
      <w:rPr>
        <w:rFonts w:hint="default"/>
        <w:lang w:val="id" w:eastAsia="en-US" w:bidi="ar-SA"/>
      </w:rPr>
    </w:lvl>
    <w:lvl w:ilvl="3" w:tplc="47F86D8C">
      <w:numFmt w:val="bullet"/>
      <w:lvlText w:val="•"/>
      <w:lvlJc w:val="left"/>
      <w:pPr>
        <w:ind w:left="3048" w:hanging="361"/>
      </w:pPr>
      <w:rPr>
        <w:rFonts w:hint="default"/>
        <w:lang w:val="id" w:eastAsia="en-US" w:bidi="ar-SA"/>
      </w:rPr>
    </w:lvl>
    <w:lvl w:ilvl="4" w:tplc="ED12707A">
      <w:numFmt w:val="bullet"/>
      <w:lvlText w:val="•"/>
      <w:lvlJc w:val="left"/>
      <w:pPr>
        <w:ind w:left="3883" w:hanging="361"/>
      </w:pPr>
      <w:rPr>
        <w:rFonts w:hint="default"/>
        <w:lang w:val="id" w:eastAsia="en-US" w:bidi="ar-SA"/>
      </w:rPr>
    </w:lvl>
    <w:lvl w:ilvl="5" w:tplc="5E1A958C">
      <w:numFmt w:val="bullet"/>
      <w:lvlText w:val="•"/>
      <w:lvlJc w:val="left"/>
      <w:pPr>
        <w:ind w:left="4717" w:hanging="361"/>
      </w:pPr>
      <w:rPr>
        <w:rFonts w:hint="default"/>
        <w:lang w:val="id" w:eastAsia="en-US" w:bidi="ar-SA"/>
      </w:rPr>
    </w:lvl>
    <w:lvl w:ilvl="6" w:tplc="897CD05E">
      <w:numFmt w:val="bullet"/>
      <w:lvlText w:val="•"/>
      <w:lvlJc w:val="left"/>
      <w:pPr>
        <w:ind w:left="5552" w:hanging="361"/>
      </w:pPr>
      <w:rPr>
        <w:rFonts w:hint="default"/>
        <w:lang w:val="id" w:eastAsia="en-US" w:bidi="ar-SA"/>
      </w:rPr>
    </w:lvl>
    <w:lvl w:ilvl="7" w:tplc="2A763DC0">
      <w:numFmt w:val="bullet"/>
      <w:lvlText w:val="•"/>
      <w:lvlJc w:val="left"/>
      <w:pPr>
        <w:ind w:left="6386" w:hanging="361"/>
      </w:pPr>
      <w:rPr>
        <w:rFonts w:hint="default"/>
        <w:lang w:val="id" w:eastAsia="en-US" w:bidi="ar-SA"/>
      </w:rPr>
    </w:lvl>
    <w:lvl w:ilvl="8" w:tplc="44666EAC">
      <w:numFmt w:val="bullet"/>
      <w:lvlText w:val="•"/>
      <w:lvlJc w:val="left"/>
      <w:pPr>
        <w:ind w:left="7221" w:hanging="361"/>
      </w:pPr>
      <w:rPr>
        <w:rFonts w:hint="default"/>
        <w:lang w:val="id" w:eastAsia="en-US" w:bidi="ar-SA"/>
      </w:rPr>
    </w:lvl>
  </w:abstractNum>
  <w:abstractNum w:abstractNumId="8" w15:restartNumberingAfterBreak="0">
    <w:nsid w:val="5FE35FC0"/>
    <w:multiLevelType w:val="hybridMultilevel"/>
    <w:tmpl w:val="4B8C91E0"/>
    <w:lvl w:ilvl="0" w:tplc="A592652C">
      <w:start w:val="2"/>
      <w:numFmt w:val="decimal"/>
      <w:lvlText w:val="%1)"/>
      <w:lvlJc w:val="left"/>
      <w:pPr>
        <w:ind w:left="545" w:hanging="361"/>
      </w:pPr>
      <w:rPr>
        <w:rFonts w:ascii="Times New Roman" w:eastAsia="Times New Roman" w:hAnsi="Times New Roman" w:cs="Times New Roman" w:hint="default"/>
        <w:w w:val="99"/>
        <w:sz w:val="24"/>
        <w:szCs w:val="24"/>
        <w:lang w:val="id" w:eastAsia="en-US" w:bidi="ar-SA"/>
      </w:rPr>
    </w:lvl>
    <w:lvl w:ilvl="1" w:tplc="DE3E8BE2">
      <w:numFmt w:val="bullet"/>
      <w:lvlText w:val="•"/>
      <w:lvlJc w:val="left"/>
      <w:pPr>
        <w:ind w:left="741" w:hanging="361"/>
      </w:pPr>
      <w:rPr>
        <w:rFonts w:hint="default"/>
        <w:lang w:val="id" w:eastAsia="en-US" w:bidi="ar-SA"/>
      </w:rPr>
    </w:lvl>
    <w:lvl w:ilvl="2" w:tplc="F9C4780E">
      <w:numFmt w:val="bullet"/>
      <w:lvlText w:val="•"/>
      <w:lvlJc w:val="left"/>
      <w:pPr>
        <w:ind w:left="942" w:hanging="361"/>
      </w:pPr>
      <w:rPr>
        <w:rFonts w:hint="default"/>
        <w:lang w:val="id" w:eastAsia="en-US" w:bidi="ar-SA"/>
      </w:rPr>
    </w:lvl>
    <w:lvl w:ilvl="3" w:tplc="0FA6C66C">
      <w:numFmt w:val="bullet"/>
      <w:lvlText w:val="•"/>
      <w:lvlJc w:val="left"/>
      <w:pPr>
        <w:ind w:left="1143" w:hanging="361"/>
      </w:pPr>
      <w:rPr>
        <w:rFonts w:hint="default"/>
        <w:lang w:val="id" w:eastAsia="en-US" w:bidi="ar-SA"/>
      </w:rPr>
    </w:lvl>
    <w:lvl w:ilvl="4" w:tplc="B7DE3EDA">
      <w:numFmt w:val="bullet"/>
      <w:lvlText w:val="•"/>
      <w:lvlJc w:val="left"/>
      <w:pPr>
        <w:ind w:left="1344" w:hanging="361"/>
      </w:pPr>
      <w:rPr>
        <w:rFonts w:hint="default"/>
        <w:lang w:val="id" w:eastAsia="en-US" w:bidi="ar-SA"/>
      </w:rPr>
    </w:lvl>
    <w:lvl w:ilvl="5" w:tplc="9624563C">
      <w:numFmt w:val="bullet"/>
      <w:lvlText w:val="•"/>
      <w:lvlJc w:val="left"/>
      <w:pPr>
        <w:ind w:left="1546" w:hanging="361"/>
      </w:pPr>
      <w:rPr>
        <w:rFonts w:hint="default"/>
        <w:lang w:val="id" w:eastAsia="en-US" w:bidi="ar-SA"/>
      </w:rPr>
    </w:lvl>
    <w:lvl w:ilvl="6" w:tplc="A56803E6">
      <w:numFmt w:val="bullet"/>
      <w:lvlText w:val="•"/>
      <w:lvlJc w:val="left"/>
      <w:pPr>
        <w:ind w:left="1747" w:hanging="361"/>
      </w:pPr>
      <w:rPr>
        <w:rFonts w:hint="default"/>
        <w:lang w:val="id" w:eastAsia="en-US" w:bidi="ar-SA"/>
      </w:rPr>
    </w:lvl>
    <w:lvl w:ilvl="7" w:tplc="005AF3CE">
      <w:numFmt w:val="bullet"/>
      <w:lvlText w:val="•"/>
      <w:lvlJc w:val="left"/>
      <w:pPr>
        <w:ind w:left="1948" w:hanging="361"/>
      </w:pPr>
      <w:rPr>
        <w:rFonts w:hint="default"/>
        <w:lang w:val="id" w:eastAsia="en-US" w:bidi="ar-SA"/>
      </w:rPr>
    </w:lvl>
    <w:lvl w:ilvl="8" w:tplc="E7925CA0">
      <w:numFmt w:val="bullet"/>
      <w:lvlText w:val="•"/>
      <w:lvlJc w:val="left"/>
      <w:pPr>
        <w:ind w:left="2149" w:hanging="361"/>
      </w:pPr>
      <w:rPr>
        <w:rFonts w:hint="default"/>
        <w:lang w:val="id" w:eastAsia="en-US" w:bidi="ar-SA"/>
      </w:rPr>
    </w:lvl>
  </w:abstractNum>
  <w:abstractNum w:abstractNumId="9" w15:restartNumberingAfterBreak="0">
    <w:nsid w:val="6311497F"/>
    <w:multiLevelType w:val="hybridMultilevel"/>
    <w:tmpl w:val="80085786"/>
    <w:lvl w:ilvl="0" w:tplc="2D266D38">
      <w:start w:val="1"/>
      <w:numFmt w:val="decimal"/>
      <w:lvlText w:val="%1."/>
      <w:lvlJc w:val="left"/>
      <w:pPr>
        <w:ind w:left="952" w:hanging="360"/>
      </w:pPr>
      <w:rPr>
        <w:rFonts w:ascii="Times New Roman" w:eastAsia="Times New Roman" w:hAnsi="Times New Roman" w:cs="Times New Roman" w:hint="default"/>
        <w:w w:val="100"/>
        <w:sz w:val="24"/>
        <w:szCs w:val="24"/>
        <w:lang w:val="id" w:eastAsia="en-US" w:bidi="ar-SA"/>
      </w:rPr>
    </w:lvl>
    <w:lvl w:ilvl="1" w:tplc="6ECE3F42">
      <w:start w:val="1"/>
      <w:numFmt w:val="lowerLetter"/>
      <w:lvlText w:val="%2."/>
      <w:lvlJc w:val="left"/>
      <w:pPr>
        <w:ind w:left="1492" w:hanging="360"/>
      </w:pPr>
      <w:rPr>
        <w:rFonts w:ascii="Times New Roman" w:eastAsia="Times New Roman" w:hAnsi="Times New Roman" w:cs="Times New Roman" w:hint="default"/>
        <w:spacing w:val="0"/>
        <w:w w:val="100"/>
        <w:sz w:val="24"/>
        <w:szCs w:val="24"/>
        <w:lang w:val="id" w:eastAsia="en-US" w:bidi="ar-SA"/>
      </w:rPr>
    </w:lvl>
    <w:lvl w:ilvl="2" w:tplc="59044F0E">
      <w:numFmt w:val="bullet"/>
      <w:lvlText w:val=""/>
      <w:lvlJc w:val="left"/>
      <w:pPr>
        <w:ind w:left="2033" w:hanging="360"/>
      </w:pPr>
      <w:rPr>
        <w:rFonts w:ascii="Symbol" w:eastAsia="Symbol" w:hAnsi="Symbol" w:cs="Symbol" w:hint="default"/>
        <w:w w:val="100"/>
        <w:sz w:val="24"/>
        <w:szCs w:val="24"/>
        <w:lang w:val="id" w:eastAsia="en-US" w:bidi="ar-SA"/>
      </w:rPr>
    </w:lvl>
    <w:lvl w:ilvl="3" w:tplc="3D2C26C2">
      <w:numFmt w:val="bullet"/>
      <w:lvlText w:val="•"/>
      <w:lvlJc w:val="left"/>
      <w:pPr>
        <w:ind w:left="2120" w:hanging="360"/>
      </w:pPr>
      <w:rPr>
        <w:rFonts w:hint="default"/>
        <w:lang w:val="id" w:eastAsia="en-US" w:bidi="ar-SA"/>
      </w:rPr>
    </w:lvl>
    <w:lvl w:ilvl="4" w:tplc="4880D6BC">
      <w:numFmt w:val="bullet"/>
      <w:lvlText w:val="•"/>
      <w:lvlJc w:val="left"/>
      <w:pPr>
        <w:ind w:left="3087" w:hanging="360"/>
      </w:pPr>
      <w:rPr>
        <w:rFonts w:hint="default"/>
        <w:lang w:val="id" w:eastAsia="en-US" w:bidi="ar-SA"/>
      </w:rPr>
    </w:lvl>
    <w:lvl w:ilvl="5" w:tplc="6A0CE350">
      <w:numFmt w:val="bullet"/>
      <w:lvlText w:val="•"/>
      <w:lvlJc w:val="left"/>
      <w:pPr>
        <w:ind w:left="4054" w:hanging="360"/>
      </w:pPr>
      <w:rPr>
        <w:rFonts w:hint="default"/>
        <w:lang w:val="id" w:eastAsia="en-US" w:bidi="ar-SA"/>
      </w:rPr>
    </w:lvl>
    <w:lvl w:ilvl="6" w:tplc="15469920">
      <w:numFmt w:val="bullet"/>
      <w:lvlText w:val="•"/>
      <w:lvlJc w:val="left"/>
      <w:pPr>
        <w:ind w:left="5021" w:hanging="360"/>
      </w:pPr>
      <w:rPr>
        <w:rFonts w:hint="default"/>
        <w:lang w:val="id" w:eastAsia="en-US" w:bidi="ar-SA"/>
      </w:rPr>
    </w:lvl>
    <w:lvl w:ilvl="7" w:tplc="FA6A67C2">
      <w:numFmt w:val="bullet"/>
      <w:lvlText w:val="•"/>
      <w:lvlJc w:val="left"/>
      <w:pPr>
        <w:ind w:left="5988" w:hanging="360"/>
      </w:pPr>
      <w:rPr>
        <w:rFonts w:hint="default"/>
        <w:lang w:val="id" w:eastAsia="en-US" w:bidi="ar-SA"/>
      </w:rPr>
    </w:lvl>
    <w:lvl w:ilvl="8" w:tplc="1158E274">
      <w:numFmt w:val="bullet"/>
      <w:lvlText w:val="•"/>
      <w:lvlJc w:val="left"/>
      <w:pPr>
        <w:ind w:left="6955" w:hanging="360"/>
      </w:pPr>
      <w:rPr>
        <w:rFonts w:hint="default"/>
        <w:lang w:val="id" w:eastAsia="en-US" w:bidi="ar-SA"/>
      </w:rPr>
    </w:lvl>
  </w:abstractNum>
  <w:abstractNum w:abstractNumId="10" w15:restartNumberingAfterBreak="0">
    <w:nsid w:val="64C3496A"/>
    <w:multiLevelType w:val="hybridMultilevel"/>
    <w:tmpl w:val="AB28B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6C12E4"/>
    <w:multiLevelType w:val="hybridMultilevel"/>
    <w:tmpl w:val="D57A6A42"/>
    <w:lvl w:ilvl="0" w:tplc="EC4E03E4">
      <w:start w:val="1"/>
      <w:numFmt w:val="decimal"/>
      <w:lvlText w:val="%1)"/>
      <w:lvlJc w:val="left"/>
      <w:pPr>
        <w:ind w:left="455" w:hanging="361"/>
      </w:pPr>
      <w:rPr>
        <w:rFonts w:ascii="Times New Roman" w:eastAsia="Times New Roman" w:hAnsi="Times New Roman" w:cs="Times New Roman" w:hint="default"/>
        <w:w w:val="99"/>
        <w:sz w:val="24"/>
        <w:szCs w:val="24"/>
        <w:lang w:val="id" w:eastAsia="en-US" w:bidi="ar-SA"/>
      </w:rPr>
    </w:lvl>
    <w:lvl w:ilvl="1" w:tplc="98821E36">
      <w:numFmt w:val="bullet"/>
      <w:lvlText w:val="•"/>
      <w:lvlJc w:val="left"/>
      <w:pPr>
        <w:ind w:left="669" w:hanging="361"/>
      </w:pPr>
      <w:rPr>
        <w:rFonts w:hint="default"/>
        <w:lang w:val="id" w:eastAsia="en-US" w:bidi="ar-SA"/>
      </w:rPr>
    </w:lvl>
    <w:lvl w:ilvl="2" w:tplc="822C6BDA">
      <w:numFmt w:val="bullet"/>
      <w:lvlText w:val="•"/>
      <w:lvlJc w:val="left"/>
      <w:pPr>
        <w:ind w:left="878" w:hanging="361"/>
      </w:pPr>
      <w:rPr>
        <w:rFonts w:hint="default"/>
        <w:lang w:val="id" w:eastAsia="en-US" w:bidi="ar-SA"/>
      </w:rPr>
    </w:lvl>
    <w:lvl w:ilvl="3" w:tplc="23EA440C">
      <w:numFmt w:val="bullet"/>
      <w:lvlText w:val="•"/>
      <w:lvlJc w:val="left"/>
      <w:pPr>
        <w:ind w:left="1087" w:hanging="361"/>
      </w:pPr>
      <w:rPr>
        <w:rFonts w:hint="default"/>
        <w:lang w:val="id" w:eastAsia="en-US" w:bidi="ar-SA"/>
      </w:rPr>
    </w:lvl>
    <w:lvl w:ilvl="4" w:tplc="030C1BC2">
      <w:numFmt w:val="bullet"/>
      <w:lvlText w:val="•"/>
      <w:lvlJc w:val="left"/>
      <w:pPr>
        <w:ind w:left="1296" w:hanging="361"/>
      </w:pPr>
      <w:rPr>
        <w:rFonts w:hint="default"/>
        <w:lang w:val="id" w:eastAsia="en-US" w:bidi="ar-SA"/>
      </w:rPr>
    </w:lvl>
    <w:lvl w:ilvl="5" w:tplc="3E406A62">
      <w:numFmt w:val="bullet"/>
      <w:lvlText w:val="•"/>
      <w:lvlJc w:val="left"/>
      <w:pPr>
        <w:ind w:left="1506" w:hanging="361"/>
      </w:pPr>
      <w:rPr>
        <w:rFonts w:hint="default"/>
        <w:lang w:val="id" w:eastAsia="en-US" w:bidi="ar-SA"/>
      </w:rPr>
    </w:lvl>
    <w:lvl w:ilvl="6" w:tplc="BB264EE2">
      <w:numFmt w:val="bullet"/>
      <w:lvlText w:val="•"/>
      <w:lvlJc w:val="left"/>
      <w:pPr>
        <w:ind w:left="1715" w:hanging="361"/>
      </w:pPr>
      <w:rPr>
        <w:rFonts w:hint="default"/>
        <w:lang w:val="id" w:eastAsia="en-US" w:bidi="ar-SA"/>
      </w:rPr>
    </w:lvl>
    <w:lvl w:ilvl="7" w:tplc="B6903C9E">
      <w:numFmt w:val="bullet"/>
      <w:lvlText w:val="•"/>
      <w:lvlJc w:val="left"/>
      <w:pPr>
        <w:ind w:left="1924" w:hanging="361"/>
      </w:pPr>
      <w:rPr>
        <w:rFonts w:hint="default"/>
        <w:lang w:val="id" w:eastAsia="en-US" w:bidi="ar-SA"/>
      </w:rPr>
    </w:lvl>
    <w:lvl w:ilvl="8" w:tplc="F98E5F92">
      <w:numFmt w:val="bullet"/>
      <w:lvlText w:val="•"/>
      <w:lvlJc w:val="left"/>
      <w:pPr>
        <w:ind w:left="2133" w:hanging="361"/>
      </w:pPr>
      <w:rPr>
        <w:rFonts w:hint="default"/>
        <w:lang w:val="id" w:eastAsia="en-US" w:bidi="ar-SA"/>
      </w:rPr>
    </w:lvl>
  </w:abstractNum>
  <w:num w:numId="1">
    <w:abstractNumId w:val="9"/>
  </w:num>
  <w:num w:numId="2">
    <w:abstractNumId w:val="2"/>
  </w:num>
  <w:num w:numId="3">
    <w:abstractNumId w:val="6"/>
  </w:num>
  <w:num w:numId="4">
    <w:abstractNumId w:val="5"/>
  </w:num>
  <w:num w:numId="5">
    <w:abstractNumId w:val="1"/>
  </w:num>
  <w:num w:numId="6">
    <w:abstractNumId w:val="4"/>
  </w:num>
  <w:num w:numId="7">
    <w:abstractNumId w:val="8"/>
  </w:num>
  <w:num w:numId="8">
    <w:abstractNumId w:val="11"/>
  </w:num>
  <w:num w:numId="9">
    <w:abstractNumId w:val="0"/>
  </w:num>
  <w:num w:numId="10">
    <w:abstractNumId w:val="7"/>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savePreviewPicture/>
  <w:hdrShapeDefaults>
    <o:shapedefaults v:ext="edit" spidmax="2051"/>
    <o:shapelayout v:ext="edit">
      <o:idmap v:ext="edit" data="2"/>
    </o:shapelayout>
  </w:hdrShapeDefaults>
  <w:footnotePr>
    <w:footnote w:id="-1"/>
    <w:footnote w:id="0"/>
  </w:footnotePr>
  <w:endnotePr>
    <w:endnote w:id="-1"/>
    <w:endnote w:id="0"/>
  </w:endnotePr>
  <w:compat>
    <w:ulTrailSpace/>
    <w:doNotExpandShiftReturn/>
    <w:shapeLayoutLikeWW8/>
    <w:compatSetting w:name="compatibilityMode" w:uri="http://schemas.microsoft.com/office/word" w:val="14"/>
  </w:compat>
  <w:rsids>
    <w:rsidRoot w:val="00552ADA"/>
    <w:rsid w:val="00024499"/>
    <w:rsid w:val="00024E88"/>
    <w:rsid w:val="00043134"/>
    <w:rsid w:val="00083C8C"/>
    <w:rsid w:val="000C487D"/>
    <w:rsid w:val="00105ECB"/>
    <w:rsid w:val="00117035"/>
    <w:rsid w:val="00195BBD"/>
    <w:rsid w:val="001D6757"/>
    <w:rsid w:val="00240AA5"/>
    <w:rsid w:val="00242CC7"/>
    <w:rsid w:val="002776C9"/>
    <w:rsid w:val="002B231B"/>
    <w:rsid w:val="002E25F7"/>
    <w:rsid w:val="003762A8"/>
    <w:rsid w:val="003D16E0"/>
    <w:rsid w:val="003E5366"/>
    <w:rsid w:val="00422774"/>
    <w:rsid w:val="00426642"/>
    <w:rsid w:val="00464831"/>
    <w:rsid w:val="004831E8"/>
    <w:rsid w:val="004B37B3"/>
    <w:rsid w:val="004C2DCA"/>
    <w:rsid w:val="004E1FBC"/>
    <w:rsid w:val="00524862"/>
    <w:rsid w:val="00526C1E"/>
    <w:rsid w:val="00552ADA"/>
    <w:rsid w:val="00557A7D"/>
    <w:rsid w:val="00564D9B"/>
    <w:rsid w:val="0058330F"/>
    <w:rsid w:val="005C775D"/>
    <w:rsid w:val="005E4713"/>
    <w:rsid w:val="00607143"/>
    <w:rsid w:val="00607B4E"/>
    <w:rsid w:val="00663157"/>
    <w:rsid w:val="0067019B"/>
    <w:rsid w:val="00686648"/>
    <w:rsid w:val="006A6EA4"/>
    <w:rsid w:val="006E491D"/>
    <w:rsid w:val="007663CE"/>
    <w:rsid w:val="00771766"/>
    <w:rsid w:val="00785266"/>
    <w:rsid w:val="007A2AB9"/>
    <w:rsid w:val="007B7A92"/>
    <w:rsid w:val="007E087C"/>
    <w:rsid w:val="007E0A97"/>
    <w:rsid w:val="007E4531"/>
    <w:rsid w:val="00825C1D"/>
    <w:rsid w:val="0084502F"/>
    <w:rsid w:val="00860E2F"/>
    <w:rsid w:val="00891349"/>
    <w:rsid w:val="008C592D"/>
    <w:rsid w:val="0094438F"/>
    <w:rsid w:val="0096340B"/>
    <w:rsid w:val="00991BCF"/>
    <w:rsid w:val="00A36E99"/>
    <w:rsid w:val="00A60B1B"/>
    <w:rsid w:val="00AB0AEE"/>
    <w:rsid w:val="00AB5654"/>
    <w:rsid w:val="00AC0D29"/>
    <w:rsid w:val="00B61C3C"/>
    <w:rsid w:val="00B77E56"/>
    <w:rsid w:val="00B811BB"/>
    <w:rsid w:val="00BA6418"/>
    <w:rsid w:val="00BB343E"/>
    <w:rsid w:val="00C35AD0"/>
    <w:rsid w:val="00C51313"/>
    <w:rsid w:val="00C647D4"/>
    <w:rsid w:val="00C6567F"/>
    <w:rsid w:val="00C70614"/>
    <w:rsid w:val="00D56A24"/>
    <w:rsid w:val="00D968C2"/>
    <w:rsid w:val="00DC1921"/>
    <w:rsid w:val="00DE1584"/>
    <w:rsid w:val="00DE4183"/>
    <w:rsid w:val="00DE5EC2"/>
    <w:rsid w:val="00E60695"/>
    <w:rsid w:val="00E70D84"/>
    <w:rsid w:val="00EE3A7B"/>
    <w:rsid w:val="00EE3C5B"/>
    <w:rsid w:val="00F2102A"/>
    <w:rsid w:val="00F37137"/>
    <w:rsid w:val="00FA3F10"/>
    <w:rsid w:val="00FA4D8A"/>
    <w:rsid w:val="00FB410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0F9692A"/>
  <w15:docId w15:val="{52332B84-221E-44F7-B16D-8DD33A004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5F7"/>
    <w:rPr>
      <w:rFonts w:ascii="Times New Roman" w:eastAsia="Times New Roman" w:hAnsi="Times New Roman" w:cs="Times New Roman"/>
      <w:lang w:val="id"/>
    </w:rPr>
  </w:style>
  <w:style w:type="paragraph" w:styleId="Heading1">
    <w:name w:val="heading 1"/>
    <w:basedOn w:val="Normal"/>
    <w:uiPriority w:val="9"/>
    <w:qFormat/>
    <w:pPr>
      <w:ind w:left="591"/>
      <w:jc w:val="center"/>
      <w:outlineLvl w:val="0"/>
    </w:pPr>
    <w:rPr>
      <w:b/>
      <w:bCs/>
      <w:sz w:val="24"/>
      <w:szCs w:val="24"/>
    </w:rPr>
  </w:style>
  <w:style w:type="paragraph" w:styleId="Heading2">
    <w:name w:val="heading 2"/>
    <w:basedOn w:val="Normal"/>
    <w:uiPriority w:val="9"/>
    <w:unhideWhenUsed/>
    <w:qFormat/>
    <w:pPr>
      <w:ind w:left="591"/>
      <w:outlineLvl w:val="1"/>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17"/>
      <w:ind w:left="591"/>
    </w:pPr>
  </w:style>
  <w:style w:type="paragraph" w:styleId="TOC2">
    <w:name w:val="toc 2"/>
    <w:basedOn w:val="Normal"/>
    <w:uiPriority w:val="39"/>
    <w:qFormat/>
    <w:pPr>
      <w:spacing w:before="117"/>
      <w:ind w:left="591"/>
    </w:pPr>
    <w:rPr>
      <w:i/>
      <w:iCs/>
    </w:rPr>
  </w:style>
  <w:style w:type="paragraph" w:styleId="TOC3">
    <w:name w:val="toc 3"/>
    <w:basedOn w:val="Normal"/>
    <w:uiPriority w:val="1"/>
    <w:qFormat/>
    <w:pPr>
      <w:spacing w:before="122"/>
      <w:ind w:left="811"/>
    </w:pPr>
  </w:style>
  <w:style w:type="paragraph" w:styleId="TOC4">
    <w:name w:val="toc 4"/>
    <w:basedOn w:val="Normal"/>
    <w:uiPriority w:val="1"/>
    <w:qFormat/>
    <w:pPr>
      <w:spacing w:before="113"/>
      <w:ind w:left="811"/>
    </w:pPr>
    <w:rPr>
      <w:i/>
      <w:iCs/>
    </w:rPr>
  </w:style>
  <w:style w:type="paragraph" w:styleId="TOC5">
    <w:name w:val="toc 5"/>
    <w:basedOn w:val="Normal"/>
    <w:uiPriority w:val="1"/>
    <w:qFormat/>
    <w:pPr>
      <w:spacing w:before="122"/>
      <w:ind w:left="811"/>
    </w:pPr>
    <w:rPr>
      <w:b/>
      <w:bCs/>
      <w:i/>
      <w:iCs/>
    </w:rPr>
  </w:style>
  <w:style w:type="paragraph" w:styleId="TOC6">
    <w:name w:val="toc 6"/>
    <w:basedOn w:val="Normal"/>
    <w:uiPriority w:val="1"/>
    <w:qFormat/>
    <w:pPr>
      <w:spacing w:before="122"/>
      <w:ind w:left="1031"/>
    </w:p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spacing w:before="136"/>
      <w:ind w:left="2033" w:hanging="360"/>
    </w:pPr>
  </w:style>
  <w:style w:type="paragraph" w:customStyle="1" w:styleId="TableParagraph">
    <w:name w:val="Table Paragraph"/>
    <w:basedOn w:val="Normal"/>
    <w:uiPriority w:val="1"/>
    <w:qFormat/>
    <w:pPr>
      <w:spacing w:before="3" w:line="207" w:lineRule="exact"/>
      <w:jc w:val="right"/>
    </w:pPr>
  </w:style>
  <w:style w:type="character" w:customStyle="1" w:styleId="BodyTextChar">
    <w:name w:val="Body Text Char"/>
    <w:basedOn w:val="DefaultParagraphFont"/>
    <w:link w:val="BodyText"/>
    <w:uiPriority w:val="1"/>
    <w:rsid w:val="00607143"/>
    <w:rPr>
      <w:rFonts w:ascii="Times New Roman" w:eastAsia="Times New Roman" w:hAnsi="Times New Roman" w:cs="Times New Roman"/>
      <w:sz w:val="24"/>
      <w:szCs w:val="24"/>
      <w:lang w:val="id"/>
    </w:rPr>
  </w:style>
  <w:style w:type="character" w:styleId="PlaceholderText">
    <w:name w:val="Placeholder Text"/>
    <w:basedOn w:val="DefaultParagraphFont"/>
    <w:uiPriority w:val="99"/>
    <w:semiHidden/>
    <w:rsid w:val="003762A8"/>
    <w:rPr>
      <w:color w:val="808080"/>
    </w:rPr>
  </w:style>
  <w:style w:type="table" w:styleId="TableGrid">
    <w:name w:val="Table Grid"/>
    <w:basedOn w:val="TableNormal"/>
    <w:uiPriority w:val="39"/>
    <w:rsid w:val="003E5366"/>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7019B"/>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6701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D3E03-205C-4A2C-92D3-123921365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26</Pages>
  <Words>10772</Words>
  <Characters>61406</Characters>
  <Application>Microsoft Office Word</Application>
  <DocSecurity>0</DocSecurity>
  <Lines>511</Lines>
  <Paragraphs>144</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
      <vt:lpstr>PENDAHULUAN</vt:lpstr>
      <vt:lpstr>TINJAUAN PUSTAKA</vt:lpstr>
      <vt:lpstr>    Profitabilitas</vt:lpstr>
      <vt:lpstr>    Leverage</vt:lpstr>
      <vt:lpstr>    Kinerja Pasar</vt:lpstr>
      <vt:lpstr>    Agresivitas Pajak</vt:lpstr>
      <vt:lpstr>    Pengaruh Profitabilitas Terhadap Agresivitas Pajak</vt:lpstr>
      <vt:lpstr>    Pengaruh Leverage Terhadap Agresivitas Pajak</vt:lpstr>
      <vt:lpstr>    Moderasi Kinerja Pasar Atas Hubungan Leverage Terhadap Tax Agresivitas</vt:lpstr>
      <vt:lpstr>    Moderasi Kinerja Pasar Atas Hubungan Profitabilitas Terhadap Tax Agresivitas</vt:lpstr>
      <vt:lpstr>METODE PENELITIAN</vt:lpstr>
      <vt:lpstr>Jenis Penelitian</vt:lpstr>
      <vt:lpstr/>
      <vt:lpstr>Populasi </vt:lpstr>
      <vt:lpstr>Sampel</vt:lpstr>
      <vt:lpstr>    Teknik Pengumpulan Data</vt:lpstr>
      <vt:lpstr>    Variabel dan Definisi Operasional Variabel</vt:lpstr>
      <vt:lpstr>    Agresivitas Pajak</vt:lpstr>
      <vt:lpstr>    Profitabilitas </vt:lpstr>
      <vt:lpstr>    Leverage</vt:lpstr>
      <vt:lpstr>    Kinerja Pasar</vt:lpstr>
      <vt:lpstr>    Teknik Analisis Data</vt:lpstr>
      <vt:lpstr>ANALISIS DATA DAN PEMBAHASAN</vt:lpstr>
      <vt:lpstr>Tabel 1. Prosedur Pemilihan Sampel</vt:lpstr>
      <vt:lpstr/>
      <vt:lpstr/>
      <vt:lpstr>Statistik Deskriptif</vt:lpstr>
      <vt:lpstr>Uji Estimasi Model</vt:lpstr>
      <vt:lpstr>    </vt:lpstr>
      <vt:lpstr>    Uji Chow</vt:lpstr>
      <vt:lpstr>    Uji Hausman</vt:lpstr>
      <vt:lpstr>    Uji Lagrange Multiplier (LM)</vt:lpstr>
      <vt:lpstr>    Analisis Regresi Data Panel</vt:lpstr>
      <vt:lpstr>    Uji Hipotesis</vt:lpstr>
      <vt:lpstr>    Uji Koefisien Regresi Secara Parsial (Uji t)</vt:lpstr>
      <vt:lpstr>    Uji F (Simultan)</vt:lpstr>
      <vt:lpstr>    Uji Koefisien Determinasi (R2)</vt:lpstr>
      <vt:lpstr>    Moderated Regression Analysis</vt:lpstr>
      <vt:lpstr>    Pengaruh Profitabilitas Terhadap Agresivitas Pajak Dengan Kinerja Pasar sebagai </vt:lpstr>
      <vt:lpstr>    Pengaruh Leverage Terhadap Agresivitas Pajak Dengan Kinerja Pasar sebagai Modera</vt:lpstr>
      <vt:lpstr>    Pengaruh Profitabilitas Terhadap Agresivitas Pajak</vt:lpstr>
      <vt:lpstr>    Pengaruh Leverage Terhadap Agresivitas Pajak</vt:lpstr>
      <vt:lpstr>    Moderasi Kinerja Pasar Atas Hubungan Profitabilitas Terhadap Tax Agresivitas</vt:lpstr>
      <vt:lpstr>    Moderasi Kinerja Pasar Atas Hubungan Leverage Terhadap Tax Agresivitas</vt:lpstr>
      <vt:lpstr>KESIMPULAN DAN SARAN</vt:lpstr>
      <vt:lpstr>Kesimpulan</vt:lpstr>
      <vt:lpstr>Implikasi Teoritis</vt:lpstr>
      <vt:lpstr>    Implikasi Terapan</vt:lpstr>
      <vt:lpstr>Keterbatasan dan Saran</vt:lpstr>
    </vt:vector>
  </TitlesOfParts>
  <Company/>
  <LinksUpToDate>false</LinksUpToDate>
  <CharactersWithSpaces>72034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devinila himaya</dc:creator>
  <cp:lastModifiedBy>karina teguh</cp:lastModifiedBy>
  <cp:revision>48</cp:revision>
  <dcterms:created xsi:type="dcterms:W3CDTF">2022-08-07T11:30:00Z</dcterms:created>
  <dcterms:modified xsi:type="dcterms:W3CDTF">2022-08-25T12:47:00Z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2022-07-21T00:00:00Z</vt:filetime>
  </property>
  <property fmtid="{D5CDD505-2E9C-101B-9397-08002B2CF9AE}" pid="3" name="Creator">
    <vt:lpwstr>Microsoft® Word 2019</vt:lpwstr>
  </property>
  <property fmtid="{D5CDD505-2E9C-101B-9397-08002B2CF9AE}" pid="4" name="LastSaved">
    <vt:filetime>2022-08-07T00:00:00Z</vt:filetime>
  </property>
</Properties>
</file>