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B786" w14:textId="77777777" w:rsidR="00107057" w:rsidRPr="00107057" w:rsidRDefault="00107057" w:rsidP="00107057">
      <w:r w:rsidRPr="00107057">
        <w:rPr>
          <w:rFonts w:hint="eastAsia"/>
        </w:rPr>
        <w:t>一、项目总体目标</w:t>
      </w:r>
    </w:p>
    <w:p w14:paraId="53A853DD" w14:textId="77777777" w:rsidR="00107057" w:rsidRPr="00107057" w:rsidRDefault="00107057" w:rsidP="00107057">
      <w:r w:rsidRPr="00107057">
        <w:rPr>
          <w:rFonts w:hint="eastAsia"/>
        </w:rPr>
        <w:t>本研究拟基于既有</w:t>
      </w:r>
      <w:r w:rsidRPr="00107057">
        <w:rPr>
          <w:rFonts w:hint="eastAsia"/>
        </w:rPr>
        <w:t xml:space="preserve"> TRNSYS </w:t>
      </w:r>
      <w:r w:rsidRPr="00107057">
        <w:rPr>
          <w:rFonts w:hint="eastAsia"/>
        </w:rPr>
        <w:t>独栋住宅模型，开展以下两方面工作：</w:t>
      </w:r>
    </w:p>
    <w:p w14:paraId="7BA62A5C" w14:textId="03D9D2CB" w:rsidR="00107057" w:rsidRPr="00107057" w:rsidRDefault="00107057" w:rsidP="00587BFA">
      <w:pPr>
        <w:pStyle w:val="ListParagraph"/>
        <w:numPr>
          <w:ilvl w:val="0"/>
          <w:numId w:val="30"/>
        </w:numPr>
      </w:pPr>
      <w:r w:rsidRPr="00107057">
        <w:rPr>
          <w:rFonts w:hint="eastAsia"/>
        </w:rPr>
        <w:t>构建并评估一套基于物理信息机器学习（</w:t>
      </w:r>
      <w:r w:rsidRPr="00107057">
        <w:rPr>
          <w:rFonts w:hint="eastAsia"/>
        </w:rPr>
        <w:t>Physics-Informed Machine Learning, PIML</w:t>
      </w:r>
      <w:r w:rsidRPr="00107057">
        <w:rPr>
          <w:rFonts w:hint="eastAsia"/>
        </w:rPr>
        <w:t>）的空间采暖负荷与室内温度预测模型，预测时间步长为</w:t>
      </w:r>
      <w:r w:rsidRPr="00107057">
        <w:rPr>
          <w:rFonts w:hint="eastAsia"/>
        </w:rPr>
        <w:t xml:space="preserve"> 30 min</w:t>
      </w:r>
      <w:r w:rsidRPr="00107057">
        <w:rPr>
          <w:rFonts w:hint="eastAsia"/>
        </w:rPr>
        <w:t>，预测时域为</w:t>
      </w:r>
      <w:r w:rsidRPr="00107057">
        <w:rPr>
          <w:rFonts w:hint="eastAsia"/>
        </w:rPr>
        <w:t xml:space="preserve"> 24 h</w:t>
      </w:r>
      <w:r w:rsidRPr="00107057">
        <w:rPr>
          <w:rFonts w:hint="eastAsia"/>
        </w:rPr>
        <w:t>。</w:t>
      </w:r>
    </w:p>
    <w:p w14:paraId="30B40CE6" w14:textId="349A937D" w:rsidR="00107057" w:rsidRPr="00107057" w:rsidRDefault="00107057" w:rsidP="00587BFA">
      <w:pPr>
        <w:pStyle w:val="ListParagraph"/>
        <w:numPr>
          <w:ilvl w:val="0"/>
          <w:numId w:val="30"/>
        </w:numPr>
      </w:pPr>
      <w:r w:rsidRPr="00107057">
        <w:rPr>
          <w:rFonts w:hint="eastAsia"/>
        </w:rPr>
        <w:t>在此基础上，开发一个可用于热泵系统优化运行的快速仿真与控制平台，包括</w:t>
      </w:r>
      <w:r w:rsidR="007538D9" w:rsidRPr="007538D9">
        <w:rPr>
          <w:rFonts w:hint="eastAsia"/>
        </w:rPr>
        <w:t>建筑–设备简化仿真环境</w:t>
      </w:r>
      <w:r w:rsidR="007358CF">
        <w:rPr>
          <w:rFonts w:hint="eastAsia"/>
        </w:rPr>
        <w:t>（</w:t>
      </w:r>
      <w:r w:rsidR="00A54531" w:rsidRPr="00A54531">
        <w:rPr>
          <w:rFonts w:hint="eastAsia"/>
        </w:rPr>
        <w:t>surrogate</w:t>
      </w:r>
      <w:r w:rsidR="007358CF" w:rsidRPr="007358CF">
        <w:rPr>
          <w:rFonts w:hint="eastAsia"/>
        </w:rPr>
        <w:t>模型）</w:t>
      </w:r>
      <w:r w:rsidRPr="00107057">
        <w:rPr>
          <w:rFonts w:hint="eastAsia"/>
        </w:rPr>
        <w:t>、模型预测控制（</w:t>
      </w:r>
      <w:r w:rsidRPr="00107057">
        <w:rPr>
          <w:rFonts w:hint="eastAsia"/>
        </w:rPr>
        <w:t>MPC</w:t>
      </w:r>
      <w:r w:rsidRPr="00107057">
        <w:rPr>
          <w:rFonts w:hint="eastAsia"/>
        </w:rPr>
        <w:t>）器</w:t>
      </w:r>
      <w:r>
        <w:rPr>
          <w:rFonts w:hint="eastAsia"/>
        </w:rPr>
        <w:t>与</w:t>
      </w:r>
      <w:r w:rsidRPr="00107057">
        <w:rPr>
          <w:rFonts w:hint="eastAsia"/>
        </w:rPr>
        <w:t xml:space="preserve"> </w:t>
      </w:r>
      <w:r w:rsidRPr="00107057">
        <w:rPr>
          <w:rFonts w:hint="eastAsia"/>
        </w:rPr>
        <w:t>强化学习（</w:t>
      </w:r>
      <w:r w:rsidRPr="00107057">
        <w:rPr>
          <w:rFonts w:hint="eastAsia"/>
        </w:rPr>
        <w:t>RL</w:t>
      </w:r>
      <w:r w:rsidRPr="00107057">
        <w:rPr>
          <w:rFonts w:hint="eastAsia"/>
        </w:rPr>
        <w:t>）混合</w:t>
      </w:r>
      <w:r>
        <w:rPr>
          <w:rFonts w:hint="eastAsia"/>
        </w:rPr>
        <w:t>MPC-RL</w:t>
      </w:r>
      <w:r w:rsidRPr="00107057">
        <w:rPr>
          <w:rFonts w:hint="eastAsia"/>
        </w:rPr>
        <w:t>控制器，并在</w:t>
      </w:r>
      <w:r w:rsidRPr="00107057">
        <w:rPr>
          <w:rFonts w:hint="eastAsia"/>
        </w:rPr>
        <w:t xml:space="preserve"> TRNSYS </w:t>
      </w:r>
      <w:r w:rsidRPr="00107057">
        <w:rPr>
          <w:rFonts w:hint="eastAsia"/>
        </w:rPr>
        <w:t>平台上开展闭环对比验证。</w:t>
      </w:r>
    </w:p>
    <w:p w14:paraId="065FA89A" w14:textId="77777777" w:rsidR="00107057" w:rsidRPr="00107057" w:rsidRDefault="00107057" w:rsidP="00107057"/>
    <w:p w14:paraId="3FB7C92C" w14:textId="0D1E2CF0" w:rsidR="00107057" w:rsidRPr="00107057" w:rsidRDefault="00107057" w:rsidP="00107057">
      <w:r w:rsidRPr="00107057">
        <w:rPr>
          <w:rFonts w:hint="eastAsia"/>
        </w:rPr>
        <w:t>二、工作包</w:t>
      </w:r>
      <w:r w:rsidRPr="00107057">
        <w:rPr>
          <w:rFonts w:hint="eastAsia"/>
        </w:rPr>
        <w:t xml:space="preserve"> A</w:t>
      </w:r>
      <w:r w:rsidRPr="00107057">
        <w:rPr>
          <w:rFonts w:hint="eastAsia"/>
        </w:rPr>
        <w:t>：负荷与室温预测</w:t>
      </w:r>
      <w:r w:rsidRPr="00107057">
        <w:rPr>
          <w:rFonts w:hint="eastAsia"/>
        </w:rPr>
        <w:t xml:space="preserve"> PIML </w:t>
      </w:r>
      <w:r w:rsidRPr="00107057">
        <w:rPr>
          <w:rFonts w:hint="eastAsia"/>
        </w:rPr>
        <w:t>模型</w:t>
      </w:r>
    </w:p>
    <w:p w14:paraId="021EA98B" w14:textId="312818BA" w:rsidR="00107057" w:rsidRPr="00587BFA" w:rsidRDefault="00107057" w:rsidP="00107057">
      <w:pPr>
        <w:rPr>
          <w:b/>
          <w:bCs/>
        </w:rPr>
      </w:pPr>
      <w:r w:rsidRPr="00587BFA">
        <w:rPr>
          <w:rFonts w:hint="eastAsia"/>
          <w:b/>
          <w:bCs/>
        </w:rPr>
        <w:t xml:space="preserve">A1. </w:t>
      </w:r>
      <w:r w:rsidRPr="00587BFA">
        <w:rPr>
          <w:rFonts w:hint="eastAsia"/>
          <w:b/>
          <w:bCs/>
        </w:rPr>
        <w:t>负荷与室温预测</w:t>
      </w:r>
      <w:r w:rsidRPr="00587BFA">
        <w:rPr>
          <w:rFonts w:hint="eastAsia"/>
          <w:b/>
          <w:bCs/>
        </w:rPr>
        <w:t xml:space="preserve"> PIML </w:t>
      </w:r>
      <w:r w:rsidRPr="00587BFA">
        <w:rPr>
          <w:rFonts w:hint="eastAsia"/>
          <w:b/>
          <w:bCs/>
        </w:rPr>
        <w:t>模型开发</w:t>
      </w:r>
    </w:p>
    <w:p w14:paraId="5455FD3A" w14:textId="3A9DD241" w:rsidR="00107057" w:rsidRPr="00107057" w:rsidRDefault="00107057" w:rsidP="00587BFA">
      <w:pPr>
        <w:pStyle w:val="ListParagraph"/>
        <w:numPr>
          <w:ilvl w:val="0"/>
          <w:numId w:val="31"/>
        </w:numPr>
      </w:pPr>
      <w:r w:rsidRPr="00107057">
        <w:rPr>
          <w:rFonts w:hint="eastAsia"/>
        </w:rPr>
        <w:t>建立至少一套基于</w:t>
      </w:r>
      <w:r w:rsidRPr="00107057">
        <w:rPr>
          <w:rFonts w:hint="eastAsia"/>
        </w:rPr>
        <w:t xml:space="preserve"> PIML </w:t>
      </w:r>
      <w:r w:rsidRPr="00107057">
        <w:rPr>
          <w:rFonts w:hint="eastAsia"/>
        </w:rPr>
        <w:t>的负荷与室温预测模型：</w:t>
      </w:r>
    </w:p>
    <w:p w14:paraId="7513BD4E" w14:textId="01D47935" w:rsidR="007358CF" w:rsidRPr="00AB6456" w:rsidRDefault="00A54531" w:rsidP="00AB6456">
      <w:pPr>
        <w:pStyle w:val="ListParagraph"/>
        <w:numPr>
          <w:ilvl w:val="0"/>
          <w:numId w:val="93"/>
        </w:numPr>
      </w:pPr>
      <w:r w:rsidRPr="00AB6456">
        <w:rPr>
          <w:rFonts w:hint="eastAsia"/>
        </w:rPr>
        <w:t>基于</w:t>
      </w:r>
      <w:r w:rsidR="001A0D96">
        <w:rPr>
          <w:rFonts w:hint="eastAsia"/>
        </w:rPr>
        <w:t>既有</w:t>
      </w:r>
      <w:r w:rsidRPr="00AB6456">
        <w:rPr>
          <w:rFonts w:hint="eastAsia"/>
        </w:rPr>
        <w:t xml:space="preserve"> TRNSYS </w:t>
      </w:r>
      <w:r w:rsidRPr="00AB6456">
        <w:rPr>
          <w:rFonts w:hint="eastAsia"/>
        </w:rPr>
        <w:t>模型，由</w:t>
      </w:r>
      <w:r w:rsidRPr="00AB6456">
        <w:rPr>
          <w:rFonts w:hint="eastAsia"/>
        </w:rPr>
        <w:t xml:space="preserve"> PIML </w:t>
      </w:r>
      <w:r w:rsidRPr="00AB6456">
        <w:rPr>
          <w:rFonts w:hint="eastAsia"/>
        </w:rPr>
        <w:t>模型开发方（乙方）提出数据需求规范，甲方按该规范运行</w:t>
      </w:r>
      <w:r w:rsidRPr="00AB6456">
        <w:rPr>
          <w:rFonts w:hint="eastAsia"/>
        </w:rPr>
        <w:t xml:space="preserve"> TRNSYS </w:t>
      </w:r>
      <w:r w:rsidRPr="00AB6456">
        <w:rPr>
          <w:rFonts w:hint="eastAsia"/>
        </w:rPr>
        <w:t>并导出用于负荷与室温预测模型训练的数据集，主要包括：建筑物信息、</w:t>
      </w:r>
      <w:r w:rsidRPr="00AB6456">
        <w:rPr>
          <w:rFonts w:hint="eastAsia"/>
        </w:rPr>
        <w:t xml:space="preserve">30 min </w:t>
      </w:r>
      <w:r w:rsidRPr="00AB6456">
        <w:rPr>
          <w:rFonts w:hint="eastAsia"/>
        </w:rPr>
        <w:t>时间步的代表性房间室内空气温度序列、空间采暖负荷序列、</w:t>
      </w:r>
      <w:r w:rsidRPr="00AB6456">
        <w:rPr>
          <w:rFonts w:hint="eastAsia"/>
        </w:rPr>
        <w:t xml:space="preserve">15 min </w:t>
      </w:r>
      <w:r w:rsidRPr="00AB6456">
        <w:rPr>
          <w:rFonts w:hint="eastAsia"/>
        </w:rPr>
        <w:t>时间步的室外气象边界条件（如室外干球温度</w:t>
      </w:r>
      <w:r w:rsidR="001A0D96" w:rsidRPr="00AB6456">
        <w:rPr>
          <w:rFonts w:hint="eastAsia"/>
        </w:rPr>
        <w:t>、</w:t>
      </w:r>
      <w:r w:rsidR="001A0D96">
        <w:rPr>
          <w:rFonts w:hint="eastAsia"/>
        </w:rPr>
        <w:t>湿度</w:t>
      </w:r>
      <w:r w:rsidR="001A0D96" w:rsidRPr="00AB6456">
        <w:rPr>
          <w:rFonts w:hint="eastAsia"/>
        </w:rPr>
        <w:t>、</w:t>
      </w:r>
      <w:r w:rsidR="001A0D96">
        <w:rPr>
          <w:rFonts w:hint="eastAsia"/>
        </w:rPr>
        <w:t>大气压</w:t>
      </w:r>
      <w:r w:rsidR="001A0D96" w:rsidRPr="00AB6456">
        <w:rPr>
          <w:rFonts w:hint="eastAsia"/>
        </w:rPr>
        <w:t>、</w:t>
      </w:r>
      <w:r w:rsidRPr="00AB6456">
        <w:rPr>
          <w:rFonts w:hint="eastAsia"/>
        </w:rPr>
        <w:t>太阳辐射等）、室内设定温度及运行模式标志、占用与内部得热相关日程或其代理变量等。</w:t>
      </w:r>
    </w:p>
    <w:p w14:paraId="01E06D9F" w14:textId="57086D44" w:rsidR="00107057" w:rsidRPr="00AB6456" w:rsidRDefault="00107057" w:rsidP="00AB6456">
      <w:pPr>
        <w:pStyle w:val="ListParagraph"/>
        <w:numPr>
          <w:ilvl w:val="0"/>
          <w:numId w:val="93"/>
        </w:numPr>
      </w:pPr>
      <w:r w:rsidRPr="00AB6456">
        <w:rPr>
          <w:rFonts w:hint="eastAsia"/>
        </w:rPr>
        <w:t>输入特征包括但不限于：天气特征、时间特征、占用</w:t>
      </w:r>
      <w:r w:rsidRPr="00AB6456">
        <w:rPr>
          <w:rFonts w:hint="eastAsia"/>
        </w:rPr>
        <w:t>/</w:t>
      </w:r>
      <w:r w:rsidRPr="00AB6456">
        <w:rPr>
          <w:rFonts w:hint="eastAsia"/>
        </w:rPr>
        <w:t>内部得热代理变量、室内设定温度、运行模式标志等</w:t>
      </w:r>
      <w:r w:rsidR="00587BFA" w:rsidRPr="00AB6456">
        <w:rPr>
          <w:rFonts w:hint="eastAsia"/>
        </w:rPr>
        <w:t>。</w:t>
      </w:r>
    </w:p>
    <w:p w14:paraId="19DA0E2F" w14:textId="711B012D" w:rsidR="00107057" w:rsidRPr="00AB6456" w:rsidRDefault="00107057" w:rsidP="00AB6456">
      <w:pPr>
        <w:pStyle w:val="ListParagraph"/>
        <w:numPr>
          <w:ilvl w:val="0"/>
          <w:numId w:val="93"/>
        </w:numPr>
      </w:pPr>
      <w:r w:rsidRPr="00AB6456">
        <w:rPr>
          <w:rFonts w:hint="eastAsia"/>
        </w:rPr>
        <w:t>输出指标包括：</w:t>
      </w:r>
    </w:p>
    <w:p w14:paraId="5D5ED500" w14:textId="30EFF873" w:rsidR="00107057" w:rsidRPr="00AB6456" w:rsidRDefault="00107057" w:rsidP="005464CF">
      <w:pPr>
        <w:pStyle w:val="ListParagraph"/>
        <w:numPr>
          <w:ilvl w:val="0"/>
          <w:numId w:val="94"/>
        </w:numPr>
      </w:pPr>
      <w:r w:rsidRPr="00AB6456">
        <w:rPr>
          <w:rFonts w:hint="eastAsia"/>
        </w:rPr>
        <w:t xml:space="preserve">30 min </w:t>
      </w:r>
      <w:r w:rsidRPr="00AB6456">
        <w:rPr>
          <w:rFonts w:hint="eastAsia"/>
        </w:rPr>
        <w:t>尺度的室内空气温度（加权平均室温）</w:t>
      </w:r>
    </w:p>
    <w:p w14:paraId="1A1E4D20" w14:textId="011B29A6" w:rsidR="00107057" w:rsidRPr="00AB6456" w:rsidRDefault="00107057" w:rsidP="005464CF">
      <w:pPr>
        <w:pStyle w:val="ListParagraph"/>
        <w:numPr>
          <w:ilvl w:val="0"/>
          <w:numId w:val="94"/>
        </w:numPr>
      </w:pPr>
      <w:r w:rsidRPr="00AB6456">
        <w:rPr>
          <w:rFonts w:hint="eastAsia"/>
        </w:rPr>
        <w:t xml:space="preserve">30 min </w:t>
      </w:r>
      <w:r w:rsidRPr="00AB6456">
        <w:rPr>
          <w:rFonts w:hint="eastAsia"/>
        </w:rPr>
        <w:t>尺度的空间采暖负荷</w:t>
      </w:r>
    </w:p>
    <w:p w14:paraId="17817C39" w14:textId="098C03B9" w:rsidR="00107057" w:rsidRPr="00AB6456" w:rsidRDefault="00107057" w:rsidP="00AB6456">
      <w:pPr>
        <w:pStyle w:val="ListParagraph"/>
        <w:numPr>
          <w:ilvl w:val="0"/>
          <w:numId w:val="93"/>
        </w:numPr>
      </w:pPr>
      <w:r w:rsidRPr="00AB6456">
        <w:rPr>
          <w:rFonts w:hint="eastAsia"/>
        </w:rPr>
        <w:t>预测任务为</w:t>
      </w:r>
      <w:r w:rsidRPr="00AB6456">
        <w:rPr>
          <w:rFonts w:hint="eastAsia"/>
        </w:rPr>
        <w:t xml:space="preserve"> 24 h </w:t>
      </w:r>
      <w:r w:rsidRPr="00AB6456">
        <w:rPr>
          <w:rFonts w:hint="eastAsia"/>
        </w:rPr>
        <w:t>超前多步预测（</w:t>
      </w:r>
      <w:r w:rsidRPr="00AB6456">
        <w:rPr>
          <w:rFonts w:hint="eastAsia"/>
        </w:rPr>
        <w:t xml:space="preserve">48 </w:t>
      </w:r>
      <w:r w:rsidRPr="00AB6456">
        <w:rPr>
          <w:rFonts w:hint="eastAsia"/>
        </w:rPr>
        <w:t>个时间步），可采用直接多步、递归多步或序列到序列（</w:t>
      </w:r>
      <w:r w:rsidRPr="00AB6456">
        <w:rPr>
          <w:rFonts w:hint="eastAsia"/>
        </w:rPr>
        <w:t>seq2seq</w:t>
      </w:r>
      <w:r w:rsidRPr="00AB6456">
        <w:rPr>
          <w:rFonts w:hint="eastAsia"/>
        </w:rPr>
        <w:t>）结构，但需在技术说明中明确所选方案及原因。</w:t>
      </w:r>
    </w:p>
    <w:p w14:paraId="5D876801" w14:textId="7425468D" w:rsidR="00107057" w:rsidRPr="00AB6456" w:rsidRDefault="00107057" w:rsidP="00AB6456">
      <w:pPr>
        <w:pStyle w:val="ListParagraph"/>
        <w:numPr>
          <w:ilvl w:val="0"/>
          <w:numId w:val="93"/>
        </w:numPr>
      </w:pPr>
      <w:r w:rsidRPr="00AB6456">
        <w:rPr>
          <w:rFonts w:hint="eastAsia"/>
        </w:rPr>
        <w:t>在模型结构或损失函数中引入物理信息（如能量守恒约束、温度变化趋势约束等，参考</w:t>
      </w:r>
      <w:r w:rsidRPr="00AB6456">
        <w:rPr>
          <w:rFonts w:hint="eastAsia"/>
        </w:rPr>
        <w:t xml:space="preserve"> </w:t>
      </w:r>
      <w:sdt>
        <w:sdtPr>
          <w:rPr>
            <w:rFonts w:hint="eastAsia"/>
            <w:color w:val="000000"/>
          </w:rPr>
          <w:tag w:val="MENDELEY_CITATION_v3_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"/>
          <w:id w:val="-195391504"/>
          <w:placeholder>
            <w:docPart w:val="DefaultPlaceholder_-1854013440"/>
          </w:placeholder>
        </w:sdtPr>
        <w:sdtContent>
          <w:r w:rsidR="003B5622" w:rsidRPr="003B5622">
            <w:rPr>
              <w:color w:val="000000"/>
            </w:rPr>
            <w:t>[1]</w:t>
          </w:r>
        </w:sdtContent>
      </w:sdt>
      <w:r w:rsidR="001A0D96">
        <w:rPr>
          <w:rFonts w:hint="eastAsia"/>
          <w:color w:val="000000"/>
        </w:rPr>
        <w:t xml:space="preserve"> </w:t>
      </w:r>
      <w:r w:rsidR="001A0D96">
        <w:rPr>
          <w:rFonts w:hint="eastAsia"/>
          <w:color w:val="000000"/>
        </w:rPr>
        <w:t>（有开源代码）</w:t>
      </w:r>
      <w:r w:rsidRPr="00AB6456">
        <w:rPr>
          <w:rFonts w:hint="eastAsia"/>
        </w:rPr>
        <w:t>及</w:t>
      </w:r>
      <w:r w:rsidR="001A0D96">
        <w:rPr>
          <w:rFonts w:hint="eastAsia"/>
        </w:rPr>
        <w:t>其他</w:t>
      </w:r>
      <w:r w:rsidRPr="00AB6456">
        <w:rPr>
          <w:rFonts w:hint="eastAsia"/>
        </w:rPr>
        <w:t>相关文献</w:t>
      </w:r>
      <w:r w:rsidR="001A0D96">
        <w:rPr>
          <w:rFonts w:hint="eastAsia"/>
        </w:rPr>
        <w:t>，如</w:t>
      </w:r>
      <w:r w:rsidR="00B133D6">
        <w:rPr>
          <w:rFonts w:hint="eastAsia"/>
        </w:rPr>
        <w:t xml:space="preserve"> </w:t>
      </w:r>
      <w:sdt>
        <w:sdtPr>
          <w:rPr>
            <w:rFonts w:hint="eastAsia"/>
            <w:color w:val="000000"/>
          </w:rPr>
          <w:tag w:val="MENDELEY_CITATION_v3_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"/>
          <w:id w:val="1277376929"/>
          <w:placeholder>
            <w:docPart w:val="DefaultPlaceholder_-1854013440"/>
          </w:placeholder>
        </w:sdtPr>
        <w:sdtContent>
          <w:r w:rsidR="003B5622" w:rsidRPr="003B5622">
            <w:rPr>
              <w:color w:val="000000"/>
            </w:rPr>
            <w:t>[2]</w:t>
          </w:r>
        </w:sdtContent>
      </w:sdt>
      <w:r w:rsidRPr="00AB6456">
        <w:rPr>
          <w:rFonts w:hint="eastAsia"/>
        </w:rPr>
        <w:t>），以增强模型的物理一致性与外推能力。</w:t>
      </w:r>
    </w:p>
    <w:p w14:paraId="2EADCB47" w14:textId="77777777" w:rsidR="00107057" w:rsidRPr="00107057" w:rsidRDefault="00107057" w:rsidP="00107057"/>
    <w:p w14:paraId="55281738" w14:textId="3D5A925E" w:rsidR="00107057" w:rsidRPr="00107057" w:rsidRDefault="00107057" w:rsidP="00587BFA">
      <w:pPr>
        <w:pStyle w:val="ListParagraph"/>
        <w:numPr>
          <w:ilvl w:val="0"/>
          <w:numId w:val="31"/>
        </w:numPr>
      </w:pPr>
      <w:r w:rsidRPr="00107057">
        <w:rPr>
          <w:rFonts w:hint="eastAsia"/>
        </w:rPr>
        <w:t>训练、验证与测试集划分：</w:t>
      </w:r>
    </w:p>
    <w:p w14:paraId="7E0F9CED" w14:textId="2C8B3F07" w:rsidR="00107057" w:rsidRPr="00AB6456" w:rsidRDefault="00107057" w:rsidP="00AB6456">
      <w:pPr>
        <w:pStyle w:val="ListParagraph"/>
        <w:numPr>
          <w:ilvl w:val="0"/>
          <w:numId w:val="91"/>
        </w:numPr>
      </w:pPr>
      <w:r w:rsidRPr="00AB6456">
        <w:rPr>
          <w:rFonts w:hint="eastAsia"/>
        </w:rPr>
        <w:t>仅考虑供暖季数据（</w:t>
      </w:r>
      <w:r w:rsidRPr="00AB6456">
        <w:rPr>
          <w:rFonts w:hint="eastAsia"/>
        </w:rPr>
        <w:t>1</w:t>
      </w:r>
      <w:r w:rsidRPr="00AB6456">
        <w:rPr>
          <w:rFonts w:hint="eastAsia"/>
        </w:rPr>
        <w:t>–</w:t>
      </w:r>
      <w:r w:rsidRPr="00AB6456">
        <w:rPr>
          <w:rFonts w:hint="eastAsia"/>
        </w:rPr>
        <w:t xml:space="preserve">5 </w:t>
      </w:r>
      <w:r w:rsidRPr="00AB6456">
        <w:rPr>
          <w:rFonts w:hint="eastAsia"/>
        </w:rPr>
        <w:t>月及</w:t>
      </w:r>
      <w:r w:rsidRPr="00AB6456">
        <w:rPr>
          <w:rFonts w:hint="eastAsia"/>
        </w:rPr>
        <w:t xml:space="preserve"> 10</w:t>
      </w:r>
      <w:r w:rsidRPr="00AB6456">
        <w:rPr>
          <w:rFonts w:hint="eastAsia"/>
        </w:rPr>
        <w:t>–</w:t>
      </w:r>
      <w:r w:rsidRPr="00AB6456">
        <w:rPr>
          <w:rFonts w:hint="eastAsia"/>
        </w:rPr>
        <w:t xml:space="preserve">12 </w:t>
      </w:r>
      <w:r w:rsidRPr="00AB6456">
        <w:rPr>
          <w:rFonts w:hint="eastAsia"/>
        </w:rPr>
        <w:t>月）</w:t>
      </w:r>
      <w:r w:rsidR="00587BFA" w:rsidRPr="00AB6456">
        <w:rPr>
          <w:rFonts w:hint="eastAsia"/>
        </w:rPr>
        <w:t>。</w:t>
      </w:r>
    </w:p>
    <w:p w14:paraId="38042B48" w14:textId="03778BD6" w:rsidR="00107057" w:rsidRPr="00AB6456" w:rsidRDefault="00107057" w:rsidP="00AB6456">
      <w:pPr>
        <w:pStyle w:val="ListParagraph"/>
        <w:numPr>
          <w:ilvl w:val="0"/>
          <w:numId w:val="91"/>
        </w:numPr>
      </w:pPr>
      <w:r w:rsidRPr="00AB6456">
        <w:rPr>
          <w:rFonts w:hint="eastAsia"/>
        </w:rPr>
        <w:t>采用严格时间顺序划分，禁止在全时段上打乱顺序后随机划分</w:t>
      </w:r>
      <w:r w:rsidR="00587BFA" w:rsidRPr="00AB6456">
        <w:rPr>
          <w:rFonts w:hint="eastAsia"/>
        </w:rPr>
        <w:t>。</w:t>
      </w:r>
    </w:p>
    <w:p w14:paraId="12FD3450" w14:textId="28F554D7" w:rsidR="00107057" w:rsidRPr="00AB6456" w:rsidRDefault="00107057" w:rsidP="00AB6456">
      <w:pPr>
        <w:pStyle w:val="ListParagraph"/>
        <w:numPr>
          <w:ilvl w:val="0"/>
          <w:numId w:val="91"/>
        </w:numPr>
      </w:pPr>
      <w:r w:rsidRPr="00AB6456">
        <w:rPr>
          <w:rFonts w:hint="eastAsia"/>
        </w:rPr>
        <w:t>划分方案应保证测试集中至少包含：</w:t>
      </w:r>
    </w:p>
    <w:p w14:paraId="16CC9BA9" w14:textId="1961E23A" w:rsidR="00107057" w:rsidRPr="00AB6456" w:rsidRDefault="00107057" w:rsidP="005464CF">
      <w:pPr>
        <w:pStyle w:val="ListParagraph"/>
        <w:numPr>
          <w:ilvl w:val="0"/>
          <w:numId w:val="95"/>
        </w:numPr>
      </w:pPr>
      <w:r w:rsidRPr="00AB6456">
        <w:rPr>
          <w:rFonts w:hint="eastAsia"/>
        </w:rPr>
        <w:lastRenderedPageBreak/>
        <w:t xml:space="preserve">1 </w:t>
      </w:r>
      <w:r w:rsidRPr="00AB6456">
        <w:rPr>
          <w:rFonts w:hint="eastAsia"/>
        </w:rPr>
        <w:t>个高负荷月份（如</w:t>
      </w:r>
      <w:r w:rsidRPr="00AB6456">
        <w:rPr>
          <w:rFonts w:hint="eastAsia"/>
        </w:rPr>
        <w:t xml:space="preserve"> 1 </w:t>
      </w:r>
      <w:r w:rsidRPr="00AB6456">
        <w:rPr>
          <w:rFonts w:hint="eastAsia"/>
        </w:rPr>
        <w:t>月、</w:t>
      </w:r>
      <w:r w:rsidRPr="00AB6456">
        <w:rPr>
          <w:rFonts w:hint="eastAsia"/>
        </w:rPr>
        <w:t xml:space="preserve">2 </w:t>
      </w:r>
      <w:r w:rsidRPr="00AB6456">
        <w:rPr>
          <w:rFonts w:hint="eastAsia"/>
        </w:rPr>
        <w:t>月或</w:t>
      </w:r>
      <w:r w:rsidRPr="00AB6456">
        <w:rPr>
          <w:rFonts w:hint="eastAsia"/>
        </w:rPr>
        <w:t xml:space="preserve"> 12 </w:t>
      </w:r>
      <w:r w:rsidRPr="00AB6456">
        <w:rPr>
          <w:rFonts w:hint="eastAsia"/>
        </w:rPr>
        <w:t>月中的至少</w:t>
      </w:r>
      <w:r w:rsidRPr="00AB6456">
        <w:rPr>
          <w:rFonts w:hint="eastAsia"/>
        </w:rPr>
        <w:t xml:space="preserve"> 1 </w:t>
      </w:r>
      <w:r w:rsidRPr="00AB6456">
        <w:rPr>
          <w:rFonts w:hint="eastAsia"/>
        </w:rPr>
        <w:t>个整月）</w:t>
      </w:r>
    </w:p>
    <w:p w14:paraId="427C5785" w14:textId="5B307F4B" w:rsidR="00107057" w:rsidRPr="00AB6456" w:rsidRDefault="00107057" w:rsidP="005464CF">
      <w:pPr>
        <w:pStyle w:val="ListParagraph"/>
        <w:numPr>
          <w:ilvl w:val="0"/>
          <w:numId w:val="95"/>
        </w:numPr>
      </w:pPr>
      <w:r w:rsidRPr="00AB6456">
        <w:rPr>
          <w:rFonts w:hint="eastAsia"/>
        </w:rPr>
        <w:t xml:space="preserve">1 </w:t>
      </w:r>
      <w:r w:rsidRPr="00AB6456">
        <w:rPr>
          <w:rFonts w:hint="eastAsia"/>
        </w:rPr>
        <w:t>个中高负荷月份（如</w:t>
      </w:r>
      <w:r w:rsidRPr="00AB6456">
        <w:rPr>
          <w:rFonts w:hint="eastAsia"/>
        </w:rPr>
        <w:t xml:space="preserve"> 3 </w:t>
      </w:r>
      <w:r w:rsidRPr="00AB6456">
        <w:rPr>
          <w:rFonts w:hint="eastAsia"/>
        </w:rPr>
        <w:t>月、</w:t>
      </w:r>
      <w:r w:rsidRPr="00AB6456">
        <w:rPr>
          <w:rFonts w:hint="eastAsia"/>
        </w:rPr>
        <w:t xml:space="preserve">4 </w:t>
      </w:r>
      <w:r w:rsidRPr="00AB6456">
        <w:rPr>
          <w:rFonts w:hint="eastAsia"/>
        </w:rPr>
        <w:t>月或</w:t>
      </w:r>
      <w:r w:rsidRPr="00AB6456">
        <w:rPr>
          <w:rFonts w:hint="eastAsia"/>
        </w:rPr>
        <w:t xml:space="preserve"> 11 </w:t>
      </w:r>
      <w:r w:rsidRPr="00AB6456">
        <w:rPr>
          <w:rFonts w:hint="eastAsia"/>
        </w:rPr>
        <w:t>月中的至少</w:t>
      </w:r>
      <w:r w:rsidRPr="00AB6456">
        <w:rPr>
          <w:rFonts w:hint="eastAsia"/>
        </w:rPr>
        <w:t xml:space="preserve"> 1 </w:t>
      </w:r>
      <w:r w:rsidRPr="00AB6456">
        <w:rPr>
          <w:rFonts w:hint="eastAsia"/>
        </w:rPr>
        <w:t>个整月）</w:t>
      </w:r>
    </w:p>
    <w:p w14:paraId="37365AD7" w14:textId="6E90513C" w:rsidR="00107057" w:rsidRPr="00AB6456" w:rsidRDefault="00107057" w:rsidP="005464CF">
      <w:pPr>
        <w:pStyle w:val="ListParagraph"/>
        <w:numPr>
          <w:ilvl w:val="0"/>
          <w:numId w:val="95"/>
        </w:numPr>
      </w:pPr>
      <w:r w:rsidRPr="00AB6456">
        <w:rPr>
          <w:rFonts w:hint="eastAsia"/>
        </w:rPr>
        <w:t xml:space="preserve">1 </w:t>
      </w:r>
      <w:r w:rsidRPr="00AB6456">
        <w:rPr>
          <w:rFonts w:hint="eastAsia"/>
        </w:rPr>
        <w:t>个低负荷月份（如</w:t>
      </w:r>
      <w:r w:rsidRPr="00AB6456">
        <w:rPr>
          <w:rFonts w:hint="eastAsia"/>
        </w:rPr>
        <w:t xml:space="preserve"> 5 </w:t>
      </w:r>
      <w:r w:rsidRPr="00AB6456">
        <w:rPr>
          <w:rFonts w:hint="eastAsia"/>
        </w:rPr>
        <w:t>月或</w:t>
      </w:r>
      <w:r w:rsidRPr="00AB6456">
        <w:rPr>
          <w:rFonts w:hint="eastAsia"/>
        </w:rPr>
        <w:t xml:space="preserve"> 10 </w:t>
      </w:r>
      <w:r w:rsidRPr="00AB6456">
        <w:rPr>
          <w:rFonts w:hint="eastAsia"/>
        </w:rPr>
        <w:t>月中的至少</w:t>
      </w:r>
      <w:r w:rsidRPr="00AB6456">
        <w:rPr>
          <w:rFonts w:hint="eastAsia"/>
        </w:rPr>
        <w:t xml:space="preserve"> 1 </w:t>
      </w:r>
      <w:r w:rsidRPr="00AB6456">
        <w:rPr>
          <w:rFonts w:hint="eastAsia"/>
        </w:rPr>
        <w:t>个整月）</w:t>
      </w:r>
    </w:p>
    <w:p w14:paraId="3B47B58F" w14:textId="4812375F" w:rsidR="00107057" w:rsidRPr="00AB6456" w:rsidRDefault="00107057" w:rsidP="00AB6456">
      <w:pPr>
        <w:pStyle w:val="ListParagraph"/>
        <w:numPr>
          <w:ilvl w:val="0"/>
          <w:numId w:val="91"/>
        </w:numPr>
      </w:pPr>
      <w:r w:rsidRPr="00AB6456">
        <w:rPr>
          <w:rFonts w:hint="eastAsia"/>
        </w:rPr>
        <w:t>训练集、验证集与测试集的时间段划分（例如约</w:t>
      </w:r>
      <w:r w:rsidRPr="00AB6456">
        <w:rPr>
          <w:rFonts w:hint="eastAsia"/>
        </w:rPr>
        <w:t xml:space="preserve"> 60%/20%/20%</w:t>
      </w:r>
      <w:r w:rsidRPr="00AB6456">
        <w:rPr>
          <w:rFonts w:hint="eastAsia"/>
        </w:rPr>
        <w:t>）需在方案中明确给出，并在后续所有分析中保持一致。</w:t>
      </w:r>
    </w:p>
    <w:p w14:paraId="490D056B" w14:textId="77777777" w:rsidR="00107057" w:rsidRPr="00107057" w:rsidRDefault="00107057" w:rsidP="00107057"/>
    <w:p w14:paraId="6EE2F865" w14:textId="4D364301" w:rsidR="00107057" w:rsidRPr="00587BFA" w:rsidRDefault="00107057" w:rsidP="00107057">
      <w:pPr>
        <w:rPr>
          <w:b/>
          <w:bCs/>
        </w:rPr>
      </w:pPr>
      <w:r w:rsidRPr="00587BFA">
        <w:rPr>
          <w:rFonts w:hint="eastAsia"/>
          <w:b/>
          <w:bCs/>
        </w:rPr>
        <w:t xml:space="preserve">A2. </w:t>
      </w:r>
      <w:r w:rsidRPr="00587BFA">
        <w:rPr>
          <w:rFonts w:hint="eastAsia"/>
          <w:b/>
          <w:bCs/>
        </w:rPr>
        <w:t>性能评估与目标指标</w:t>
      </w:r>
    </w:p>
    <w:p w14:paraId="467BE615" w14:textId="6E2C46E9" w:rsidR="00107057" w:rsidRPr="00107057" w:rsidRDefault="00107057" w:rsidP="00107057">
      <w:r w:rsidRPr="00107057">
        <w:rPr>
          <w:rFonts w:hint="eastAsia"/>
        </w:rPr>
        <w:t>需对模型在空间采暖负荷与室温预测上的性能进行系统评价，具体包括：</w:t>
      </w:r>
    </w:p>
    <w:p w14:paraId="39CFA6EA" w14:textId="5150C07E" w:rsidR="00107057" w:rsidRPr="00107057" w:rsidRDefault="00107057" w:rsidP="00587BFA">
      <w:pPr>
        <w:pStyle w:val="ListParagraph"/>
        <w:numPr>
          <w:ilvl w:val="0"/>
          <w:numId w:val="41"/>
        </w:numPr>
      </w:pPr>
      <w:r w:rsidRPr="00107057">
        <w:rPr>
          <w:rFonts w:hint="eastAsia"/>
        </w:rPr>
        <w:t xml:space="preserve">30 min </w:t>
      </w:r>
      <w:r w:rsidRPr="00107057">
        <w:rPr>
          <w:rFonts w:hint="eastAsia"/>
        </w:rPr>
        <w:t>尺度整段测试期指标：</w:t>
      </w:r>
    </w:p>
    <w:p w14:paraId="6E4326A3" w14:textId="1FB19F03" w:rsidR="00107057" w:rsidRPr="00587BFA" w:rsidRDefault="00107057" w:rsidP="00587BFA">
      <w:pPr>
        <w:pStyle w:val="ListParagraph"/>
        <w:numPr>
          <w:ilvl w:val="0"/>
          <w:numId w:val="43"/>
        </w:numPr>
      </w:pPr>
      <w:r w:rsidRPr="00587BFA">
        <w:rPr>
          <w:rFonts w:hint="eastAsia"/>
        </w:rPr>
        <w:t>决定系数</w:t>
      </w:r>
      <w:r w:rsidRPr="00587BFA">
        <w:rPr>
          <w:rFonts w:hint="eastAsia"/>
        </w:rPr>
        <w:t xml:space="preserve"> r</w:t>
      </w:r>
      <w:r w:rsidRPr="00587BFA">
        <w:rPr>
          <w:rFonts w:hint="eastAsia"/>
        </w:rPr>
        <w:t>²</w:t>
      </w:r>
      <w:r w:rsidR="00587BFA" w:rsidRPr="00587BFA">
        <w:rPr>
          <w:rFonts w:hint="eastAsia"/>
        </w:rPr>
        <w:t>。</w:t>
      </w:r>
    </w:p>
    <w:p w14:paraId="212E2DEF" w14:textId="2B0C510F" w:rsidR="00107057" w:rsidRPr="00587BFA" w:rsidRDefault="00107057" w:rsidP="00587BFA">
      <w:pPr>
        <w:pStyle w:val="ListParagraph"/>
        <w:numPr>
          <w:ilvl w:val="0"/>
          <w:numId w:val="43"/>
        </w:numPr>
      </w:pPr>
      <w:r w:rsidRPr="00587BFA">
        <w:rPr>
          <w:rFonts w:hint="eastAsia"/>
        </w:rPr>
        <w:t>均方根误差（</w:t>
      </w:r>
      <w:r w:rsidRPr="00587BFA">
        <w:rPr>
          <w:rFonts w:hint="eastAsia"/>
        </w:rPr>
        <w:t>RMSE</w:t>
      </w:r>
      <w:r w:rsidRPr="00587BFA">
        <w:rPr>
          <w:rFonts w:hint="eastAsia"/>
        </w:rPr>
        <w:t>）</w:t>
      </w:r>
      <w:r w:rsidR="00587BFA" w:rsidRPr="00587BFA">
        <w:rPr>
          <w:rFonts w:hint="eastAsia"/>
        </w:rPr>
        <w:t>。</w:t>
      </w:r>
    </w:p>
    <w:p w14:paraId="1EA842B2" w14:textId="06C4B7E4" w:rsidR="00107057" w:rsidRPr="00587BFA" w:rsidRDefault="00107057" w:rsidP="00587BFA">
      <w:pPr>
        <w:pStyle w:val="ListParagraph"/>
        <w:numPr>
          <w:ilvl w:val="0"/>
          <w:numId w:val="43"/>
        </w:numPr>
      </w:pPr>
      <w:r w:rsidRPr="00587BFA">
        <w:rPr>
          <w:rFonts w:hint="eastAsia"/>
        </w:rPr>
        <w:t>平均绝对百分比误差（</w:t>
      </w:r>
      <w:r w:rsidRPr="00587BFA">
        <w:rPr>
          <w:rFonts w:hint="eastAsia"/>
        </w:rPr>
        <w:t>MAPE</w:t>
      </w:r>
      <w:r w:rsidRPr="00587BFA">
        <w:rPr>
          <w:rFonts w:hint="eastAsia"/>
        </w:rPr>
        <w:t>）。</w:t>
      </w:r>
    </w:p>
    <w:p w14:paraId="67549E6F" w14:textId="3FC5B472" w:rsidR="00107057" w:rsidRPr="00107057" w:rsidRDefault="00107057" w:rsidP="00107057">
      <w:r w:rsidRPr="00107057">
        <w:rPr>
          <w:rFonts w:hint="eastAsia"/>
        </w:rPr>
        <w:t>对空间采暖负荷可仅在“基准负荷高于一定阈值”的时间步上计算</w:t>
      </w:r>
      <w:r w:rsidRPr="00107057">
        <w:rPr>
          <w:rFonts w:hint="eastAsia"/>
        </w:rPr>
        <w:t xml:space="preserve"> MAPE</w:t>
      </w:r>
      <w:r w:rsidRPr="00107057">
        <w:rPr>
          <w:rFonts w:hint="eastAsia"/>
        </w:rPr>
        <w:t>，以避免在极小负荷段比例误差放大，具体阈值可在实施阶段进一步约定。</w:t>
      </w:r>
    </w:p>
    <w:p w14:paraId="344F0215" w14:textId="77777777" w:rsidR="00107057" w:rsidRPr="00107057" w:rsidRDefault="00107057" w:rsidP="00107057"/>
    <w:p w14:paraId="353F5746" w14:textId="77DE95B4" w:rsidR="00107057" w:rsidRPr="00107057" w:rsidRDefault="00107057" w:rsidP="00587BFA">
      <w:pPr>
        <w:pStyle w:val="ListParagraph"/>
        <w:numPr>
          <w:ilvl w:val="0"/>
          <w:numId w:val="41"/>
        </w:numPr>
      </w:pPr>
      <w:r w:rsidRPr="00107057">
        <w:rPr>
          <w:rFonts w:hint="eastAsia"/>
        </w:rPr>
        <w:t>月度聚合指标：</w:t>
      </w:r>
    </w:p>
    <w:p w14:paraId="5A03ECCC" w14:textId="1E9B50F5" w:rsidR="00107057" w:rsidRPr="00AB6456" w:rsidRDefault="00107057" w:rsidP="00AB6456">
      <w:pPr>
        <w:pStyle w:val="ListParagraph"/>
        <w:numPr>
          <w:ilvl w:val="0"/>
          <w:numId w:val="88"/>
        </w:numPr>
      </w:pPr>
      <w:r w:rsidRPr="00AB6456">
        <w:rPr>
          <w:rFonts w:hint="eastAsia"/>
        </w:rPr>
        <w:t>采暖负荷：按自然月对</w:t>
      </w:r>
      <w:r w:rsidRPr="00AB6456">
        <w:rPr>
          <w:rFonts w:hint="eastAsia"/>
        </w:rPr>
        <w:t xml:space="preserve"> 30 min </w:t>
      </w:r>
      <w:r w:rsidRPr="00AB6456">
        <w:rPr>
          <w:rFonts w:hint="eastAsia"/>
        </w:rPr>
        <w:t>负荷积分，得到每月总采暖能耗，在测试月份上计算月总能耗的</w:t>
      </w:r>
      <w:r w:rsidRPr="00AB6456">
        <w:rPr>
          <w:rFonts w:hint="eastAsia"/>
        </w:rPr>
        <w:t xml:space="preserve"> r</w:t>
      </w:r>
      <w:r w:rsidRPr="00AB6456">
        <w:rPr>
          <w:rFonts w:hint="eastAsia"/>
        </w:rPr>
        <w:t>²、</w:t>
      </w:r>
      <w:r w:rsidRPr="00AB6456">
        <w:rPr>
          <w:rFonts w:hint="eastAsia"/>
        </w:rPr>
        <w:t xml:space="preserve">RMSE </w:t>
      </w:r>
      <w:r w:rsidRPr="00AB6456">
        <w:rPr>
          <w:rFonts w:hint="eastAsia"/>
        </w:rPr>
        <w:t>与</w:t>
      </w:r>
      <w:r w:rsidRPr="00AB6456">
        <w:rPr>
          <w:rFonts w:hint="eastAsia"/>
        </w:rPr>
        <w:t xml:space="preserve"> MAPE</w:t>
      </w:r>
      <w:r w:rsidR="00587BFA" w:rsidRPr="00AB6456">
        <w:rPr>
          <w:rFonts w:hint="eastAsia"/>
        </w:rPr>
        <w:t>。</w:t>
      </w:r>
    </w:p>
    <w:p w14:paraId="62A1E382" w14:textId="77777777" w:rsidR="00587BFA" w:rsidRPr="00AB6456" w:rsidRDefault="00107057" w:rsidP="00AB6456">
      <w:pPr>
        <w:pStyle w:val="ListParagraph"/>
        <w:numPr>
          <w:ilvl w:val="0"/>
          <w:numId w:val="88"/>
        </w:numPr>
      </w:pPr>
      <w:r w:rsidRPr="00AB6456">
        <w:rPr>
          <w:rFonts w:hint="eastAsia"/>
        </w:rPr>
        <w:t>室内温度：可按自然月对室温取平均或计算月度平均误差，同样在测试月份上计算</w:t>
      </w:r>
      <w:r w:rsidRPr="00AB6456">
        <w:rPr>
          <w:rFonts w:hint="eastAsia"/>
        </w:rPr>
        <w:t xml:space="preserve"> r</w:t>
      </w:r>
      <w:r w:rsidRPr="00AB6456">
        <w:rPr>
          <w:rFonts w:hint="eastAsia"/>
        </w:rPr>
        <w:t>²、</w:t>
      </w:r>
      <w:r w:rsidRPr="00AB6456">
        <w:rPr>
          <w:rFonts w:hint="eastAsia"/>
        </w:rPr>
        <w:t xml:space="preserve">RMSE </w:t>
      </w:r>
      <w:r w:rsidRPr="00AB6456">
        <w:rPr>
          <w:rFonts w:hint="eastAsia"/>
        </w:rPr>
        <w:t>与</w:t>
      </w:r>
      <w:r w:rsidRPr="00AB6456">
        <w:rPr>
          <w:rFonts w:hint="eastAsia"/>
        </w:rPr>
        <w:t xml:space="preserve"> MAPE</w:t>
      </w:r>
      <w:r w:rsidR="00587BFA" w:rsidRPr="00AB6456">
        <w:rPr>
          <w:rFonts w:hint="eastAsia"/>
        </w:rPr>
        <w:t>。</w:t>
      </w:r>
    </w:p>
    <w:p w14:paraId="15318409" w14:textId="5465DB7B" w:rsidR="00107057" w:rsidRPr="00AB6456" w:rsidRDefault="00107057" w:rsidP="00AB6456">
      <w:pPr>
        <w:pStyle w:val="ListParagraph"/>
        <w:numPr>
          <w:ilvl w:val="0"/>
          <w:numId w:val="88"/>
        </w:numPr>
      </w:pPr>
      <w:r w:rsidRPr="00AB6456">
        <w:rPr>
          <w:rFonts w:hint="eastAsia"/>
        </w:rPr>
        <w:t>要求同时分别报告各测试月份的</w:t>
      </w:r>
      <w:r w:rsidRPr="00AB6456">
        <w:rPr>
          <w:rFonts w:hint="eastAsia"/>
        </w:rPr>
        <w:t xml:space="preserve"> r</w:t>
      </w:r>
      <w:r w:rsidRPr="00AB6456">
        <w:rPr>
          <w:rFonts w:hint="eastAsia"/>
        </w:rPr>
        <w:t>²、</w:t>
      </w:r>
      <w:r w:rsidRPr="00AB6456">
        <w:rPr>
          <w:rFonts w:hint="eastAsia"/>
        </w:rPr>
        <w:t>RMSE</w:t>
      </w:r>
      <w:r w:rsidRPr="00AB6456">
        <w:rPr>
          <w:rFonts w:hint="eastAsia"/>
        </w:rPr>
        <w:t>、</w:t>
      </w:r>
      <w:r w:rsidRPr="00AB6456">
        <w:rPr>
          <w:rFonts w:hint="eastAsia"/>
        </w:rPr>
        <w:t>MAPE</w:t>
      </w:r>
      <w:r w:rsidRPr="00AB6456">
        <w:rPr>
          <w:rFonts w:hint="eastAsia"/>
        </w:rPr>
        <w:t>，以分析模型在不同负荷水平月份（高负荷、中高负荷、低负荷）下的表现。</w:t>
      </w:r>
    </w:p>
    <w:p w14:paraId="089244F4" w14:textId="77777777" w:rsidR="00587BFA" w:rsidRDefault="00587BFA" w:rsidP="00107057"/>
    <w:p w14:paraId="23AAD6B7" w14:textId="6B46720D" w:rsidR="00107057" w:rsidRPr="00107057" w:rsidRDefault="00107057" w:rsidP="00587BFA">
      <w:pPr>
        <w:pStyle w:val="ListParagraph"/>
        <w:numPr>
          <w:ilvl w:val="0"/>
          <w:numId w:val="41"/>
        </w:numPr>
      </w:pPr>
      <w:r w:rsidRPr="00107057">
        <w:rPr>
          <w:rFonts w:hint="eastAsia"/>
        </w:rPr>
        <w:t>建议</w:t>
      </w:r>
      <w:r w:rsidRPr="00107057">
        <w:rPr>
          <w:rFonts w:hint="eastAsia"/>
        </w:rPr>
        <w:t>/</w:t>
      </w:r>
      <w:r w:rsidRPr="00107057">
        <w:rPr>
          <w:rFonts w:hint="eastAsia"/>
        </w:rPr>
        <w:t>目标水平（可作为模型调优目标）：</w:t>
      </w:r>
    </w:p>
    <w:p w14:paraId="6BFBF5B5" w14:textId="48363F5A" w:rsidR="00107057" w:rsidRPr="00AB6456" w:rsidRDefault="00107057" w:rsidP="00AB6456">
      <w:pPr>
        <w:pStyle w:val="ListParagraph"/>
        <w:numPr>
          <w:ilvl w:val="0"/>
          <w:numId w:val="87"/>
        </w:numPr>
      </w:pPr>
      <w:r w:rsidRPr="00AB6456">
        <w:rPr>
          <w:rFonts w:hint="eastAsia"/>
        </w:rPr>
        <w:t>室内温度（测试期</w:t>
      </w:r>
      <w:r w:rsidRPr="00AB6456">
        <w:rPr>
          <w:rFonts w:hint="eastAsia"/>
        </w:rPr>
        <w:t xml:space="preserve"> 30 min </w:t>
      </w:r>
      <w:r w:rsidRPr="00AB6456">
        <w:rPr>
          <w:rFonts w:hint="eastAsia"/>
        </w:rPr>
        <w:t>尺度）：</w:t>
      </w:r>
    </w:p>
    <w:p w14:paraId="3C0E08AE" w14:textId="7F5C366F" w:rsidR="00107057" w:rsidRPr="00AB6456" w:rsidRDefault="00107057" w:rsidP="005464CF">
      <w:pPr>
        <w:pStyle w:val="ListParagraph"/>
        <w:numPr>
          <w:ilvl w:val="0"/>
          <w:numId w:val="96"/>
        </w:numPr>
      </w:pPr>
      <w:r w:rsidRPr="00AB6456">
        <w:rPr>
          <w:rFonts w:hint="eastAsia"/>
        </w:rPr>
        <w:t>r</w:t>
      </w:r>
      <w:r w:rsidRPr="00AB6456">
        <w:rPr>
          <w:rFonts w:hint="eastAsia"/>
        </w:rPr>
        <w:t>²</w:t>
      </w:r>
      <w:r w:rsidRPr="00AB6456">
        <w:rPr>
          <w:rFonts w:hint="eastAsia"/>
        </w:rPr>
        <w:t xml:space="preserv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0.90</w:t>
      </w:r>
    </w:p>
    <w:p w14:paraId="016FD2A8" w14:textId="318967B4" w:rsidR="00107057" w:rsidRPr="00AB6456" w:rsidRDefault="00107057" w:rsidP="005464CF">
      <w:pPr>
        <w:pStyle w:val="ListParagraph"/>
        <w:numPr>
          <w:ilvl w:val="0"/>
          <w:numId w:val="96"/>
        </w:numPr>
      </w:pPr>
      <w:r w:rsidRPr="00AB6456">
        <w:rPr>
          <w:rFonts w:hint="eastAsia"/>
        </w:rPr>
        <w:t xml:space="preserve">RMSE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0.5 </w:t>
      </w:r>
      <w:r w:rsidRPr="00AB6456">
        <w:rPr>
          <w:rFonts w:hint="eastAsia"/>
        </w:rPr>
        <w:t>℃</w:t>
      </w:r>
    </w:p>
    <w:p w14:paraId="39F12989" w14:textId="6D0E54F9" w:rsidR="00107057" w:rsidRPr="00AB6456" w:rsidRDefault="00107057" w:rsidP="00AB6456">
      <w:pPr>
        <w:pStyle w:val="ListParagraph"/>
        <w:numPr>
          <w:ilvl w:val="0"/>
          <w:numId w:val="87"/>
        </w:numPr>
      </w:pPr>
      <w:r w:rsidRPr="00AB6456">
        <w:rPr>
          <w:rFonts w:hint="eastAsia"/>
        </w:rPr>
        <w:t>空间采暖负荷（测试期</w:t>
      </w:r>
      <w:r w:rsidRPr="00AB6456">
        <w:rPr>
          <w:rFonts w:hint="eastAsia"/>
        </w:rPr>
        <w:t xml:space="preserve"> 30 min </w:t>
      </w:r>
      <w:r w:rsidRPr="00AB6456">
        <w:rPr>
          <w:rFonts w:hint="eastAsia"/>
        </w:rPr>
        <w:t>尺度，在有明显负荷的时间段）：</w:t>
      </w:r>
    </w:p>
    <w:p w14:paraId="73D33094" w14:textId="0FA13C8F" w:rsidR="00107057" w:rsidRPr="00AB6456" w:rsidRDefault="00107057" w:rsidP="005464CF">
      <w:pPr>
        <w:pStyle w:val="ListParagraph"/>
        <w:numPr>
          <w:ilvl w:val="1"/>
          <w:numId w:val="97"/>
        </w:numPr>
      </w:pPr>
      <w:r w:rsidRPr="00AB6456">
        <w:rPr>
          <w:rFonts w:hint="eastAsia"/>
        </w:rPr>
        <w:t>r</w:t>
      </w:r>
      <w:r w:rsidRPr="00AB6456">
        <w:rPr>
          <w:rFonts w:hint="eastAsia"/>
        </w:rPr>
        <w:t>²</w:t>
      </w:r>
      <w:r w:rsidRPr="00AB6456">
        <w:rPr>
          <w:rFonts w:hint="eastAsia"/>
        </w:rPr>
        <w:t xml:space="preserv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0.90</w:t>
      </w:r>
    </w:p>
    <w:p w14:paraId="07FB91D5" w14:textId="379CF3B8" w:rsidR="00107057" w:rsidRPr="00AB6456" w:rsidRDefault="00107057" w:rsidP="005464CF">
      <w:pPr>
        <w:pStyle w:val="ListParagraph"/>
        <w:numPr>
          <w:ilvl w:val="1"/>
          <w:numId w:val="97"/>
        </w:numPr>
      </w:pPr>
      <w:r w:rsidRPr="00AB6456">
        <w:rPr>
          <w:rFonts w:hint="eastAsia"/>
        </w:rPr>
        <w:t xml:space="preserve">MAPE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7%</w:t>
      </w:r>
    </w:p>
    <w:p w14:paraId="591659CA" w14:textId="1B3EB569" w:rsidR="00107057" w:rsidRPr="00AB6456" w:rsidRDefault="00107057" w:rsidP="005464CF">
      <w:pPr>
        <w:pStyle w:val="ListParagraph"/>
        <w:numPr>
          <w:ilvl w:val="1"/>
          <w:numId w:val="97"/>
        </w:numPr>
      </w:pPr>
      <w:r w:rsidRPr="00AB6456">
        <w:rPr>
          <w:rFonts w:hint="eastAsia"/>
        </w:rPr>
        <w:t xml:space="preserve">RMSE </w:t>
      </w:r>
      <w:r w:rsidRPr="00AB6456">
        <w:rPr>
          <w:rFonts w:hint="eastAsia"/>
        </w:rPr>
        <w:t>期望不超过季节峰值</w:t>
      </w:r>
      <w:r w:rsidRPr="00AB6456">
        <w:rPr>
          <w:rFonts w:hint="eastAsia"/>
        </w:rPr>
        <w:t xml:space="preserve"> 30 min </w:t>
      </w:r>
      <w:r w:rsidRPr="00AB6456">
        <w:rPr>
          <w:rFonts w:hint="eastAsia"/>
        </w:rPr>
        <w:t>负荷的约</w:t>
      </w:r>
      <w:r w:rsidRPr="00AB6456">
        <w:rPr>
          <w:rFonts w:hint="eastAsia"/>
        </w:rPr>
        <w:t xml:space="preserve"> 10%</w:t>
      </w:r>
    </w:p>
    <w:p w14:paraId="497F8A2D" w14:textId="11444274" w:rsidR="00107057" w:rsidRPr="00AB6456" w:rsidRDefault="00107057" w:rsidP="00AB6456">
      <w:pPr>
        <w:pStyle w:val="ListParagraph"/>
        <w:numPr>
          <w:ilvl w:val="0"/>
          <w:numId w:val="87"/>
        </w:numPr>
      </w:pPr>
      <w:r w:rsidRPr="00AB6456">
        <w:rPr>
          <w:rFonts w:hint="eastAsia"/>
        </w:rPr>
        <w:t>月总采暖能耗（测试月份）：</w:t>
      </w:r>
    </w:p>
    <w:p w14:paraId="3CE4BA7D" w14:textId="4FC22F45" w:rsidR="00107057" w:rsidRPr="00AB6456" w:rsidRDefault="00107057" w:rsidP="005464CF">
      <w:pPr>
        <w:pStyle w:val="ListParagraph"/>
        <w:numPr>
          <w:ilvl w:val="0"/>
          <w:numId w:val="98"/>
        </w:numPr>
      </w:pPr>
      <w:r w:rsidRPr="00AB6456">
        <w:rPr>
          <w:rFonts w:hint="eastAsia"/>
        </w:rPr>
        <w:t>r</w:t>
      </w:r>
      <w:r w:rsidRPr="00AB6456">
        <w:rPr>
          <w:rFonts w:hint="eastAsia"/>
        </w:rPr>
        <w:t>²</w:t>
      </w:r>
      <w:r w:rsidRPr="00AB6456">
        <w:rPr>
          <w:rFonts w:hint="eastAsia"/>
        </w:rPr>
        <w:t xml:space="preserv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0.90</w:t>
      </w:r>
    </w:p>
    <w:p w14:paraId="2DD31498" w14:textId="679C57C2" w:rsidR="00107057" w:rsidRPr="00AB6456" w:rsidRDefault="00107057" w:rsidP="005464CF">
      <w:pPr>
        <w:pStyle w:val="ListParagraph"/>
        <w:numPr>
          <w:ilvl w:val="0"/>
          <w:numId w:val="98"/>
        </w:numPr>
      </w:pPr>
      <w:r w:rsidRPr="00AB6456">
        <w:rPr>
          <w:rFonts w:hint="eastAsia"/>
        </w:rPr>
        <w:lastRenderedPageBreak/>
        <w:t xml:space="preserve">MAPE </w:t>
      </w:r>
      <w:r w:rsidRPr="00AB6456">
        <w:rPr>
          <w:rFonts w:hint="eastAsia"/>
        </w:rPr>
        <w:t>期望值</w:t>
      </w:r>
      <w:r w:rsidRPr="00AB6456">
        <w:rPr>
          <w:rFonts w:hint="eastAsia"/>
        </w:rPr>
        <w:t xml:space="preserve"> </w:t>
      </w:r>
      <w:r w:rsidRPr="00AB6456">
        <w:rPr>
          <w:rFonts w:hint="eastAsia"/>
        </w:rPr>
        <w:t>≤</w:t>
      </w:r>
      <w:r w:rsidRPr="00AB6456">
        <w:rPr>
          <w:rFonts w:hint="eastAsia"/>
        </w:rPr>
        <w:t xml:space="preserve"> 5%</w:t>
      </w:r>
    </w:p>
    <w:p w14:paraId="15C9D420" w14:textId="77777777" w:rsidR="00107057" w:rsidRPr="00107057" w:rsidRDefault="00107057" w:rsidP="00107057"/>
    <w:p w14:paraId="567CFD5C" w14:textId="20890E5A" w:rsidR="00107057" w:rsidRPr="00587BFA" w:rsidRDefault="00107057" w:rsidP="00107057">
      <w:pPr>
        <w:rPr>
          <w:b/>
          <w:bCs/>
        </w:rPr>
      </w:pPr>
      <w:r w:rsidRPr="00587BFA">
        <w:rPr>
          <w:rFonts w:hint="eastAsia"/>
          <w:b/>
          <w:bCs/>
        </w:rPr>
        <w:t xml:space="preserve">A3. </w:t>
      </w:r>
      <w:r w:rsidRPr="00587BFA">
        <w:rPr>
          <w:rFonts w:hint="eastAsia"/>
          <w:b/>
          <w:bCs/>
        </w:rPr>
        <w:t>预测模块交付内容</w:t>
      </w:r>
    </w:p>
    <w:p w14:paraId="14109F25" w14:textId="4E58CF2F" w:rsidR="00107057" w:rsidRPr="00107057" w:rsidRDefault="00107057" w:rsidP="00587BFA">
      <w:pPr>
        <w:pStyle w:val="ListParagraph"/>
        <w:numPr>
          <w:ilvl w:val="0"/>
          <w:numId w:val="51"/>
        </w:numPr>
      </w:pPr>
      <w:r w:rsidRPr="00107057">
        <w:rPr>
          <w:rFonts w:hint="eastAsia"/>
        </w:rPr>
        <w:t xml:space="preserve">PIML </w:t>
      </w:r>
      <w:r w:rsidRPr="00107057">
        <w:rPr>
          <w:rFonts w:hint="eastAsia"/>
        </w:rPr>
        <w:t>模型的训练与预测代码，含必要的环境配置说明</w:t>
      </w:r>
      <w:r w:rsidR="00587BFA">
        <w:rPr>
          <w:rFonts w:hint="eastAsia"/>
        </w:rPr>
        <w:t>。</w:t>
      </w:r>
    </w:p>
    <w:p w14:paraId="50AD60ED" w14:textId="40110EEC" w:rsidR="00107057" w:rsidRPr="00107057" w:rsidRDefault="00107057" w:rsidP="00587BFA">
      <w:pPr>
        <w:pStyle w:val="ListParagraph"/>
        <w:numPr>
          <w:ilvl w:val="0"/>
          <w:numId w:val="51"/>
        </w:numPr>
      </w:pPr>
      <w:r w:rsidRPr="00107057">
        <w:rPr>
          <w:rFonts w:hint="eastAsia"/>
        </w:rPr>
        <w:t>技术报告，内容包括：</w:t>
      </w:r>
    </w:p>
    <w:p w14:paraId="209C222A" w14:textId="77777777" w:rsidR="00587BFA" w:rsidRPr="00AB6456" w:rsidRDefault="00107057" w:rsidP="00AB6456">
      <w:pPr>
        <w:pStyle w:val="ListParagraph"/>
        <w:numPr>
          <w:ilvl w:val="0"/>
          <w:numId w:val="84"/>
        </w:numPr>
      </w:pPr>
      <w:r w:rsidRPr="00AB6456">
        <w:rPr>
          <w:rFonts w:hint="eastAsia"/>
        </w:rPr>
        <w:t>数据与输入特征说明</w:t>
      </w:r>
      <w:r w:rsidR="00587BFA" w:rsidRPr="00AB6456">
        <w:rPr>
          <w:rFonts w:hint="eastAsia"/>
        </w:rPr>
        <w:t>。</w:t>
      </w:r>
    </w:p>
    <w:p w14:paraId="74BA916E" w14:textId="77777777" w:rsidR="00587BFA" w:rsidRPr="00AB6456" w:rsidRDefault="00107057" w:rsidP="00AB6456">
      <w:pPr>
        <w:pStyle w:val="ListParagraph"/>
        <w:numPr>
          <w:ilvl w:val="0"/>
          <w:numId w:val="84"/>
        </w:numPr>
      </w:pPr>
      <w:r w:rsidRPr="00AB6456">
        <w:rPr>
          <w:rFonts w:hint="eastAsia"/>
        </w:rPr>
        <w:t>模型结构与物理先验的设计方法</w:t>
      </w:r>
      <w:r w:rsidR="00587BFA" w:rsidRPr="00AB6456">
        <w:rPr>
          <w:rFonts w:hint="eastAsia"/>
        </w:rPr>
        <w:t>。</w:t>
      </w:r>
    </w:p>
    <w:p w14:paraId="520947F8" w14:textId="77777777" w:rsidR="00587BFA" w:rsidRPr="00AB6456" w:rsidRDefault="00107057" w:rsidP="00AB6456">
      <w:pPr>
        <w:pStyle w:val="ListParagraph"/>
        <w:numPr>
          <w:ilvl w:val="0"/>
          <w:numId w:val="84"/>
        </w:numPr>
      </w:pPr>
      <w:r w:rsidRPr="00AB6456">
        <w:rPr>
          <w:rFonts w:hint="eastAsia"/>
        </w:rPr>
        <w:t>训练、验证与测试划分方案</w:t>
      </w:r>
      <w:r w:rsidR="00587BFA" w:rsidRPr="00AB6456">
        <w:rPr>
          <w:rFonts w:hint="eastAsia"/>
        </w:rPr>
        <w:t>。</w:t>
      </w:r>
    </w:p>
    <w:p w14:paraId="7EA351B5" w14:textId="28D6C326" w:rsidR="00107057" w:rsidRPr="00AB6456" w:rsidRDefault="00107057" w:rsidP="00AB6456">
      <w:pPr>
        <w:pStyle w:val="ListParagraph"/>
        <w:numPr>
          <w:ilvl w:val="0"/>
          <w:numId w:val="84"/>
        </w:numPr>
      </w:pPr>
      <w:r w:rsidRPr="00AB6456">
        <w:rPr>
          <w:rFonts w:hint="eastAsia"/>
        </w:rPr>
        <w:t>模型性能评价结果（整体</w:t>
      </w:r>
      <w:r w:rsidRPr="00AB6456">
        <w:rPr>
          <w:rFonts w:hint="eastAsia"/>
        </w:rPr>
        <w:t xml:space="preserve"> + </w:t>
      </w:r>
      <w:r w:rsidRPr="00AB6456">
        <w:rPr>
          <w:rFonts w:hint="eastAsia"/>
        </w:rPr>
        <w:t>分月），并对误差来源进行分析</w:t>
      </w:r>
      <w:r w:rsidR="00587BFA" w:rsidRPr="00AB6456">
        <w:rPr>
          <w:rFonts w:hint="eastAsia"/>
        </w:rPr>
        <w:t>。</w:t>
      </w:r>
    </w:p>
    <w:p w14:paraId="5A829486" w14:textId="69764D32" w:rsidR="00107057" w:rsidRPr="00107057" w:rsidRDefault="00107057" w:rsidP="00587BFA">
      <w:pPr>
        <w:pStyle w:val="ListParagraph"/>
        <w:numPr>
          <w:ilvl w:val="0"/>
          <w:numId w:val="51"/>
        </w:numPr>
      </w:pPr>
      <w:r w:rsidRPr="00107057">
        <w:rPr>
          <w:rFonts w:hint="eastAsia"/>
        </w:rPr>
        <w:t xml:space="preserve">   </w:t>
      </w:r>
      <w:r w:rsidRPr="00107057">
        <w:rPr>
          <w:rFonts w:hint="eastAsia"/>
        </w:rPr>
        <w:t>测试期完整预测序列数据文件，以便控制模块直接调用。</w:t>
      </w:r>
    </w:p>
    <w:p w14:paraId="5E88B79D" w14:textId="77777777" w:rsidR="00107057" w:rsidRPr="00107057" w:rsidRDefault="00107057" w:rsidP="00107057"/>
    <w:p w14:paraId="0FE408DE" w14:textId="35CB8A0A" w:rsidR="00107057" w:rsidRPr="00107057" w:rsidRDefault="00107057" w:rsidP="00107057">
      <w:r w:rsidRPr="00107057">
        <w:rPr>
          <w:rFonts w:hint="eastAsia"/>
        </w:rPr>
        <w:t>三、工作包</w:t>
      </w:r>
      <w:r w:rsidRPr="00107057">
        <w:rPr>
          <w:rFonts w:hint="eastAsia"/>
        </w:rPr>
        <w:t xml:space="preserve"> B</w:t>
      </w:r>
      <w:r w:rsidRPr="00107057">
        <w:rPr>
          <w:rFonts w:hint="eastAsia"/>
        </w:rPr>
        <w:t>：控制与优化平台搭建</w:t>
      </w:r>
    </w:p>
    <w:p w14:paraId="1B9AC560" w14:textId="7DF496E2" w:rsidR="00107057" w:rsidRPr="00AB6456" w:rsidRDefault="00107057" w:rsidP="00107057">
      <w:pPr>
        <w:rPr>
          <w:b/>
          <w:bCs/>
        </w:rPr>
      </w:pPr>
      <w:r w:rsidRPr="00AB6456">
        <w:rPr>
          <w:rFonts w:hint="eastAsia"/>
          <w:b/>
          <w:bCs/>
        </w:rPr>
        <w:t xml:space="preserve">B1. </w:t>
      </w:r>
      <w:r w:rsidR="00A54531" w:rsidRPr="00AB6456">
        <w:rPr>
          <w:rFonts w:hint="eastAsia"/>
          <w:b/>
          <w:bCs/>
        </w:rPr>
        <w:t>建筑–设备简化仿真环境</w:t>
      </w:r>
      <w:r w:rsidRPr="00AB6456">
        <w:rPr>
          <w:rFonts w:hint="eastAsia"/>
          <w:b/>
          <w:bCs/>
        </w:rPr>
        <w:t>构建</w:t>
      </w:r>
    </w:p>
    <w:p w14:paraId="1B92ABC6" w14:textId="1C143B7B" w:rsidR="00107057" w:rsidRPr="00107057" w:rsidRDefault="00107057" w:rsidP="00107057">
      <w:r w:rsidRPr="00107057">
        <w:rPr>
          <w:rFonts w:hint="eastAsia"/>
        </w:rPr>
        <w:t>目标是在不直接调用</w:t>
      </w:r>
      <w:r w:rsidRPr="00107057">
        <w:rPr>
          <w:rFonts w:hint="eastAsia"/>
        </w:rPr>
        <w:t xml:space="preserve"> TRNSYS </w:t>
      </w:r>
      <w:r w:rsidRPr="00107057">
        <w:rPr>
          <w:rFonts w:hint="eastAsia"/>
        </w:rPr>
        <w:t>的前提下，构建一个基于灰盒</w:t>
      </w:r>
      <w:r w:rsidRPr="00107057">
        <w:rPr>
          <w:rFonts w:hint="eastAsia"/>
        </w:rPr>
        <w:t xml:space="preserve"> / PIML </w:t>
      </w:r>
      <w:r w:rsidRPr="00107057">
        <w:rPr>
          <w:rFonts w:hint="eastAsia"/>
        </w:rPr>
        <w:t>模型的快速仿真环境，用于控制算法（</w:t>
      </w:r>
      <w:r w:rsidRPr="00107057">
        <w:rPr>
          <w:rFonts w:hint="eastAsia"/>
        </w:rPr>
        <w:t>MPC</w:t>
      </w:r>
      <w:r w:rsidRPr="00107057">
        <w:rPr>
          <w:rFonts w:hint="eastAsia"/>
        </w:rPr>
        <w:t>、</w:t>
      </w:r>
      <w:r w:rsidRPr="00107057">
        <w:rPr>
          <w:rFonts w:hint="eastAsia"/>
        </w:rPr>
        <w:t>RL</w:t>
      </w:r>
      <w:r w:rsidRPr="00107057">
        <w:rPr>
          <w:rFonts w:hint="eastAsia"/>
        </w:rPr>
        <w:t>、</w:t>
      </w:r>
      <w:r w:rsidRPr="00107057">
        <w:rPr>
          <w:rFonts w:hint="eastAsia"/>
        </w:rPr>
        <w:t>MPC</w:t>
      </w:r>
      <w:r w:rsidRPr="00107057">
        <w:rPr>
          <w:rFonts w:hint="eastAsia"/>
        </w:rPr>
        <w:t>–</w:t>
      </w:r>
      <w:r w:rsidRPr="00107057">
        <w:rPr>
          <w:rFonts w:hint="eastAsia"/>
        </w:rPr>
        <w:t>RL</w:t>
      </w:r>
      <w:r w:rsidRPr="00107057">
        <w:rPr>
          <w:rFonts w:hint="eastAsia"/>
        </w:rPr>
        <w:t>）的开发与训练。参考</w:t>
      </w:r>
      <w:sdt>
        <w:sdtPr>
          <w:rPr>
            <w:rFonts w:hint="eastAsia"/>
            <w:color w:val="000000"/>
          </w:rPr>
          <w:tag w:val="MENDELEY_CITATION_v3_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"/>
          <w:id w:val="1324541498"/>
          <w:placeholder>
            <w:docPart w:val="DefaultPlaceholder_-1854013440"/>
          </w:placeholder>
        </w:sdtPr>
        <w:sdtContent>
          <w:r w:rsidR="003B5622" w:rsidRPr="003B5622">
            <w:rPr>
              <w:color w:val="000000"/>
            </w:rPr>
            <w:t>[3]</w:t>
          </w:r>
        </w:sdtContent>
      </w:sdt>
      <w:r w:rsidRPr="00107057">
        <w:rPr>
          <w:rFonts w:hint="eastAsia"/>
        </w:rPr>
        <w:t>的做法，将建筑热动态与设备行为（包括“空气源热泵</w:t>
      </w:r>
      <w:r w:rsidRPr="00107057">
        <w:rPr>
          <w:rFonts w:hint="eastAsia"/>
        </w:rPr>
        <w:t xml:space="preserve"> + </w:t>
      </w:r>
      <w:r w:rsidRPr="00107057">
        <w:rPr>
          <w:rFonts w:hint="eastAsia"/>
        </w:rPr>
        <w:t>水罐</w:t>
      </w:r>
      <w:r w:rsidRPr="00107057">
        <w:rPr>
          <w:rFonts w:hint="eastAsia"/>
        </w:rPr>
        <w:t xml:space="preserve"> + PCM </w:t>
      </w:r>
      <w:r w:rsidRPr="00107057">
        <w:rPr>
          <w:rFonts w:hint="eastAsia"/>
        </w:rPr>
        <w:t>水罐”及“</w:t>
      </w:r>
      <w:r w:rsidRPr="00107057">
        <w:rPr>
          <w:rFonts w:hint="eastAsia"/>
        </w:rPr>
        <w:t xml:space="preserve">PVT + </w:t>
      </w:r>
      <w:r w:rsidRPr="00107057">
        <w:rPr>
          <w:rFonts w:hint="eastAsia"/>
        </w:rPr>
        <w:t>水源热泵</w:t>
      </w:r>
      <w:r w:rsidRPr="00107057">
        <w:rPr>
          <w:rFonts w:hint="eastAsia"/>
        </w:rPr>
        <w:t xml:space="preserve"> + </w:t>
      </w:r>
      <w:r w:rsidRPr="00107057">
        <w:rPr>
          <w:rFonts w:hint="eastAsia"/>
        </w:rPr>
        <w:t>水罐</w:t>
      </w:r>
      <w:r w:rsidRPr="00107057">
        <w:rPr>
          <w:rFonts w:hint="eastAsia"/>
        </w:rPr>
        <w:t xml:space="preserve"> + PCM </w:t>
      </w:r>
      <w:r w:rsidRPr="00107057">
        <w:rPr>
          <w:rFonts w:hint="eastAsia"/>
        </w:rPr>
        <w:t>水罐”两套供热系统）整合为统一的</w:t>
      </w:r>
      <w:r w:rsidR="00A54531" w:rsidRPr="00A54531">
        <w:rPr>
          <w:rFonts w:hint="eastAsia"/>
        </w:rPr>
        <w:t>简化仿真环境</w:t>
      </w:r>
      <w:r w:rsidR="00587BFA">
        <w:rPr>
          <w:rFonts w:hint="eastAsia"/>
        </w:rPr>
        <w:t>。</w:t>
      </w:r>
      <w:r w:rsidRPr="00107057">
        <w:rPr>
          <w:rFonts w:hint="eastAsia"/>
        </w:rPr>
        <w:t>参考</w:t>
      </w:r>
      <w:r w:rsidRPr="00107057">
        <w:rPr>
          <w:rFonts w:hint="eastAsia"/>
        </w:rPr>
        <w:t xml:space="preserve"> CityLearn </w:t>
      </w:r>
      <w:sdt>
        <w:sdtPr>
          <w:rPr>
            <w:rFonts w:hint="eastAsia"/>
            <w:color w:val="000000"/>
          </w:rPr>
          <w:tag w:val="MENDELEY_CITATION_v3_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"/>
          <w:id w:val="1367182814"/>
          <w:placeholder>
            <w:docPart w:val="DefaultPlaceholder_-1854013440"/>
          </w:placeholder>
        </w:sdtPr>
        <w:sdtContent>
          <w:r w:rsidR="003B5622" w:rsidRPr="003B5622">
            <w:rPr>
              <w:color w:val="000000"/>
            </w:rPr>
            <w:t>[4]</w:t>
          </w:r>
        </w:sdtContent>
      </w:sdt>
      <w:r w:rsidR="001E3EF0">
        <w:rPr>
          <w:rFonts w:hint="eastAsia"/>
          <w:color w:val="000000"/>
        </w:rPr>
        <w:t xml:space="preserve"> </w:t>
      </w:r>
      <w:r w:rsidR="001E3EF0">
        <w:rPr>
          <w:rFonts w:hint="eastAsia"/>
          <w:color w:val="000000"/>
        </w:rPr>
        <w:t>（有开源代码</w:t>
      </w:r>
      <w:r w:rsidR="001E3EF0">
        <w:rPr>
          <w:rFonts w:hint="eastAsia"/>
          <w:color w:val="000000"/>
        </w:rPr>
        <w:t xml:space="preserve"> </w:t>
      </w:r>
      <w:sdt>
        <w:sdtPr>
          <w:rPr>
            <w:rFonts w:hint="eastAsia"/>
            <w:color w:val="000000"/>
          </w:rPr>
          <w:tag w:val="MENDELEY_CITATION_v3_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"/>
          <w:id w:val="-1885165558"/>
          <w:placeholder>
            <w:docPart w:val="DefaultPlaceholder_-1854013440"/>
          </w:placeholder>
        </w:sdtPr>
        <w:sdtContent>
          <w:r w:rsidR="003B5622" w:rsidRPr="003B5622">
            <w:rPr>
              <w:color w:val="000000"/>
            </w:rPr>
            <w:t>[5]</w:t>
          </w:r>
        </w:sdtContent>
      </w:sdt>
      <w:r w:rsidR="001E3EF0">
        <w:rPr>
          <w:rFonts w:hint="eastAsia"/>
          <w:color w:val="000000"/>
        </w:rPr>
        <w:t>）</w:t>
      </w:r>
      <w:r w:rsidRPr="00107057">
        <w:rPr>
          <w:rFonts w:hint="eastAsia"/>
        </w:rPr>
        <w:t>的接口风格，实现标准化的状态–动作–奖励框架。</w:t>
      </w:r>
    </w:p>
    <w:p w14:paraId="64D491BC" w14:textId="77777777" w:rsidR="00107057" w:rsidRPr="00107057" w:rsidRDefault="00107057" w:rsidP="00107057"/>
    <w:p w14:paraId="5C8D4C52" w14:textId="6F454637" w:rsidR="00107057" w:rsidRPr="00107057" w:rsidRDefault="00107057" w:rsidP="00107057">
      <w:r w:rsidRPr="00107057">
        <w:rPr>
          <w:rFonts w:hint="eastAsia"/>
        </w:rPr>
        <w:t>主要工作内容如下：</w:t>
      </w:r>
    </w:p>
    <w:p w14:paraId="5FC466CE" w14:textId="72D5B872" w:rsidR="00107057" w:rsidRPr="00107057" w:rsidRDefault="007358CF" w:rsidP="00AB6456">
      <w:pPr>
        <w:pStyle w:val="ListParagraph"/>
        <w:numPr>
          <w:ilvl w:val="0"/>
          <w:numId w:val="55"/>
        </w:numPr>
      </w:pPr>
      <w:r w:rsidRPr="007358CF">
        <w:rPr>
          <w:rFonts w:hint="eastAsia"/>
        </w:rPr>
        <w:t>在控制与优化平台搭建前，由控制平台开发方</w:t>
      </w:r>
      <w:r w:rsidR="00A54531">
        <w:rPr>
          <w:rFonts w:hint="eastAsia"/>
        </w:rPr>
        <w:t>（乙方）</w:t>
      </w:r>
      <w:r w:rsidRPr="007358CF">
        <w:rPr>
          <w:rFonts w:hint="eastAsia"/>
        </w:rPr>
        <w:t>提出数据需求规范与变量清单，</w:t>
      </w:r>
      <w:r w:rsidR="00A54531">
        <w:rPr>
          <w:rFonts w:hint="eastAsia"/>
        </w:rPr>
        <w:t>甲方</w:t>
      </w:r>
      <w:r w:rsidRPr="007358CF">
        <w:rPr>
          <w:rFonts w:hint="eastAsia"/>
        </w:rPr>
        <w:t>基于既有</w:t>
      </w:r>
      <w:r w:rsidRPr="007358CF">
        <w:rPr>
          <w:rFonts w:hint="eastAsia"/>
        </w:rPr>
        <w:t xml:space="preserve"> TRNSYS </w:t>
      </w:r>
      <w:r w:rsidRPr="007358CF">
        <w:rPr>
          <w:rFonts w:hint="eastAsia"/>
        </w:rPr>
        <w:t>模型按该规范生成用于控制训练的数据集，包括</w:t>
      </w:r>
      <w:r w:rsidR="00107057" w:rsidRPr="00107057">
        <w:rPr>
          <w:rFonts w:hint="eastAsia"/>
        </w:rPr>
        <w:t>：</w:t>
      </w:r>
    </w:p>
    <w:p w14:paraId="0CA8C927" w14:textId="3519821C" w:rsidR="00107057" w:rsidRPr="00AB6456" w:rsidRDefault="00107057" w:rsidP="00AB6456">
      <w:pPr>
        <w:pStyle w:val="ListParagraph"/>
        <w:numPr>
          <w:ilvl w:val="0"/>
          <w:numId w:val="83"/>
        </w:numPr>
      </w:pPr>
      <w:r w:rsidRPr="00AB6456">
        <w:rPr>
          <w:rFonts w:hint="eastAsia"/>
        </w:rPr>
        <w:t>在若干代表性控制策略下运行</w:t>
      </w:r>
      <w:r w:rsidRPr="00AB6456">
        <w:rPr>
          <w:rFonts w:hint="eastAsia"/>
        </w:rPr>
        <w:t xml:space="preserve"> TRNSYS</w:t>
      </w:r>
      <w:r w:rsidRPr="00AB6456">
        <w:rPr>
          <w:rFonts w:hint="eastAsia"/>
        </w:rPr>
        <w:t>，例如：</w:t>
      </w:r>
    </w:p>
    <w:p w14:paraId="42398840" w14:textId="303DC374" w:rsidR="00107057" w:rsidRPr="00AB6456" w:rsidRDefault="00107057" w:rsidP="005464CF">
      <w:pPr>
        <w:pStyle w:val="ListParagraph"/>
        <w:numPr>
          <w:ilvl w:val="0"/>
          <w:numId w:val="102"/>
        </w:numPr>
      </w:pPr>
      <w:r w:rsidRPr="00AB6456">
        <w:rPr>
          <w:rFonts w:hint="eastAsia"/>
        </w:rPr>
        <w:t>现有</w:t>
      </w:r>
      <w:r w:rsidRPr="00AB6456">
        <w:rPr>
          <w:rFonts w:hint="eastAsia"/>
        </w:rPr>
        <w:t xml:space="preserve"> Direct / Indirect / Ind-Comb / Dir-Comb </w:t>
      </w:r>
      <w:r w:rsidRPr="00AB6456">
        <w:rPr>
          <w:rFonts w:hint="eastAsia"/>
        </w:rPr>
        <w:t>基准策略</w:t>
      </w:r>
    </w:p>
    <w:p w14:paraId="342CEA19" w14:textId="4AA5CC17" w:rsidR="00107057" w:rsidRPr="00AB6456" w:rsidRDefault="00107057" w:rsidP="005464CF">
      <w:pPr>
        <w:pStyle w:val="ListParagraph"/>
        <w:numPr>
          <w:ilvl w:val="0"/>
          <w:numId w:val="102"/>
        </w:numPr>
      </w:pPr>
      <w:r w:rsidRPr="00AB6456">
        <w:rPr>
          <w:rFonts w:hint="eastAsia"/>
        </w:rPr>
        <w:t>简单夜间预热</w:t>
      </w:r>
      <w:r w:rsidRPr="00AB6456">
        <w:rPr>
          <w:rFonts w:hint="eastAsia"/>
        </w:rPr>
        <w:t xml:space="preserve"> / </w:t>
      </w:r>
      <w:r w:rsidRPr="00AB6456">
        <w:rPr>
          <w:rFonts w:hint="eastAsia"/>
        </w:rPr>
        <w:t>恒温策略</w:t>
      </w:r>
    </w:p>
    <w:p w14:paraId="3A1D9BAC" w14:textId="3FBF7437" w:rsidR="00107057" w:rsidRPr="00AB6456" w:rsidRDefault="00107057" w:rsidP="00AB6456">
      <w:pPr>
        <w:pStyle w:val="ListParagraph"/>
        <w:numPr>
          <w:ilvl w:val="0"/>
          <w:numId w:val="83"/>
        </w:numPr>
      </w:pPr>
      <w:r w:rsidRPr="00AB6456">
        <w:rPr>
          <w:rFonts w:hint="eastAsia"/>
        </w:rPr>
        <w:t>输出时间序列数据：</w:t>
      </w:r>
    </w:p>
    <w:p w14:paraId="1CE9E01E" w14:textId="6FD485D6" w:rsidR="00107057" w:rsidRPr="005464CF" w:rsidRDefault="00107057" w:rsidP="005464CF">
      <w:pPr>
        <w:pStyle w:val="ListParagraph"/>
        <w:numPr>
          <w:ilvl w:val="0"/>
          <w:numId w:val="99"/>
        </w:numPr>
      </w:pPr>
      <w:r w:rsidRPr="005464CF">
        <w:rPr>
          <w:rFonts w:hint="eastAsia"/>
        </w:rPr>
        <w:t>室内温度与空间采暖负荷</w:t>
      </w:r>
      <w:r w:rsidR="00587BFA" w:rsidRPr="005464CF">
        <w:rPr>
          <w:rFonts w:hint="eastAsia"/>
        </w:rPr>
        <w:t>。</w:t>
      </w:r>
    </w:p>
    <w:p w14:paraId="53478F14" w14:textId="13EFA9DD" w:rsidR="00107057" w:rsidRPr="005464CF" w:rsidRDefault="00107057" w:rsidP="005464CF">
      <w:pPr>
        <w:pStyle w:val="ListParagraph"/>
        <w:numPr>
          <w:ilvl w:val="0"/>
          <w:numId w:val="99"/>
        </w:numPr>
      </w:pPr>
      <w:r w:rsidRPr="005464CF">
        <w:rPr>
          <w:rFonts w:hint="eastAsia"/>
        </w:rPr>
        <w:t>热泵功率及</w:t>
      </w:r>
      <w:r w:rsidRPr="005464CF">
        <w:rPr>
          <w:rFonts w:hint="eastAsia"/>
        </w:rPr>
        <w:t xml:space="preserve"> COP</w:t>
      </w:r>
    </w:p>
    <w:p w14:paraId="7B48C43C" w14:textId="04832AC8" w:rsidR="00107057" w:rsidRPr="005464CF" w:rsidRDefault="00107057" w:rsidP="005464CF">
      <w:pPr>
        <w:pStyle w:val="ListParagraph"/>
        <w:numPr>
          <w:ilvl w:val="0"/>
          <w:numId w:val="99"/>
        </w:numPr>
      </w:pPr>
      <w:r w:rsidRPr="005464CF">
        <w:rPr>
          <w:rFonts w:hint="eastAsia"/>
        </w:rPr>
        <w:t>水罐与</w:t>
      </w:r>
      <w:r w:rsidRPr="005464CF">
        <w:rPr>
          <w:rFonts w:hint="eastAsia"/>
        </w:rPr>
        <w:t xml:space="preserve"> PCM </w:t>
      </w:r>
      <w:r w:rsidRPr="005464CF">
        <w:rPr>
          <w:rFonts w:hint="eastAsia"/>
        </w:rPr>
        <w:t>水罐温度或可近似表征</w:t>
      </w:r>
      <w:r w:rsidRPr="005464CF">
        <w:rPr>
          <w:rFonts w:hint="eastAsia"/>
        </w:rPr>
        <w:t xml:space="preserve"> SoC </w:t>
      </w:r>
      <w:r w:rsidRPr="005464CF">
        <w:rPr>
          <w:rFonts w:hint="eastAsia"/>
        </w:rPr>
        <w:t>的关键变量</w:t>
      </w:r>
    </w:p>
    <w:p w14:paraId="319D2710" w14:textId="370CDBDA" w:rsidR="00107057" w:rsidRPr="005464CF" w:rsidRDefault="00107057" w:rsidP="005464CF">
      <w:pPr>
        <w:pStyle w:val="ListParagraph"/>
        <w:numPr>
          <w:ilvl w:val="0"/>
          <w:numId w:val="99"/>
        </w:numPr>
      </w:pPr>
      <w:r w:rsidRPr="005464CF">
        <w:rPr>
          <w:rFonts w:hint="eastAsia"/>
        </w:rPr>
        <w:t>运行模式标志、供水温设定等控制信号</w:t>
      </w:r>
    </w:p>
    <w:p w14:paraId="74F04EA0" w14:textId="77777777" w:rsidR="00107057" w:rsidRPr="00107057" w:rsidRDefault="00107057" w:rsidP="00107057"/>
    <w:p w14:paraId="77F6B0CB" w14:textId="77777777" w:rsidR="005464CF" w:rsidRDefault="00107057" w:rsidP="00107057">
      <w:pPr>
        <w:pStyle w:val="ListParagraph"/>
        <w:numPr>
          <w:ilvl w:val="0"/>
          <w:numId w:val="55"/>
        </w:numPr>
      </w:pPr>
      <w:r w:rsidRPr="00107057">
        <w:rPr>
          <w:rFonts w:hint="eastAsia"/>
        </w:rPr>
        <w:t>在负荷</w:t>
      </w:r>
      <w:r w:rsidRPr="00107057">
        <w:rPr>
          <w:rFonts w:hint="eastAsia"/>
        </w:rPr>
        <w:t>/</w:t>
      </w:r>
      <w:r w:rsidRPr="00107057">
        <w:rPr>
          <w:rFonts w:hint="eastAsia"/>
        </w:rPr>
        <w:t>室温</w:t>
      </w:r>
      <w:r w:rsidRPr="00107057">
        <w:rPr>
          <w:rFonts w:hint="eastAsia"/>
        </w:rPr>
        <w:t xml:space="preserve"> PIML </w:t>
      </w:r>
      <w:r w:rsidRPr="00107057">
        <w:rPr>
          <w:rFonts w:hint="eastAsia"/>
        </w:rPr>
        <w:t>模型基础上，构建系统级</w:t>
      </w:r>
      <w:r w:rsidR="00A54531">
        <w:rPr>
          <w:rFonts w:hint="eastAsia"/>
        </w:rPr>
        <w:t>简化仿</w:t>
      </w:r>
      <w:r w:rsidR="00A54531" w:rsidRPr="00AB6456">
        <w:rPr>
          <w:rFonts w:hint="eastAsia"/>
        </w:rPr>
        <w:t>真</w:t>
      </w:r>
      <w:r w:rsidRPr="00107057">
        <w:rPr>
          <w:rFonts w:hint="eastAsia"/>
        </w:rPr>
        <w:t>模型</w:t>
      </w:r>
      <w:r w:rsidR="005464CF">
        <w:rPr>
          <w:rFonts w:hint="eastAsia"/>
        </w:rPr>
        <w:t>：</w:t>
      </w:r>
    </w:p>
    <w:p w14:paraId="517843C2" w14:textId="12C78984" w:rsidR="005464CF" w:rsidRPr="005464CF" w:rsidRDefault="00107057" w:rsidP="005464CF">
      <w:pPr>
        <w:pStyle w:val="ListParagraph"/>
        <w:numPr>
          <w:ilvl w:val="0"/>
          <w:numId w:val="100"/>
        </w:numPr>
      </w:pPr>
      <w:r w:rsidRPr="005464CF">
        <w:rPr>
          <w:rFonts w:hint="eastAsia"/>
        </w:rPr>
        <w:lastRenderedPageBreak/>
        <w:t>描述在给定上一时刻状态（室温、各储热单元</w:t>
      </w:r>
      <w:r w:rsidRPr="005464CF">
        <w:rPr>
          <w:rFonts w:hint="eastAsia"/>
        </w:rPr>
        <w:t xml:space="preserve"> SoC </w:t>
      </w:r>
      <w:r w:rsidRPr="005464CF">
        <w:rPr>
          <w:rFonts w:hint="eastAsia"/>
        </w:rPr>
        <w:t>等）、控制动作、天气与电价的条件下，预测下一时刻室温、空间采暖负荷、热泵用电功率及各储热单元</w:t>
      </w:r>
      <w:r w:rsidRPr="005464CF">
        <w:rPr>
          <w:rFonts w:hint="eastAsia"/>
        </w:rPr>
        <w:t xml:space="preserve"> SoC </w:t>
      </w:r>
      <w:r w:rsidRPr="005464CF">
        <w:rPr>
          <w:rFonts w:hint="eastAsia"/>
        </w:rPr>
        <w:t>的变化</w:t>
      </w:r>
    </w:p>
    <w:p w14:paraId="568E54FB" w14:textId="6BA1EBA5" w:rsidR="005464CF" w:rsidRPr="005464CF" w:rsidRDefault="00107057" w:rsidP="005464CF">
      <w:pPr>
        <w:pStyle w:val="ListParagraph"/>
        <w:numPr>
          <w:ilvl w:val="0"/>
          <w:numId w:val="100"/>
        </w:numPr>
      </w:pPr>
      <w:r w:rsidRPr="005464CF">
        <w:rPr>
          <w:rFonts w:hint="eastAsia"/>
        </w:rPr>
        <w:t>模型形式可参考现有关于</w:t>
      </w:r>
      <w:r w:rsidRPr="005464CF">
        <w:rPr>
          <w:rFonts w:hint="eastAsia"/>
        </w:rPr>
        <w:t xml:space="preserve"> chiller plant</w:t>
      </w:r>
      <w:r w:rsidRPr="005464CF">
        <w:rPr>
          <w:rFonts w:hint="eastAsia"/>
        </w:rPr>
        <w:t>、</w:t>
      </w:r>
      <w:r w:rsidRPr="005464CF">
        <w:rPr>
          <w:rFonts w:hint="eastAsia"/>
        </w:rPr>
        <w:t>BTES</w:t>
      </w:r>
      <w:r w:rsidRPr="005464CF">
        <w:rPr>
          <w:rFonts w:hint="eastAsia"/>
        </w:rPr>
        <w:t>、</w:t>
      </w:r>
      <w:r w:rsidRPr="005464CF">
        <w:rPr>
          <w:rFonts w:hint="eastAsia"/>
        </w:rPr>
        <w:t xml:space="preserve">PVT </w:t>
      </w:r>
      <w:r w:rsidRPr="005464CF">
        <w:rPr>
          <w:rFonts w:hint="eastAsia"/>
        </w:rPr>
        <w:t>及混合</w:t>
      </w:r>
      <w:r w:rsidRPr="005464CF">
        <w:rPr>
          <w:rFonts w:hint="eastAsia"/>
        </w:rPr>
        <w:t xml:space="preserve"> PCM </w:t>
      </w:r>
      <w:r w:rsidRPr="005464CF">
        <w:rPr>
          <w:rFonts w:hint="eastAsia"/>
        </w:rPr>
        <w:t>储热系统灰盒</w:t>
      </w:r>
      <w:r w:rsidRPr="005464CF">
        <w:rPr>
          <w:rFonts w:hint="eastAsia"/>
        </w:rPr>
        <w:t xml:space="preserve"> / PIML </w:t>
      </w:r>
      <w:r w:rsidRPr="005464CF">
        <w:rPr>
          <w:rFonts w:hint="eastAsia"/>
        </w:rPr>
        <w:t>建模方法的研究工作，基于</w:t>
      </w:r>
      <w:r w:rsidRPr="005464CF">
        <w:rPr>
          <w:rFonts w:hint="eastAsia"/>
        </w:rPr>
        <w:t xml:space="preserve"> TRNSYS </w:t>
      </w:r>
      <w:r w:rsidRPr="005464CF">
        <w:rPr>
          <w:rFonts w:hint="eastAsia"/>
        </w:rPr>
        <w:t>输出数据，为本项目的空气源热泵、</w:t>
      </w:r>
      <w:r w:rsidRPr="005464CF">
        <w:rPr>
          <w:rFonts w:hint="eastAsia"/>
        </w:rPr>
        <w:t xml:space="preserve">PVT </w:t>
      </w:r>
      <w:r w:rsidR="00B133D6" w:rsidRPr="005464CF">
        <w:rPr>
          <w:rFonts w:hint="eastAsia"/>
        </w:rPr>
        <w:t>、</w:t>
      </w:r>
      <w:r w:rsidRPr="005464CF">
        <w:rPr>
          <w:rFonts w:hint="eastAsia"/>
        </w:rPr>
        <w:t>水源热泵、水罐与</w:t>
      </w:r>
      <w:r w:rsidRPr="005464CF">
        <w:rPr>
          <w:rFonts w:hint="eastAsia"/>
        </w:rPr>
        <w:t xml:space="preserve"> PCM </w:t>
      </w:r>
      <w:r w:rsidRPr="005464CF">
        <w:rPr>
          <w:rFonts w:hint="eastAsia"/>
        </w:rPr>
        <w:t>水罐分别构建控制导向的灰盒</w:t>
      </w:r>
      <w:r w:rsidRPr="005464CF">
        <w:rPr>
          <w:rFonts w:hint="eastAsia"/>
        </w:rPr>
        <w:t xml:space="preserve"> / </w:t>
      </w:r>
      <w:r w:rsidRPr="005464CF">
        <w:rPr>
          <w:rFonts w:hint="eastAsia"/>
        </w:rPr>
        <w:t>物理约束神经网络模型</w:t>
      </w:r>
    </w:p>
    <w:p w14:paraId="600FE1E3" w14:textId="2D5F0EA8" w:rsidR="00107057" w:rsidRPr="005464CF" w:rsidRDefault="00107057" w:rsidP="005464CF">
      <w:pPr>
        <w:pStyle w:val="ListParagraph"/>
        <w:numPr>
          <w:ilvl w:val="0"/>
          <w:numId w:val="100"/>
        </w:numPr>
      </w:pPr>
      <w:r w:rsidRPr="005464CF">
        <w:rPr>
          <w:rFonts w:hint="eastAsia"/>
        </w:rPr>
        <w:t>模型精度以与</w:t>
      </w:r>
      <w:r w:rsidRPr="005464CF">
        <w:rPr>
          <w:rFonts w:hint="eastAsia"/>
        </w:rPr>
        <w:t xml:space="preserve"> TRNSYS </w:t>
      </w:r>
      <w:r w:rsidRPr="005464CF">
        <w:rPr>
          <w:rFonts w:hint="eastAsia"/>
        </w:rPr>
        <w:t>在典型月份回放时的</w:t>
      </w:r>
      <w:r w:rsidRPr="005464CF">
        <w:rPr>
          <w:rFonts w:hint="eastAsia"/>
        </w:rPr>
        <w:t xml:space="preserve"> RMSE</w:t>
      </w:r>
      <w:r w:rsidRPr="005464CF">
        <w:rPr>
          <w:rFonts w:hint="eastAsia"/>
        </w:rPr>
        <w:t>、</w:t>
      </w:r>
      <w:r w:rsidRPr="005464CF">
        <w:rPr>
          <w:rFonts w:hint="eastAsia"/>
        </w:rPr>
        <w:t xml:space="preserve">MAPE </w:t>
      </w:r>
      <w:r w:rsidRPr="005464CF">
        <w:rPr>
          <w:rFonts w:hint="eastAsia"/>
        </w:rPr>
        <w:t>等指标为准，要求与</w:t>
      </w:r>
      <w:r w:rsidRPr="005464CF">
        <w:rPr>
          <w:rFonts w:hint="eastAsia"/>
        </w:rPr>
        <w:t xml:space="preserve"> A </w:t>
      </w:r>
      <w:r w:rsidRPr="005464CF">
        <w:rPr>
          <w:rFonts w:hint="eastAsia"/>
        </w:rPr>
        <w:t>部分指标水平一致或略放宽</w:t>
      </w:r>
    </w:p>
    <w:p w14:paraId="5C599D07" w14:textId="77777777" w:rsidR="00107057" w:rsidRPr="00107057" w:rsidRDefault="00107057" w:rsidP="00107057"/>
    <w:p w14:paraId="4D5D969A" w14:textId="178C1130" w:rsidR="00107057" w:rsidRPr="00107057" w:rsidRDefault="00107057" w:rsidP="00107057">
      <w:pPr>
        <w:pStyle w:val="ListParagraph"/>
        <w:numPr>
          <w:ilvl w:val="0"/>
          <w:numId w:val="55"/>
        </w:numPr>
      </w:pPr>
      <w:r w:rsidRPr="00107057">
        <w:rPr>
          <w:rFonts w:hint="eastAsia"/>
        </w:rPr>
        <w:t>将上述</w:t>
      </w:r>
      <w:r w:rsidR="00A54531">
        <w:rPr>
          <w:rFonts w:hint="eastAsia"/>
        </w:rPr>
        <w:t>简化仿</w:t>
      </w:r>
      <w:r w:rsidR="00A54531" w:rsidRPr="00AB6456">
        <w:rPr>
          <w:rFonts w:hint="eastAsia"/>
        </w:rPr>
        <w:t>真</w:t>
      </w:r>
      <w:r w:rsidRPr="00107057">
        <w:rPr>
          <w:rFonts w:hint="eastAsia"/>
        </w:rPr>
        <w:t>模型封装为类似</w:t>
      </w:r>
      <w:r w:rsidRPr="00107057">
        <w:rPr>
          <w:rFonts w:hint="eastAsia"/>
        </w:rPr>
        <w:t xml:space="preserve"> CityLearn </w:t>
      </w:r>
      <w:r w:rsidRPr="00107057">
        <w:rPr>
          <w:rFonts w:hint="eastAsia"/>
        </w:rPr>
        <w:t>的控制环境：</w:t>
      </w:r>
    </w:p>
    <w:p w14:paraId="1A6768CA" w14:textId="59889FDB" w:rsidR="00107057" w:rsidRPr="00AB6456" w:rsidRDefault="00107057" w:rsidP="00AB6456">
      <w:pPr>
        <w:pStyle w:val="ListParagraph"/>
        <w:numPr>
          <w:ilvl w:val="0"/>
          <w:numId w:val="81"/>
        </w:numPr>
      </w:pPr>
      <w:r w:rsidRPr="00AB6456">
        <w:rPr>
          <w:rFonts w:hint="eastAsia"/>
        </w:rPr>
        <w:t>提供</w:t>
      </w:r>
      <w:r w:rsidRPr="00AB6456">
        <w:rPr>
          <w:rFonts w:hint="eastAsia"/>
        </w:rPr>
        <w:t xml:space="preserve"> reset()</w:t>
      </w:r>
      <w:r w:rsidRPr="00AB6456">
        <w:rPr>
          <w:rFonts w:hint="eastAsia"/>
        </w:rPr>
        <w:t>、</w:t>
      </w:r>
      <w:r w:rsidRPr="00AB6456">
        <w:rPr>
          <w:rFonts w:hint="eastAsia"/>
        </w:rPr>
        <w:t xml:space="preserve">step(action) </w:t>
      </w:r>
      <w:r w:rsidRPr="00AB6456">
        <w:rPr>
          <w:rFonts w:hint="eastAsia"/>
        </w:rPr>
        <w:t>等标准接口</w:t>
      </w:r>
      <w:r w:rsidR="00587BFA" w:rsidRPr="00AB6456">
        <w:rPr>
          <w:rFonts w:hint="eastAsia"/>
        </w:rPr>
        <w:t>。</w:t>
      </w:r>
    </w:p>
    <w:p w14:paraId="0C2BD4DE" w14:textId="67BD074C" w:rsidR="00107057" w:rsidRPr="00AB6456" w:rsidRDefault="00107057" w:rsidP="00AB6456">
      <w:pPr>
        <w:pStyle w:val="ListParagraph"/>
        <w:numPr>
          <w:ilvl w:val="0"/>
          <w:numId w:val="81"/>
        </w:numPr>
      </w:pPr>
      <w:r w:rsidRPr="00AB6456">
        <w:rPr>
          <w:rFonts w:hint="eastAsia"/>
        </w:rPr>
        <w:t>状态向量包括：时间信息、天气预报片段、电价片段、建筑负荷预测（可调用工作包</w:t>
      </w:r>
      <w:r w:rsidRPr="00AB6456">
        <w:rPr>
          <w:rFonts w:hint="eastAsia"/>
        </w:rPr>
        <w:t xml:space="preserve"> A </w:t>
      </w:r>
      <w:r w:rsidRPr="00AB6456">
        <w:rPr>
          <w:rFonts w:hint="eastAsia"/>
        </w:rPr>
        <w:t>的模型）、当前室温、各储能单元</w:t>
      </w:r>
      <w:r w:rsidRPr="00AB6456">
        <w:rPr>
          <w:rFonts w:hint="eastAsia"/>
        </w:rPr>
        <w:t xml:space="preserve"> SoC</w:t>
      </w:r>
      <w:r w:rsidRPr="00AB6456">
        <w:rPr>
          <w:rFonts w:hint="eastAsia"/>
        </w:rPr>
        <w:t>、当前运行模式等</w:t>
      </w:r>
      <w:r w:rsidR="00587BFA" w:rsidRPr="00AB6456">
        <w:rPr>
          <w:rFonts w:hint="eastAsia"/>
        </w:rPr>
        <w:t>。</w:t>
      </w:r>
    </w:p>
    <w:p w14:paraId="08920711" w14:textId="4AE186B4" w:rsidR="00107057" w:rsidRPr="00AB6456" w:rsidRDefault="00107057" w:rsidP="00AB6456">
      <w:pPr>
        <w:pStyle w:val="ListParagraph"/>
        <w:numPr>
          <w:ilvl w:val="0"/>
          <w:numId w:val="81"/>
        </w:numPr>
      </w:pPr>
      <w:r w:rsidRPr="00AB6456">
        <w:rPr>
          <w:rFonts w:hint="eastAsia"/>
        </w:rPr>
        <w:t>动作向量包括：</w:t>
      </w:r>
    </w:p>
    <w:p w14:paraId="6525D66A" w14:textId="44D44BB4" w:rsidR="00107057" w:rsidRPr="00AB6456" w:rsidRDefault="00107057" w:rsidP="005464CF">
      <w:pPr>
        <w:pStyle w:val="ListParagraph"/>
        <w:numPr>
          <w:ilvl w:val="0"/>
          <w:numId w:val="101"/>
        </w:numPr>
      </w:pPr>
      <w:r w:rsidRPr="00AB6456">
        <w:rPr>
          <w:rFonts w:hint="eastAsia"/>
        </w:rPr>
        <w:t>供水温设定或等效热泵出力</w:t>
      </w:r>
    </w:p>
    <w:p w14:paraId="779F8608" w14:textId="1F6900A0" w:rsidR="00107057" w:rsidRPr="00AB6456" w:rsidRDefault="00107057" w:rsidP="005464CF">
      <w:pPr>
        <w:pStyle w:val="ListParagraph"/>
        <w:numPr>
          <w:ilvl w:val="0"/>
          <w:numId w:val="101"/>
        </w:numPr>
      </w:pPr>
      <w:r w:rsidRPr="00AB6456">
        <w:rPr>
          <w:rFonts w:hint="eastAsia"/>
        </w:rPr>
        <w:t>运行模式切换（</w:t>
      </w:r>
      <w:r w:rsidRPr="00AB6456">
        <w:rPr>
          <w:rFonts w:hint="eastAsia"/>
        </w:rPr>
        <w:t>Direct / Indirect / Ind-Comb / Dir-Comb</w:t>
      </w:r>
      <w:r w:rsidRPr="00AB6456">
        <w:rPr>
          <w:rFonts w:hint="eastAsia"/>
        </w:rPr>
        <w:t>）</w:t>
      </w:r>
    </w:p>
    <w:p w14:paraId="3DE5E5D4" w14:textId="1A49B180" w:rsidR="00107057" w:rsidRPr="00AB6456" w:rsidRDefault="00107057" w:rsidP="005464CF">
      <w:pPr>
        <w:pStyle w:val="ListParagraph"/>
        <w:numPr>
          <w:ilvl w:val="0"/>
          <w:numId w:val="101"/>
        </w:numPr>
      </w:pPr>
      <w:r w:rsidRPr="00AB6456">
        <w:rPr>
          <w:rFonts w:hint="eastAsia"/>
        </w:rPr>
        <w:t>各水罐</w:t>
      </w:r>
      <w:r w:rsidRPr="00AB6456">
        <w:rPr>
          <w:rFonts w:hint="eastAsia"/>
        </w:rPr>
        <w:t xml:space="preserve">/PCM </w:t>
      </w:r>
      <w:r w:rsidRPr="00AB6456">
        <w:rPr>
          <w:rFonts w:hint="eastAsia"/>
        </w:rPr>
        <w:t>储罐的充放热开关与功率分配比例</w:t>
      </w:r>
    </w:p>
    <w:p w14:paraId="37AED8D9" w14:textId="046F6F3E" w:rsidR="00107057" w:rsidRPr="00AB6456" w:rsidRDefault="00107057" w:rsidP="005464CF">
      <w:pPr>
        <w:pStyle w:val="ListParagraph"/>
        <w:numPr>
          <w:ilvl w:val="0"/>
          <w:numId w:val="81"/>
        </w:numPr>
      </w:pPr>
      <w:r w:rsidRPr="00AB6456">
        <w:rPr>
          <w:rFonts w:hint="eastAsia"/>
        </w:rPr>
        <w:t>奖励函数接口由</w:t>
      </w:r>
      <w:r w:rsidRPr="00AB6456">
        <w:rPr>
          <w:rFonts w:hint="eastAsia"/>
        </w:rPr>
        <w:t xml:space="preserve"> B2/B3 </w:t>
      </w:r>
      <w:r w:rsidRPr="00AB6456">
        <w:rPr>
          <w:rFonts w:hint="eastAsia"/>
        </w:rPr>
        <w:t>中的控制策略设计部分具体定义。</w:t>
      </w:r>
    </w:p>
    <w:p w14:paraId="49C1C6B6" w14:textId="77777777" w:rsidR="00107057" w:rsidRPr="00107057" w:rsidRDefault="00107057" w:rsidP="00107057"/>
    <w:p w14:paraId="29F111B4" w14:textId="77777777" w:rsidR="00107057" w:rsidRPr="00107057" w:rsidRDefault="00107057" w:rsidP="00107057">
      <w:r w:rsidRPr="00107057">
        <w:rPr>
          <w:rFonts w:hint="eastAsia"/>
        </w:rPr>
        <w:t>预期交付与评价标准：</w:t>
      </w:r>
    </w:p>
    <w:p w14:paraId="2040FB36" w14:textId="5A28EAD0" w:rsidR="00107057" w:rsidRPr="00107057" w:rsidRDefault="00107057" w:rsidP="005464CF">
      <w:pPr>
        <w:pStyle w:val="ListParagraph"/>
        <w:numPr>
          <w:ilvl w:val="0"/>
          <w:numId w:val="103"/>
        </w:numPr>
      </w:pPr>
      <w:r w:rsidRPr="00107057">
        <w:rPr>
          <w:rFonts w:hint="eastAsia"/>
        </w:rPr>
        <w:t>一套可在</w:t>
      </w:r>
      <w:r w:rsidRPr="00107057">
        <w:rPr>
          <w:rFonts w:hint="eastAsia"/>
        </w:rPr>
        <w:t xml:space="preserve"> Python </w:t>
      </w:r>
      <w:r w:rsidRPr="00107057">
        <w:rPr>
          <w:rFonts w:hint="eastAsia"/>
        </w:rPr>
        <w:t>中直接调用的“建筑–系统</w:t>
      </w:r>
      <w:r w:rsidR="005464CF">
        <w:rPr>
          <w:rFonts w:hint="eastAsia"/>
        </w:rPr>
        <w:t>简化</w:t>
      </w:r>
      <w:r w:rsidR="00A54531">
        <w:rPr>
          <w:rFonts w:hint="eastAsia"/>
        </w:rPr>
        <w:t>仿真</w:t>
      </w:r>
      <w:r w:rsidRPr="00107057">
        <w:rPr>
          <w:rFonts w:hint="eastAsia"/>
        </w:rPr>
        <w:t>环境”代码，接口设计参考</w:t>
      </w:r>
      <w:r w:rsidRPr="00107057">
        <w:rPr>
          <w:rFonts w:hint="eastAsia"/>
        </w:rPr>
        <w:t xml:space="preserve"> CityLearn </w:t>
      </w:r>
      <w:r w:rsidRPr="00107057">
        <w:rPr>
          <w:rFonts w:hint="eastAsia"/>
        </w:rPr>
        <w:t>风格</w:t>
      </w:r>
      <w:r w:rsidR="00587BFA">
        <w:rPr>
          <w:rFonts w:hint="eastAsia"/>
        </w:rPr>
        <w:t>。</w:t>
      </w:r>
    </w:p>
    <w:p w14:paraId="5F34FC6A" w14:textId="77777777" w:rsidR="006023C5" w:rsidRDefault="006023C5" w:rsidP="005464CF">
      <w:pPr>
        <w:pStyle w:val="ListParagraph"/>
        <w:numPr>
          <w:ilvl w:val="0"/>
          <w:numId w:val="103"/>
        </w:numPr>
      </w:pPr>
      <w:r w:rsidRPr="006023C5">
        <w:rPr>
          <w:rFonts w:hint="eastAsia"/>
        </w:rPr>
        <w:t>在典型月份的回放试验中，比较简化仿真环境与</w:t>
      </w:r>
      <w:r w:rsidRPr="006023C5">
        <w:rPr>
          <w:rFonts w:hint="eastAsia"/>
        </w:rPr>
        <w:t xml:space="preserve"> TRNSYS </w:t>
      </w:r>
      <w:r w:rsidRPr="006023C5">
        <w:rPr>
          <w:rFonts w:hint="eastAsia"/>
        </w:rPr>
        <w:t>在关键系统量上的偏差，包括热泵耗电功率及日</w:t>
      </w:r>
      <w:r w:rsidRPr="006023C5">
        <w:rPr>
          <w:rFonts w:hint="eastAsia"/>
        </w:rPr>
        <w:t>/</w:t>
      </w:r>
      <w:r w:rsidRPr="006023C5">
        <w:rPr>
          <w:rFonts w:hint="eastAsia"/>
        </w:rPr>
        <w:t>月累计电耗、向采暖系统提供的日</w:t>
      </w:r>
      <w:r w:rsidRPr="006023C5">
        <w:rPr>
          <w:rFonts w:hint="eastAsia"/>
        </w:rPr>
        <w:t>/</w:t>
      </w:r>
      <w:r w:rsidRPr="006023C5">
        <w:rPr>
          <w:rFonts w:hint="eastAsia"/>
        </w:rPr>
        <w:t>月供热量、各水罐及</w:t>
      </w:r>
      <w:r w:rsidRPr="006023C5">
        <w:rPr>
          <w:rFonts w:hint="eastAsia"/>
        </w:rPr>
        <w:t xml:space="preserve"> PCM </w:t>
      </w:r>
      <w:r w:rsidRPr="006023C5">
        <w:rPr>
          <w:rFonts w:hint="eastAsia"/>
        </w:rPr>
        <w:t>储罐的储热–释热能量与</w:t>
      </w:r>
      <w:r w:rsidRPr="006023C5">
        <w:rPr>
          <w:rFonts w:hint="eastAsia"/>
        </w:rPr>
        <w:t xml:space="preserve"> SoC </w:t>
      </w:r>
      <w:r w:rsidRPr="006023C5">
        <w:rPr>
          <w:rFonts w:hint="eastAsia"/>
        </w:rPr>
        <w:t>演化等，要求上述量的日累计和月累计误差处于可接受范围（如日电耗、日供热量</w:t>
      </w:r>
      <w:r w:rsidRPr="006023C5">
        <w:rPr>
          <w:rFonts w:hint="eastAsia"/>
        </w:rPr>
        <w:t xml:space="preserve"> MAPE </w:t>
      </w:r>
      <w:r w:rsidRPr="006023C5">
        <w:rPr>
          <w:rFonts w:hint="eastAsia"/>
        </w:rPr>
        <w:t>约</w:t>
      </w:r>
      <w:r w:rsidRPr="006023C5">
        <w:rPr>
          <w:rFonts w:hint="eastAsia"/>
        </w:rPr>
        <w:t xml:space="preserve"> 5%</w:t>
      </w:r>
      <w:r w:rsidRPr="006023C5">
        <w:rPr>
          <w:rFonts w:hint="eastAsia"/>
        </w:rPr>
        <w:t>–</w:t>
      </w:r>
      <w:r w:rsidRPr="006023C5">
        <w:rPr>
          <w:rFonts w:hint="eastAsia"/>
        </w:rPr>
        <w:t>10%</w:t>
      </w:r>
      <w:r w:rsidRPr="006023C5">
        <w:rPr>
          <w:rFonts w:hint="eastAsia"/>
        </w:rPr>
        <w:t>，月累计电耗和供热量</w:t>
      </w:r>
      <w:r w:rsidRPr="006023C5">
        <w:rPr>
          <w:rFonts w:hint="eastAsia"/>
        </w:rPr>
        <w:t xml:space="preserve"> MAPE </w:t>
      </w:r>
      <w:r w:rsidRPr="006023C5">
        <w:rPr>
          <w:rFonts w:hint="eastAsia"/>
        </w:rPr>
        <w:t>约</w:t>
      </w:r>
      <w:r w:rsidRPr="006023C5">
        <w:rPr>
          <w:rFonts w:hint="eastAsia"/>
        </w:rPr>
        <w:t xml:space="preserve"> 5% </w:t>
      </w:r>
      <w:r w:rsidRPr="006023C5">
        <w:rPr>
          <w:rFonts w:hint="eastAsia"/>
        </w:rPr>
        <w:t>左右），并给出相应对比报告。</w:t>
      </w:r>
    </w:p>
    <w:p w14:paraId="1CA09387" w14:textId="286253C9" w:rsidR="00107057" w:rsidRPr="00107057" w:rsidRDefault="00107057" w:rsidP="005464CF">
      <w:pPr>
        <w:pStyle w:val="ListParagraph"/>
        <w:numPr>
          <w:ilvl w:val="0"/>
          <w:numId w:val="103"/>
        </w:numPr>
      </w:pPr>
      <w:r w:rsidRPr="00107057">
        <w:rPr>
          <w:rFonts w:hint="eastAsia"/>
        </w:rPr>
        <w:t>示例脚本至少展示在该环境中随机策略和规则策略的运行效果与基本</w:t>
      </w:r>
      <w:r w:rsidRPr="00107057">
        <w:rPr>
          <w:rFonts w:hint="eastAsia"/>
        </w:rPr>
        <w:t xml:space="preserve"> KPI</w:t>
      </w:r>
      <w:r w:rsidRPr="00107057">
        <w:rPr>
          <w:rFonts w:hint="eastAsia"/>
        </w:rPr>
        <w:t>。</w:t>
      </w:r>
    </w:p>
    <w:p w14:paraId="57485751" w14:textId="77777777" w:rsidR="00107057" w:rsidRPr="00107057" w:rsidRDefault="00107057" w:rsidP="00107057"/>
    <w:p w14:paraId="0297D0AE" w14:textId="35C50E90" w:rsidR="00107057" w:rsidRPr="00AB6456" w:rsidRDefault="00107057" w:rsidP="00107057">
      <w:pPr>
        <w:rPr>
          <w:b/>
          <w:bCs/>
        </w:rPr>
      </w:pPr>
      <w:r w:rsidRPr="00AB6456">
        <w:rPr>
          <w:rFonts w:hint="eastAsia"/>
          <w:b/>
          <w:bCs/>
        </w:rPr>
        <w:t xml:space="preserve">B2. MPC </w:t>
      </w:r>
      <w:r w:rsidRPr="00AB6456">
        <w:rPr>
          <w:rFonts w:hint="eastAsia"/>
          <w:b/>
          <w:bCs/>
        </w:rPr>
        <w:t>控制器设计与实现</w:t>
      </w:r>
    </w:p>
    <w:p w14:paraId="06FED424" w14:textId="6D91D4AE" w:rsidR="00107057" w:rsidRPr="00107057" w:rsidRDefault="00107057" w:rsidP="00107057">
      <w:r w:rsidRPr="00107057">
        <w:rPr>
          <w:rFonts w:hint="eastAsia"/>
        </w:rPr>
        <w:t>主要工作内容：</w:t>
      </w:r>
    </w:p>
    <w:p w14:paraId="6EDCEE3C" w14:textId="2C551728" w:rsidR="00107057" w:rsidRPr="00AB6456" w:rsidRDefault="00107057" w:rsidP="005464CF">
      <w:pPr>
        <w:pStyle w:val="ListParagraph"/>
        <w:numPr>
          <w:ilvl w:val="0"/>
          <w:numId w:val="104"/>
        </w:numPr>
      </w:pPr>
      <w:r w:rsidRPr="00107057">
        <w:rPr>
          <w:rFonts w:hint="eastAsia"/>
        </w:rPr>
        <w:t>确定</w:t>
      </w:r>
      <w:r w:rsidRPr="00107057">
        <w:rPr>
          <w:rFonts w:hint="eastAsia"/>
        </w:rPr>
        <w:t xml:space="preserve"> MPC </w:t>
      </w:r>
      <w:r w:rsidRPr="00107057">
        <w:rPr>
          <w:rFonts w:hint="eastAsia"/>
        </w:rPr>
        <w:t>控制问题：</w:t>
      </w:r>
    </w:p>
    <w:p w14:paraId="2CAC6EE8" w14:textId="27819D57" w:rsidR="00107057" w:rsidRPr="00AB6456" w:rsidRDefault="00107057" w:rsidP="00AB6456">
      <w:pPr>
        <w:pStyle w:val="ListParagraph"/>
        <w:numPr>
          <w:ilvl w:val="0"/>
          <w:numId w:val="79"/>
        </w:numPr>
      </w:pPr>
      <w:r w:rsidRPr="00AB6456">
        <w:rPr>
          <w:rFonts w:hint="eastAsia"/>
        </w:rPr>
        <w:lastRenderedPageBreak/>
        <w:t>控制周期为</w:t>
      </w:r>
      <w:r w:rsidRPr="00AB6456">
        <w:rPr>
          <w:rFonts w:hint="eastAsia"/>
        </w:rPr>
        <w:t xml:space="preserve"> 30 min</w:t>
      </w:r>
    </w:p>
    <w:p w14:paraId="6E277E8A" w14:textId="327DDDC2" w:rsidR="00107057" w:rsidRPr="00AB6456" w:rsidRDefault="00107057" w:rsidP="00AB6456">
      <w:pPr>
        <w:pStyle w:val="ListParagraph"/>
        <w:numPr>
          <w:ilvl w:val="0"/>
          <w:numId w:val="79"/>
        </w:numPr>
      </w:pPr>
      <w:r w:rsidRPr="00AB6456">
        <w:rPr>
          <w:rFonts w:hint="eastAsia"/>
        </w:rPr>
        <w:t>预测时域为</w:t>
      </w:r>
      <w:r w:rsidRPr="00AB6456">
        <w:rPr>
          <w:rFonts w:hint="eastAsia"/>
        </w:rPr>
        <w:t xml:space="preserve"> 24</w:t>
      </w:r>
      <w:r w:rsidRPr="00AB6456">
        <w:rPr>
          <w:rFonts w:hint="eastAsia"/>
        </w:rPr>
        <w:t>–</w:t>
      </w:r>
      <w:r w:rsidRPr="00AB6456">
        <w:rPr>
          <w:rFonts w:hint="eastAsia"/>
        </w:rPr>
        <w:t>48 h</w:t>
      </w:r>
    </w:p>
    <w:p w14:paraId="7C2E602D" w14:textId="21B13C70" w:rsidR="00107057" w:rsidRPr="00AB6456" w:rsidRDefault="00107057" w:rsidP="00AB6456">
      <w:pPr>
        <w:pStyle w:val="ListParagraph"/>
        <w:numPr>
          <w:ilvl w:val="0"/>
          <w:numId w:val="79"/>
        </w:numPr>
      </w:pPr>
      <w:r w:rsidRPr="00AB6456">
        <w:rPr>
          <w:rFonts w:hint="eastAsia"/>
        </w:rPr>
        <w:t>决策变量包括：热泵供水温</w:t>
      </w:r>
      <w:r w:rsidRPr="00AB6456">
        <w:rPr>
          <w:rFonts w:hint="eastAsia"/>
        </w:rPr>
        <w:t xml:space="preserve"> / </w:t>
      </w:r>
      <w:r w:rsidRPr="00AB6456">
        <w:rPr>
          <w:rFonts w:hint="eastAsia"/>
        </w:rPr>
        <w:t>出力、运行模式切换信号、各水罐</w:t>
      </w:r>
      <w:r w:rsidRPr="00AB6456">
        <w:rPr>
          <w:rFonts w:hint="eastAsia"/>
        </w:rPr>
        <w:t xml:space="preserve">/PCM </w:t>
      </w:r>
      <w:r w:rsidRPr="00AB6456">
        <w:rPr>
          <w:rFonts w:hint="eastAsia"/>
        </w:rPr>
        <w:t>储罐的充放热功率</w:t>
      </w:r>
    </w:p>
    <w:p w14:paraId="1A2C9BDB" w14:textId="276849D0" w:rsidR="00107057" w:rsidRPr="00AB6456" w:rsidRDefault="00107057" w:rsidP="00AB6456">
      <w:pPr>
        <w:pStyle w:val="ListParagraph"/>
        <w:numPr>
          <w:ilvl w:val="0"/>
          <w:numId w:val="79"/>
        </w:numPr>
      </w:pPr>
      <w:r w:rsidRPr="00AB6456">
        <w:rPr>
          <w:rFonts w:hint="eastAsia"/>
        </w:rPr>
        <w:t>约束条件包括：室温上下限、设备功率与启停约束、水罐</w:t>
      </w:r>
      <w:r w:rsidRPr="00AB6456">
        <w:rPr>
          <w:rFonts w:hint="eastAsia"/>
        </w:rPr>
        <w:t xml:space="preserve">/PCM SoC </w:t>
      </w:r>
      <w:r w:rsidRPr="00AB6456">
        <w:rPr>
          <w:rFonts w:hint="eastAsia"/>
        </w:rPr>
        <w:t>与充放功率约束等</w:t>
      </w:r>
    </w:p>
    <w:p w14:paraId="3C63DDA0" w14:textId="77777777" w:rsidR="00107057" w:rsidRPr="00107057" w:rsidRDefault="00107057" w:rsidP="00107057"/>
    <w:p w14:paraId="76AC9EF1" w14:textId="60A9D2BA" w:rsidR="00107057" w:rsidRPr="00107057" w:rsidRDefault="00107057" w:rsidP="00107057">
      <w:pPr>
        <w:pStyle w:val="ListParagraph"/>
        <w:numPr>
          <w:ilvl w:val="0"/>
          <w:numId w:val="104"/>
        </w:numPr>
      </w:pPr>
      <w:r w:rsidRPr="00107057">
        <w:rPr>
          <w:rFonts w:hint="eastAsia"/>
        </w:rPr>
        <w:t>构建基于</w:t>
      </w:r>
      <w:r w:rsidR="005464CF">
        <w:rPr>
          <w:rFonts w:hint="eastAsia"/>
        </w:rPr>
        <w:t>简化</w:t>
      </w:r>
      <w:r w:rsidR="00A54531">
        <w:rPr>
          <w:rFonts w:hint="eastAsia"/>
        </w:rPr>
        <w:t>仿真</w:t>
      </w:r>
      <w:r w:rsidRPr="00107057">
        <w:rPr>
          <w:rFonts w:hint="eastAsia"/>
        </w:rPr>
        <w:t>环境的</w:t>
      </w:r>
      <w:r w:rsidRPr="00107057">
        <w:rPr>
          <w:rFonts w:hint="eastAsia"/>
        </w:rPr>
        <w:t xml:space="preserve"> MPC </w:t>
      </w:r>
      <w:r w:rsidRPr="00107057">
        <w:rPr>
          <w:rFonts w:hint="eastAsia"/>
        </w:rPr>
        <w:t>优化问题：</w:t>
      </w:r>
    </w:p>
    <w:p w14:paraId="575A81BB" w14:textId="74F47679" w:rsidR="00107057" w:rsidRPr="00AB6456" w:rsidRDefault="00107057" w:rsidP="00AB6456">
      <w:pPr>
        <w:pStyle w:val="ListParagraph"/>
        <w:numPr>
          <w:ilvl w:val="0"/>
          <w:numId w:val="77"/>
        </w:numPr>
      </w:pPr>
      <w:r w:rsidRPr="00AB6456">
        <w:rPr>
          <w:rFonts w:hint="eastAsia"/>
        </w:rPr>
        <w:t>目标函数至少包括：电费成本、室温偏差惩罚、峰值功率惩罚、设备频繁启停惩罚等项</w:t>
      </w:r>
      <w:r w:rsidR="00EF3193">
        <w:rPr>
          <w:rFonts w:hint="eastAsia"/>
        </w:rPr>
        <w:t>，</w:t>
      </w:r>
      <w:r w:rsidR="00EF3193" w:rsidRPr="00EF3193">
        <w:rPr>
          <w:rFonts w:hint="eastAsia"/>
        </w:rPr>
        <w:t>并增加反映蓄热单元（尤其是</w:t>
      </w:r>
      <w:r w:rsidR="00EF3193" w:rsidRPr="00EF3193">
        <w:rPr>
          <w:rFonts w:hint="eastAsia"/>
        </w:rPr>
        <w:t xml:space="preserve"> PCM </w:t>
      </w:r>
      <w:r w:rsidR="00EF3193" w:rsidRPr="00EF3193">
        <w:rPr>
          <w:rFonts w:hint="eastAsia"/>
        </w:rPr>
        <w:t>储罐）利用程度的指标，例如鼓励夜间储热在峰时段被充分释放、抑制长期处于闲置状态的工况。</w:t>
      </w:r>
    </w:p>
    <w:p w14:paraId="462FB847" w14:textId="78E8975D" w:rsidR="00107057" w:rsidRPr="00AB6456" w:rsidRDefault="00107057" w:rsidP="00AB6456">
      <w:pPr>
        <w:pStyle w:val="ListParagraph"/>
        <w:numPr>
          <w:ilvl w:val="0"/>
          <w:numId w:val="77"/>
        </w:numPr>
      </w:pPr>
      <w:r w:rsidRPr="00AB6456">
        <w:rPr>
          <w:rFonts w:hint="eastAsia"/>
        </w:rPr>
        <w:t>根据</w:t>
      </w:r>
      <w:r w:rsidR="005464CF">
        <w:rPr>
          <w:rFonts w:hint="eastAsia"/>
        </w:rPr>
        <w:t>简化</w:t>
      </w:r>
      <w:r w:rsidR="00A54531" w:rsidRPr="00AB6456">
        <w:rPr>
          <w:rFonts w:hint="eastAsia"/>
        </w:rPr>
        <w:t>仿真</w:t>
      </w:r>
      <w:r w:rsidRPr="00AB6456">
        <w:rPr>
          <w:rFonts w:hint="eastAsia"/>
        </w:rPr>
        <w:t>模型形式采用线性、二次或非线性规划求解器，并在技术说明中说明选择理由。</w:t>
      </w:r>
    </w:p>
    <w:p w14:paraId="2FBD515D" w14:textId="77777777" w:rsidR="00107057" w:rsidRPr="00107057" w:rsidRDefault="00107057" w:rsidP="00107057"/>
    <w:p w14:paraId="19E5CF4E" w14:textId="164AD85A" w:rsidR="00107057" w:rsidRPr="00107057" w:rsidRDefault="00107057" w:rsidP="00107057">
      <w:pPr>
        <w:pStyle w:val="ListParagraph"/>
        <w:numPr>
          <w:ilvl w:val="0"/>
          <w:numId w:val="104"/>
        </w:numPr>
      </w:pPr>
      <w:r w:rsidRPr="00107057">
        <w:rPr>
          <w:rFonts w:hint="eastAsia"/>
        </w:rPr>
        <w:t>实现至少两种可运行的</w:t>
      </w:r>
      <w:r w:rsidRPr="00107057">
        <w:rPr>
          <w:rFonts w:hint="eastAsia"/>
        </w:rPr>
        <w:t xml:space="preserve"> MPC </w:t>
      </w:r>
      <w:r w:rsidRPr="00107057">
        <w:rPr>
          <w:rFonts w:hint="eastAsia"/>
        </w:rPr>
        <w:t>控制策略：</w:t>
      </w:r>
    </w:p>
    <w:p w14:paraId="204E9C35" w14:textId="00BA1749" w:rsidR="00107057" w:rsidRPr="00AB6456" w:rsidRDefault="00107057" w:rsidP="00AB6456">
      <w:pPr>
        <w:pStyle w:val="ListParagraph"/>
        <w:numPr>
          <w:ilvl w:val="0"/>
          <w:numId w:val="75"/>
        </w:numPr>
      </w:pPr>
      <w:r w:rsidRPr="00AB6456">
        <w:rPr>
          <w:rFonts w:hint="eastAsia"/>
        </w:rPr>
        <w:t>版本</w:t>
      </w:r>
      <w:r w:rsidRPr="00AB6456">
        <w:rPr>
          <w:rFonts w:hint="eastAsia"/>
        </w:rPr>
        <w:t xml:space="preserve"> 1</w:t>
      </w:r>
      <w:r w:rsidRPr="00AB6456">
        <w:rPr>
          <w:rFonts w:hint="eastAsia"/>
        </w:rPr>
        <w:t>：以运行成本最小为主，将室温舒适约束作为硬约束</w:t>
      </w:r>
      <w:r w:rsidR="00587BFA" w:rsidRPr="00AB6456">
        <w:rPr>
          <w:rFonts w:hint="eastAsia"/>
        </w:rPr>
        <w:t>。</w:t>
      </w:r>
    </w:p>
    <w:p w14:paraId="02CB71ED" w14:textId="740DDBB3" w:rsidR="00107057" w:rsidRPr="00AB6456" w:rsidRDefault="00107057" w:rsidP="00AB6456">
      <w:pPr>
        <w:pStyle w:val="ListParagraph"/>
        <w:numPr>
          <w:ilvl w:val="0"/>
          <w:numId w:val="75"/>
        </w:numPr>
      </w:pPr>
      <w:r w:rsidRPr="00AB6456">
        <w:rPr>
          <w:rFonts w:hint="eastAsia"/>
        </w:rPr>
        <w:t>版本</w:t>
      </w:r>
      <w:r w:rsidRPr="00AB6456">
        <w:rPr>
          <w:rFonts w:hint="eastAsia"/>
        </w:rPr>
        <w:t xml:space="preserve"> 2</w:t>
      </w:r>
      <w:r w:rsidRPr="00AB6456">
        <w:rPr>
          <w:rFonts w:hint="eastAsia"/>
        </w:rPr>
        <w:t>：多目标权重可调版本，用于研究“成本–舒适–峰值功率”之间的权衡关系。</w:t>
      </w:r>
    </w:p>
    <w:p w14:paraId="51DE4E50" w14:textId="77777777" w:rsidR="00107057" w:rsidRPr="00107057" w:rsidRDefault="00107057" w:rsidP="00107057"/>
    <w:p w14:paraId="3E67C815" w14:textId="27B786E9" w:rsidR="00107057" w:rsidRPr="00107057" w:rsidRDefault="00107057" w:rsidP="00107057">
      <w:pPr>
        <w:pStyle w:val="ListParagraph"/>
        <w:numPr>
          <w:ilvl w:val="0"/>
          <w:numId w:val="104"/>
        </w:numPr>
      </w:pPr>
      <w:r w:rsidRPr="00107057">
        <w:rPr>
          <w:rFonts w:hint="eastAsia"/>
        </w:rPr>
        <w:t>在</w:t>
      </w:r>
      <w:r w:rsidR="005464CF">
        <w:rPr>
          <w:rFonts w:hint="eastAsia"/>
        </w:rPr>
        <w:t>简化</w:t>
      </w:r>
      <w:r w:rsidR="00A54531">
        <w:rPr>
          <w:rFonts w:hint="eastAsia"/>
        </w:rPr>
        <w:t>仿真</w:t>
      </w:r>
      <w:r w:rsidRPr="00107057">
        <w:rPr>
          <w:rFonts w:hint="eastAsia"/>
        </w:rPr>
        <w:t>环境中开展对比试验：</w:t>
      </w:r>
    </w:p>
    <w:p w14:paraId="2E739D21" w14:textId="18F3F360" w:rsidR="00107057" w:rsidRPr="00AB6456" w:rsidRDefault="00107057" w:rsidP="00AB6456">
      <w:pPr>
        <w:pStyle w:val="ListParagraph"/>
        <w:numPr>
          <w:ilvl w:val="0"/>
          <w:numId w:val="73"/>
        </w:numPr>
      </w:pPr>
      <w:r w:rsidRPr="00AB6456">
        <w:rPr>
          <w:rFonts w:hint="eastAsia"/>
        </w:rPr>
        <w:t>规则控制（</w:t>
      </w:r>
      <w:r w:rsidRPr="00AB6456">
        <w:rPr>
          <w:rFonts w:hint="eastAsia"/>
        </w:rPr>
        <w:t>Direct / Indirect / Ind-Comb / Dir-Comb</w:t>
      </w:r>
      <w:r w:rsidRPr="00AB6456">
        <w:rPr>
          <w:rFonts w:hint="eastAsia"/>
        </w:rPr>
        <w:t>）与</w:t>
      </w:r>
      <w:r w:rsidRPr="00AB6456">
        <w:rPr>
          <w:rFonts w:hint="eastAsia"/>
        </w:rPr>
        <w:t xml:space="preserve"> MPC </w:t>
      </w:r>
      <w:r w:rsidRPr="00AB6456">
        <w:rPr>
          <w:rFonts w:hint="eastAsia"/>
        </w:rPr>
        <w:t>的对比</w:t>
      </w:r>
      <w:r w:rsidR="00587BFA" w:rsidRPr="00AB6456">
        <w:rPr>
          <w:rFonts w:hint="eastAsia"/>
        </w:rPr>
        <w:t>。</w:t>
      </w:r>
    </w:p>
    <w:p w14:paraId="245FCA1D" w14:textId="7C8AD8F6" w:rsidR="00107057" w:rsidRPr="00AB6456" w:rsidRDefault="00107057" w:rsidP="00AB6456">
      <w:pPr>
        <w:pStyle w:val="ListParagraph"/>
        <w:numPr>
          <w:ilvl w:val="0"/>
          <w:numId w:val="73"/>
        </w:numPr>
      </w:pPr>
      <w:r w:rsidRPr="00AB6456">
        <w:rPr>
          <w:rFonts w:hint="eastAsia"/>
        </w:rPr>
        <w:t>不同电价场景（如</w:t>
      </w:r>
      <w:r w:rsidRPr="00AB6456">
        <w:rPr>
          <w:rFonts w:hint="eastAsia"/>
        </w:rPr>
        <w:t xml:space="preserve"> Single-Rate </w:t>
      </w:r>
      <w:r w:rsidRPr="00AB6456">
        <w:rPr>
          <w:rFonts w:hint="eastAsia"/>
        </w:rPr>
        <w:t>与</w:t>
      </w:r>
      <w:r w:rsidRPr="00AB6456">
        <w:rPr>
          <w:rFonts w:hint="eastAsia"/>
        </w:rPr>
        <w:t xml:space="preserve"> Economy 7</w:t>
      </w:r>
      <w:r w:rsidRPr="00AB6456">
        <w:rPr>
          <w:rFonts w:hint="eastAsia"/>
        </w:rPr>
        <w:t>）</w:t>
      </w:r>
      <w:r w:rsidR="00EF3193" w:rsidRPr="00EF3193">
        <w:rPr>
          <w:rFonts w:hint="eastAsia"/>
        </w:rPr>
        <w:t>以及不同代表性时段（如高负荷月份、中高负荷月份和低负荷月份）下，比较</w:t>
      </w:r>
      <w:r w:rsidR="00EF3193" w:rsidRPr="00EF3193">
        <w:rPr>
          <w:rFonts w:hint="eastAsia"/>
        </w:rPr>
        <w:t xml:space="preserve"> MPC </w:t>
      </w:r>
      <w:r w:rsidR="00EF3193" w:rsidRPr="00EF3193">
        <w:rPr>
          <w:rFonts w:hint="eastAsia"/>
        </w:rPr>
        <w:t>控制性能的变化</w:t>
      </w:r>
      <w:r w:rsidRPr="00AB6456">
        <w:rPr>
          <w:rFonts w:hint="eastAsia"/>
        </w:rPr>
        <w:t>。</w:t>
      </w:r>
    </w:p>
    <w:p w14:paraId="09D98D2F" w14:textId="77777777" w:rsidR="00107057" w:rsidRPr="00107057" w:rsidRDefault="00107057" w:rsidP="00107057"/>
    <w:p w14:paraId="7A0A04F5" w14:textId="77777777" w:rsidR="00107057" w:rsidRPr="00107057" w:rsidRDefault="00107057" w:rsidP="00107057">
      <w:r w:rsidRPr="00107057">
        <w:rPr>
          <w:rFonts w:hint="eastAsia"/>
        </w:rPr>
        <w:t>预期交付与评价标准：</w:t>
      </w:r>
    </w:p>
    <w:p w14:paraId="6D6D36BE" w14:textId="7C3671C6" w:rsidR="00107057" w:rsidRPr="00107057" w:rsidRDefault="00107057" w:rsidP="00AB6456">
      <w:pPr>
        <w:pStyle w:val="ListParagraph"/>
        <w:numPr>
          <w:ilvl w:val="0"/>
          <w:numId w:val="71"/>
        </w:numPr>
      </w:pPr>
      <w:r w:rsidRPr="00107057">
        <w:rPr>
          <w:rFonts w:hint="eastAsia"/>
        </w:rPr>
        <w:t>可与</w:t>
      </w:r>
      <w:r w:rsidR="005464CF">
        <w:rPr>
          <w:rFonts w:hint="eastAsia"/>
        </w:rPr>
        <w:t>简化</w:t>
      </w:r>
      <w:r w:rsidR="00A54531">
        <w:rPr>
          <w:rFonts w:hint="eastAsia"/>
        </w:rPr>
        <w:t>仿真</w:t>
      </w:r>
      <w:r w:rsidRPr="00107057">
        <w:rPr>
          <w:rFonts w:hint="eastAsia"/>
        </w:rPr>
        <w:t>环境无缝对接的</w:t>
      </w:r>
      <w:r w:rsidRPr="00107057">
        <w:rPr>
          <w:rFonts w:hint="eastAsia"/>
        </w:rPr>
        <w:t xml:space="preserve"> MPC </w:t>
      </w:r>
      <w:r w:rsidRPr="00107057">
        <w:rPr>
          <w:rFonts w:hint="eastAsia"/>
        </w:rPr>
        <w:t>控制器代码</w:t>
      </w:r>
      <w:r w:rsidR="00587BFA">
        <w:rPr>
          <w:rFonts w:hint="eastAsia"/>
        </w:rPr>
        <w:t>。</w:t>
      </w:r>
    </w:p>
    <w:p w14:paraId="11DA0E16" w14:textId="1D8429FA" w:rsidR="00107057" w:rsidRPr="00107057" w:rsidRDefault="00107057" w:rsidP="00AB6456">
      <w:pPr>
        <w:pStyle w:val="ListParagraph"/>
        <w:numPr>
          <w:ilvl w:val="0"/>
          <w:numId w:val="71"/>
        </w:numPr>
      </w:pPr>
      <w:r w:rsidRPr="00107057">
        <w:rPr>
          <w:rFonts w:hint="eastAsia"/>
        </w:rPr>
        <w:t>对至少一个完整采暖季或代表性月份给出规则控制与</w:t>
      </w:r>
      <w:r w:rsidRPr="00107057">
        <w:rPr>
          <w:rFonts w:hint="eastAsia"/>
        </w:rPr>
        <w:t xml:space="preserve"> MPC </w:t>
      </w:r>
      <w:r w:rsidRPr="00107057">
        <w:rPr>
          <w:rFonts w:hint="eastAsia"/>
        </w:rPr>
        <w:t>控制的对比结果，包括总电费、峰值功率、室温舒适度（超限时长等指标）</w:t>
      </w:r>
      <w:r w:rsidR="00EF3193" w:rsidRPr="00EF3193">
        <w:rPr>
          <w:rFonts w:hint="eastAsia"/>
        </w:rPr>
        <w:t>以及</w:t>
      </w:r>
      <w:r w:rsidR="00EF3193" w:rsidRPr="00EF3193">
        <w:rPr>
          <w:rFonts w:hint="eastAsia"/>
        </w:rPr>
        <w:t xml:space="preserve"> TES/PCM </w:t>
      </w:r>
      <w:r w:rsidR="00EF3193" w:rsidRPr="00EF3193">
        <w:rPr>
          <w:rFonts w:hint="eastAsia"/>
        </w:rPr>
        <w:t>储罐利用率等指标</w:t>
      </w:r>
      <w:r w:rsidR="00587BFA">
        <w:rPr>
          <w:rFonts w:hint="eastAsia"/>
        </w:rPr>
        <w:t>。</w:t>
      </w:r>
    </w:p>
    <w:p w14:paraId="755B2D98" w14:textId="27533396" w:rsidR="00107057" w:rsidRPr="00107057" w:rsidRDefault="00107057" w:rsidP="00AB6456">
      <w:pPr>
        <w:pStyle w:val="ListParagraph"/>
        <w:numPr>
          <w:ilvl w:val="0"/>
          <w:numId w:val="71"/>
        </w:numPr>
      </w:pPr>
      <w:r w:rsidRPr="00107057">
        <w:rPr>
          <w:rFonts w:hint="eastAsia"/>
        </w:rPr>
        <w:t>预期目标为：在存在明显峰谷价差的电价场景下，</w:t>
      </w:r>
      <w:r w:rsidRPr="00107057">
        <w:rPr>
          <w:rFonts w:hint="eastAsia"/>
        </w:rPr>
        <w:t xml:space="preserve">MPC </w:t>
      </w:r>
      <w:r w:rsidRPr="00107057">
        <w:rPr>
          <w:rFonts w:hint="eastAsia"/>
        </w:rPr>
        <w:t>相较于规则控制实现显著的成本降低与峰值削减，同时室温舒适度不恶化</w:t>
      </w:r>
      <w:r w:rsidR="00587BFA">
        <w:rPr>
          <w:rFonts w:hint="eastAsia"/>
        </w:rPr>
        <w:t>。</w:t>
      </w:r>
      <w:r w:rsidRPr="00107057">
        <w:rPr>
          <w:rFonts w:hint="eastAsia"/>
        </w:rPr>
        <w:t xml:space="preserve">PCM </w:t>
      </w:r>
      <w:r w:rsidRPr="00107057">
        <w:rPr>
          <w:rFonts w:hint="eastAsia"/>
        </w:rPr>
        <w:t>储罐利用率明显提高，即储热–释热过程更充分（例如白天释放的热量占前一晚储热的比例显著提升，具体评价指标和阈值可在实施阶段进一步细化）。</w:t>
      </w:r>
    </w:p>
    <w:p w14:paraId="45F1049F" w14:textId="77777777" w:rsidR="00107057" w:rsidRPr="00107057" w:rsidRDefault="00107057" w:rsidP="00107057"/>
    <w:p w14:paraId="4A4B30E3" w14:textId="77777777" w:rsidR="00107057" w:rsidRPr="00AB6456" w:rsidRDefault="00107057" w:rsidP="00107057">
      <w:pPr>
        <w:rPr>
          <w:b/>
          <w:bCs/>
        </w:rPr>
      </w:pPr>
      <w:r w:rsidRPr="00AB6456">
        <w:rPr>
          <w:rFonts w:hint="eastAsia"/>
          <w:b/>
          <w:bCs/>
        </w:rPr>
        <w:t xml:space="preserve">B3. RL </w:t>
      </w:r>
      <w:r w:rsidRPr="00AB6456">
        <w:rPr>
          <w:rFonts w:hint="eastAsia"/>
          <w:b/>
          <w:bCs/>
        </w:rPr>
        <w:t>与</w:t>
      </w:r>
      <w:r w:rsidRPr="00AB6456">
        <w:rPr>
          <w:rFonts w:hint="eastAsia"/>
          <w:b/>
          <w:bCs/>
        </w:rPr>
        <w:t xml:space="preserve"> MPC</w:t>
      </w:r>
      <w:r w:rsidRPr="00AB6456">
        <w:rPr>
          <w:rFonts w:hint="eastAsia"/>
          <w:b/>
          <w:bCs/>
        </w:rPr>
        <w:t>–</w:t>
      </w:r>
      <w:r w:rsidRPr="00AB6456">
        <w:rPr>
          <w:rFonts w:hint="eastAsia"/>
          <w:b/>
          <w:bCs/>
        </w:rPr>
        <w:t xml:space="preserve">RL </w:t>
      </w:r>
      <w:r w:rsidRPr="00AB6456">
        <w:rPr>
          <w:rFonts w:hint="eastAsia"/>
          <w:b/>
          <w:bCs/>
        </w:rPr>
        <w:t>控制器</w:t>
      </w:r>
    </w:p>
    <w:p w14:paraId="419F483C" w14:textId="77777777" w:rsidR="00107057" w:rsidRPr="00107057" w:rsidRDefault="00107057" w:rsidP="00107057"/>
    <w:p w14:paraId="06A31CFA" w14:textId="64680DB8" w:rsidR="00107057" w:rsidRPr="00107057" w:rsidRDefault="00107057" w:rsidP="00107057">
      <w:r w:rsidRPr="00107057">
        <w:rPr>
          <w:rFonts w:hint="eastAsia"/>
        </w:rPr>
        <w:t>主要工作内容：</w:t>
      </w:r>
    </w:p>
    <w:p w14:paraId="73C0797C" w14:textId="26EB0A9F" w:rsidR="00107057" w:rsidRPr="00107057" w:rsidRDefault="00107057" w:rsidP="00107057">
      <w:pPr>
        <w:pStyle w:val="ListParagraph"/>
        <w:numPr>
          <w:ilvl w:val="0"/>
          <w:numId w:val="70"/>
        </w:numPr>
      </w:pPr>
      <w:r w:rsidRPr="00107057">
        <w:rPr>
          <w:rFonts w:hint="eastAsia"/>
        </w:rPr>
        <w:t>在</w:t>
      </w:r>
      <w:r w:rsidR="005464CF">
        <w:rPr>
          <w:rFonts w:hint="eastAsia"/>
        </w:rPr>
        <w:t>简化</w:t>
      </w:r>
      <w:r w:rsidR="00A54531">
        <w:rPr>
          <w:rFonts w:hint="eastAsia"/>
        </w:rPr>
        <w:t>仿真</w:t>
      </w:r>
      <w:r w:rsidRPr="00107057">
        <w:rPr>
          <w:rFonts w:hint="eastAsia"/>
        </w:rPr>
        <w:t>环境基础上定义强化学习问题：</w:t>
      </w:r>
    </w:p>
    <w:p w14:paraId="3A018FCB" w14:textId="7DC422F5" w:rsidR="00107057" w:rsidRPr="00AB6456" w:rsidRDefault="00107057" w:rsidP="00AB6456">
      <w:pPr>
        <w:pStyle w:val="ListParagraph"/>
        <w:numPr>
          <w:ilvl w:val="0"/>
          <w:numId w:val="69"/>
        </w:numPr>
      </w:pPr>
      <w:r w:rsidRPr="00AB6456">
        <w:rPr>
          <w:rFonts w:hint="eastAsia"/>
        </w:rPr>
        <w:t>状态与动作空间与</w:t>
      </w:r>
      <w:r w:rsidRPr="00AB6456">
        <w:rPr>
          <w:rFonts w:hint="eastAsia"/>
        </w:rPr>
        <w:t xml:space="preserve"> B1 </w:t>
      </w:r>
      <w:r w:rsidRPr="00AB6456">
        <w:rPr>
          <w:rFonts w:hint="eastAsia"/>
        </w:rPr>
        <w:t>保持一致</w:t>
      </w:r>
      <w:r w:rsidR="00587BFA" w:rsidRPr="00AB6456">
        <w:rPr>
          <w:rFonts w:hint="eastAsia"/>
        </w:rPr>
        <w:t>。</w:t>
      </w:r>
    </w:p>
    <w:p w14:paraId="68F6416D" w14:textId="2571907C" w:rsidR="00107057" w:rsidRPr="00AB6456" w:rsidRDefault="00107057" w:rsidP="00AB6456">
      <w:pPr>
        <w:pStyle w:val="ListParagraph"/>
        <w:numPr>
          <w:ilvl w:val="0"/>
          <w:numId w:val="69"/>
        </w:numPr>
      </w:pPr>
      <w:r w:rsidRPr="00AB6456">
        <w:rPr>
          <w:rFonts w:hint="eastAsia"/>
        </w:rPr>
        <w:t>奖励函数综合考虑电费、室温偏差、峰值功率、储能利用率（</w:t>
      </w:r>
      <w:r w:rsidRPr="00AB6456">
        <w:rPr>
          <w:rFonts w:hint="eastAsia"/>
        </w:rPr>
        <w:t xml:space="preserve">TES </w:t>
      </w:r>
      <w:r w:rsidRPr="00AB6456">
        <w:rPr>
          <w:rFonts w:hint="eastAsia"/>
        </w:rPr>
        <w:t>利用率）与设备启停等因素。</w:t>
      </w:r>
    </w:p>
    <w:p w14:paraId="4A38D4E7" w14:textId="77777777" w:rsidR="00107057" w:rsidRPr="00107057" w:rsidRDefault="00107057" w:rsidP="00107057"/>
    <w:p w14:paraId="70007E74" w14:textId="4CBF40C5" w:rsidR="00107057" w:rsidRPr="00107057" w:rsidRDefault="00107057" w:rsidP="00107057">
      <w:pPr>
        <w:pStyle w:val="ListParagraph"/>
        <w:numPr>
          <w:ilvl w:val="0"/>
          <w:numId w:val="70"/>
        </w:numPr>
      </w:pPr>
      <w:r w:rsidRPr="00107057">
        <w:rPr>
          <w:rFonts w:hint="eastAsia"/>
        </w:rPr>
        <w:t>实现至少一种连续动作空间的</w:t>
      </w:r>
      <w:r w:rsidRPr="00107057">
        <w:rPr>
          <w:rFonts w:hint="eastAsia"/>
        </w:rPr>
        <w:t xml:space="preserve"> RL </w:t>
      </w:r>
      <w:r w:rsidRPr="00107057">
        <w:rPr>
          <w:rFonts w:hint="eastAsia"/>
        </w:rPr>
        <w:t>算法：</w:t>
      </w:r>
    </w:p>
    <w:p w14:paraId="5E0020B3" w14:textId="2C759671" w:rsidR="00107057" w:rsidRPr="00AB6456" w:rsidRDefault="00107057" w:rsidP="00EF3193">
      <w:pPr>
        <w:pStyle w:val="ListParagraph"/>
        <w:numPr>
          <w:ilvl w:val="0"/>
          <w:numId w:val="105"/>
        </w:numPr>
      </w:pPr>
      <w:r w:rsidRPr="00AB6456">
        <w:rPr>
          <w:rFonts w:hint="eastAsia"/>
        </w:rPr>
        <w:t>建议采用较为成熟稳定的算法，如</w:t>
      </w:r>
      <w:r w:rsidRPr="00AB6456">
        <w:rPr>
          <w:rFonts w:hint="eastAsia"/>
        </w:rPr>
        <w:t xml:space="preserve"> PPO</w:t>
      </w:r>
      <w:r w:rsidRPr="00AB6456">
        <w:rPr>
          <w:rFonts w:hint="eastAsia"/>
        </w:rPr>
        <w:t>、</w:t>
      </w:r>
      <w:r w:rsidRPr="00AB6456">
        <w:rPr>
          <w:rFonts w:hint="eastAsia"/>
        </w:rPr>
        <w:t xml:space="preserve">SAC </w:t>
      </w:r>
      <w:r w:rsidRPr="00AB6456">
        <w:rPr>
          <w:rFonts w:hint="eastAsia"/>
        </w:rPr>
        <w:t>等</w:t>
      </w:r>
      <w:r w:rsidR="00587BFA" w:rsidRPr="00AB6456">
        <w:rPr>
          <w:rFonts w:hint="eastAsia"/>
        </w:rPr>
        <w:t>。</w:t>
      </w:r>
    </w:p>
    <w:p w14:paraId="45F36272" w14:textId="0764A82E" w:rsidR="00107057" w:rsidRPr="00AB6456" w:rsidRDefault="00107057" w:rsidP="00EF3193">
      <w:pPr>
        <w:pStyle w:val="ListParagraph"/>
        <w:numPr>
          <w:ilvl w:val="0"/>
          <w:numId w:val="105"/>
        </w:numPr>
      </w:pPr>
      <w:r w:rsidRPr="00AB6456">
        <w:rPr>
          <w:rFonts w:hint="eastAsia"/>
        </w:rPr>
        <w:t>在训练过程中记录学习曲线和性能收敛情况。</w:t>
      </w:r>
    </w:p>
    <w:p w14:paraId="25148D14" w14:textId="77777777" w:rsidR="00107057" w:rsidRPr="00107057" w:rsidRDefault="00107057" w:rsidP="00107057"/>
    <w:p w14:paraId="40CF6655" w14:textId="4E8B66CA" w:rsidR="00107057" w:rsidRPr="00107057" w:rsidRDefault="00107057" w:rsidP="00107057">
      <w:pPr>
        <w:pStyle w:val="ListParagraph"/>
        <w:numPr>
          <w:ilvl w:val="0"/>
          <w:numId w:val="70"/>
        </w:numPr>
      </w:pPr>
      <w:r w:rsidRPr="00107057">
        <w:rPr>
          <w:rFonts w:hint="eastAsia"/>
        </w:rPr>
        <w:t>实现至少一种</w:t>
      </w:r>
      <w:r w:rsidRPr="00107057">
        <w:rPr>
          <w:rFonts w:hint="eastAsia"/>
        </w:rPr>
        <w:t xml:space="preserve"> MPC</w:t>
      </w:r>
      <w:r w:rsidRPr="00107057">
        <w:rPr>
          <w:rFonts w:hint="eastAsia"/>
        </w:rPr>
        <w:t>–</w:t>
      </w:r>
      <w:r w:rsidRPr="00107057">
        <w:rPr>
          <w:rFonts w:hint="eastAsia"/>
        </w:rPr>
        <w:t xml:space="preserve">RL </w:t>
      </w:r>
      <w:r w:rsidRPr="00107057">
        <w:rPr>
          <w:rFonts w:hint="eastAsia"/>
        </w:rPr>
        <w:t>混合控制策略（可根据实现难度适当简化）：</w:t>
      </w:r>
    </w:p>
    <w:p w14:paraId="6F95AC35" w14:textId="59242ED7" w:rsidR="00107057" w:rsidRPr="00AB6456" w:rsidRDefault="00107057" w:rsidP="00EF3193">
      <w:pPr>
        <w:pStyle w:val="ListParagraph"/>
        <w:numPr>
          <w:ilvl w:val="0"/>
          <w:numId w:val="106"/>
        </w:numPr>
      </w:pPr>
      <w:r w:rsidRPr="00AB6456">
        <w:rPr>
          <w:rFonts w:hint="eastAsia"/>
        </w:rPr>
        <w:t>例如由</w:t>
      </w:r>
      <w:r w:rsidRPr="00AB6456">
        <w:rPr>
          <w:rFonts w:hint="eastAsia"/>
        </w:rPr>
        <w:t xml:space="preserve"> MPC </w:t>
      </w:r>
      <w:r w:rsidRPr="00AB6456">
        <w:rPr>
          <w:rFonts w:hint="eastAsia"/>
        </w:rPr>
        <w:t>提供参考轨迹，</w:t>
      </w:r>
      <w:r w:rsidRPr="00AB6456">
        <w:rPr>
          <w:rFonts w:hint="eastAsia"/>
        </w:rPr>
        <w:t xml:space="preserve">RL </w:t>
      </w:r>
      <w:r w:rsidRPr="00AB6456">
        <w:rPr>
          <w:rFonts w:hint="eastAsia"/>
        </w:rPr>
        <w:t>学习对参考轨迹的偏移</w:t>
      </w:r>
      <w:r w:rsidR="00587BFA" w:rsidRPr="00AB6456">
        <w:rPr>
          <w:rFonts w:hint="eastAsia"/>
        </w:rPr>
        <w:t>。</w:t>
      </w:r>
    </w:p>
    <w:p w14:paraId="5BFC6B95" w14:textId="176D1E41" w:rsidR="00107057" w:rsidRPr="00AB6456" w:rsidRDefault="00107057" w:rsidP="00EF3193">
      <w:pPr>
        <w:pStyle w:val="ListParagraph"/>
        <w:numPr>
          <w:ilvl w:val="0"/>
          <w:numId w:val="106"/>
        </w:numPr>
      </w:pPr>
      <w:r w:rsidRPr="00AB6456">
        <w:rPr>
          <w:rFonts w:hint="eastAsia"/>
        </w:rPr>
        <w:t>或由</w:t>
      </w:r>
      <w:r w:rsidRPr="00AB6456">
        <w:rPr>
          <w:rFonts w:hint="eastAsia"/>
        </w:rPr>
        <w:t xml:space="preserve"> RL </w:t>
      </w:r>
      <w:r w:rsidRPr="00AB6456">
        <w:rPr>
          <w:rFonts w:hint="eastAsia"/>
        </w:rPr>
        <w:t>负责高层策略（模式切换与预热策略），</w:t>
      </w:r>
      <w:r w:rsidRPr="00AB6456">
        <w:rPr>
          <w:rFonts w:hint="eastAsia"/>
        </w:rPr>
        <w:t xml:space="preserve">MPC </w:t>
      </w:r>
      <w:r w:rsidRPr="00AB6456">
        <w:rPr>
          <w:rFonts w:hint="eastAsia"/>
        </w:rPr>
        <w:t>负责底层连续控制。</w:t>
      </w:r>
    </w:p>
    <w:p w14:paraId="7DB8168E" w14:textId="77777777" w:rsidR="00107057" w:rsidRPr="00107057" w:rsidRDefault="00107057" w:rsidP="00107057"/>
    <w:p w14:paraId="1A464737" w14:textId="30D68264" w:rsidR="00107057" w:rsidRPr="00107057" w:rsidRDefault="00107057" w:rsidP="00AB6456">
      <w:pPr>
        <w:pStyle w:val="ListParagraph"/>
        <w:numPr>
          <w:ilvl w:val="0"/>
          <w:numId w:val="70"/>
        </w:numPr>
      </w:pPr>
      <w:r w:rsidRPr="00107057">
        <w:rPr>
          <w:rFonts w:hint="eastAsia"/>
        </w:rPr>
        <w:t>在</w:t>
      </w:r>
      <w:r w:rsidR="005464CF">
        <w:rPr>
          <w:rFonts w:hint="eastAsia"/>
        </w:rPr>
        <w:t>简化</w:t>
      </w:r>
      <w:r w:rsidR="00A54531">
        <w:rPr>
          <w:rFonts w:hint="eastAsia"/>
        </w:rPr>
        <w:t>仿真</w:t>
      </w:r>
      <w:r w:rsidRPr="00107057">
        <w:rPr>
          <w:rFonts w:hint="eastAsia"/>
        </w:rPr>
        <w:t>环境中开展对比试验：</w:t>
      </w:r>
    </w:p>
    <w:p w14:paraId="1526C5C0" w14:textId="02F37BD4" w:rsidR="00107057" w:rsidRPr="00107057" w:rsidRDefault="00107057" w:rsidP="00107057">
      <w:r w:rsidRPr="00107057">
        <w:rPr>
          <w:rFonts w:hint="eastAsia"/>
        </w:rPr>
        <w:t>比较规则控制、</w:t>
      </w:r>
      <w:r w:rsidRPr="00107057">
        <w:rPr>
          <w:rFonts w:hint="eastAsia"/>
        </w:rPr>
        <w:t xml:space="preserve">MPC </w:t>
      </w:r>
      <w:r w:rsidRPr="00107057">
        <w:rPr>
          <w:rFonts w:hint="eastAsia"/>
        </w:rPr>
        <w:t>控制以及</w:t>
      </w:r>
      <w:r w:rsidRPr="00107057">
        <w:rPr>
          <w:rFonts w:hint="eastAsia"/>
        </w:rPr>
        <w:t xml:space="preserve"> RL/MPC</w:t>
      </w:r>
      <w:r w:rsidRPr="00107057">
        <w:rPr>
          <w:rFonts w:hint="eastAsia"/>
        </w:rPr>
        <w:t>–</w:t>
      </w:r>
      <w:r w:rsidRPr="00107057">
        <w:rPr>
          <w:rFonts w:hint="eastAsia"/>
        </w:rPr>
        <w:t xml:space="preserve">RL </w:t>
      </w:r>
      <w:r w:rsidRPr="00107057">
        <w:rPr>
          <w:rFonts w:hint="eastAsia"/>
        </w:rPr>
        <w:t>控制在</w:t>
      </w:r>
      <w:r w:rsidR="00EF3193" w:rsidRPr="00EF3193">
        <w:rPr>
          <w:rFonts w:hint="eastAsia"/>
        </w:rPr>
        <w:t>不同代表性时段、</w:t>
      </w:r>
      <w:r w:rsidRPr="00107057">
        <w:rPr>
          <w:rFonts w:hint="eastAsia"/>
        </w:rPr>
        <w:t>电价场景下的性能与</w:t>
      </w:r>
      <w:r w:rsidR="00EF3193">
        <w:rPr>
          <w:rFonts w:hint="eastAsia"/>
        </w:rPr>
        <w:t>稳健</w:t>
      </w:r>
      <w:r w:rsidRPr="00107057">
        <w:rPr>
          <w:rFonts w:hint="eastAsia"/>
        </w:rPr>
        <w:t>性。</w:t>
      </w:r>
    </w:p>
    <w:p w14:paraId="0B7D1625" w14:textId="77777777" w:rsidR="00107057" w:rsidRPr="00107057" w:rsidRDefault="00107057" w:rsidP="00107057"/>
    <w:p w14:paraId="58C7302E" w14:textId="77777777" w:rsidR="00107057" w:rsidRPr="00107057" w:rsidRDefault="00107057" w:rsidP="00107057">
      <w:r w:rsidRPr="00107057">
        <w:rPr>
          <w:rFonts w:hint="eastAsia"/>
        </w:rPr>
        <w:t>预期交付与评价标准：</w:t>
      </w:r>
    </w:p>
    <w:p w14:paraId="6C902B07" w14:textId="5499458D" w:rsidR="00107057" w:rsidRPr="00107057" w:rsidRDefault="00107057" w:rsidP="00AB6456">
      <w:pPr>
        <w:pStyle w:val="ListParagraph"/>
        <w:numPr>
          <w:ilvl w:val="0"/>
          <w:numId w:val="65"/>
        </w:numPr>
      </w:pPr>
      <w:r w:rsidRPr="00107057">
        <w:rPr>
          <w:rFonts w:hint="eastAsia"/>
        </w:rPr>
        <w:t xml:space="preserve">RL </w:t>
      </w:r>
      <w:r w:rsidRPr="00107057">
        <w:rPr>
          <w:rFonts w:hint="eastAsia"/>
        </w:rPr>
        <w:t>与</w:t>
      </w:r>
      <w:r w:rsidRPr="00107057">
        <w:rPr>
          <w:rFonts w:hint="eastAsia"/>
        </w:rPr>
        <w:t xml:space="preserve"> MPC</w:t>
      </w:r>
      <w:r w:rsidRPr="00107057">
        <w:rPr>
          <w:rFonts w:hint="eastAsia"/>
        </w:rPr>
        <w:t>–</w:t>
      </w:r>
      <w:r w:rsidRPr="00107057">
        <w:rPr>
          <w:rFonts w:hint="eastAsia"/>
        </w:rPr>
        <w:t xml:space="preserve">RL </w:t>
      </w:r>
      <w:r w:rsidRPr="00107057">
        <w:rPr>
          <w:rFonts w:hint="eastAsia"/>
        </w:rPr>
        <w:t>控制策略的训练与推理代码</w:t>
      </w:r>
      <w:r w:rsidR="00587BFA">
        <w:rPr>
          <w:rFonts w:hint="eastAsia"/>
        </w:rPr>
        <w:t>。</w:t>
      </w:r>
    </w:p>
    <w:p w14:paraId="71CF8EF8" w14:textId="74985924" w:rsidR="00107057" w:rsidRPr="00107057" w:rsidRDefault="00107057" w:rsidP="00AB6456">
      <w:pPr>
        <w:pStyle w:val="ListParagraph"/>
        <w:numPr>
          <w:ilvl w:val="0"/>
          <w:numId w:val="65"/>
        </w:numPr>
      </w:pPr>
      <w:r w:rsidRPr="00107057">
        <w:rPr>
          <w:rFonts w:hint="eastAsia"/>
        </w:rPr>
        <w:t>训练日志、学习曲线以及策略评估报告</w:t>
      </w:r>
      <w:r w:rsidR="00587BFA">
        <w:rPr>
          <w:rFonts w:hint="eastAsia"/>
        </w:rPr>
        <w:t>。</w:t>
      </w:r>
    </w:p>
    <w:p w14:paraId="42ACC1CB" w14:textId="477D1445" w:rsidR="00107057" w:rsidRPr="00107057" w:rsidRDefault="00107057" w:rsidP="00AB6456">
      <w:pPr>
        <w:pStyle w:val="ListParagraph"/>
        <w:numPr>
          <w:ilvl w:val="0"/>
          <w:numId w:val="65"/>
        </w:numPr>
      </w:pPr>
      <w:r w:rsidRPr="00107057">
        <w:rPr>
          <w:rFonts w:hint="eastAsia"/>
        </w:rPr>
        <w:t>至少有一种</w:t>
      </w:r>
      <w:r w:rsidRPr="00107057">
        <w:rPr>
          <w:rFonts w:hint="eastAsia"/>
        </w:rPr>
        <w:t xml:space="preserve"> RL </w:t>
      </w:r>
      <w:r w:rsidRPr="00107057">
        <w:rPr>
          <w:rFonts w:hint="eastAsia"/>
        </w:rPr>
        <w:t>或</w:t>
      </w:r>
      <w:r w:rsidRPr="00107057">
        <w:rPr>
          <w:rFonts w:hint="eastAsia"/>
        </w:rPr>
        <w:t xml:space="preserve"> MPC</w:t>
      </w:r>
      <w:r w:rsidRPr="00107057">
        <w:rPr>
          <w:rFonts w:hint="eastAsia"/>
        </w:rPr>
        <w:t>–</w:t>
      </w:r>
      <w:r w:rsidRPr="00107057">
        <w:rPr>
          <w:rFonts w:hint="eastAsia"/>
        </w:rPr>
        <w:t xml:space="preserve">RL </w:t>
      </w:r>
      <w:r w:rsidRPr="00107057">
        <w:rPr>
          <w:rFonts w:hint="eastAsia"/>
        </w:rPr>
        <w:t>策略在</w:t>
      </w:r>
      <w:r w:rsidR="005464CF">
        <w:rPr>
          <w:rFonts w:hint="eastAsia"/>
        </w:rPr>
        <w:t>简化</w:t>
      </w:r>
      <w:r w:rsidR="00A54531">
        <w:rPr>
          <w:rFonts w:hint="eastAsia"/>
        </w:rPr>
        <w:t>仿真</w:t>
      </w:r>
      <w:r w:rsidRPr="00107057">
        <w:rPr>
          <w:rFonts w:hint="eastAsia"/>
        </w:rPr>
        <w:t>环境中实现与</w:t>
      </w:r>
      <w:r w:rsidRPr="00107057">
        <w:rPr>
          <w:rFonts w:hint="eastAsia"/>
        </w:rPr>
        <w:t xml:space="preserve"> MPC </w:t>
      </w:r>
      <w:r w:rsidRPr="00107057">
        <w:rPr>
          <w:rFonts w:hint="eastAsia"/>
        </w:rPr>
        <w:t>相当或更优的综合性能，并显著优于规则控制，在电费、舒适度、峰值功率与</w:t>
      </w:r>
      <w:r w:rsidRPr="00107057">
        <w:rPr>
          <w:rFonts w:hint="eastAsia"/>
        </w:rPr>
        <w:t xml:space="preserve"> TES </w:t>
      </w:r>
      <w:r w:rsidRPr="00107057">
        <w:rPr>
          <w:rFonts w:hint="eastAsia"/>
        </w:rPr>
        <w:t>利用率等指标上给出具体对比结果。</w:t>
      </w:r>
    </w:p>
    <w:p w14:paraId="789372C4" w14:textId="77777777" w:rsidR="00107057" w:rsidRPr="00107057" w:rsidRDefault="00107057" w:rsidP="00107057"/>
    <w:p w14:paraId="58A90B2E" w14:textId="3CEBEB49" w:rsidR="00107057" w:rsidRPr="00EF3193" w:rsidRDefault="00107057" w:rsidP="00107057">
      <w:pPr>
        <w:rPr>
          <w:b/>
          <w:bCs/>
        </w:rPr>
      </w:pPr>
      <w:r w:rsidRPr="00AB6456">
        <w:rPr>
          <w:rFonts w:hint="eastAsia"/>
          <w:b/>
          <w:bCs/>
        </w:rPr>
        <w:t xml:space="preserve">B4. TRNSYS </w:t>
      </w:r>
      <w:r w:rsidRPr="00AB6456">
        <w:rPr>
          <w:rFonts w:hint="eastAsia"/>
          <w:b/>
          <w:bCs/>
        </w:rPr>
        <w:t>闭环验证</w:t>
      </w:r>
    </w:p>
    <w:p w14:paraId="677CAD76" w14:textId="2A829952" w:rsidR="00FF763F" w:rsidRDefault="00FF763F" w:rsidP="00107057">
      <w:r w:rsidRPr="00FF763F">
        <w:rPr>
          <w:rFonts w:hint="eastAsia"/>
        </w:rPr>
        <w:lastRenderedPageBreak/>
        <w:t>本阶段在控制平台开发方</w:t>
      </w:r>
      <w:r>
        <w:rPr>
          <w:rFonts w:hint="eastAsia"/>
        </w:rPr>
        <w:t>（乙方）</w:t>
      </w:r>
      <w:r w:rsidRPr="00FF763F">
        <w:rPr>
          <w:rFonts w:hint="eastAsia"/>
        </w:rPr>
        <w:t>提供的控制策略与接口基础上，由</w:t>
      </w:r>
      <w:r>
        <w:rPr>
          <w:rFonts w:hint="eastAsia"/>
        </w:rPr>
        <w:t>甲方</w:t>
      </w:r>
      <w:r w:rsidRPr="00FF763F">
        <w:rPr>
          <w:rFonts w:hint="eastAsia"/>
        </w:rPr>
        <w:t>在其本地</w:t>
      </w:r>
      <w:r w:rsidRPr="00FF763F">
        <w:rPr>
          <w:rFonts w:hint="eastAsia"/>
        </w:rPr>
        <w:t xml:space="preserve"> TRNSYS </w:t>
      </w:r>
      <w:r w:rsidRPr="00FF763F">
        <w:rPr>
          <w:rFonts w:hint="eastAsia"/>
        </w:rPr>
        <w:t>环境中完成闭环验证，控制平台开发方</w:t>
      </w:r>
      <w:r>
        <w:rPr>
          <w:rFonts w:hint="eastAsia"/>
        </w:rPr>
        <w:t>（乙方）</w:t>
      </w:r>
      <w:r w:rsidRPr="00FF763F">
        <w:rPr>
          <w:rFonts w:hint="eastAsia"/>
        </w:rPr>
        <w:t>提供必要的技术支持与策略调整建议。</w:t>
      </w:r>
    </w:p>
    <w:p w14:paraId="68F8FFD3" w14:textId="77777777" w:rsidR="00FF763F" w:rsidRDefault="00FF763F" w:rsidP="00107057"/>
    <w:p w14:paraId="0732C12E" w14:textId="34AE8575" w:rsidR="00FF763F" w:rsidRDefault="00107057" w:rsidP="00FF763F">
      <w:r w:rsidRPr="00107057">
        <w:rPr>
          <w:rFonts w:hint="eastAsia"/>
        </w:rPr>
        <w:t>主要工作内容：</w:t>
      </w:r>
    </w:p>
    <w:p w14:paraId="6ABB7FC4" w14:textId="77777777" w:rsidR="00FF763F" w:rsidRDefault="00FF763F" w:rsidP="00FF763F">
      <w:pPr>
        <w:pStyle w:val="ListParagraph"/>
        <w:numPr>
          <w:ilvl w:val="0"/>
          <w:numId w:val="113"/>
        </w:numPr>
      </w:pPr>
      <w:r>
        <w:rPr>
          <w:rFonts w:hint="eastAsia"/>
        </w:rPr>
        <w:t>控制策略与接口交接</w:t>
      </w:r>
    </w:p>
    <w:p w14:paraId="2FD05DC9" w14:textId="2C739F85" w:rsidR="00FF763F" w:rsidRDefault="00FF763F" w:rsidP="00FF763F">
      <w:pPr>
        <w:pStyle w:val="ListParagraph"/>
        <w:ind w:left="360"/>
      </w:pPr>
      <w:r>
        <w:rPr>
          <w:rFonts w:hint="eastAsia"/>
        </w:rPr>
        <w:t>由</w:t>
      </w:r>
      <w:r w:rsidRPr="00FF763F">
        <w:rPr>
          <w:rFonts w:hint="eastAsia"/>
        </w:rPr>
        <w:t>控制平台开发方</w:t>
      </w:r>
      <w:r>
        <w:rPr>
          <w:rFonts w:hint="eastAsia"/>
        </w:rPr>
        <w:t>（乙方）提供：</w:t>
      </w:r>
    </w:p>
    <w:p w14:paraId="67AABF29" w14:textId="158C7F86" w:rsidR="00FF763F" w:rsidRPr="00FF763F" w:rsidRDefault="00FF763F" w:rsidP="00FF763F">
      <w:pPr>
        <w:pStyle w:val="ListParagraph"/>
        <w:numPr>
          <w:ilvl w:val="0"/>
          <w:numId w:val="112"/>
        </w:numPr>
      </w:pPr>
      <w:r w:rsidRPr="00FF763F">
        <w:rPr>
          <w:rFonts w:hint="eastAsia"/>
        </w:rPr>
        <w:t>已选定的代表性控制策略实现，包括规则控制、</w:t>
      </w:r>
      <w:r w:rsidRPr="00FF763F">
        <w:rPr>
          <w:rFonts w:hint="eastAsia"/>
        </w:rPr>
        <w:t xml:space="preserve">MPC </w:t>
      </w:r>
      <w:r w:rsidRPr="00FF763F">
        <w:rPr>
          <w:rFonts w:hint="eastAsia"/>
        </w:rPr>
        <w:t>控制以及最佳</w:t>
      </w:r>
      <w:r w:rsidRPr="00FF763F">
        <w:rPr>
          <w:rFonts w:hint="eastAsia"/>
        </w:rPr>
        <w:t xml:space="preserve"> RL/MPC</w:t>
      </w:r>
      <w:r w:rsidRPr="00FF763F">
        <w:rPr>
          <w:rFonts w:hint="eastAsia"/>
        </w:rPr>
        <w:t>–</w:t>
      </w:r>
      <w:r w:rsidRPr="00FF763F">
        <w:rPr>
          <w:rFonts w:hint="eastAsia"/>
        </w:rPr>
        <w:t xml:space="preserve">RL </w:t>
      </w:r>
      <w:r w:rsidRPr="00FF763F">
        <w:rPr>
          <w:rFonts w:hint="eastAsia"/>
        </w:rPr>
        <w:t>控制策略的离线或在线实现形式（如脚本、配置文件、预计算控制序列等）</w:t>
      </w:r>
      <w:r w:rsidR="00255870">
        <w:rPr>
          <w:rFonts w:hint="eastAsia"/>
        </w:rPr>
        <w:t>。</w:t>
      </w:r>
    </w:p>
    <w:p w14:paraId="1C746B40" w14:textId="3AFA60FA" w:rsidR="00FF763F" w:rsidRPr="00FF763F" w:rsidRDefault="00FF763F" w:rsidP="00FF763F">
      <w:pPr>
        <w:pStyle w:val="ListParagraph"/>
        <w:numPr>
          <w:ilvl w:val="0"/>
          <w:numId w:val="112"/>
        </w:numPr>
      </w:pPr>
      <w:r w:rsidRPr="00FF763F">
        <w:rPr>
          <w:rFonts w:hint="eastAsia"/>
        </w:rPr>
        <w:t>与</w:t>
      </w:r>
      <w:r w:rsidRPr="00FF763F">
        <w:rPr>
          <w:rFonts w:hint="eastAsia"/>
        </w:rPr>
        <w:t xml:space="preserve"> TRNSYS </w:t>
      </w:r>
      <w:r w:rsidRPr="00FF763F">
        <w:rPr>
          <w:rFonts w:hint="eastAsia"/>
        </w:rPr>
        <w:t>对接的技术说明文档，明确控制量、时间步长、输入输出变量格式，以及可选的对接方式（如通过外部文件、接口组件或</w:t>
      </w:r>
      <w:r w:rsidRPr="00FF763F">
        <w:rPr>
          <w:rFonts w:hint="eastAsia"/>
        </w:rPr>
        <w:t xml:space="preserve"> Python</w:t>
      </w:r>
      <w:r w:rsidRPr="00FF763F">
        <w:rPr>
          <w:rFonts w:hint="eastAsia"/>
        </w:rPr>
        <w:t>–</w:t>
      </w:r>
      <w:r w:rsidRPr="00FF763F">
        <w:rPr>
          <w:rFonts w:hint="eastAsia"/>
        </w:rPr>
        <w:t xml:space="preserve">TRNSYS </w:t>
      </w:r>
      <w:r w:rsidRPr="00FF763F">
        <w:rPr>
          <w:rFonts w:hint="eastAsia"/>
        </w:rPr>
        <w:t>接口等）</w:t>
      </w:r>
      <w:r w:rsidR="00255870">
        <w:rPr>
          <w:rFonts w:hint="eastAsia"/>
        </w:rPr>
        <w:t>。</w:t>
      </w:r>
    </w:p>
    <w:p w14:paraId="39434A8C" w14:textId="6BED2E55" w:rsidR="00FF763F" w:rsidRPr="00FF763F" w:rsidRDefault="00FF763F" w:rsidP="00FF763F">
      <w:pPr>
        <w:pStyle w:val="ListParagraph"/>
        <w:numPr>
          <w:ilvl w:val="0"/>
          <w:numId w:val="112"/>
        </w:numPr>
      </w:pPr>
      <w:r w:rsidRPr="00FF763F">
        <w:rPr>
          <w:rFonts w:hint="eastAsia"/>
        </w:rPr>
        <w:t>必要的示例文件或简化示例工程，用于说明控制信号如何嵌入</w:t>
      </w:r>
      <w:r w:rsidRPr="00FF763F">
        <w:rPr>
          <w:rFonts w:hint="eastAsia"/>
        </w:rPr>
        <w:t xml:space="preserve"> TRNSYS </w:t>
      </w:r>
      <w:r w:rsidRPr="00FF763F">
        <w:rPr>
          <w:rFonts w:hint="eastAsia"/>
        </w:rPr>
        <w:t>计算流程。</w:t>
      </w:r>
    </w:p>
    <w:p w14:paraId="658F9D98" w14:textId="77777777" w:rsidR="00FF763F" w:rsidRDefault="00FF763F" w:rsidP="00FF763F"/>
    <w:p w14:paraId="1DA02D58" w14:textId="77777777" w:rsidR="00FF763F" w:rsidRDefault="00FF763F" w:rsidP="00FF763F">
      <w:pPr>
        <w:pStyle w:val="ListParagraph"/>
        <w:numPr>
          <w:ilvl w:val="0"/>
          <w:numId w:val="113"/>
        </w:numPr>
      </w:pPr>
      <w:r>
        <w:rPr>
          <w:rFonts w:hint="eastAsia"/>
        </w:rPr>
        <w:t>甲方在</w:t>
      </w:r>
      <w:r>
        <w:rPr>
          <w:rFonts w:hint="eastAsia"/>
        </w:rPr>
        <w:t xml:space="preserve"> TRNSYS </w:t>
      </w:r>
      <w:r>
        <w:rPr>
          <w:rFonts w:hint="eastAsia"/>
        </w:rPr>
        <w:t>中完成闭环仿真</w:t>
      </w:r>
    </w:p>
    <w:p w14:paraId="4163B12B" w14:textId="2B69EED7" w:rsidR="00FF763F" w:rsidRPr="00FF763F" w:rsidRDefault="00FF763F" w:rsidP="00FF763F">
      <w:pPr>
        <w:pStyle w:val="ListParagraph"/>
        <w:ind w:left="360"/>
      </w:pPr>
      <w:r>
        <w:rPr>
          <w:rFonts w:hint="eastAsia"/>
        </w:rPr>
        <w:t>在</w:t>
      </w:r>
      <w:r w:rsidRPr="00FF763F">
        <w:rPr>
          <w:rFonts w:hint="eastAsia"/>
        </w:rPr>
        <w:t>控制平台开发方</w:t>
      </w:r>
      <w:r>
        <w:rPr>
          <w:rFonts w:hint="eastAsia"/>
        </w:rPr>
        <w:t>（乙方）提供的说明和示例基础上，由甲方将控制策略接入既有</w:t>
      </w:r>
      <w:r>
        <w:rPr>
          <w:rFonts w:hint="eastAsia"/>
        </w:rPr>
        <w:t xml:space="preserve"> TRNSYS </w:t>
      </w:r>
      <w:r>
        <w:rPr>
          <w:rFonts w:hint="eastAsia"/>
        </w:rPr>
        <w:t>工程，并在本地完成闭环仿真，包括但不限于：</w:t>
      </w:r>
    </w:p>
    <w:p w14:paraId="2890A739" w14:textId="32673741" w:rsidR="00FF763F" w:rsidRPr="00FF763F" w:rsidRDefault="00FF763F" w:rsidP="00FF763F">
      <w:pPr>
        <w:pStyle w:val="ListParagraph"/>
        <w:numPr>
          <w:ilvl w:val="0"/>
          <w:numId w:val="115"/>
        </w:numPr>
      </w:pPr>
      <w:r w:rsidRPr="00FF763F">
        <w:rPr>
          <w:rFonts w:hint="eastAsia"/>
        </w:rPr>
        <w:t>至少一个完整采暖季的运行工况</w:t>
      </w:r>
    </w:p>
    <w:p w14:paraId="506BFF10" w14:textId="3CBF89B0" w:rsidR="00FF763F" w:rsidRPr="00FF763F" w:rsidRDefault="00FF763F" w:rsidP="00FF763F">
      <w:pPr>
        <w:pStyle w:val="ListParagraph"/>
        <w:numPr>
          <w:ilvl w:val="0"/>
          <w:numId w:val="115"/>
        </w:numPr>
      </w:pPr>
      <w:r w:rsidRPr="00FF763F">
        <w:rPr>
          <w:rFonts w:hint="eastAsia"/>
        </w:rPr>
        <w:t>若干极端天气或高电价日的代表性场景</w:t>
      </w:r>
    </w:p>
    <w:p w14:paraId="5A24DBFB" w14:textId="77777777" w:rsidR="00FF763F" w:rsidRDefault="00FF763F" w:rsidP="00FF763F"/>
    <w:p w14:paraId="2BA9F279" w14:textId="31C7E02D" w:rsidR="00255870" w:rsidRDefault="00FF763F" w:rsidP="00255870">
      <w:pPr>
        <w:pStyle w:val="ListParagraph"/>
        <w:numPr>
          <w:ilvl w:val="0"/>
          <w:numId w:val="113"/>
        </w:numPr>
      </w:pPr>
      <w:r>
        <w:rPr>
          <w:rFonts w:hint="eastAsia"/>
        </w:rPr>
        <w:t>数据导出与初步分析</w:t>
      </w:r>
    </w:p>
    <w:p w14:paraId="1217AA33" w14:textId="3CE92F2D" w:rsidR="00FF763F" w:rsidRDefault="00FF763F" w:rsidP="00255870">
      <w:r>
        <w:rPr>
          <w:rFonts w:hint="eastAsia"/>
        </w:rPr>
        <w:t>基于</w:t>
      </w:r>
      <w:r w:rsidR="00255870">
        <w:rPr>
          <w:rFonts w:hint="eastAsia"/>
        </w:rPr>
        <w:t>从</w:t>
      </w:r>
      <w:r w:rsidR="00255870">
        <w:rPr>
          <w:rFonts w:hint="eastAsia"/>
        </w:rPr>
        <w:t xml:space="preserve"> TRNSYS </w:t>
      </w:r>
      <w:r w:rsidR="00255870">
        <w:rPr>
          <w:rFonts w:hint="eastAsia"/>
        </w:rPr>
        <w:t>中导出相关时间序列与汇总结果（如室温、热泵功率、电耗、</w:t>
      </w:r>
      <w:r w:rsidR="00255870">
        <w:rPr>
          <w:rFonts w:hint="eastAsia"/>
        </w:rPr>
        <w:t xml:space="preserve">TES/PCM </w:t>
      </w:r>
      <w:r w:rsidR="00255870">
        <w:rPr>
          <w:rFonts w:hint="eastAsia"/>
        </w:rPr>
        <w:t>状态、电价信号等）</w:t>
      </w:r>
      <w:r>
        <w:rPr>
          <w:rFonts w:hint="eastAsia"/>
        </w:rPr>
        <w:t>计算关键评价指标（采暖季总电费、峰值功率、</w:t>
      </w:r>
      <w:r>
        <w:rPr>
          <w:rFonts w:hint="eastAsia"/>
        </w:rPr>
        <w:t>SPF/COP</w:t>
      </w:r>
      <w:r>
        <w:rPr>
          <w:rFonts w:hint="eastAsia"/>
        </w:rPr>
        <w:t>、室温舒适度指标、</w:t>
      </w:r>
      <w:r>
        <w:rPr>
          <w:rFonts w:hint="eastAsia"/>
        </w:rPr>
        <w:t xml:space="preserve">TES/PCM </w:t>
      </w:r>
      <w:r>
        <w:rPr>
          <w:rFonts w:hint="eastAsia"/>
        </w:rPr>
        <w:t>利用率、控制稳定性等），对比规则控制、</w:t>
      </w:r>
      <w:r>
        <w:rPr>
          <w:rFonts w:hint="eastAsia"/>
        </w:rPr>
        <w:t xml:space="preserve">MPC </w:t>
      </w:r>
      <w:r>
        <w:rPr>
          <w:rFonts w:hint="eastAsia"/>
        </w:rPr>
        <w:t>与</w:t>
      </w:r>
      <w:r>
        <w:rPr>
          <w:rFonts w:hint="eastAsia"/>
        </w:rPr>
        <w:t xml:space="preserve"> RL/MPC</w:t>
      </w:r>
      <w:r>
        <w:rPr>
          <w:rFonts w:hint="eastAsia"/>
        </w:rPr>
        <w:t>–</w:t>
      </w:r>
      <w:r>
        <w:rPr>
          <w:rFonts w:hint="eastAsia"/>
        </w:rPr>
        <w:t xml:space="preserve">RL </w:t>
      </w:r>
      <w:r>
        <w:rPr>
          <w:rFonts w:hint="eastAsia"/>
        </w:rPr>
        <w:t>控制的表现，形成初步分析结果与图表。</w:t>
      </w:r>
    </w:p>
    <w:p w14:paraId="30E92AF0" w14:textId="77777777" w:rsidR="00FF763F" w:rsidRDefault="00FF763F" w:rsidP="00FF763F"/>
    <w:p w14:paraId="1AF52FF4" w14:textId="3F3BC624" w:rsidR="00FF763F" w:rsidRDefault="00FF763F" w:rsidP="00FF763F">
      <w:r>
        <w:rPr>
          <w:rFonts w:hint="eastAsia"/>
        </w:rPr>
        <w:t xml:space="preserve">4. </w:t>
      </w:r>
      <w:r>
        <w:rPr>
          <w:rFonts w:hint="eastAsia"/>
        </w:rPr>
        <w:t>效果评估与迭代优化</w:t>
      </w:r>
    </w:p>
    <w:p w14:paraId="4B3D5385" w14:textId="3351F6AC" w:rsidR="00FF763F" w:rsidRDefault="00FF763F" w:rsidP="00FF763F">
      <w:r>
        <w:rPr>
          <w:rFonts w:hint="eastAsia"/>
        </w:rPr>
        <w:t xml:space="preserve">1) </w:t>
      </w:r>
      <w:r w:rsidR="00255870">
        <w:rPr>
          <w:rFonts w:hint="eastAsia"/>
        </w:rPr>
        <w:t>甲方</w:t>
      </w:r>
      <w:r>
        <w:rPr>
          <w:rFonts w:hint="eastAsia"/>
        </w:rPr>
        <w:t>结合</w:t>
      </w:r>
      <w:r>
        <w:rPr>
          <w:rFonts w:hint="eastAsia"/>
        </w:rPr>
        <w:t xml:space="preserve"> TRNSYS </w:t>
      </w:r>
      <w:r>
        <w:rPr>
          <w:rFonts w:hint="eastAsia"/>
        </w:rPr>
        <w:t>仿真结果及自身需求，对优化控制效果进行评估，如在成本、舒适度、峰值功率或</w:t>
      </w:r>
      <w:r>
        <w:rPr>
          <w:rFonts w:hint="eastAsia"/>
        </w:rPr>
        <w:t xml:space="preserve"> PCM </w:t>
      </w:r>
      <w:r>
        <w:rPr>
          <w:rFonts w:hint="eastAsia"/>
        </w:rPr>
        <w:t>利用率等方面存在不满足预期的情况，应提出具体问题与关注的工况区间</w:t>
      </w:r>
      <w:r w:rsidR="00255870">
        <w:rPr>
          <w:rFonts w:hint="eastAsia"/>
        </w:rPr>
        <w:t>。</w:t>
      </w:r>
    </w:p>
    <w:p w14:paraId="0AB9F1C8" w14:textId="0C6C213B" w:rsidR="00FF763F" w:rsidRDefault="00FF763F" w:rsidP="00FF763F">
      <w:r>
        <w:rPr>
          <w:rFonts w:hint="eastAsia"/>
        </w:rPr>
        <w:lastRenderedPageBreak/>
        <w:t xml:space="preserve">2) </w:t>
      </w:r>
      <w:r w:rsidR="00255870" w:rsidRPr="00FF763F">
        <w:rPr>
          <w:rFonts w:hint="eastAsia"/>
        </w:rPr>
        <w:t>控制平台开发方</w:t>
      </w:r>
      <w:r w:rsidR="00255870">
        <w:rPr>
          <w:rFonts w:hint="eastAsia"/>
        </w:rPr>
        <w:t>（乙方）</w:t>
      </w:r>
      <w:r>
        <w:rPr>
          <w:rFonts w:hint="eastAsia"/>
        </w:rPr>
        <w:t>根据反馈，对控制策略或参数配置进行诊断与调整，提出一轮或若干轮改进方案，并说明预期改进方向</w:t>
      </w:r>
      <w:r w:rsidR="00255870">
        <w:rPr>
          <w:rFonts w:hint="eastAsia"/>
        </w:rPr>
        <w:t>。</w:t>
      </w:r>
    </w:p>
    <w:p w14:paraId="1A7D3EAE" w14:textId="6B6847FF" w:rsidR="00FF763F" w:rsidRDefault="00FF763F" w:rsidP="00FF763F">
      <w:r>
        <w:rPr>
          <w:rFonts w:hint="eastAsia"/>
        </w:rPr>
        <w:t xml:space="preserve">3) </w:t>
      </w:r>
      <w:r w:rsidR="00255870">
        <w:rPr>
          <w:rFonts w:hint="eastAsia"/>
        </w:rPr>
        <w:t>甲方</w:t>
      </w:r>
      <w:r>
        <w:rPr>
          <w:rFonts w:hint="eastAsia"/>
        </w:rPr>
        <w:t>可依据调整后的策略再次在</w:t>
      </w:r>
      <w:r>
        <w:rPr>
          <w:rFonts w:hint="eastAsia"/>
        </w:rPr>
        <w:t xml:space="preserve"> TRNSYS </w:t>
      </w:r>
      <w:r>
        <w:rPr>
          <w:rFonts w:hint="eastAsia"/>
        </w:rPr>
        <w:t>中进行选定工况的补充仿真，直至主要评价指标达到事先约定的可接受范围，或经双方分析明确现阶段难以进一步提升的原因。</w:t>
      </w:r>
    </w:p>
    <w:p w14:paraId="51DA5574" w14:textId="77777777" w:rsidR="00FF763F" w:rsidRDefault="00FF763F" w:rsidP="00FF763F"/>
    <w:p w14:paraId="52571845" w14:textId="004DD866" w:rsidR="00FF763F" w:rsidRDefault="00FF763F" w:rsidP="00FF763F">
      <w:r>
        <w:rPr>
          <w:rFonts w:hint="eastAsia"/>
        </w:rPr>
        <w:t>交付与评价标准：</w:t>
      </w:r>
    </w:p>
    <w:p w14:paraId="724AE2C2" w14:textId="330ACE3E" w:rsidR="00FF763F" w:rsidRDefault="00FF763F" w:rsidP="00FF763F">
      <w:r>
        <w:rPr>
          <w:rFonts w:hint="eastAsia"/>
        </w:rPr>
        <w:t xml:space="preserve">1. </w:t>
      </w:r>
      <w:r w:rsidR="00255870" w:rsidRPr="00FF763F">
        <w:rPr>
          <w:rFonts w:hint="eastAsia"/>
        </w:rPr>
        <w:t>控制平台开发方</w:t>
      </w:r>
      <w:r w:rsidR="00255870">
        <w:rPr>
          <w:rFonts w:hint="eastAsia"/>
        </w:rPr>
        <w:t>（乙方）</w:t>
      </w:r>
      <w:r>
        <w:rPr>
          <w:rFonts w:hint="eastAsia"/>
        </w:rPr>
        <w:t>提供完整的控制策略与</w:t>
      </w:r>
      <w:r>
        <w:rPr>
          <w:rFonts w:hint="eastAsia"/>
        </w:rPr>
        <w:t xml:space="preserve"> TRNSYS </w:t>
      </w:r>
      <w:r>
        <w:rPr>
          <w:rFonts w:hint="eastAsia"/>
        </w:rPr>
        <w:t>接口说明文档，以及至少一套可直接用于接入的示例文件（如示例工程或输入文件模板）</w:t>
      </w:r>
      <w:r w:rsidR="00255870">
        <w:rPr>
          <w:rFonts w:hint="eastAsia"/>
        </w:rPr>
        <w:t>。</w:t>
      </w:r>
    </w:p>
    <w:p w14:paraId="3DEA288F" w14:textId="09FE8C61" w:rsidR="00FF763F" w:rsidRDefault="00FF763F" w:rsidP="00FF763F">
      <w:r>
        <w:rPr>
          <w:rFonts w:hint="eastAsia"/>
        </w:rPr>
        <w:t xml:space="preserve">2. </w:t>
      </w:r>
      <w:r>
        <w:rPr>
          <w:rFonts w:hint="eastAsia"/>
        </w:rPr>
        <w:t>完成至少一个采暖季尺度的</w:t>
      </w:r>
      <w:r>
        <w:rPr>
          <w:rFonts w:hint="eastAsia"/>
        </w:rPr>
        <w:t xml:space="preserve"> TRNSYS </w:t>
      </w:r>
      <w:r>
        <w:rPr>
          <w:rFonts w:hint="eastAsia"/>
        </w:rPr>
        <w:t>闭环对比仿真，得到规则控制、</w:t>
      </w:r>
      <w:r>
        <w:rPr>
          <w:rFonts w:hint="eastAsia"/>
        </w:rPr>
        <w:t xml:space="preserve">MPC </w:t>
      </w:r>
      <w:r>
        <w:rPr>
          <w:rFonts w:hint="eastAsia"/>
        </w:rPr>
        <w:t>控制与</w:t>
      </w:r>
      <w:r>
        <w:rPr>
          <w:rFonts w:hint="eastAsia"/>
        </w:rPr>
        <w:t xml:space="preserve"> RL/MPC</w:t>
      </w:r>
      <w:r>
        <w:rPr>
          <w:rFonts w:hint="eastAsia"/>
        </w:rPr>
        <w:t>–</w:t>
      </w:r>
      <w:r>
        <w:rPr>
          <w:rFonts w:hint="eastAsia"/>
        </w:rPr>
        <w:t xml:space="preserve">RL </w:t>
      </w:r>
      <w:r w:rsidR="00255870">
        <w:rPr>
          <w:rFonts w:hint="eastAsia"/>
        </w:rPr>
        <w:t>控制的关键指标对比结果。</w:t>
      </w:r>
    </w:p>
    <w:p w14:paraId="1C9C4EF7" w14:textId="5B22C7FF" w:rsidR="00FF763F" w:rsidRDefault="00FF763F" w:rsidP="00FF763F">
      <w:r>
        <w:rPr>
          <w:rFonts w:hint="eastAsia"/>
        </w:rPr>
        <w:t xml:space="preserve">3. </w:t>
      </w:r>
      <w:r>
        <w:rPr>
          <w:rFonts w:hint="eastAsia"/>
        </w:rPr>
        <w:t>提交</w:t>
      </w:r>
      <w:r>
        <w:rPr>
          <w:rFonts w:hint="eastAsia"/>
        </w:rPr>
        <w:t xml:space="preserve"> TRNSYS </w:t>
      </w:r>
      <w:r>
        <w:rPr>
          <w:rFonts w:hint="eastAsia"/>
        </w:rPr>
        <w:t>闭环验证技术报告，系统说明简化仿真环境与</w:t>
      </w:r>
      <w:r>
        <w:rPr>
          <w:rFonts w:hint="eastAsia"/>
        </w:rPr>
        <w:t xml:space="preserve"> TRNSYS </w:t>
      </w:r>
      <w:r>
        <w:rPr>
          <w:rFonts w:hint="eastAsia"/>
        </w:rPr>
        <w:t>仿真结果的一致性，以及优化控制在</w:t>
      </w:r>
      <w:r>
        <w:rPr>
          <w:rFonts w:hint="eastAsia"/>
        </w:rPr>
        <w:t xml:space="preserve"> TRNSYS </w:t>
      </w:r>
      <w:r>
        <w:rPr>
          <w:rFonts w:hint="eastAsia"/>
        </w:rPr>
        <w:t>中带来的实际收益，并记录针对反馈所进行的至少一轮控制策略调整与验证过程。</w:t>
      </w:r>
    </w:p>
    <w:p w14:paraId="025C6BA3" w14:textId="77777777" w:rsidR="006023C5" w:rsidRDefault="006023C5" w:rsidP="00FF763F">
      <w:pPr>
        <w:rPr>
          <w:rFonts w:hint="eastAsia"/>
        </w:rPr>
      </w:pPr>
    </w:p>
    <w:p w14:paraId="45DA6B23" w14:textId="469763BE" w:rsidR="00107057" w:rsidRPr="00107057" w:rsidRDefault="00107057" w:rsidP="00107057">
      <w:r w:rsidRPr="00107057">
        <w:rPr>
          <w:rFonts w:hint="eastAsia"/>
        </w:rPr>
        <w:t>四、总体交付物清单</w:t>
      </w:r>
    </w:p>
    <w:p w14:paraId="51E4E5FC" w14:textId="1342BB7F" w:rsidR="006023C5" w:rsidRPr="006023C5" w:rsidRDefault="006023C5" w:rsidP="006023C5">
      <w:pPr>
        <w:pStyle w:val="ListParagraph"/>
        <w:numPr>
          <w:ilvl w:val="0"/>
          <w:numId w:val="116"/>
        </w:numPr>
        <w:ind w:left="360"/>
        <w:rPr>
          <w:rFonts w:hint="eastAsia"/>
        </w:rPr>
      </w:pPr>
      <w:r w:rsidRPr="006023C5">
        <w:rPr>
          <w:rFonts w:hint="eastAsia"/>
        </w:rPr>
        <w:t>荷与室温预测模块</w:t>
      </w:r>
    </w:p>
    <w:p w14:paraId="5557CEE9" w14:textId="76FFF5E7" w:rsidR="006023C5" w:rsidRPr="006023C5" w:rsidRDefault="006023C5" w:rsidP="006023C5">
      <w:pPr>
        <w:pStyle w:val="ListParagraph"/>
        <w:numPr>
          <w:ilvl w:val="0"/>
          <w:numId w:val="117"/>
        </w:numPr>
        <w:rPr>
          <w:rFonts w:hint="eastAsia"/>
        </w:rPr>
      </w:pPr>
      <w:r w:rsidRPr="006023C5">
        <w:rPr>
          <w:rFonts w:hint="eastAsia"/>
        </w:rPr>
        <w:t>基于</w:t>
      </w:r>
      <w:r w:rsidRPr="006023C5">
        <w:rPr>
          <w:rFonts w:hint="eastAsia"/>
        </w:rPr>
        <w:t xml:space="preserve"> PIML </w:t>
      </w:r>
      <w:r w:rsidRPr="006023C5">
        <w:rPr>
          <w:rFonts w:hint="eastAsia"/>
        </w:rPr>
        <w:t>的负荷与室温预测模型代码及训练好的模型权重（含必要的环境配置说明）。</w:t>
      </w:r>
    </w:p>
    <w:p w14:paraId="24A99CBC" w14:textId="5E250ED0" w:rsidR="006023C5" w:rsidRPr="006023C5" w:rsidRDefault="006023C5" w:rsidP="006023C5">
      <w:pPr>
        <w:pStyle w:val="ListParagraph"/>
        <w:numPr>
          <w:ilvl w:val="0"/>
          <w:numId w:val="117"/>
        </w:numPr>
        <w:rPr>
          <w:rFonts w:hint="eastAsia"/>
        </w:rPr>
      </w:pPr>
      <w:r w:rsidRPr="006023C5">
        <w:rPr>
          <w:rFonts w:hint="eastAsia"/>
        </w:rPr>
        <w:t>预测性能技术报告，内容包括：数据与特征说明、训练</w:t>
      </w:r>
      <w:r w:rsidRPr="006023C5">
        <w:rPr>
          <w:rFonts w:hint="eastAsia"/>
        </w:rPr>
        <w:t>/</w:t>
      </w:r>
      <w:r w:rsidRPr="006023C5">
        <w:rPr>
          <w:rFonts w:hint="eastAsia"/>
        </w:rPr>
        <w:t>验证</w:t>
      </w:r>
      <w:r w:rsidRPr="006023C5">
        <w:rPr>
          <w:rFonts w:hint="eastAsia"/>
        </w:rPr>
        <w:t>/</w:t>
      </w:r>
      <w:r w:rsidRPr="006023C5">
        <w:rPr>
          <w:rFonts w:hint="eastAsia"/>
        </w:rPr>
        <w:t>测试划分方案、整体与分月的</w:t>
      </w:r>
      <w:r w:rsidRPr="006023C5">
        <w:rPr>
          <w:rFonts w:hint="eastAsia"/>
        </w:rPr>
        <w:t xml:space="preserve"> r</w:t>
      </w:r>
      <w:r w:rsidRPr="006023C5">
        <w:rPr>
          <w:rFonts w:hint="eastAsia"/>
        </w:rPr>
        <w:t>²、</w:t>
      </w:r>
      <w:r w:rsidRPr="006023C5">
        <w:rPr>
          <w:rFonts w:hint="eastAsia"/>
        </w:rPr>
        <w:t>RMSE</w:t>
      </w:r>
      <w:r w:rsidRPr="006023C5">
        <w:rPr>
          <w:rFonts w:hint="eastAsia"/>
        </w:rPr>
        <w:t>、</w:t>
      </w:r>
      <w:r w:rsidRPr="006023C5">
        <w:rPr>
          <w:rFonts w:hint="eastAsia"/>
        </w:rPr>
        <w:t xml:space="preserve">MAPE </w:t>
      </w:r>
      <w:r w:rsidRPr="006023C5">
        <w:rPr>
          <w:rFonts w:hint="eastAsia"/>
        </w:rPr>
        <w:t>等指标表格与图形、误差来源分析。</w:t>
      </w:r>
    </w:p>
    <w:p w14:paraId="19EE94D7" w14:textId="378E11B3" w:rsidR="006023C5" w:rsidRPr="006023C5" w:rsidRDefault="006023C5" w:rsidP="006023C5">
      <w:pPr>
        <w:pStyle w:val="ListParagraph"/>
        <w:numPr>
          <w:ilvl w:val="0"/>
          <w:numId w:val="117"/>
        </w:numPr>
        <w:rPr>
          <w:rFonts w:hint="eastAsia"/>
        </w:rPr>
      </w:pPr>
      <w:r w:rsidRPr="006023C5">
        <w:rPr>
          <w:rFonts w:hint="eastAsia"/>
        </w:rPr>
        <w:t>测试期完整预测序列数据文件（包含</w:t>
      </w:r>
      <w:r w:rsidRPr="006023C5">
        <w:rPr>
          <w:rFonts w:hint="eastAsia"/>
        </w:rPr>
        <w:t xml:space="preserve"> 30 min </w:t>
      </w:r>
      <w:r w:rsidRPr="006023C5">
        <w:rPr>
          <w:rFonts w:hint="eastAsia"/>
        </w:rPr>
        <w:t>尺度的预测室温与空间采暖负荷），以便后续控制模块直接调用。</w:t>
      </w:r>
    </w:p>
    <w:p w14:paraId="70D0CCF3" w14:textId="77777777" w:rsidR="006023C5" w:rsidRPr="006023C5" w:rsidRDefault="006023C5" w:rsidP="006023C5"/>
    <w:p w14:paraId="1553861C" w14:textId="445C6738" w:rsidR="006023C5" w:rsidRPr="006023C5" w:rsidRDefault="006023C5" w:rsidP="006023C5">
      <w:pPr>
        <w:pStyle w:val="ListParagraph"/>
        <w:numPr>
          <w:ilvl w:val="0"/>
          <w:numId w:val="116"/>
        </w:numPr>
        <w:ind w:left="360"/>
        <w:rPr>
          <w:rFonts w:hint="eastAsia"/>
        </w:rPr>
      </w:pPr>
      <w:r w:rsidRPr="006023C5">
        <w:rPr>
          <w:rFonts w:hint="eastAsia"/>
        </w:rPr>
        <w:t>建筑–系统简化仿真平台</w:t>
      </w:r>
    </w:p>
    <w:p w14:paraId="404C8F27" w14:textId="055E674F" w:rsidR="006023C5" w:rsidRPr="006023C5" w:rsidRDefault="006023C5" w:rsidP="006023C5">
      <w:pPr>
        <w:pStyle w:val="ListParagraph"/>
        <w:numPr>
          <w:ilvl w:val="0"/>
          <w:numId w:val="118"/>
        </w:numPr>
        <w:rPr>
          <w:rFonts w:hint="eastAsia"/>
        </w:rPr>
      </w:pPr>
      <w:r w:rsidRPr="006023C5">
        <w:rPr>
          <w:rFonts w:hint="eastAsia"/>
        </w:rPr>
        <w:t>基于</w:t>
      </w:r>
      <w:r w:rsidRPr="006023C5">
        <w:rPr>
          <w:rFonts w:hint="eastAsia"/>
        </w:rPr>
        <w:t xml:space="preserve"> TRNSYS </w:t>
      </w:r>
      <w:r w:rsidRPr="006023C5">
        <w:rPr>
          <w:rFonts w:hint="eastAsia"/>
        </w:rPr>
        <w:t>数据训练得到的建筑–设备简化仿真模型代码与参数，包括热泵、电耗、供热量及水罐</w:t>
      </w:r>
      <w:r w:rsidRPr="006023C5">
        <w:rPr>
          <w:rFonts w:hint="eastAsia"/>
        </w:rPr>
        <w:t xml:space="preserve">/PCM </w:t>
      </w:r>
      <w:r w:rsidRPr="006023C5">
        <w:rPr>
          <w:rFonts w:hint="eastAsia"/>
        </w:rPr>
        <w:t>储罐状态（</w:t>
      </w:r>
      <w:r w:rsidRPr="006023C5">
        <w:rPr>
          <w:rFonts w:hint="eastAsia"/>
        </w:rPr>
        <w:t>SoC</w:t>
      </w:r>
      <w:r w:rsidRPr="006023C5">
        <w:rPr>
          <w:rFonts w:hint="eastAsia"/>
        </w:rPr>
        <w:t>、储热</w:t>
      </w:r>
      <w:r w:rsidRPr="006023C5">
        <w:rPr>
          <w:rFonts w:hint="eastAsia"/>
        </w:rPr>
        <w:t>/</w:t>
      </w:r>
      <w:r w:rsidRPr="006023C5">
        <w:rPr>
          <w:rFonts w:hint="eastAsia"/>
        </w:rPr>
        <w:t>释热量）等关键子模块。</w:t>
      </w:r>
    </w:p>
    <w:p w14:paraId="541CA0BC" w14:textId="01846113" w:rsidR="006023C5" w:rsidRPr="006023C5" w:rsidRDefault="006023C5" w:rsidP="006023C5">
      <w:pPr>
        <w:pStyle w:val="ListParagraph"/>
        <w:numPr>
          <w:ilvl w:val="0"/>
          <w:numId w:val="118"/>
        </w:numPr>
        <w:rPr>
          <w:rFonts w:hint="eastAsia"/>
        </w:rPr>
      </w:pPr>
      <w:r w:rsidRPr="006023C5">
        <w:rPr>
          <w:rFonts w:hint="eastAsia"/>
        </w:rPr>
        <w:t>类</w:t>
      </w:r>
      <w:r w:rsidRPr="006023C5">
        <w:rPr>
          <w:rFonts w:hint="eastAsia"/>
        </w:rPr>
        <w:t xml:space="preserve"> CityLearn </w:t>
      </w:r>
      <w:r w:rsidRPr="006023C5">
        <w:rPr>
          <w:rFonts w:hint="eastAsia"/>
        </w:rPr>
        <w:t>风格的</w:t>
      </w:r>
      <w:r w:rsidRPr="006023C5">
        <w:rPr>
          <w:rFonts w:hint="eastAsia"/>
        </w:rPr>
        <w:t xml:space="preserve"> Python </w:t>
      </w:r>
      <w:r w:rsidRPr="006023C5">
        <w:rPr>
          <w:rFonts w:hint="eastAsia"/>
        </w:rPr>
        <w:t>控制环境封装，实现</w:t>
      </w:r>
      <w:r w:rsidRPr="006023C5">
        <w:rPr>
          <w:rFonts w:hint="eastAsia"/>
        </w:rPr>
        <w:t xml:space="preserve"> reset/step </w:t>
      </w:r>
      <w:r w:rsidRPr="006023C5">
        <w:rPr>
          <w:rFonts w:hint="eastAsia"/>
        </w:rPr>
        <w:t>等接口，并明确状态与动作空间定义，可直接用于</w:t>
      </w:r>
      <w:r w:rsidRPr="006023C5">
        <w:rPr>
          <w:rFonts w:hint="eastAsia"/>
        </w:rPr>
        <w:t xml:space="preserve"> MPC </w:t>
      </w:r>
      <w:r w:rsidRPr="006023C5">
        <w:rPr>
          <w:rFonts w:hint="eastAsia"/>
        </w:rPr>
        <w:t>与</w:t>
      </w:r>
      <w:r w:rsidRPr="006023C5">
        <w:rPr>
          <w:rFonts w:hint="eastAsia"/>
        </w:rPr>
        <w:t xml:space="preserve"> RL </w:t>
      </w:r>
      <w:r w:rsidRPr="006023C5">
        <w:rPr>
          <w:rFonts w:hint="eastAsia"/>
        </w:rPr>
        <w:t>训练与测试。</w:t>
      </w:r>
    </w:p>
    <w:p w14:paraId="694F36C5" w14:textId="3F9AB26E" w:rsidR="006023C5" w:rsidRPr="006023C5" w:rsidRDefault="006023C5" w:rsidP="006023C5">
      <w:pPr>
        <w:pStyle w:val="ListParagraph"/>
        <w:numPr>
          <w:ilvl w:val="0"/>
          <w:numId w:val="118"/>
        </w:numPr>
        <w:rPr>
          <w:rFonts w:hint="eastAsia"/>
        </w:rPr>
      </w:pPr>
      <w:r w:rsidRPr="006023C5">
        <w:rPr>
          <w:rFonts w:hint="eastAsia"/>
        </w:rPr>
        <w:t>验证示例脚本与性能评估报告，包括简化仿真环境与</w:t>
      </w:r>
      <w:r w:rsidRPr="006023C5">
        <w:rPr>
          <w:rFonts w:hint="eastAsia"/>
        </w:rPr>
        <w:t xml:space="preserve"> TRNSYS </w:t>
      </w:r>
      <w:r w:rsidRPr="006023C5">
        <w:rPr>
          <w:rFonts w:hint="eastAsia"/>
        </w:rPr>
        <w:t>在典型月份的回放对比结果，重点给出热泵日电耗、日供热量、各储热单元储热–释热能量及</w:t>
      </w:r>
      <w:r w:rsidRPr="006023C5">
        <w:rPr>
          <w:rFonts w:hint="eastAsia"/>
        </w:rPr>
        <w:t xml:space="preserve"> SoC </w:t>
      </w:r>
      <w:r w:rsidRPr="006023C5">
        <w:rPr>
          <w:rFonts w:hint="eastAsia"/>
        </w:rPr>
        <w:t>演化等指标的日</w:t>
      </w:r>
      <w:r w:rsidRPr="006023C5">
        <w:rPr>
          <w:rFonts w:hint="eastAsia"/>
        </w:rPr>
        <w:t>/</w:t>
      </w:r>
      <w:r w:rsidRPr="006023C5">
        <w:rPr>
          <w:rFonts w:hint="eastAsia"/>
        </w:rPr>
        <w:t>月累计误差分析。</w:t>
      </w:r>
    </w:p>
    <w:p w14:paraId="1EF501AE" w14:textId="77777777" w:rsidR="006023C5" w:rsidRPr="006023C5" w:rsidRDefault="006023C5" w:rsidP="006023C5"/>
    <w:p w14:paraId="384E2915" w14:textId="4B8BE2BD" w:rsidR="006023C5" w:rsidRPr="006023C5" w:rsidRDefault="006023C5" w:rsidP="006023C5">
      <w:pPr>
        <w:pStyle w:val="ListParagraph"/>
        <w:numPr>
          <w:ilvl w:val="0"/>
          <w:numId w:val="116"/>
        </w:numPr>
        <w:ind w:left="360"/>
        <w:rPr>
          <w:rFonts w:hint="eastAsia"/>
        </w:rPr>
      </w:pPr>
      <w:r w:rsidRPr="006023C5">
        <w:rPr>
          <w:rFonts w:hint="eastAsia"/>
        </w:rPr>
        <w:t xml:space="preserve">MPC </w:t>
      </w:r>
      <w:r w:rsidRPr="006023C5">
        <w:rPr>
          <w:rFonts w:hint="eastAsia"/>
        </w:rPr>
        <w:t>控制模块</w:t>
      </w:r>
    </w:p>
    <w:p w14:paraId="298ADF4D" w14:textId="4AA3995D" w:rsidR="006023C5" w:rsidRPr="006023C5" w:rsidRDefault="006023C5" w:rsidP="006023C5">
      <w:pPr>
        <w:pStyle w:val="ListParagraph"/>
        <w:numPr>
          <w:ilvl w:val="0"/>
          <w:numId w:val="119"/>
        </w:numPr>
        <w:rPr>
          <w:rFonts w:hint="eastAsia"/>
        </w:rPr>
      </w:pPr>
      <w:r w:rsidRPr="006023C5">
        <w:rPr>
          <w:rFonts w:hint="eastAsia"/>
        </w:rPr>
        <w:t xml:space="preserve">MPC </w:t>
      </w:r>
      <w:r w:rsidRPr="006023C5">
        <w:rPr>
          <w:rFonts w:hint="eastAsia"/>
        </w:rPr>
        <w:t>求解器与控制逻辑代码（含参数配置文件），可与建筑–系统简化仿真环境无缝对接。</w:t>
      </w:r>
    </w:p>
    <w:p w14:paraId="4FA54A30" w14:textId="300FB0D5" w:rsidR="006023C5" w:rsidRPr="006023C5" w:rsidRDefault="006023C5" w:rsidP="006023C5">
      <w:pPr>
        <w:pStyle w:val="ListParagraph"/>
        <w:numPr>
          <w:ilvl w:val="0"/>
          <w:numId w:val="119"/>
        </w:numPr>
        <w:rPr>
          <w:rFonts w:hint="eastAsia"/>
        </w:rPr>
      </w:pPr>
      <w:r w:rsidRPr="006023C5">
        <w:rPr>
          <w:rFonts w:hint="eastAsia"/>
        </w:rPr>
        <w:t>在简化仿真环境下开展的对比实验脚本与结果报告，系统比较规则控制与</w:t>
      </w:r>
      <w:r w:rsidRPr="006023C5">
        <w:rPr>
          <w:rFonts w:hint="eastAsia"/>
        </w:rPr>
        <w:t xml:space="preserve"> MPC </w:t>
      </w:r>
      <w:r w:rsidRPr="006023C5">
        <w:rPr>
          <w:rFonts w:hint="eastAsia"/>
        </w:rPr>
        <w:t>控制在不同电价场景及代表性月份的总电费、峰值功率、室温舒适度指标以及</w:t>
      </w:r>
      <w:r w:rsidRPr="006023C5">
        <w:rPr>
          <w:rFonts w:hint="eastAsia"/>
        </w:rPr>
        <w:t xml:space="preserve"> TES/PCM </w:t>
      </w:r>
      <w:r w:rsidRPr="006023C5">
        <w:rPr>
          <w:rFonts w:hint="eastAsia"/>
        </w:rPr>
        <w:t>储罐利用率等关键指标。</w:t>
      </w:r>
    </w:p>
    <w:p w14:paraId="131BFCA4" w14:textId="77777777" w:rsidR="006023C5" w:rsidRPr="006023C5" w:rsidRDefault="006023C5" w:rsidP="006023C5"/>
    <w:p w14:paraId="33B7D3F4" w14:textId="7893CD1D" w:rsidR="006023C5" w:rsidRPr="006023C5" w:rsidRDefault="006023C5" w:rsidP="006023C5">
      <w:pPr>
        <w:pStyle w:val="ListParagraph"/>
        <w:numPr>
          <w:ilvl w:val="0"/>
          <w:numId w:val="116"/>
        </w:numPr>
        <w:ind w:left="360"/>
        <w:rPr>
          <w:rFonts w:hint="eastAsia"/>
        </w:rPr>
      </w:pPr>
      <w:r w:rsidRPr="006023C5">
        <w:rPr>
          <w:rFonts w:hint="eastAsia"/>
        </w:rPr>
        <w:t>RL / MPC</w:t>
      </w:r>
      <w:r w:rsidRPr="006023C5">
        <w:rPr>
          <w:rFonts w:hint="eastAsia"/>
        </w:rPr>
        <w:t>–</w:t>
      </w:r>
      <w:r w:rsidRPr="006023C5">
        <w:rPr>
          <w:rFonts w:hint="eastAsia"/>
        </w:rPr>
        <w:t xml:space="preserve">RL </w:t>
      </w:r>
      <w:r w:rsidRPr="006023C5">
        <w:rPr>
          <w:rFonts w:hint="eastAsia"/>
        </w:rPr>
        <w:t>控制模块</w:t>
      </w:r>
    </w:p>
    <w:p w14:paraId="2E4B1035" w14:textId="13365B65" w:rsidR="006023C5" w:rsidRPr="006023C5" w:rsidRDefault="006023C5" w:rsidP="006023C5">
      <w:pPr>
        <w:pStyle w:val="ListParagraph"/>
        <w:numPr>
          <w:ilvl w:val="0"/>
          <w:numId w:val="120"/>
        </w:numPr>
        <w:rPr>
          <w:rFonts w:hint="eastAsia"/>
        </w:rPr>
      </w:pPr>
      <w:r w:rsidRPr="006023C5">
        <w:rPr>
          <w:rFonts w:hint="eastAsia"/>
        </w:rPr>
        <w:t>强化学习与</w:t>
      </w:r>
      <w:r w:rsidRPr="006023C5">
        <w:rPr>
          <w:rFonts w:hint="eastAsia"/>
        </w:rPr>
        <w:t xml:space="preserve"> MPC</w:t>
      </w:r>
      <w:r w:rsidRPr="006023C5">
        <w:rPr>
          <w:rFonts w:hint="eastAsia"/>
        </w:rPr>
        <w:t>–</w:t>
      </w:r>
      <w:r w:rsidRPr="006023C5">
        <w:rPr>
          <w:rFonts w:hint="eastAsia"/>
        </w:rPr>
        <w:t xml:space="preserve">RL </w:t>
      </w:r>
      <w:r w:rsidRPr="006023C5">
        <w:rPr>
          <w:rFonts w:hint="eastAsia"/>
        </w:rPr>
        <w:t>混合控制算法代码（包括训练与在线推理实现），可直接调用简化仿真环境。</w:t>
      </w:r>
    </w:p>
    <w:p w14:paraId="10B98F8F" w14:textId="6C1C95F6" w:rsidR="006023C5" w:rsidRPr="006023C5" w:rsidRDefault="006023C5" w:rsidP="006023C5">
      <w:pPr>
        <w:pStyle w:val="ListParagraph"/>
        <w:numPr>
          <w:ilvl w:val="0"/>
          <w:numId w:val="120"/>
        </w:numPr>
        <w:rPr>
          <w:rFonts w:hint="eastAsia"/>
        </w:rPr>
      </w:pPr>
      <w:r w:rsidRPr="006023C5">
        <w:rPr>
          <w:rFonts w:hint="eastAsia"/>
        </w:rPr>
        <w:t>训练日志与学习曲线（如累计回报、成本、舒适度、峰值功率等随训练轮次的变化），以及策略评估报告，比较规则控制、</w:t>
      </w:r>
      <w:r w:rsidRPr="006023C5">
        <w:rPr>
          <w:rFonts w:hint="eastAsia"/>
        </w:rPr>
        <w:t xml:space="preserve">MPC </w:t>
      </w:r>
      <w:r w:rsidRPr="006023C5">
        <w:rPr>
          <w:rFonts w:hint="eastAsia"/>
        </w:rPr>
        <w:t>控制与</w:t>
      </w:r>
      <w:r w:rsidRPr="006023C5">
        <w:rPr>
          <w:rFonts w:hint="eastAsia"/>
        </w:rPr>
        <w:t xml:space="preserve"> RL/MPC</w:t>
      </w:r>
      <w:r w:rsidRPr="006023C5">
        <w:rPr>
          <w:rFonts w:hint="eastAsia"/>
        </w:rPr>
        <w:t>–</w:t>
      </w:r>
      <w:r w:rsidRPr="006023C5">
        <w:rPr>
          <w:rFonts w:hint="eastAsia"/>
        </w:rPr>
        <w:t xml:space="preserve">RL </w:t>
      </w:r>
      <w:r w:rsidRPr="006023C5">
        <w:rPr>
          <w:rFonts w:hint="eastAsia"/>
        </w:rPr>
        <w:t>控制在不同场景下的综合性能与鲁棒性。</w:t>
      </w:r>
    </w:p>
    <w:p w14:paraId="39C50D4F" w14:textId="77777777" w:rsidR="006023C5" w:rsidRPr="006023C5" w:rsidRDefault="006023C5" w:rsidP="006023C5"/>
    <w:p w14:paraId="579C578E" w14:textId="208C99C9" w:rsidR="006023C5" w:rsidRPr="006023C5" w:rsidRDefault="006023C5" w:rsidP="006023C5">
      <w:pPr>
        <w:pStyle w:val="ListParagraph"/>
        <w:numPr>
          <w:ilvl w:val="0"/>
          <w:numId w:val="116"/>
        </w:numPr>
        <w:ind w:left="360"/>
        <w:rPr>
          <w:rFonts w:hint="eastAsia"/>
        </w:rPr>
      </w:pPr>
      <w:r w:rsidRPr="006023C5">
        <w:rPr>
          <w:rFonts w:hint="eastAsia"/>
        </w:rPr>
        <w:t xml:space="preserve">TRNSYS </w:t>
      </w:r>
      <w:r w:rsidRPr="006023C5">
        <w:rPr>
          <w:rFonts w:hint="eastAsia"/>
        </w:rPr>
        <w:t>闭环验证</w:t>
      </w:r>
    </w:p>
    <w:p w14:paraId="23D7C3D8" w14:textId="408F0461" w:rsidR="006023C5" w:rsidRPr="006023C5" w:rsidRDefault="006023C5" w:rsidP="006023C5">
      <w:pPr>
        <w:pStyle w:val="ListParagraph"/>
        <w:numPr>
          <w:ilvl w:val="0"/>
          <w:numId w:val="121"/>
        </w:numPr>
        <w:rPr>
          <w:rFonts w:hint="eastAsia"/>
        </w:rPr>
      </w:pPr>
      <w:r w:rsidRPr="006023C5">
        <w:rPr>
          <w:rFonts w:hint="eastAsia"/>
        </w:rPr>
        <w:t>接入外部控制策略的</w:t>
      </w:r>
      <w:r w:rsidRPr="006023C5">
        <w:rPr>
          <w:rFonts w:hint="eastAsia"/>
        </w:rPr>
        <w:t xml:space="preserve"> TRNSYS </w:t>
      </w:r>
      <w:r w:rsidRPr="006023C5">
        <w:rPr>
          <w:rFonts w:hint="eastAsia"/>
        </w:rPr>
        <w:t>接口脚本示例或配置说明（包括控制量、时间步长、输入输出变量格式及对接流程），用于指导在本地</w:t>
      </w:r>
      <w:r w:rsidRPr="006023C5">
        <w:rPr>
          <w:rFonts w:hint="eastAsia"/>
        </w:rPr>
        <w:t xml:space="preserve"> TRNSYS </w:t>
      </w:r>
      <w:r w:rsidRPr="006023C5">
        <w:rPr>
          <w:rFonts w:hint="eastAsia"/>
        </w:rPr>
        <w:t>工程中接入控制策略。</w:t>
      </w:r>
    </w:p>
    <w:p w14:paraId="27810678" w14:textId="768EB491" w:rsidR="006023C5" w:rsidRPr="006023C5" w:rsidRDefault="006023C5" w:rsidP="006023C5">
      <w:pPr>
        <w:pStyle w:val="ListParagraph"/>
        <w:numPr>
          <w:ilvl w:val="0"/>
          <w:numId w:val="121"/>
        </w:numPr>
        <w:rPr>
          <w:rFonts w:hint="eastAsia"/>
        </w:rPr>
      </w:pPr>
      <w:r w:rsidRPr="006023C5">
        <w:rPr>
          <w:rFonts w:hint="eastAsia"/>
        </w:rPr>
        <w:t xml:space="preserve">TRNSYS </w:t>
      </w:r>
      <w:r w:rsidRPr="006023C5">
        <w:rPr>
          <w:rFonts w:hint="eastAsia"/>
        </w:rPr>
        <w:t>闭环仿真对比报告，包含规则控制、</w:t>
      </w:r>
      <w:r w:rsidRPr="006023C5">
        <w:rPr>
          <w:rFonts w:hint="eastAsia"/>
        </w:rPr>
        <w:t xml:space="preserve">MPC </w:t>
      </w:r>
      <w:r w:rsidRPr="006023C5">
        <w:rPr>
          <w:rFonts w:hint="eastAsia"/>
        </w:rPr>
        <w:t>控制与</w:t>
      </w:r>
      <w:r w:rsidRPr="006023C5">
        <w:rPr>
          <w:rFonts w:hint="eastAsia"/>
        </w:rPr>
        <w:t xml:space="preserve"> RL/MPC</w:t>
      </w:r>
      <w:r w:rsidRPr="006023C5">
        <w:rPr>
          <w:rFonts w:hint="eastAsia"/>
        </w:rPr>
        <w:t>–</w:t>
      </w:r>
      <w:r w:rsidRPr="006023C5">
        <w:rPr>
          <w:rFonts w:hint="eastAsia"/>
        </w:rPr>
        <w:t xml:space="preserve">RL </w:t>
      </w:r>
      <w:r w:rsidRPr="006023C5">
        <w:rPr>
          <w:rFonts w:hint="eastAsia"/>
        </w:rPr>
        <w:t>控制在至少一个完整采暖季及若干代表性工况下的总电费、峰值功率、</w:t>
      </w:r>
      <w:r w:rsidRPr="006023C5">
        <w:rPr>
          <w:rFonts w:hint="eastAsia"/>
        </w:rPr>
        <w:t>SPF/COP</w:t>
      </w:r>
      <w:r w:rsidRPr="006023C5">
        <w:rPr>
          <w:rFonts w:hint="eastAsia"/>
        </w:rPr>
        <w:t>、室温舒适度指标、</w:t>
      </w:r>
      <w:r w:rsidRPr="006023C5">
        <w:rPr>
          <w:rFonts w:hint="eastAsia"/>
        </w:rPr>
        <w:t xml:space="preserve">TES/PCM </w:t>
      </w:r>
      <w:r w:rsidRPr="006023C5">
        <w:rPr>
          <w:rFonts w:hint="eastAsia"/>
        </w:rPr>
        <w:t>储罐利用率及控制稳定性等指标的系统对比。</w:t>
      </w:r>
    </w:p>
    <w:p w14:paraId="1BE1EAA2" w14:textId="77777777" w:rsidR="006023C5" w:rsidRPr="006023C5" w:rsidRDefault="006023C5" w:rsidP="006023C5"/>
    <w:p w14:paraId="44F315CE" w14:textId="5DFCCA85" w:rsidR="006023C5" w:rsidRPr="006023C5" w:rsidRDefault="006023C5" w:rsidP="006023C5">
      <w:pPr>
        <w:pStyle w:val="ListParagraph"/>
        <w:numPr>
          <w:ilvl w:val="0"/>
          <w:numId w:val="116"/>
        </w:numPr>
        <w:ind w:left="360"/>
        <w:rPr>
          <w:rFonts w:hint="eastAsia"/>
        </w:rPr>
      </w:pPr>
      <w:r w:rsidRPr="006023C5">
        <w:rPr>
          <w:rFonts w:hint="eastAsia"/>
        </w:rPr>
        <w:t>综合总结文档</w:t>
      </w:r>
    </w:p>
    <w:p w14:paraId="3C984838" w14:textId="65359053" w:rsidR="006023C5" w:rsidRPr="006023C5" w:rsidRDefault="006023C5" w:rsidP="006023C5">
      <w:pPr>
        <w:pStyle w:val="ListParagraph"/>
        <w:numPr>
          <w:ilvl w:val="0"/>
          <w:numId w:val="122"/>
        </w:numPr>
        <w:rPr>
          <w:rFonts w:hint="eastAsia"/>
        </w:rPr>
      </w:pPr>
      <w:r w:rsidRPr="006023C5">
        <w:rPr>
          <w:rFonts w:hint="eastAsia"/>
        </w:rPr>
        <w:t>对整个工作从数据准备、</w:t>
      </w:r>
      <w:r w:rsidRPr="006023C5">
        <w:rPr>
          <w:rFonts w:hint="eastAsia"/>
        </w:rPr>
        <w:t xml:space="preserve">PIML </w:t>
      </w:r>
      <w:r w:rsidRPr="006023C5">
        <w:rPr>
          <w:rFonts w:hint="eastAsia"/>
        </w:rPr>
        <w:t>建模、建筑–系统简化仿真环境构建、</w:t>
      </w:r>
      <w:r w:rsidRPr="006023C5">
        <w:rPr>
          <w:rFonts w:hint="eastAsia"/>
        </w:rPr>
        <w:t xml:space="preserve">MPC </w:t>
      </w:r>
      <w:r w:rsidRPr="006023C5">
        <w:rPr>
          <w:rFonts w:hint="eastAsia"/>
        </w:rPr>
        <w:t>与</w:t>
      </w:r>
      <w:r w:rsidRPr="006023C5">
        <w:rPr>
          <w:rFonts w:hint="eastAsia"/>
        </w:rPr>
        <w:t xml:space="preserve"> RL/MPC</w:t>
      </w:r>
      <w:r w:rsidRPr="006023C5">
        <w:rPr>
          <w:rFonts w:hint="eastAsia"/>
        </w:rPr>
        <w:t>–</w:t>
      </w:r>
      <w:r w:rsidRPr="006023C5">
        <w:rPr>
          <w:rFonts w:hint="eastAsia"/>
        </w:rPr>
        <w:t xml:space="preserve">RL </w:t>
      </w:r>
      <w:r w:rsidRPr="006023C5">
        <w:rPr>
          <w:rFonts w:hint="eastAsia"/>
        </w:rPr>
        <w:t>控制策略设计到</w:t>
      </w:r>
      <w:r w:rsidRPr="006023C5">
        <w:rPr>
          <w:rFonts w:hint="eastAsia"/>
        </w:rPr>
        <w:t xml:space="preserve"> TRNSYS </w:t>
      </w:r>
      <w:r w:rsidRPr="006023C5">
        <w:rPr>
          <w:rFonts w:hint="eastAsia"/>
        </w:rPr>
        <w:t>闭环验证全过程的技术说明与方法总结。</w:t>
      </w:r>
    </w:p>
    <w:p w14:paraId="083F3855" w14:textId="281CCB6E" w:rsidR="00107057" w:rsidRDefault="006023C5" w:rsidP="006023C5">
      <w:pPr>
        <w:pStyle w:val="ListParagraph"/>
        <w:numPr>
          <w:ilvl w:val="0"/>
          <w:numId w:val="122"/>
        </w:numPr>
      </w:pPr>
      <w:r w:rsidRPr="006023C5">
        <w:rPr>
          <w:rFonts w:hint="eastAsia"/>
        </w:rPr>
        <w:t>对平台可扩展性（如扩展至不同建筑类型、不同热泵与储热配置）、当前局限性以及后续研究工作或工程化应用的潜在方向进行</w:t>
      </w:r>
      <w:r>
        <w:rPr>
          <w:rFonts w:hint="eastAsia"/>
        </w:rPr>
        <w:t>简要</w:t>
      </w:r>
      <w:r w:rsidRPr="006023C5">
        <w:rPr>
          <w:rFonts w:hint="eastAsia"/>
        </w:rPr>
        <w:t>分析与讨论。</w:t>
      </w:r>
    </w:p>
    <w:p w14:paraId="61FC1D1E" w14:textId="77777777" w:rsidR="006023C5" w:rsidRDefault="006023C5" w:rsidP="006023C5"/>
    <w:p w14:paraId="31CFDE17" w14:textId="1F2005BF" w:rsidR="006023C5" w:rsidRDefault="00167E83" w:rsidP="006023C5">
      <w:r>
        <w:rPr>
          <w:rFonts w:hint="eastAsia"/>
        </w:rPr>
        <w:t>五</w:t>
      </w:r>
      <w:r w:rsidRPr="00107057">
        <w:rPr>
          <w:rFonts w:hint="eastAsia"/>
        </w:rPr>
        <w:t>、</w:t>
      </w:r>
      <w:r w:rsidRPr="00167E83">
        <w:rPr>
          <w:rFonts w:hint="eastAsia"/>
        </w:rPr>
        <w:t>参考文献</w:t>
      </w:r>
    </w:p>
    <w:sdt>
      <w:sdtPr>
        <w:rPr>
          <w:rFonts w:hint="eastAsia"/>
          <w:color w:val="000000"/>
        </w:rPr>
        <w:tag w:val="MENDELEY_BIBLIOGRAPHY"/>
        <w:id w:val="1114867818"/>
        <w:placeholder>
          <w:docPart w:val="DefaultPlaceholder_-1854013440"/>
        </w:placeholder>
      </w:sdtPr>
      <w:sdtContent>
        <w:p w14:paraId="550E606B" w14:textId="77777777" w:rsidR="00167E83" w:rsidRPr="00167E83" w:rsidRDefault="00167E83">
          <w:pPr>
            <w:autoSpaceDE w:val="0"/>
            <w:autoSpaceDN w:val="0"/>
            <w:ind w:hanging="640"/>
            <w:divId w:val="1719666462"/>
            <w:rPr>
              <w:rFonts w:eastAsia="Times New Roman"/>
              <w:color w:val="000000"/>
              <w:kern w:val="0"/>
              <w14:ligatures w14:val="none"/>
            </w:rPr>
          </w:pPr>
          <w:r w:rsidRPr="00167E83">
            <w:rPr>
              <w:rFonts w:eastAsia="Times New Roman"/>
              <w:color w:val="000000"/>
            </w:rPr>
            <w:t>[1]</w:t>
          </w:r>
          <w:r w:rsidRPr="00167E83">
            <w:rPr>
              <w:rFonts w:eastAsia="Times New Roman"/>
              <w:color w:val="000000"/>
            </w:rPr>
            <w:tab/>
            <w:t xml:space="preserve">Z. Jiang and B. Dong, “Modularized neural network incorporating physical priors for future building energy modeling,” </w:t>
          </w:r>
          <w:r w:rsidRPr="00167E83">
            <w:rPr>
              <w:rFonts w:eastAsia="Times New Roman"/>
              <w:i/>
              <w:iCs/>
              <w:color w:val="000000"/>
            </w:rPr>
            <w:t>Patterns</w:t>
          </w:r>
          <w:r w:rsidRPr="00167E83">
            <w:rPr>
              <w:rFonts w:eastAsia="Times New Roman"/>
              <w:color w:val="000000"/>
            </w:rPr>
            <w:t>, vol. 5, no. 8, p. 101029, Aug. 2024, doi: 10.1016/j.patter.2024.101029.</w:t>
          </w:r>
        </w:p>
        <w:p w14:paraId="2395C8B5" w14:textId="77777777" w:rsidR="00167E83" w:rsidRPr="00167E83" w:rsidRDefault="00167E83">
          <w:pPr>
            <w:autoSpaceDE w:val="0"/>
            <w:autoSpaceDN w:val="0"/>
            <w:ind w:hanging="640"/>
            <w:divId w:val="1217552119"/>
            <w:rPr>
              <w:rFonts w:eastAsia="Times New Roman"/>
              <w:color w:val="000000"/>
            </w:rPr>
          </w:pPr>
          <w:r w:rsidRPr="00167E83">
            <w:rPr>
              <w:rFonts w:eastAsia="Times New Roman"/>
              <w:color w:val="000000"/>
            </w:rPr>
            <w:lastRenderedPageBreak/>
            <w:t>[2]</w:t>
          </w:r>
          <w:r w:rsidRPr="00167E83">
            <w:rPr>
              <w:rFonts w:eastAsia="Times New Roman"/>
              <w:color w:val="000000"/>
            </w:rPr>
            <w:tab/>
            <w:t xml:space="preserve">S. Semeraro, F. Vecchi, R. Stasi, and U. Berardi, “Physics-Informed Neural Networks for predicting indoor temperature and cooling demand in historic buildings,” </w:t>
          </w:r>
          <w:r w:rsidRPr="00167E83">
            <w:rPr>
              <w:rFonts w:eastAsia="Times New Roman"/>
              <w:i/>
              <w:iCs/>
              <w:color w:val="000000"/>
            </w:rPr>
            <w:t>Journal of Building Engineering</w:t>
          </w:r>
          <w:r w:rsidRPr="00167E83">
            <w:rPr>
              <w:rFonts w:eastAsia="Times New Roman"/>
              <w:color w:val="000000"/>
            </w:rPr>
            <w:t>, vol. 115, p. 114392, Dec. 2025, doi: 10.1016/J.JOBE.2025.114392.</w:t>
          </w:r>
        </w:p>
        <w:p w14:paraId="44418771" w14:textId="77777777" w:rsidR="00167E83" w:rsidRPr="00167E83" w:rsidRDefault="00167E83">
          <w:pPr>
            <w:autoSpaceDE w:val="0"/>
            <w:autoSpaceDN w:val="0"/>
            <w:ind w:hanging="640"/>
            <w:divId w:val="2020691800"/>
            <w:rPr>
              <w:rFonts w:eastAsia="Times New Roman"/>
              <w:color w:val="000000"/>
            </w:rPr>
          </w:pPr>
          <w:r w:rsidRPr="00167E83">
            <w:rPr>
              <w:rFonts w:eastAsia="Times New Roman"/>
              <w:color w:val="000000"/>
            </w:rPr>
            <w:t>[3]</w:t>
          </w:r>
          <w:r w:rsidRPr="00167E83">
            <w:rPr>
              <w:rFonts w:eastAsia="Times New Roman"/>
              <w:color w:val="000000"/>
            </w:rPr>
            <w:tab/>
            <w:t xml:space="preserve">Z. Jiang, X. Wang, and B. Dong, “Physics-informed modularized neural network for advanced building control by deep reinforcement learning,” </w:t>
          </w:r>
          <w:r w:rsidRPr="00167E83">
            <w:rPr>
              <w:rFonts w:eastAsia="Times New Roman"/>
              <w:i/>
              <w:iCs/>
              <w:color w:val="000000"/>
            </w:rPr>
            <w:t>Advances in Applied Energy</w:t>
          </w:r>
          <w:r w:rsidRPr="00167E83">
            <w:rPr>
              <w:rFonts w:eastAsia="Times New Roman"/>
              <w:color w:val="000000"/>
            </w:rPr>
            <w:t>, vol. 19, p. 100237, Sep. 2025, doi: 10.1016/J.ADAPEN.2025.100237.</w:t>
          </w:r>
        </w:p>
        <w:p w14:paraId="20F5E307" w14:textId="77777777" w:rsidR="00167E83" w:rsidRPr="00167E83" w:rsidRDefault="00167E83">
          <w:pPr>
            <w:autoSpaceDE w:val="0"/>
            <w:autoSpaceDN w:val="0"/>
            <w:ind w:hanging="640"/>
            <w:divId w:val="665011480"/>
            <w:rPr>
              <w:rFonts w:eastAsia="Times New Roman"/>
              <w:color w:val="000000"/>
            </w:rPr>
          </w:pPr>
          <w:r w:rsidRPr="00167E83">
            <w:rPr>
              <w:rFonts w:eastAsia="Times New Roman"/>
              <w:color w:val="000000"/>
            </w:rPr>
            <w:t>[4]</w:t>
          </w:r>
          <w:r w:rsidRPr="00167E83">
            <w:rPr>
              <w:rFonts w:eastAsia="Times New Roman"/>
              <w:color w:val="000000"/>
            </w:rPr>
            <w:tab/>
            <w:t xml:space="preserve">K. Nweye </w:t>
          </w:r>
          <w:r w:rsidRPr="00167E83">
            <w:rPr>
              <w:rFonts w:eastAsia="Times New Roman"/>
              <w:i/>
              <w:iCs/>
              <w:color w:val="000000"/>
            </w:rPr>
            <w:t>et al.</w:t>
          </w:r>
          <w:r w:rsidRPr="00167E83">
            <w:rPr>
              <w:rFonts w:eastAsia="Times New Roman"/>
              <w:color w:val="000000"/>
            </w:rPr>
            <w:t xml:space="preserve">, “CityLearn v2: energy-flexible, resilient, occupant-centric, and carbon-aware management of grid-interactive communities,” </w:t>
          </w:r>
          <w:r w:rsidRPr="00167E83">
            <w:rPr>
              <w:rFonts w:eastAsia="Times New Roman"/>
              <w:i/>
              <w:iCs/>
              <w:color w:val="000000"/>
            </w:rPr>
            <w:t>J Build Perform Simul</w:t>
          </w:r>
          <w:r w:rsidRPr="00167E83">
            <w:rPr>
              <w:rFonts w:eastAsia="Times New Roman"/>
              <w:color w:val="000000"/>
            </w:rPr>
            <w:t>, vol. 2025, no. 1, pp. 17–38, Jan. 2025, doi: 10.1080/19401493.2024.2418813.</w:t>
          </w:r>
        </w:p>
        <w:p w14:paraId="14134961" w14:textId="77777777" w:rsidR="00167E83" w:rsidRPr="00167E83" w:rsidRDefault="00167E83">
          <w:pPr>
            <w:autoSpaceDE w:val="0"/>
            <w:autoSpaceDN w:val="0"/>
            <w:ind w:hanging="640"/>
            <w:divId w:val="1512990795"/>
            <w:rPr>
              <w:rFonts w:eastAsia="Times New Roman"/>
              <w:color w:val="000000"/>
            </w:rPr>
          </w:pPr>
          <w:r w:rsidRPr="00167E83">
            <w:rPr>
              <w:rFonts w:eastAsia="Times New Roman"/>
              <w:color w:val="000000"/>
            </w:rPr>
            <w:t>[5]</w:t>
          </w:r>
          <w:r w:rsidRPr="00167E83">
            <w:rPr>
              <w:rFonts w:eastAsia="Times New Roman"/>
              <w:color w:val="000000"/>
            </w:rPr>
            <w:tab/>
            <w:t>“CityLearn — CityLearn 2.5.0 documentation.” Accessed: Nov. 20, 2025. [Online]. Available: https://www.citylearn.net/index.html</w:t>
          </w:r>
        </w:p>
        <w:p w14:paraId="326B0A28" w14:textId="42F2CCCE" w:rsidR="00167E83" w:rsidRPr="006023C5" w:rsidRDefault="00167E83" w:rsidP="006023C5">
          <w:pPr>
            <w:rPr>
              <w:rFonts w:hint="eastAsia"/>
            </w:rPr>
          </w:pPr>
          <w:r w:rsidRPr="00167E83">
            <w:rPr>
              <w:rFonts w:eastAsia="Times New Roman"/>
              <w:color w:val="000000"/>
            </w:rPr>
            <w:t> </w:t>
          </w:r>
        </w:p>
      </w:sdtContent>
    </w:sdt>
    <w:sectPr w:rsidR="00167E83" w:rsidRPr="00602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E77"/>
    <w:multiLevelType w:val="hybridMultilevel"/>
    <w:tmpl w:val="6E48521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564BA5"/>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2830886"/>
    <w:multiLevelType w:val="hybridMultilevel"/>
    <w:tmpl w:val="50F2BA3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A96586"/>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6D30281"/>
    <w:multiLevelType w:val="hybridMultilevel"/>
    <w:tmpl w:val="68642172"/>
    <w:lvl w:ilvl="0" w:tplc="08090001">
      <w:start w:val="1"/>
      <w:numFmt w:val="bullet"/>
      <w:lvlText w:val=""/>
      <w:lvlJc w:val="left"/>
      <w:pPr>
        <w:ind w:left="1080" w:hanging="360"/>
      </w:pPr>
      <w:rPr>
        <w:rFonts w:ascii="Symbol" w:hAnsi="Symbol" w:hint="default"/>
      </w:rPr>
    </w:lvl>
    <w:lvl w:ilvl="1" w:tplc="FFFFFFFF">
      <w:start w:val="3"/>
      <w:numFmt w:val="bullet"/>
      <w:lvlText w:val="–"/>
      <w:lvlJc w:val="left"/>
      <w:pPr>
        <w:ind w:left="1800" w:hanging="360"/>
      </w:pPr>
      <w:rPr>
        <w:rFonts w:ascii="DengXian" w:eastAsia="DengXian" w:hAnsi="DengXian" w:cstheme="minorBidi" w:hint="eastAsia"/>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151083"/>
    <w:multiLevelType w:val="hybridMultilevel"/>
    <w:tmpl w:val="57E429C6"/>
    <w:lvl w:ilvl="0" w:tplc="0809000F">
      <w:start w:val="1"/>
      <w:numFmt w:val="decimal"/>
      <w:lvlText w:val="%1."/>
      <w:lvlJc w:val="left"/>
      <w:pPr>
        <w:ind w:left="360" w:hanging="360"/>
      </w:pPr>
    </w:lvl>
    <w:lvl w:ilvl="1" w:tplc="1D8E209C">
      <w:start w:val="3"/>
      <w:numFmt w:val="bullet"/>
      <w:lvlText w:val="–"/>
      <w:lvlJc w:val="left"/>
      <w:pPr>
        <w:ind w:left="1080" w:hanging="360"/>
      </w:pPr>
      <w:rPr>
        <w:rFonts w:ascii="DengXian" w:eastAsia="DengXian" w:hAnsi="DengXian" w:cstheme="minorBidi" w:hint="eastAsia"/>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AFD493E"/>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0EBB4305"/>
    <w:multiLevelType w:val="multilevel"/>
    <w:tmpl w:val="908E1CD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0386C31"/>
    <w:multiLevelType w:val="hybridMultilevel"/>
    <w:tmpl w:val="2AC6573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9F6065"/>
    <w:multiLevelType w:val="hybridMultilevel"/>
    <w:tmpl w:val="6EEE0A8C"/>
    <w:lvl w:ilvl="0" w:tplc="3CFCEB88">
      <w:start w:val="1"/>
      <w:numFmt w:val="decimal"/>
      <w:lvlText w:val="（%1）"/>
      <w:lvlJc w:val="left"/>
      <w:pPr>
        <w:ind w:left="1080" w:hanging="72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F71595"/>
    <w:multiLevelType w:val="multilevel"/>
    <w:tmpl w:val="76F625D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15CA20F9"/>
    <w:multiLevelType w:val="hybridMultilevel"/>
    <w:tmpl w:val="DBACFCFA"/>
    <w:lvl w:ilvl="0" w:tplc="0809000F">
      <w:start w:val="1"/>
      <w:numFmt w:val="decimal"/>
      <w:lvlText w:val="%1."/>
      <w:lvlJc w:val="left"/>
      <w:pPr>
        <w:ind w:left="720" w:hanging="720"/>
      </w:pPr>
      <w:rPr>
        <w:rFonts w:hint="eastAsi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6574721"/>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69D3065"/>
    <w:multiLevelType w:val="hybridMultilevel"/>
    <w:tmpl w:val="8D068C5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332F38"/>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176E1D00"/>
    <w:multiLevelType w:val="hybridMultilevel"/>
    <w:tmpl w:val="32C6593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147BD5"/>
    <w:multiLevelType w:val="hybridMultilevel"/>
    <w:tmpl w:val="178CD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B16A9A"/>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1A9D3A1D"/>
    <w:multiLevelType w:val="hybridMultilevel"/>
    <w:tmpl w:val="6BC85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4A0434"/>
    <w:multiLevelType w:val="hybridMultilevel"/>
    <w:tmpl w:val="C7D60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E031E33"/>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1" w15:restartNumberingAfterBreak="0">
    <w:nsid w:val="1E642BE9"/>
    <w:multiLevelType w:val="hybridMultilevel"/>
    <w:tmpl w:val="96086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5D59C4"/>
    <w:multiLevelType w:val="hybridMultilevel"/>
    <w:tmpl w:val="27C4D72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016912"/>
    <w:multiLevelType w:val="hybridMultilevel"/>
    <w:tmpl w:val="5B1EE7B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12363D3"/>
    <w:multiLevelType w:val="hybridMultilevel"/>
    <w:tmpl w:val="9F368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35D666E"/>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42F5419"/>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7" w15:restartNumberingAfterBreak="0">
    <w:nsid w:val="24812308"/>
    <w:multiLevelType w:val="multilevel"/>
    <w:tmpl w:val="76F625D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260F57A5"/>
    <w:multiLevelType w:val="multilevel"/>
    <w:tmpl w:val="431A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943A35"/>
    <w:multiLevelType w:val="multilevel"/>
    <w:tmpl w:val="908E1CD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84C20F8"/>
    <w:multiLevelType w:val="hybridMultilevel"/>
    <w:tmpl w:val="F34060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2A23377E"/>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2" w15:restartNumberingAfterBreak="0">
    <w:nsid w:val="2B256EB2"/>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 w15:restartNumberingAfterBreak="0">
    <w:nsid w:val="2BD11F7A"/>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BE116A6"/>
    <w:multiLevelType w:val="hybridMultilevel"/>
    <w:tmpl w:val="4CC0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BF7626F"/>
    <w:multiLevelType w:val="hybridMultilevel"/>
    <w:tmpl w:val="0BFAE59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C21212E"/>
    <w:multiLevelType w:val="hybridMultilevel"/>
    <w:tmpl w:val="4A203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D3E715B"/>
    <w:multiLevelType w:val="hybridMultilevel"/>
    <w:tmpl w:val="A67E9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117B2F"/>
    <w:multiLevelType w:val="hybridMultilevel"/>
    <w:tmpl w:val="8960C5AE"/>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4DDC7F60">
      <w:start w:val="1"/>
      <w:numFmt w:val="bullet"/>
      <w:lvlText w:val="•"/>
      <w:lvlJc w:val="left"/>
      <w:pPr>
        <w:ind w:left="1980" w:hanging="360"/>
      </w:pPr>
      <w:rPr>
        <w:rFonts w:ascii="DengXian" w:eastAsia="DengXian" w:hAnsi="DengXian" w:cstheme="minorBidi" w:hint="eastAsia"/>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E495C66"/>
    <w:multiLevelType w:val="hybridMultilevel"/>
    <w:tmpl w:val="E5DA6B5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F2F50FB"/>
    <w:multiLevelType w:val="hybridMultilevel"/>
    <w:tmpl w:val="C3FC213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F65749F"/>
    <w:multiLevelType w:val="hybridMultilevel"/>
    <w:tmpl w:val="9FC0F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F730B04"/>
    <w:multiLevelType w:val="hybridMultilevel"/>
    <w:tmpl w:val="2402C21A"/>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DEC02C2C">
      <w:start w:val="1"/>
      <w:numFmt w:val="decimal"/>
      <w:lvlText w:val="%3)"/>
      <w:lvlJc w:val="left"/>
      <w:pPr>
        <w:ind w:left="1980" w:hanging="360"/>
      </w:pPr>
      <w:rPr>
        <w:rFonts w:hint="eastAsia"/>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3054313D"/>
    <w:multiLevelType w:val="hybridMultilevel"/>
    <w:tmpl w:val="29E0F36A"/>
    <w:lvl w:ilvl="0" w:tplc="43BCEBBC">
      <w:start w:val="30"/>
      <w:numFmt w:val="bullet"/>
      <w:lvlText w:val="–"/>
      <w:lvlJc w:val="left"/>
      <w:pPr>
        <w:ind w:left="503" w:hanging="360"/>
      </w:pPr>
      <w:rPr>
        <w:rFonts w:ascii="DengXian" w:eastAsia="DengXian" w:hAnsi="DengXian" w:cstheme="minorBidi" w:hint="eastAsia"/>
      </w:rPr>
    </w:lvl>
    <w:lvl w:ilvl="1" w:tplc="08090003" w:tentative="1">
      <w:start w:val="1"/>
      <w:numFmt w:val="bullet"/>
      <w:lvlText w:val="o"/>
      <w:lvlJc w:val="left"/>
      <w:pPr>
        <w:ind w:left="1223" w:hanging="360"/>
      </w:pPr>
      <w:rPr>
        <w:rFonts w:ascii="Courier New" w:hAnsi="Courier New" w:cs="Courier New" w:hint="default"/>
      </w:rPr>
    </w:lvl>
    <w:lvl w:ilvl="2" w:tplc="08090005" w:tentative="1">
      <w:start w:val="1"/>
      <w:numFmt w:val="bullet"/>
      <w:lvlText w:val=""/>
      <w:lvlJc w:val="left"/>
      <w:pPr>
        <w:ind w:left="1943" w:hanging="360"/>
      </w:pPr>
      <w:rPr>
        <w:rFonts w:ascii="Wingdings" w:hAnsi="Wingdings" w:hint="default"/>
      </w:rPr>
    </w:lvl>
    <w:lvl w:ilvl="3" w:tplc="08090001" w:tentative="1">
      <w:start w:val="1"/>
      <w:numFmt w:val="bullet"/>
      <w:lvlText w:val=""/>
      <w:lvlJc w:val="left"/>
      <w:pPr>
        <w:ind w:left="2663" w:hanging="360"/>
      </w:pPr>
      <w:rPr>
        <w:rFonts w:ascii="Symbol" w:hAnsi="Symbol" w:hint="default"/>
      </w:rPr>
    </w:lvl>
    <w:lvl w:ilvl="4" w:tplc="08090003" w:tentative="1">
      <w:start w:val="1"/>
      <w:numFmt w:val="bullet"/>
      <w:lvlText w:val="o"/>
      <w:lvlJc w:val="left"/>
      <w:pPr>
        <w:ind w:left="3383" w:hanging="360"/>
      </w:pPr>
      <w:rPr>
        <w:rFonts w:ascii="Courier New" w:hAnsi="Courier New" w:cs="Courier New" w:hint="default"/>
      </w:rPr>
    </w:lvl>
    <w:lvl w:ilvl="5" w:tplc="08090005" w:tentative="1">
      <w:start w:val="1"/>
      <w:numFmt w:val="bullet"/>
      <w:lvlText w:val=""/>
      <w:lvlJc w:val="left"/>
      <w:pPr>
        <w:ind w:left="4103" w:hanging="360"/>
      </w:pPr>
      <w:rPr>
        <w:rFonts w:ascii="Wingdings" w:hAnsi="Wingdings" w:hint="default"/>
      </w:rPr>
    </w:lvl>
    <w:lvl w:ilvl="6" w:tplc="08090001" w:tentative="1">
      <w:start w:val="1"/>
      <w:numFmt w:val="bullet"/>
      <w:lvlText w:val=""/>
      <w:lvlJc w:val="left"/>
      <w:pPr>
        <w:ind w:left="4823" w:hanging="360"/>
      </w:pPr>
      <w:rPr>
        <w:rFonts w:ascii="Symbol" w:hAnsi="Symbol" w:hint="default"/>
      </w:rPr>
    </w:lvl>
    <w:lvl w:ilvl="7" w:tplc="08090003" w:tentative="1">
      <w:start w:val="1"/>
      <w:numFmt w:val="bullet"/>
      <w:lvlText w:val="o"/>
      <w:lvlJc w:val="left"/>
      <w:pPr>
        <w:ind w:left="5543" w:hanging="360"/>
      </w:pPr>
      <w:rPr>
        <w:rFonts w:ascii="Courier New" w:hAnsi="Courier New" w:cs="Courier New" w:hint="default"/>
      </w:rPr>
    </w:lvl>
    <w:lvl w:ilvl="8" w:tplc="08090005" w:tentative="1">
      <w:start w:val="1"/>
      <w:numFmt w:val="bullet"/>
      <w:lvlText w:val=""/>
      <w:lvlJc w:val="left"/>
      <w:pPr>
        <w:ind w:left="6263" w:hanging="360"/>
      </w:pPr>
      <w:rPr>
        <w:rFonts w:ascii="Wingdings" w:hAnsi="Wingdings" w:hint="default"/>
      </w:rPr>
    </w:lvl>
  </w:abstractNum>
  <w:abstractNum w:abstractNumId="44" w15:restartNumberingAfterBreak="0">
    <w:nsid w:val="31A364EF"/>
    <w:multiLevelType w:val="hybridMultilevel"/>
    <w:tmpl w:val="EDE8768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3782F37"/>
    <w:multiLevelType w:val="hybridMultilevel"/>
    <w:tmpl w:val="404AA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33893BB5"/>
    <w:multiLevelType w:val="multilevel"/>
    <w:tmpl w:val="AC92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9C12C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3F03477"/>
    <w:multiLevelType w:val="multilevel"/>
    <w:tmpl w:val="E3E4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A01A1B"/>
    <w:multiLevelType w:val="hybridMultilevel"/>
    <w:tmpl w:val="88B4E5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6797CE3"/>
    <w:multiLevelType w:val="hybridMultilevel"/>
    <w:tmpl w:val="D6AAC8B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8071B66"/>
    <w:multiLevelType w:val="hybridMultilevel"/>
    <w:tmpl w:val="90DCB8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A1B5380"/>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3" w15:restartNumberingAfterBreak="0">
    <w:nsid w:val="3B585D4A"/>
    <w:multiLevelType w:val="hybridMultilevel"/>
    <w:tmpl w:val="EC94A8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BE7579A"/>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5" w15:restartNumberingAfterBreak="0">
    <w:nsid w:val="3CFA7B36"/>
    <w:multiLevelType w:val="multilevel"/>
    <w:tmpl w:val="48BC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146BDC"/>
    <w:multiLevelType w:val="hybridMultilevel"/>
    <w:tmpl w:val="B5529F06"/>
    <w:lvl w:ilvl="0" w:tplc="08090001">
      <w:start w:val="1"/>
      <w:numFmt w:val="bullet"/>
      <w:lvlText w:val=""/>
      <w:lvlJc w:val="left"/>
      <w:pPr>
        <w:ind w:left="503" w:hanging="360"/>
      </w:pPr>
      <w:rPr>
        <w:rFonts w:ascii="Symbol" w:hAnsi="Symbol" w:hint="default"/>
      </w:rPr>
    </w:lvl>
    <w:lvl w:ilvl="1" w:tplc="FFFFFFFF" w:tentative="1">
      <w:start w:val="1"/>
      <w:numFmt w:val="bullet"/>
      <w:lvlText w:val="o"/>
      <w:lvlJc w:val="left"/>
      <w:pPr>
        <w:ind w:left="1223" w:hanging="360"/>
      </w:pPr>
      <w:rPr>
        <w:rFonts w:ascii="Courier New" w:hAnsi="Courier New" w:cs="Courier New" w:hint="default"/>
      </w:rPr>
    </w:lvl>
    <w:lvl w:ilvl="2" w:tplc="FFFFFFFF" w:tentative="1">
      <w:start w:val="1"/>
      <w:numFmt w:val="bullet"/>
      <w:lvlText w:val=""/>
      <w:lvlJc w:val="left"/>
      <w:pPr>
        <w:ind w:left="1943" w:hanging="360"/>
      </w:pPr>
      <w:rPr>
        <w:rFonts w:ascii="Wingdings" w:hAnsi="Wingdings" w:hint="default"/>
      </w:rPr>
    </w:lvl>
    <w:lvl w:ilvl="3" w:tplc="FFFFFFFF" w:tentative="1">
      <w:start w:val="1"/>
      <w:numFmt w:val="bullet"/>
      <w:lvlText w:val=""/>
      <w:lvlJc w:val="left"/>
      <w:pPr>
        <w:ind w:left="2663" w:hanging="360"/>
      </w:pPr>
      <w:rPr>
        <w:rFonts w:ascii="Symbol" w:hAnsi="Symbol" w:hint="default"/>
      </w:rPr>
    </w:lvl>
    <w:lvl w:ilvl="4" w:tplc="FFFFFFFF" w:tentative="1">
      <w:start w:val="1"/>
      <w:numFmt w:val="bullet"/>
      <w:lvlText w:val="o"/>
      <w:lvlJc w:val="left"/>
      <w:pPr>
        <w:ind w:left="3383" w:hanging="360"/>
      </w:pPr>
      <w:rPr>
        <w:rFonts w:ascii="Courier New" w:hAnsi="Courier New" w:cs="Courier New" w:hint="default"/>
      </w:rPr>
    </w:lvl>
    <w:lvl w:ilvl="5" w:tplc="FFFFFFFF" w:tentative="1">
      <w:start w:val="1"/>
      <w:numFmt w:val="bullet"/>
      <w:lvlText w:val=""/>
      <w:lvlJc w:val="left"/>
      <w:pPr>
        <w:ind w:left="4103" w:hanging="360"/>
      </w:pPr>
      <w:rPr>
        <w:rFonts w:ascii="Wingdings" w:hAnsi="Wingdings" w:hint="default"/>
      </w:rPr>
    </w:lvl>
    <w:lvl w:ilvl="6" w:tplc="FFFFFFFF" w:tentative="1">
      <w:start w:val="1"/>
      <w:numFmt w:val="bullet"/>
      <w:lvlText w:val=""/>
      <w:lvlJc w:val="left"/>
      <w:pPr>
        <w:ind w:left="4823" w:hanging="360"/>
      </w:pPr>
      <w:rPr>
        <w:rFonts w:ascii="Symbol" w:hAnsi="Symbol" w:hint="default"/>
      </w:rPr>
    </w:lvl>
    <w:lvl w:ilvl="7" w:tplc="FFFFFFFF" w:tentative="1">
      <w:start w:val="1"/>
      <w:numFmt w:val="bullet"/>
      <w:lvlText w:val="o"/>
      <w:lvlJc w:val="left"/>
      <w:pPr>
        <w:ind w:left="5543" w:hanging="360"/>
      </w:pPr>
      <w:rPr>
        <w:rFonts w:ascii="Courier New" w:hAnsi="Courier New" w:cs="Courier New" w:hint="default"/>
      </w:rPr>
    </w:lvl>
    <w:lvl w:ilvl="8" w:tplc="FFFFFFFF" w:tentative="1">
      <w:start w:val="1"/>
      <w:numFmt w:val="bullet"/>
      <w:lvlText w:val=""/>
      <w:lvlJc w:val="left"/>
      <w:pPr>
        <w:ind w:left="6263" w:hanging="360"/>
      </w:pPr>
      <w:rPr>
        <w:rFonts w:ascii="Wingdings" w:hAnsi="Wingdings" w:hint="default"/>
      </w:rPr>
    </w:lvl>
  </w:abstractNum>
  <w:abstractNum w:abstractNumId="57" w15:restartNumberingAfterBreak="0">
    <w:nsid w:val="3DE00054"/>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8" w15:restartNumberingAfterBreak="0">
    <w:nsid w:val="3E835991"/>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9" w15:restartNumberingAfterBreak="0">
    <w:nsid w:val="3ED77150"/>
    <w:multiLevelType w:val="hybridMultilevel"/>
    <w:tmpl w:val="960A61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F2105AA"/>
    <w:multiLevelType w:val="hybridMultilevel"/>
    <w:tmpl w:val="19D66F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F776E68"/>
    <w:multiLevelType w:val="hybridMultilevel"/>
    <w:tmpl w:val="904E87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01F2C7C"/>
    <w:multiLevelType w:val="hybridMultilevel"/>
    <w:tmpl w:val="B9CEA8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1076B1E"/>
    <w:multiLevelType w:val="hybridMultilevel"/>
    <w:tmpl w:val="1916CAFE"/>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42B732AF"/>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5" w15:restartNumberingAfterBreak="0">
    <w:nsid w:val="45980FF8"/>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47D20421"/>
    <w:multiLevelType w:val="multilevel"/>
    <w:tmpl w:val="525AC4C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8180445"/>
    <w:multiLevelType w:val="multilevel"/>
    <w:tmpl w:val="F348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521258"/>
    <w:multiLevelType w:val="hybridMultilevel"/>
    <w:tmpl w:val="D96ED9A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9725397"/>
    <w:multiLevelType w:val="hybridMultilevel"/>
    <w:tmpl w:val="0C1E33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4A1258BD"/>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1" w15:restartNumberingAfterBreak="0">
    <w:nsid w:val="4A197107"/>
    <w:multiLevelType w:val="hybridMultilevel"/>
    <w:tmpl w:val="202A4838"/>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4B3901E5"/>
    <w:multiLevelType w:val="hybridMultilevel"/>
    <w:tmpl w:val="A414FAB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BF82CB2"/>
    <w:multiLevelType w:val="hybridMultilevel"/>
    <w:tmpl w:val="CEBEE240"/>
    <w:lvl w:ilvl="0" w:tplc="0809000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4D655B7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4D9460C0"/>
    <w:multiLevelType w:val="multilevel"/>
    <w:tmpl w:val="307C6CDA"/>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6" w15:restartNumberingAfterBreak="0">
    <w:nsid w:val="4DF90B84"/>
    <w:multiLevelType w:val="multilevel"/>
    <w:tmpl w:val="FA94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333360"/>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4F67730F"/>
    <w:multiLevelType w:val="hybridMultilevel"/>
    <w:tmpl w:val="9FBA2B3E"/>
    <w:lvl w:ilvl="0" w:tplc="2CDC7352">
      <w:start w:val="1"/>
      <w:numFmt w:val="decimal"/>
      <w:lvlText w:val="（%1）"/>
      <w:lvlJc w:val="left"/>
      <w:pPr>
        <w:ind w:left="1080" w:hanging="72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749437C"/>
    <w:multiLevelType w:val="multilevel"/>
    <w:tmpl w:val="65F8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891A82"/>
    <w:multiLevelType w:val="hybridMultilevel"/>
    <w:tmpl w:val="57863DCE"/>
    <w:lvl w:ilvl="0" w:tplc="66D8DC48">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AB50D9E"/>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5B191A01"/>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3" w15:restartNumberingAfterBreak="0">
    <w:nsid w:val="5B645207"/>
    <w:multiLevelType w:val="hybridMultilevel"/>
    <w:tmpl w:val="255A78A8"/>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5BE36DF7"/>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5" w15:restartNumberingAfterBreak="0">
    <w:nsid w:val="5EE40884"/>
    <w:multiLevelType w:val="hybridMultilevel"/>
    <w:tmpl w:val="383E1670"/>
    <w:lvl w:ilvl="0" w:tplc="51F69ED8">
      <w:start w:val="30"/>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FE77B9A"/>
    <w:multiLevelType w:val="hybridMultilevel"/>
    <w:tmpl w:val="071C03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7" w15:restartNumberingAfterBreak="0">
    <w:nsid w:val="606E20EF"/>
    <w:multiLevelType w:val="hybridMultilevel"/>
    <w:tmpl w:val="AEB0129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18C0A30"/>
    <w:multiLevelType w:val="hybridMultilevel"/>
    <w:tmpl w:val="A52CF994"/>
    <w:lvl w:ilvl="0" w:tplc="FFFFFFF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2773046"/>
    <w:multiLevelType w:val="hybridMultilevel"/>
    <w:tmpl w:val="3822F90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32669B7"/>
    <w:multiLevelType w:val="hybridMultilevel"/>
    <w:tmpl w:val="CBECB720"/>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1" w15:restartNumberingAfterBreak="0">
    <w:nsid w:val="651B0638"/>
    <w:multiLevelType w:val="hybridMultilevel"/>
    <w:tmpl w:val="FBB4D63E"/>
    <w:lvl w:ilvl="0" w:tplc="08090011">
      <w:start w:val="1"/>
      <w:numFmt w:val="decimal"/>
      <w:lvlText w:val="%1)"/>
      <w:lvlJc w:val="left"/>
      <w:pPr>
        <w:ind w:left="720" w:hanging="360"/>
      </w:pPr>
    </w:lvl>
    <w:lvl w:ilvl="1" w:tplc="FFFFFFFF">
      <w:start w:val="3"/>
      <w:numFmt w:val="bullet"/>
      <w:lvlText w:val="–"/>
      <w:lvlJc w:val="left"/>
      <w:pPr>
        <w:ind w:left="1440" w:hanging="360"/>
      </w:pPr>
      <w:rPr>
        <w:rFonts w:ascii="DengXian" w:eastAsia="DengXian" w:hAnsi="DengXian"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75D352A"/>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3" w15:restartNumberingAfterBreak="0">
    <w:nsid w:val="6826380A"/>
    <w:multiLevelType w:val="hybridMultilevel"/>
    <w:tmpl w:val="43C89E9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8F41A51"/>
    <w:multiLevelType w:val="hybridMultilevel"/>
    <w:tmpl w:val="30ACC0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5" w15:restartNumberingAfterBreak="0">
    <w:nsid w:val="6AFA41C0"/>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6" w15:restartNumberingAfterBreak="0">
    <w:nsid w:val="6C6106D0"/>
    <w:multiLevelType w:val="hybridMultilevel"/>
    <w:tmpl w:val="FFDEB574"/>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6C92609A"/>
    <w:multiLevelType w:val="multilevel"/>
    <w:tmpl w:val="82A0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A54E1A"/>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9" w15:restartNumberingAfterBreak="0">
    <w:nsid w:val="6DBE5AF4"/>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0" w15:restartNumberingAfterBreak="0">
    <w:nsid w:val="6EC82C80"/>
    <w:multiLevelType w:val="hybridMultilevel"/>
    <w:tmpl w:val="DAF47F1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6EE10127"/>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2" w15:restartNumberingAfterBreak="0">
    <w:nsid w:val="6F392E88"/>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3" w15:restartNumberingAfterBreak="0">
    <w:nsid w:val="6FA1495F"/>
    <w:multiLevelType w:val="multilevel"/>
    <w:tmpl w:val="067C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5A7D22"/>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5" w15:restartNumberingAfterBreak="0">
    <w:nsid w:val="7178479A"/>
    <w:multiLevelType w:val="multilevel"/>
    <w:tmpl w:val="4C0C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1B33CA0"/>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7" w15:restartNumberingAfterBreak="0">
    <w:nsid w:val="72073474"/>
    <w:multiLevelType w:val="hybridMultilevel"/>
    <w:tmpl w:val="1E807B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28F1E71"/>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9" w15:restartNumberingAfterBreak="0">
    <w:nsid w:val="732A5B46"/>
    <w:multiLevelType w:val="hybridMultilevel"/>
    <w:tmpl w:val="8738F7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0" w15:restartNumberingAfterBreak="0">
    <w:nsid w:val="73931811"/>
    <w:multiLevelType w:val="hybridMultilevel"/>
    <w:tmpl w:val="9836BDD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60866EC"/>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2" w15:restartNumberingAfterBreak="0">
    <w:nsid w:val="76934390"/>
    <w:multiLevelType w:val="hybridMultilevel"/>
    <w:tmpl w:val="5D282A0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75D09A4"/>
    <w:multiLevelType w:val="multilevel"/>
    <w:tmpl w:val="76F625D0"/>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4" w15:restartNumberingAfterBreak="0">
    <w:nsid w:val="77F36AF7"/>
    <w:multiLevelType w:val="multilevel"/>
    <w:tmpl w:val="936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1D500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BAB2CE6"/>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7CFF151A"/>
    <w:multiLevelType w:val="multilevel"/>
    <w:tmpl w:val="4E58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5F7931"/>
    <w:multiLevelType w:val="hybridMultilevel"/>
    <w:tmpl w:val="84867A62"/>
    <w:lvl w:ilvl="0" w:tplc="08090011">
      <w:start w:val="1"/>
      <w:numFmt w:val="decimal"/>
      <w:lvlText w:val="%1)"/>
      <w:lvlJc w:val="left"/>
      <w:pPr>
        <w:ind w:left="720" w:hanging="360"/>
      </w:pPr>
    </w:lvl>
    <w:lvl w:ilvl="1" w:tplc="FFFFFFFF">
      <w:start w:val="3"/>
      <w:numFmt w:val="bullet"/>
      <w:lvlText w:val="–"/>
      <w:lvlJc w:val="left"/>
      <w:pPr>
        <w:ind w:left="1440" w:hanging="360"/>
      </w:pPr>
      <w:rPr>
        <w:rFonts w:ascii="DengXian" w:eastAsia="DengXian" w:hAnsi="DengXian"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E7474CD"/>
    <w:multiLevelType w:val="hybridMultilevel"/>
    <w:tmpl w:val="FBA69852"/>
    <w:lvl w:ilvl="0" w:tplc="FFFFFFFF">
      <w:start w:val="1"/>
      <w:numFmt w:val="decimal"/>
      <w:lvlText w:val="%1."/>
      <w:lvlJc w:val="left"/>
      <w:pPr>
        <w:ind w:left="360" w:hanging="360"/>
      </w:pPr>
    </w:lvl>
    <w:lvl w:ilvl="1" w:tplc="FFFFFFFF">
      <w:start w:val="3"/>
      <w:numFmt w:val="bullet"/>
      <w:lvlText w:val="–"/>
      <w:lvlJc w:val="left"/>
      <w:pPr>
        <w:ind w:left="1080" w:hanging="360"/>
      </w:pPr>
      <w:rPr>
        <w:rFonts w:ascii="DengXian" w:eastAsia="DengXian" w:hAnsi="DengXian" w:cstheme="minorBidi" w:hint="eastAsia"/>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7F8851FB"/>
    <w:multiLevelType w:val="hybridMultilevel"/>
    <w:tmpl w:val="B25849D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7FA64A24"/>
    <w:multiLevelType w:val="hybridMultilevel"/>
    <w:tmpl w:val="0200F3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1266788">
    <w:abstractNumId w:val="117"/>
  </w:num>
  <w:num w:numId="2" w16cid:durableId="1761024192">
    <w:abstractNumId w:val="114"/>
  </w:num>
  <w:num w:numId="3" w16cid:durableId="1189179560">
    <w:abstractNumId w:val="48"/>
  </w:num>
  <w:num w:numId="4" w16cid:durableId="2059932234">
    <w:abstractNumId w:val="46"/>
  </w:num>
  <w:num w:numId="5" w16cid:durableId="1782531819">
    <w:abstractNumId w:val="76"/>
  </w:num>
  <w:num w:numId="6" w16cid:durableId="536896301">
    <w:abstractNumId w:val="105"/>
  </w:num>
  <w:num w:numId="7" w16cid:durableId="1889560743">
    <w:abstractNumId w:val="103"/>
  </w:num>
  <w:num w:numId="8" w16cid:durableId="446243766">
    <w:abstractNumId w:val="28"/>
  </w:num>
  <w:num w:numId="9" w16cid:durableId="978732972">
    <w:abstractNumId w:val="55"/>
  </w:num>
  <w:num w:numId="10" w16cid:durableId="2120829541">
    <w:abstractNumId w:val="79"/>
  </w:num>
  <w:num w:numId="11" w16cid:durableId="327751083">
    <w:abstractNumId w:val="67"/>
  </w:num>
  <w:num w:numId="12" w16cid:durableId="1376277832">
    <w:abstractNumId w:val="97"/>
  </w:num>
  <w:num w:numId="13" w16cid:durableId="939485495">
    <w:abstractNumId w:val="21"/>
  </w:num>
  <w:num w:numId="14" w16cid:durableId="1432975005">
    <w:abstractNumId w:val="61"/>
  </w:num>
  <w:num w:numId="15" w16cid:durableId="411200469">
    <w:abstractNumId w:val="53"/>
  </w:num>
  <w:num w:numId="16" w16cid:durableId="1254705923">
    <w:abstractNumId w:val="94"/>
  </w:num>
  <w:num w:numId="17" w16cid:durableId="963392803">
    <w:abstractNumId w:val="51"/>
  </w:num>
  <w:num w:numId="18" w16cid:durableId="1680692522">
    <w:abstractNumId w:val="115"/>
  </w:num>
  <w:num w:numId="19" w16cid:durableId="941186756">
    <w:abstractNumId w:val="66"/>
  </w:num>
  <w:num w:numId="20" w16cid:durableId="855507225">
    <w:abstractNumId w:val="69"/>
  </w:num>
  <w:num w:numId="21" w16cid:durableId="1217349433">
    <w:abstractNumId w:val="85"/>
  </w:num>
  <w:num w:numId="22" w16cid:durableId="1193690190">
    <w:abstractNumId w:val="37"/>
  </w:num>
  <w:num w:numId="23" w16cid:durableId="1148060739">
    <w:abstractNumId w:val="41"/>
  </w:num>
  <w:num w:numId="24" w16cid:durableId="62341924">
    <w:abstractNumId w:val="109"/>
  </w:num>
  <w:num w:numId="25" w16cid:durableId="1859730299">
    <w:abstractNumId w:val="24"/>
  </w:num>
  <w:num w:numId="26" w16cid:durableId="1138844252">
    <w:abstractNumId w:val="43"/>
  </w:num>
  <w:num w:numId="27" w16cid:durableId="782383756">
    <w:abstractNumId w:val="56"/>
  </w:num>
  <w:num w:numId="28" w16cid:durableId="1153520251">
    <w:abstractNumId w:val="107"/>
  </w:num>
  <w:num w:numId="29" w16cid:durableId="955482001">
    <w:abstractNumId w:val="11"/>
  </w:num>
  <w:num w:numId="30" w16cid:durableId="744689772">
    <w:abstractNumId w:val="30"/>
  </w:num>
  <w:num w:numId="31" w16cid:durableId="1287153427">
    <w:abstractNumId w:val="5"/>
  </w:num>
  <w:num w:numId="32" w16cid:durableId="1043289204">
    <w:abstractNumId w:val="9"/>
  </w:num>
  <w:num w:numId="33" w16cid:durableId="813958830">
    <w:abstractNumId w:val="104"/>
  </w:num>
  <w:num w:numId="34" w16cid:durableId="1255892766">
    <w:abstractNumId w:val="80"/>
  </w:num>
  <w:num w:numId="35" w16cid:durableId="582226743">
    <w:abstractNumId w:val="86"/>
  </w:num>
  <w:num w:numId="36" w16cid:durableId="7878379">
    <w:abstractNumId w:val="75"/>
  </w:num>
  <w:num w:numId="37" w16cid:durableId="1897474027">
    <w:abstractNumId w:val="36"/>
  </w:num>
  <w:num w:numId="38" w16cid:durableId="639699048">
    <w:abstractNumId w:val="19"/>
  </w:num>
  <w:num w:numId="39" w16cid:durableId="496118481">
    <w:abstractNumId w:val="6"/>
  </w:num>
  <w:num w:numId="40" w16cid:durableId="798690162">
    <w:abstractNumId w:val="1"/>
  </w:num>
  <w:num w:numId="41" w16cid:durableId="364067052">
    <w:abstractNumId w:val="77"/>
  </w:num>
  <w:num w:numId="42" w16cid:durableId="627977254">
    <w:abstractNumId w:val="101"/>
  </w:num>
  <w:num w:numId="43" w16cid:durableId="676232991">
    <w:abstractNumId w:val="27"/>
  </w:num>
  <w:num w:numId="44" w16cid:durableId="461461861">
    <w:abstractNumId w:val="52"/>
  </w:num>
  <w:num w:numId="45" w16cid:durableId="1202668890">
    <w:abstractNumId w:val="29"/>
  </w:num>
  <w:num w:numId="46" w16cid:durableId="719746432">
    <w:abstractNumId w:val="7"/>
  </w:num>
  <w:num w:numId="47" w16cid:durableId="1324041575">
    <w:abstractNumId w:val="74"/>
  </w:num>
  <w:num w:numId="48" w16cid:durableId="237642653">
    <w:abstractNumId w:val="102"/>
  </w:num>
  <w:num w:numId="49" w16cid:durableId="1871528257">
    <w:abstractNumId w:val="17"/>
  </w:num>
  <w:num w:numId="50" w16cid:durableId="394398926">
    <w:abstractNumId w:val="113"/>
  </w:num>
  <w:num w:numId="51" w16cid:durableId="1581601288">
    <w:abstractNumId w:val="65"/>
  </w:num>
  <w:num w:numId="52" w16cid:durableId="317077317">
    <w:abstractNumId w:val="70"/>
  </w:num>
  <w:num w:numId="53" w16cid:durableId="2013140944">
    <w:abstractNumId w:val="47"/>
  </w:num>
  <w:num w:numId="54" w16cid:durableId="1359043810">
    <w:abstractNumId w:val="78"/>
  </w:num>
  <w:num w:numId="55" w16cid:durableId="135076499">
    <w:abstractNumId w:val="12"/>
  </w:num>
  <w:num w:numId="56" w16cid:durableId="1169441904">
    <w:abstractNumId w:val="64"/>
  </w:num>
  <w:num w:numId="57" w16cid:durableId="2132049421">
    <w:abstractNumId w:val="54"/>
  </w:num>
  <w:num w:numId="58" w16cid:durableId="1789618519">
    <w:abstractNumId w:val="111"/>
  </w:num>
  <w:num w:numId="59" w16cid:durableId="455492683">
    <w:abstractNumId w:val="38"/>
  </w:num>
  <w:num w:numId="60" w16cid:durableId="709496722">
    <w:abstractNumId w:val="10"/>
  </w:num>
  <w:num w:numId="61" w16cid:durableId="253128659">
    <w:abstractNumId w:val="3"/>
  </w:num>
  <w:num w:numId="62" w16cid:durableId="1374886679">
    <w:abstractNumId w:val="95"/>
  </w:num>
  <w:num w:numId="63" w16cid:durableId="1206261253">
    <w:abstractNumId w:val="108"/>
  </w:num>
  <w:num w:numId="64" w16cid:durableId="244651038">
    <w:abstractNumId w:val="99"/>
  </w:num>
  <w:num w:numId="65" w16cid:durableId="1688143362">
    <w:abstractNumId w:val="25"/>
  </w:num>
  <w:num w:numId="66" w16cid:durableId="1640266222">
    <w:abstractNumId w:val="98"/>
  </w:num>
  <w:num w:numId="67" w16cid:durableId="2035303328">
    <w:abstractNumId w:val="14"/>
  </w:num>
  <w:num w:numId="68" w16cid:durableId="639312787">
    <w:abstractNumId w:val="112"/>
  </w:num>
  <w:num w:numId="69" w16cid:durableId="1995640111">
    <w:abstractNumId w:val="93"/>
  </w:num>
  <w:num w:numId="70" w16cid:durableId="296103436">
    <w:abstractNumId w:val="81"/>
  </w:num>
  <w:num w:numId="71" w16cid:durableId="878011602">
    <w:abstractNumId w:val="33"/>
  </w:num>
  <w:num w:numId="72" w16cid:durableId="477457005">
    <w:abstractNumId w:val="32"/>
  </w:num>
  <w:num w:numId="73" w16cid:durableId="1786971036">
    <w:abstractNumId w:val="39"/>
  </w:num>
  <w:num w:numId="74" w16cid:durableId="1055736016">
    <w:abstractNumId w:val="62"/>
  </w:num>
  <w:num w:numId="75" w16cid:durableId="1183547278">
    <w:abstractNumId w:val="49"/>
  </w:num>
  <w:num w:numId="76" w16cid:durableId="128017767">
    <w:abstractNumId w:val="106"/>
  </w:num>
  <w:num w:numId="77" w16cid:durableId="1377655193">
    <w:abstractNumId w:val="2"/>
  </w:num>
  <w:num w:numId="78" w16cid:durableId="1775899703">
    <w:abstractNumId w:val="26"/>
  </w:num>
  <w:num w:numId="79" w16cid:durableId="167839784">
    <w:abstractNumId w:val="23"/>
  </w:num>
  <w:num w:numId="80" w16cid:durableId="450902185">
    <w:abstractNumId w:val="82"/>
  </w:num>
  <w:num w:numId="81" w16cid:durableId="252664192">
    <w:abstractNumId w:val="68"/>
  </w:num>
  <w:num w:numId="82" w16cid:durableId="1281762961">
    <w:abstractNumId w:val="58"/>
  </w:num>
  <w:num w:numId="83" w16cid:durableId="2115898896">
    <w:abstractNumId w:val="44"/>
  </w:num>
  <w:num w:numId="84" w16cid:durableId="97677913">
    <w:abstractNumId w:val="120"/>
  </w:num>
  <w:num w:numId="85" w16cid:durableId="200214712">
    <w:abstractNumId w:val="31"/>
  </w:num>
  <w:num w:numId="86" w16cid:durableId="2136101601">
    <w:abstractNumId w:val="84"/>
  </w:num>
  <w:num w:numId="87" w16cid:durableId="954286850">
    <w:abstractNumId w:val="100"/>
  </w:num>
  <w:num w:numId="88" w16cid:durableId="1699313658">
    <w:abstractNumId w:val="121"/>
  </w:num>
  <w:num w:numId="89" w16cid:durableId="1699230958">
    <w:abstractNumId w:val="57"/>
  </w:num>
  <w:num w:numId="90" w16cid:durableId="1651131545">
    <w:abstractNumId w:val="73"/>
  </w:num>
  <w:num w:numId="91" w16cid:durableId="342561791">
    <w:abstractNumId w:val="118"/>
  </w:num>
  <w:num w:numId="92" w16cid:durableId="1966620114">
    <w:abstractNumId w:val="92"/>
  </w:num>
  <w:num w:numId="93" w16cid:durableId="1906722652">
    <w:abstractNumId w:val="89"/>
  </w:num>
  <w:num w:numId="94" w16cid:durableId="136919274">
    <w:abstractNumId w:val="20"/>
  </w:num>
  <w:num w:numId="95" w16cid:durableId="1204559144">
    <w:abstractNumId w:val="4"/>
  </w:num>
  <w:num w:numId="96" w16cid:durableId="961182853">
    <w:abstractNumId w:val="87"/>
  </w:num>
  <w:num w:numId="97" w16cid:durableId="2122260763">
    <w:abstractNumId w:val="88"/>
  </w:num>
  <w:num w:numId="98" w16cid:durableId="790319069">
    <w:abstractNumId w:val="83"/>
  </w:num>
  <w:num w:numId="99" w16cid:durableId="1904174875">
    <w:abstractNumId w:val="45"/>
  </w:num>
  <w:num w:numId="100" w16cid:durableId="1954628738">
    <w:abstractNumId w:val="90"/>
  </w:num>
  <w:num w:numId="101" w16cid:durableId="875390452">
    <w:abstractNumId w:val="63"/>
  </w:num>
  <w:num w:numId="102" w16cid:durableId="1624261923">
    <w:abstractNumId w:val="71"/>
  </w:num>
  <w:num w:numId="103" w16cid:durableId="806508445">
    <w:abstractNumId w:val="119"/>
  </w:num>
  <w:num w:numId="104" w16cid:durableId="1387951512">
    <w:abstractNumId w:val="42"/>
  </w:num>
  <w:num w:numId="105" w16cid:durableId="1406418209">
    <w:abstractNumId w:val="72"/>
  </w:num>
  <w:num w:numId="106" w16cid:durableId="1389960998">
    <w:abstractNumId w:val="60"/>
  </w:num>
  <w:num w:numId="107" w16cid:durableId="792747996">
    <w:abstractNumId w:val="116"/>
  </w:num>
  <w:num w:numId="108" w16cid:durableId="1335844694">
    <w:abstractNumId w:val="40"/>
  </w:num>
  <w:num w:numId="109" w16cid:durableId="616330752">
    <w:abstractNumId w:val="50"/>
  </w:num>
  <w:num w:numId="110" w16cid:durableId="1734500802">
    <w:abstractNumId w:val="35"/>
  </w:num>
  <w:num w:numId="111" w16cid:durableId="786657772">
    <w:abstractNumId w:val="34"/>
  </w:num>
  <w:num w:numId="112" w16cid:durableId="1436443941">
    <w:abstractNumId w:val="13"/>
  </w:num>
  <w:num w:numId="113" w16cid:durableId="245966833">
    <w:abstractNumId w:val="96"/>
  </w:num>
  <w:num w:numId="114" w16cid:durableId="1193038720">
    <w:abstractNumId w:val="18"/>
  </w:num>
  <w:num w:numId="115" w16cid:durableId="846671440">
    <w:abstractNumId w:val="91"/>
  </w:num>
  <w:num w:numId="116" w16cid:durableId="1541017892">
    <w:abstractNumId w:val="59"/>
  </w:num>
  <w:num w:numId="117" w16cid:durableId="1312637887">
    <w:abstractNumId w:val="0"/>
  </w:num>
  <w:num w:numId="118" w16cid:durableId="1932082903">
    <w:abstractNumId w:val="16"/>
  </w:num>
  <w:num w:numId="119" w16cid:durableId="1682468794">
    <w:abstractNumId w:val="8"/>
  </w:num>
  <w:num w:numId="120" w16cid:durableId="1940335740">
    <w:abstractNumId w:val="110"/>
  </w:num>
  <w:num w:numId="121" w16cid:durableId="1912081191">
    <w:abstractNumId w:val="22"/>
  </w:num>
  <w:num w:numId="122" w16cid:durableId="7567564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sDQzNzMzNzEwMTdU0lEKTi0uzszPAykwqgUAYYDnCiwAAAA="/>
  </w:docVars>
  <w:rsids>
    <w:rsidRoot w:val="009D3404"/>
    <w:rsid w:val="00107057"/>
    <w:rsid w:val="00167E83"/>
    <w:rsid w:val="001A0D96"/>
    <w:rsid w:val="001E3EF0"/>
    <w:rsid w:val="00231368"/>
    <w:rsid w:val="00255870"/>
    <w:rsid w:val="003B5622"/>
    <w:rsid w:val="005464CF"/>
    <w:rsid w:val="00587BFA"/>
    <w:rsid w:val="005D3F27"/>
    <w:rsid w:val="006023C5"/>
    <w:rsid w:val="00656024"/>
    <w:rsid w:val="00661D76"/>
    <w:rsid w:val="00691CEE"/>
    <w:rsid w:val="007358CF"/>
    <w:rsid w:val="007538D9"/>
    <w:rsid w:val="00886331"/>
    <w:rsid w:val="008D20CB"/>
    <w:rsid w:val="009A5997"/>
    <w:rsid w:val="009B647B"/>
    <w:rsid w:val="009D3404"/>
    <w:rsid w:val="00A15C1E"/>
    <w:rsid w:val="00A54531"/>
    <w:rsid w:val="00A805B1"/>
    <w:rsid w:val="00A80635"/>
    <w:rsid w:val="00AB6456"/>
    <w:rsid w:val="00AF40DB"/>
    <w:rsid w:val="00B133D6"/>
    <w:rsid w:val="00BA601C"/>
    <w:rsid w:val="00C8528D"/>
    <w:rsid w:val="00C96AAC"/>
    <w:rsid w:val="00EF3193"/>
    <w:rsid w:val="00F36C27"/>
    <w:rsid w:val="00FF76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A36BC"/>
  <w15:chartTrackingRefBased/>
  <w15:docId w15:val="{F1B974A0-7F2F-48F2-A58A-4C345FC6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404"/>
    <w:rPr>
      <w:rFonts w:eastAsiaTheme="majorEastAsia" w:cstheme="majorBidi"/>
      <w:color w:val="272727" w:themeColor="text1" w:themeTint="D8"/>
    </w:rPr>
  </w:style>
  <w:style w:type="paragraph" w:styleId="Title">
    <w:name w:val="Title"/>
    <w:basedOn w:val="Normal"/>
    <w:next w:val="Normal"/>
    <w:link w:val="TitleChar"/>
    <w:uiPriority w:val="10"/>
    <w:qFormat/>
    <w:rsid w:val="009D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404"/>
    <w:pPr>
      <w:spacing w:before="160"/>
      <w:jc w:val="center"/>
    </w:pPr>
    <w:rPr>
      <w:i/>
      <w:iCs/>
      <w:color w:val="404040" w:themeColor="text1" w:themeTint="BF"/>
    </w:rPr>
  </w:style>
  <w:style w:type="character" w:customStyle="1" w:styleId="QuoteChar">
    <w:name w:val="Quote Char"/>
    <w:basedOn w:val="DefaultParagraphFont"/>
    <w:link w:val="Quote"/>
    <w:uiPriority w:val="29"/>
    <w:rsid w:val="009D3404"/>
    <w:rPr>
      <w:i/>
      <w:iCs/>
      <w:color w:val="404040" w:themeColor="text1" w:themeTint="BF"/>
    </w:rPr>
  </w:style>
  <w:style w:type="paragraph" w:styleId="ListParagraph">
    <w:name w:val="List Paragraph"/>
    <w:basedOn w:val="Normal"/>
    <w:uiPriority w:val="34"/>
    <w:qFormat/>
    <w:rsid w:val="009D3404"/>
    <w:pPr>
      <w:ind w:left="720"/>
      <w:contextualSpacing/>
    </w:pPr>
  </w:style>
  <w:style w:type="character" w:styleId="IntenseEmphasis">
    <w:name w:val="Intense Emphasis"/>
    <w:basedOn w:val="DefaultParagraphFont"/>
    <w:uiPriority w:val="21"/>
    <w:qFormat/>
    <w:rsid w:val="009D3404"/>
    <w:rPr>
      <w:i/>
      <w:iCs/>
      <w:color w:val="0F4761" w:themeColor="accent1" w:themeShade="BF"/>
    </w:rPr>
  </w:style>
  <w:style w:type="paragraph" w:styleId="IntenseQuote">
    <w:name w:val="Intense Quote"/>
    <w:basedOn w:val="Normal"/>
    <w:next w:val="Normal"/>
    <w:link w:val="IntenseQuoteChar"/>
    <w:uiPriority w:val="30"/>
    <w:qFormat/>
    <w:rsid w:val="009D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404"/>
    <w:rPr>
      <w:i/>
      <w:iCs/>
      <w:color w:val="0F4761" w:themeColor="accent1" w:themeShade="BF"/>
    </w:rPr>
  </w:style>
  <w:style w:type="character" w:styleId="IntenseReference">
    <w:name w:val="Intense Reference"/>
    <w:basedOn w:val="DefaultParagraphFont"/>
    <w:uiPriority w:val="32"/>
    <w:qFormat/>
    <w:rsid w:val="009D3404"/>
    <w:rPr>
      <w:b/>
      <w:bCs/>
      <w:smallCaps/>
      <w:color w:val="0F4761" w:themeColor="accent1" w:themeShade="BF"/>
      <w:spacing w:val="5"/>
    </w:rPr>
  </w:style>
  <w:style w:type="paragraph" w:styleId="NormalWeb">
    <w:name w:val="Normal (Web)"/>
    <w:basedOn w:val="Normal"/>
    <w:uiPriority w:val="99"/>
    <w:semiHidden/>
    <w:unhideWhenUsed/>
    <w:rsid w:val="009D34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A0D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11480">
      <w:marLeft w:val="640"/>
      <w:marRight w:val="0"/>
      <w:marTop w:val="0"/>
      <w:marBottom w:val="0"/>
      <w:divBdr>
        <w:top w:val="none" w:sz="0" w:space="0" w:color="auto"/>
        <w:left w:val="none" w:sz="0" w:space="0" w:color="auto"/>
        <w:bottom w:val="none" w:sz="0" w:space="0" w:color="auto"/>
        <w:right w:val="none" w:sz="0" w:space="0" w:color="auto"/>
      </w:divBdr>
    </w:div>
    <w:div w:id="1217552119">
      <w:marLeft w:val="640"/>
      <w:marRight w:val="0"/>
      <w:marTop w:val="0"/>
      <w:marBottom w:val="0"/>
      <w:divBdr>
        <w:top w:val="none" w:sz="0" w:space="0" w:color="auto"/>
        <w:left w:val="none" w:sz="0" w:space="0" w:color="auto"/>
        <w:bottom w:val="none" w:sz="0" w:space="0" w:color="auto"/>
        <w:right w:val="none" w:sz="0" w:space="0" w:color="auto"/>
      </w:divBdr>
    </w:div>
    <w:div w:id="1512990795">
      <w:marLeft w:val="640"/>
      <w:marRight w:val="0"/>
      <w:marTop w:val="0"/>
      <w:marBottom w:val="0"/>
      <w:divBdr>
        <w:top w:val="none" w:sz="0" w:space="0" w:color="auto"/>
        <w:left w:val="none" w:sz="0" w:space="0" w:color="auto"/>
        <w:bottom w:val="none" w:sz="0" w:space="0" w:color="auto"/>
        <w:right w:val="none" w:sz="0" w:space="0" w:color="auto"/>
      </w:divBdr>
    </w:div>
    <w:div w:id="1719666462">
      <w:marLeft w:val="640"/>
      <w:marRight w:val="0"/>
      <w:marTop w:val="0"/>
      <w:marBottom w:val="0"/>
      <w:divBdr>
        <w:top w:val="none" w:sz="0" w:space="0" w:color="auto"/>
        <w:left w:val="none" w:sz="0" w:space="0" w:color="auto"/>
        <w:bottom w:val="none" w:sz="0" w:space="0" w:color="auto"/>
        <w:right w:val="none" w:sz="0" w:space="0" w:color="auto"/>
      </w:divBdr>
    </w:div>
    <w:div w:id="202069180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B20A46B-833D-4558-BE33-5D4BA7BC80CC}"/>
      </w:docPartPr>
      <w:docPartBody>
        <w:p w:rsidR="00267E8A" w:rsidRDefault="00267E8A">
          <w:r w:rsidRPr="0001361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8A"/>
    <w:rsid w:val="00231368"/>
    <w:rsid w:val="00267E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7E8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9B6E1A-C0A2-4555-824C-02FFC9200EC4}">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3670191627"/>
    <we:property name="MENDELEY_CITATIONS" value="[{&quot;citationID&quot;:&quot;MENDELEY_CITATION_41b30a97-0107-472a-8d46-2ffa3971170b&quot;,&quot;properties&quot;:{&quot;noteIndex&quot;:0},&quot;isEdited&quot;:false,&quot;manualOverride&quot;:{&quot;isManuallyOverridden&quot;:false,&quot;citeprocText&quot;:&quot;[1]&quot;,&quot;manualOverrideText&quot;:&quot;&quot;},&quot;citationTag&quot;:&quot;MENDELEY_CITATION_v3_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&quot;,&quot;citationItems&quot;:[{&quot;id&quot;:&quot;5d293352-42ae-3770-a7a4-a03000d48cc0&quot;,&quot;itemData&quot;:{&quot;type&quot;:&quot;article-journal&quot;,&quot;id&quot;:&quot;5d293352-42ae-3770-a7a4-a03000d48cc0&quot;,&quot;title&quot;:&quot;Modularized neural network incorporating physical priors for future building energy modeling&quot;,&quot;author&quot;:[{&quot;family&quot;:&quot;Jiang&quot;,&quot;given&quot;:&quot;Zixin&quot;,&quot;parse-names&quot;:false,&quot;dropping-particle&quot;:&quot;&quot;,&quot;non-dropping-particle&quot;:&quot;&quot;},{&quot;family&quot;:&quot;Dong&quot;,&quot;given&quot;:&quot;Bing&quot;,&quot;parse-names&quot;:false,&quot;dropping-particle&quot;:&quot;&quot;,&quot;non-dropping-particle&quot;:&quot;&quot;}],&quot;container-title&quot;:&quot;Patterns&quot;,&quot;accessed&quot;:{&quot;date-parts&quot;:[[2025,10,9]]},&quot;DOI&quot;:&quot;10.1016/j.patter.2024.101029&quot;,&quot;ISSN&quot;:&quot;26663899&quot;,&quot;URL&quot;:&quot;https://www.cell.com/action/showFullText?pii=S2666389924001624&quot;,&quot;issued&quot;:{&quot;date-parts&quot;:[[2024,8,9]]},&quot;page&quot;:&quot;101029&quot;,&quot;abstract&quot;:&quot;Building energy modeling (BEM) is fundamental for achieving optimized energy control, resilient retrofit designs, and sustainable urbanization to mitigate climate change. However, traditional BEM requires detailed building information, expert knowledge, substantial modeling efforts, and customized case-by-case calibrations. This process must be repeated for every building, thereby limiting its scalability. To address these limitations, we developed a modularized neural network incorporating physical priors (ModNN), which is improved by its model structure incorporating heat balance equations, physically consistent model constraints, and data-driven modular design that can allow for multiple-building applications through model sharing and inheritance. We demonstrated its scalability in four cases: load prediction, indoor environment modeling, building retrofitting, and energy optimization. This approach provides guidance for future BEM by incorporating physical priors into data-driven models without extensive modeling efforts, paving the way for large-scale BEM, energy management, retrofit designs, and buildings-to-grid integration.&quot;,&quot;publisher&quot;:&quot;Cell Press&quot;,&quot;issue&quot;:&quot;8&quot;,&quot;volume&quot;:&quot;5&quot;,&quot;container-title-short&quot;:&quot;&quot;},&quot;isTemporary&quot;:false}]},{&quot;citationID&quot;:&quot;MENDELEY_CITATION_9fc4253a-17ca-4c81-b0b2-22fc2be82b8e&quot;,&quot;properties&quot;:{&quot;noteIndex&quot;:0},&quot;isEdited&quot;:false,&quot;manualOverride&quot;:{&quot;isManuallyOverridden&quot;:false,&quot;citeprocText&quot;:&quot;[2]&quot;,&quot;manualOverrideText&quot;:&quot;&quot;},&quot;citationTag&quot;:&quot;MENDELEY_CITATION_v3_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&quot;,&quot;citationItems&quot;:[{&quot;id&quot;:&quot;910b0715-81e5-3021-869a-966320df1f86&quot;,&quot;itemData&quot;:{&quot;type&quot;:&quot;article-journal&quot;,&quot;id&quot;:&quot;910b0715-81e5-3021-869a-966320df1f86&quot;,&quot;title&quot;:&quot;Physics-Informed Neural Networks for predicting indoor temperature and cooling demand in historic buildings&quot;,&quot;author&quot;:[{&quot;family&quot;:&quot;Semeraro&quot;,&quot;given&quot;:&quot;Simona&quot;,&quot;parse-names&quot;:false,&quot;dropping-particle&quot;:&quot;&quot;,&quot;non-dropping-particle&quot;:&quot;&quot;},{&quot;family&quot;:&quot;Vecchi&quot;,&quot;given&quot;:&quot;Francesca&quot;,&quot;parse-names&quot;:false,&quot;dropping-particle&quot;:&quot;&quot;,&quot;non-dropping-particle&quot;:&quot;&quot;},{&quot;family&quot;:&quot;Stasi&quot;,&quot;given&quot;:&quot;Roberto&quot;,&quot;parse-names&quot;:false,&quot;dropping-particle&quot;:&quot;&quot;,&quot;non-dropping-particle&quot;:&quot;&quot;},{&quot;family&quot;:&quot;Berardi&quot;,&quot;given&quot;:&quot;Umberto&quot;,&quot;parse-names&quot;:false,&quot;dropping-particle&quot;:&quot;&quot;,&quot;non-dropping-particle&quot;:&quot;&quot;}],&quot;container-title&quot;:&quot;Journal of Building Engineering&quot;,&quot;accessed&quot;:{&quot;date-parts&quot;:[[2025,11,20]]},&quot;DOI&quot;:&quot;10.1016/J.JOBE.2025.114392&quot;,&quot;ISSN&quot;:&quot;2352-7102&quot;,&quot;URL&quot;:&quot;https://www.sciencedirect.com/science/article/pii/S2352710225026294?via%3Dihub&quot;,&quot;issued&quot;:{&quot;date-parts&quot;:[[2025,12,1]]},&quot;page&quot;:&quot;114392&quot;,&quot;abstract&quot;:&quot;Buildings are complex assets, characterised by evolving uses, variable occupancies, and long-life cycles, which lead to high operational costs and significant energy demands. Globally, buildings are responsible for 30–40 % of greenhouse gas emissions, making accurate energy forecasting essential for reducing both economic and environmental impacts. Despite the growing adoption of Machine Learning (ML) methods, these approaches often require large datasets and struggle to maintain physical consistency, particularly in data-scarce contexts such as historic buildings, where energy efficiency measures must also comply with heritage constraints. To address these challenges, this study proposes a hybrid predictive framework based on Physics-Informed Neural Networks (PINNs), dynamic energy simulations, and energy balance constraints to forecast, 1 h ahead, the indoor operative temperature (To) and cooling electricity consumption (Eel,Cool) of a historic public building in southern Italy. The PINN operates in two stages: first predicting To,t+1 and then estimating Eel,Cool,t+1 by combining data-driven learning with thermodynamic principles. This approach reduces reliance on computationally expensive simulations, shortens prediction times, and provides physically consistent predictions. Results confirm the superiority of the PINN over conventional ML models, achieving an RMSE of 0.091 °C (CVRMSE = 0.34 %, MBE = 0.025 °C, and NMBE = 0.09 %) for To and 2.12 kWh (CVRMSE = 9.95 %, MBE = 0.04 kWh, and NMBE = 0.19 %) for Eel,Cool. Compared to MLP, Random Forest, and Linear Regression, the PINN reduced RMSE by 96.8 %, 96.7 %, and 98.6 % respectively for To, and by 26.1 %, 24.3 %, and 68.4 % for Eel,Cool. These findings highlight the potential of PINNs to bridge the gap between data scarcity and physical interpretability, enabling robust energy forecasting and comfort optimization in heritage contexts.&quot;,&quot;publisher&quot;:&quot;Elsevier&quot;,&quot;volume&quot;:&quot;115&quot;,&quot;container-title-short&quot;:&quot;&quot;},&quot;isTemporary&quot;:false}]},{&quot;citationID&quot;:&quot;MENDELEY_CITATION_83c50cc1-3175-4064-bfc2-3093e3c1ba86&quot;,&quot;properties&quot;:{&quot;noteIndex&quot;:0},&quot;isEdited&quot;:false,&quot;manualOverride&quot;:{&quot;isManuallyOverridden&quot;:false,&quot;citeprocText&quot;:&quot;[3]&quot;,&quot;manualOverrideText&quot;:&quot;&quot;},&quot;citationTag&quot;:&quot;MENDELEY_CITATION_v3_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&quot;,&quot;citationItems&quot;:[{&quot;id&quot;:&quot;9e5ab211-aa57-34be-9155-0ebcb2200f88&quot;,&quot;itemData&quot;:{&quot;type&quot;:&quot;article-journal&quot;,&quot;id&quot;:&quot;9e5ab211-aa57-34be-9155-0ebcb2200f88&quot;,&quot;title&quot;:&quot;Physics-informed modularized neural network for advanced building control by deep reinforcement learning&quot;,&quot;author&quot;:[{&quot;family&quot;:&quot;Jiang&quot;,&quot;given&quot;:&quot;Zixin&quot;,&quot;parse-names&quot;:false,&quot;dropping-particle&quot;:&quot;&quot;,&quot;non-dropping-particle&quot;:&quot;&quot;},{&quot;family&quot;:&quot;Wang&quot;,&quot;given&quot;:&quot;Xuezheng&quot;,&quot;parse-names&quot;:false,&quot;dropping-particle&quot;:&quot;&quot;,&quot;non-dropping-particle&quot;:&quot;&quot;},{&quot;family&quot;:&quot;Dong&quot;,&quot;given&quot;:&quot;Bing&quot;,&quot;parse-names&quot;:false,&quot;dropping-particle&quot;:&quot;&quot;,&quot;non-dropping-particle&quot;:&quot;&quot;}],&quot;container-title&quot;:&quot;Advances in Applied Energy&quot;,&quot;accessed&quot;:{&quot;date-parts&quot;:[[2025,10,9]]},&quot;DOI&quot;:&quot;10.1016/J.ADAPEN.2025.100237&quot;,&quot;ISSN&quot;:&quot;2666-7924&quot;,&quot;URL&quot;:&quot;https://www.sciencedirect.com/science/article/pii/S2666792425000319?via%3Dihub&quot;,&quot;issued&quot;:{&quot;date-parts&quot;:[[2025,9,1]]},&quot;page&quot;:&quot;100237&quot;,&quot;abstract&quot;:&quot;Physics-informed machine learning (PIML) provides a promising solution for building energy modeling and can be used as a virtual environment to enable reinforcement learning (RL) agents to interact and learn. However, how to integrate physics priors efficiently, evaluate the effectiveness of physics constraints, balance model accuracy and physics consistency, and enable real-world implementation remain open challenges. To address these gaps, this study introduces a Physics-Informed Modularized Neural Network (PI-ModNN), which integrates physics priors through a physics-informed model structure, loss functions, and hard constraints. A new evaluation matrix called “temperature response violation” is developed to quantify the physical consistency of data-driven building dynamic models under varying control inputs and training data sizes. Additionally, a physics prior evaluation framework based on “rule importance” is proposed to quantify the contribution of each individual physical priors, offering guidance on selecting appropriate PIML techniques. The results indicate that incorporating physical priors does not always improve model performance; inappropriate physical priors could decrease model accuracy and consistency. However, hard constraints effectively enforce model consistency. Furthermore, we present a general workflow for developing control-oriented PIML models and integrating them with deep reinforcement learning (DRL). Following this framework, a case study of implementation DRL in an office space for three months demonstrates potential energy savings of 31.4%. Finally, we provide a general guideline for integrating data-driven models with advanced building control through a four-step evaluation framework, paving the way for reliable and scalable implementation of advanced building controls.&quot;,&quot;publisher&quot;:&quot;Elsevier&quot;,&quot;volume&quot;:&quot;19&quot;,&quot;container-title-short&quot;:&quot;&quot;},&quot;isTemporary&quot;:false}]},{&quot;citationID&quot;:&quot;MENDELEY_CITATION_d023c578-e4f7-498d-8594-67a04ad7a934&quot;,&quot;properties&quot;:{&quot;noteIndex&quot;:0},&quot;isEdited&quot;:false,&quot;manualOverride&quot;:{&quot;isManuallyOverridden&quot;:false,&quot;citeprocText&quot;:&quot;[4]&quot;,&quot;manualOverrideText&quot;:&quot;&quot;},&quot;citationTag&quot;:&quot;MENDELEY_CITATION_v3_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&quot;,&quot;citationItems&quot;:[{&quot;id&quot;:&quot;7d10e1af-bc43-39a0-9a34-1402cbc6717b&quot;,&quot;itemData&quot;:{&quot;type&quot;:&quot;article-journal&quot;,&quot;id&quot;:&quot;7d10e1af-bc43-39a0-9a34-1402cbc6717b&quot;,&quot;title&quot;:&quot;CityLearn v2: energy-flexible, resilient, occupant-centric, and carbon-aware management of grid-inte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acomo&quot;,&quot;parse-names&quot;:false,&quot;dropping-particle&quot;:&quot;&quot;,&quot;non-dropping-particle&quot;:&quot;&quot;},{&quot;family&quot;:&quot;Fonseca&quot;,&quot;given&quot;:&quot;Tiago&quot;,&quot;parse-names&quot;:false,&quot;dropping-particle&quot;:&quot;&quot;,&quot;non-dropping-particle&quot;:&quot;&quot;},{&quot;family&quot;:&quot;Pinto&quot;,&quot;given&quot;:&quot;Giuseppe&quot;,&quot;parse-names&quot;:false,&quot;dropping-particle&quot;:&quot;&quot;,&quot;non-dropping-particle&quot;:&quot;&quot;},{&quot;family&quot;:&quot;Ghose&quot;,&quot;given&quot;:&quot;Dipanjan&quot;,&quot;parse-names&quot;:false,&quot;dropping-particle&quot;:&quot;&quot;,&quot;non-dropping-particle&quot;:&quot;&quot;},{&quot;family&quot;:&quot;Duddukuru&quot;,&quot;given&quot;:&quot;Satvik&quot;,&quot;parse-names&quot;:false,&quot;dropping-particle&quot;:&quot;&quot;,&quot;non-dropping-particle&quot;:&quot;&quot;},{&quot;family&quot;:&quot;Pratapa&quot;,&quot;given&quot;:&quot;Pavani&quot;,&quot;parse-names&quot;:false,&quot;dropping-particle&quot;:&quot;&quot;,&quot;non-dropping-particle&quot;:&quot;&quot;},{&quot;family&quot;:&quot;Li&quot;,&quot;given&quot;:&quot;Han&quot;,&quot;parse-names&quot;:false,&quot;dropping-particle&quot;:&quot;&quot;,&quot;non-dropping-particle&quot;:&quot;&quot;},{&quot;family&quot;:&quot;Mohammadi&quot;,&quot;given&quot;:&quot;Javad&quot;,&quot;parse-names&quot;:false,&quot;dropping-particle&quot;:&quot;&quot;,&quot;non-dropping-particle&quot;:&quot;&quot;},{&quot;family&quot;:&quot;Lino Ferreira&quot;,&quot;given&quot;:&quot;Luis&quot;,&quot;parse-names&quot;:false,&quot;dropping-particle&quot;:&quot;&quot;,&quot;non-dropping-particle&quot;:&quot;&quot;},{&quot;family&quot;:&quot;Hong&quot;,&quot;given&quot;:&quot;Tianzhen&quot;,&quot;parse-names&quot;:false,&quot;dropping-particle&quot;:&quot;&quot;,&quot;non-dropping-particle&quot;:&quot;&quot;},{&quot;family&quot;:&quot;Ouf&quot;,&quot;given&quot;:&quot;Mohamed&quot;,&quot;parse-names&quot;:false,&quot;dropping-particle&quot;:&quot;&quot;,&quot;non-dropping-particle&quot;:&quot;&quot;},{&quot;family&quot;:&quot;Capozzoli&quot;,&quot;given&quot;:&quot;Alfonso&quot;,&quot;parse-names&quot;:false,&quot;dropping-particle&quot;:&quot;&quot;,&quot;non-dropping-particle&quot;:&quot;&quot;},{&quot;family&quot;:&quot;Nagy&quot;,&quot;given&quot;:&quot;Zoltan&quot;,&quot;parse-names&quot;:false,&quot;dropping-particle&quot;:&quot;&quot;,&quot;non-dropping-particle&quot;:&quot;&quot;}],&quot;container-title&quot;:&quot;Journal of Building Performance Simulation&quot;,&quot;container-title-short&quot;:&quot;J Build Perform Simul&quot;,&quot;accessed&quot;:{&quot;date-parts&quot;:[[2025,3,21]]},&quot;DOI&quot;:&quot;10.1080/19401493.2024.2418813&quot;,&quot;ISSN&quot;:&quot;19401507&quot;,&quot;URL&quot;:&quot;https://www.tandfonline.com/doi/abs/10.1080/19401493.2024.2418813&quot;,&quot;issued&quot;:{&quot;date-parts&quot;:[[2025,1,2]]},&quot;page&quot;:&quot;17-38&quot;,&quot;abstract&quot;:&quot;1. The electricity grid is undergoing system-wide changes due to the adoption of renewable energy sources (RESs), and electrification of buildings as well as transport systems, with the goal of red...&quot;,&quot;publisher&quot;:&quot;Taylor &amp; Francis&quot;,&quot;issue&quot;:&quot;1&quot;,&quot;volume&quot;:&quot;2025&quot;},&quot;isTemporary&quot;:false}]},{&quot;citationID&quot;:&quot;MENDELEY_CITATION_eeabe7b4-132d-46d5-b1fa-67e680690c23&quot;,&quot;properties&quot;:{&quot;noteIndex&quot;:0},&quot;isEdited&quot;:false,&quot;manualOverride&quot;:{&quot;isManuallyOverridden&quot;:false,&quot;citeprocText&quot;:&quot;[5]&quot;,&quot;manualOverrideText&quot;:&quot;&quot;},&quot;citationTag&quot;:&quot;MENDELEY_CITATION_v3_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&quot;,&quot;citationItems&quot;:[{&quot;id&quot;:&quot;840cf00a-288f-369c-b752-218022de9725&quot;,&quot;itemData&quot;:{&quot;type&quot;:&quot;webpage&quot;,&quot;id&quot;:&quot;840cf00a-288f-369c-b752-218022de9725&quot;,&quot;title&quot;:&quot;CityLearn — CityLearn 2.5.0 documentation&quot;,&quot;accessed&quot;:{&quot;date-parts&quot;:[[2025,11,20]]},&quot;URL&quot;:&quot;https://www.citylearn.net/index.html&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291</TotalTime>
  <Pages>10</Pages>
  <Words>3555</Words>
  <Characters>4231</Characters>
  <Application>Microsoft Office Word</Application>
  <DocSecurity>0</DocSecurity>
  <Lines>201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Chenjue</dc:creator>
  <cp:keywords/>
  <dc:description/>
  <cp:lastModifiedBy>Wang, Chenjue</cp:lastModifiedBy>
  <cp:revision>3</cp:revision>
  <dcterms:created xsi:type="dcterms:W3CDTF">2025-11-20T10:54:00Z</dcterms:created>
  <dcterms:modified xsi:type="dcterms:W3CDTF">2025-11-20T21:59:00Z</dcterms:modified>
</cp:coreProperties>
</file>