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3E0D3">
      <w:pPr>
        <w:jc w:val="center"/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雪川 “薯菜园” 游戏 H5 及小程序开发需求</w:t>
      </w:r>
      <w:bookmarkStart w:id="0" w:name="_GoBack"/>
      <w:bookmarkEnd w:id="0"/>
    </w:p>
    <w:p w14:paraId="0427547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一、核心开发目标</w:t>
      </w:r>
    </w:p>
    <w:p w14:paraId="0B9AEE1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参考拼多多小菜园玩法逻辑，开发适配 H5 与小程序双端的薯类主题种植游戏，以 “虚拟种植 - 任务互动 - 积分积累 - 奖励兑换” 为核心链路，强化雪川品牌认知，实现用户留存与实物 / 优惠券转化。双端需保证功能一致、数据实时同步，适配主流手机设备及微信生态。</w:t>
      </w:r>
    </w:p>
    <w:p w14:paraId="564F263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二、基础架构与兼容要求</w:t>
      </w:r>
    </w:p>
    <w:p w14:paraId="7B02004F">
      <w:pP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（一）技术架构</w:t>
      </w:r>
    </w:p>
    <w:p w14:paraId="44544C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前端：采用跨端技术框架（如 uni-app）开发，实现 H5 与小程序代码复用，保障双端交互体验一致。</w:t>
      </w:r>
    </w:p>
    <w:p w14:paraId="52E4616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后端：搭建高并发数据处理服务，支持用户行为实时记录、积分动态更新及库存同步，峰值并发请求支持每秒 2000 次以上。</w:t>
      </w:r>
    </w:p>
    <w:p w14:paraId="68F71E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数据存储：采用关系型数据库存储用户信息、种植数据、积分记录，缓存高频访问数据（如道具库存、任务列表）提升响应速度。</w:t>
      </w:r>
    </w:p>
    <w:p w14:paraId="7C96F02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接口设计：统一双端 API 接口规范，包含用户认证、种植操作、任务提交、奖励兑换等核心接口，支持 HTTPS 加密传输。</w:t>
      </w:r>
    </w:p>
    <w:p w14:paraId="57C04198">
      <w:pP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（二）兼容适配</w:t>
      </w:r>
    </w:p>
    <w:p w14:paraId="4E1E2B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设备适配：支持 iOS 12.0 及以上、Android 8.0 及以上系统，适配屏幕尺寸 360px-1080px，保障不同设备显示正常。</w:t>
      </w:r>
    </w:p>
    <w:p w14:paraId="428ECE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环境适配：小程序需兼容微信 7.0 及以上版本；H5 支持 Chrome、Safari、微信浏览器等主流浏览器，无异常跳转或功能缺失。</w:t>
      </w:r>
    </w:p>
    <w:p w14:paraId="2F7CD0D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三、核心功能模块开发需求</w:t>
      </w:r>
    </w:p>
    <w:p w14:paraId="6A3B0FD1">
      <w:pP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（一）用户体系模块</w:t>
      </w:r>
    </w:p>
    <w:p w14:paraId="409F1D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登录与认证：支持微信一键登录（小程序）、手机号验证码登录（H5 / 小程序），用于实物兑换校验。</w:t>
      </w:r>
    </w:p>
    <w:p w14:paraId="7E5A8B6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用户数据中心：存储用户基础信息（头像、昵称、认证状态）、游戏数据（等级、经验值、当前种植进度）、资产数据（积分余额、道具库存、兑换记录），数据实时同步至云端。</w:t>
      </w:r>
    </w:p>
    <w:p w14:paraId="68A9B94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新手引导：首次登录触发 step-by-step 引导，涵盖土地解锁、种子播种、浇水操作等基础流程，完成引导赠送初始道具包（种子 1 份、水滴 3 个、初级化肥 1 袋）。</w:t>
      </w:r>
    </w:p>
    <w:p w14:paraId="67D54573">
      <w:pP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（二）虚拟种植核心模块</w:t>
      </w:r>
    </w:p>
    <w:p w14:paraId="43DFFB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种植场景搭建初始开放 2 块土地，用户可通过积分积累或完成指定任务解锁更多土地，单用户最高支持 8 块土地。</w:t>
      </w:r>
    </w:p>
    <w:p w14:paraId="75AFC20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土地状态可视化：区分 “未开垦”“可播种”“生长中”“可收获”“需养护”（缺水 / 缺肥）等状态，对应不同视觉标识与交互反馈。</w:t>
      </w:r>
    </w:p>
    <w:p w14:paraId="675273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薯类作物系统作物类型：聚焦雪川核心品类，设置普通（如鲜食土豆，24 小时成熟）、特色（如薯条专用薯，48 小时成熟）、稀有（如限定品种薯，72 小时成熟）三类作物，每种作物标注生长周期、成熟后积分收益及解锁条件。</w:t>
      </w:r>
    </w:p>
    <w:p w14:paraId="230B8A9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生长机制：核心生长条件为 “水分值”“肥力值”“阳光值”，初始值均为 0，需通过对应操作提升，任一数值为 0 时生长停滞。作物生长过程分 3 个阶段（发芽、成苗、成熟），每个阶段触发对应动态生长特效。</w:t>
      </w:r>
    </w:p>
    <w:p w14:paraId="3C1CD9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收获规则：成熟后用户点击 “收获” 按钮获取积分与随机道具（概率掉落加速剂、额外积分），收获后土地恢复 “可播种” 状态，需重新选择种子种植。</w:t>
      </w:r>
    </w:p>
    <w:p w14:paraId="4C1FB8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道具系统基础道具：水滴（增加水分值，每次 + 20%）、化肥（增加肥力值，每次 + 30%）、阳光卡（直接补满阳光值），道具数量实时显示在界面底部工具栏。</w:t>
      </w:r>
    </w:p>
    <w:p w14:paraId="1D8C94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加速道具：初级加速剂（缩短生长时间 30 分钟）、高级加速剂（缩短 2 小时），使用后即时更新成熟时间，道具使用记录同步至用户日志。</w:t>
      </w:r>
    </w:p>
    <w:p w14:paraId="27F3B6D8">
      <w:pP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（三）任务与互动模块</w:t>
      </w:r>
    </w:p>
    <w:p w14:paraId="70A6EF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日常任务体系基础种植任务：每日浇水 5 次、施肥 3 次、收集阳光 2 次，完成单任务获积分 5-10 分，全部完成额外奖励初级加速剂 1 个。</w:t>
      </w:r>
    </w:p>
    <w:p w14:paraId="379993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品牌互动任务：浏览雪川产品会场 15 秒（获加速剂 10 个）、观看品牌种植基地视频（获积分 20 分）、分享活动至好友 / 朋友圈（每日 3 次，每次获水滴 2 个）。</w:t>
      </w:r>
    </w:p>
    <w:p w14:paraId="232977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任务面板：实时显示任务进度、奖励内容，完成后自动发放奖励，未完成任务标注剩余条件，每日 24 点重置任务列表。</w:t>
      </w:r>
    </w:p>
    <w:p w14:paraId="7841B5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社交互动功能好友系统：支持添加微信好友为游戏好友，显示好友列表及种植状态，每日可访问好友菜园 3 次，帮忙浇水 / 施肥获互助积分（每日上限 30 分）。</w:t>
      </w:r>
    </w:p>
    <w:p w14:paraId="375201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动态通知：好友帮忙、偷取成熟作物（每日上限 5 次，每次获少量积分）时，推送系统通知至消息中心，显示操作好友及收益明细。</w:t>
      </w:r>
    </w:p>
    <w:p w14:paraId="7FEA7B28">
      <w:pP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（四）积分与奖励兑换模块</w:t>
      </w:r>
    </w:p>
    <w:p w14:paraId="038F5E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积分管理积分获取：种植收获（按作物类型 10-50 分 / 次）、任务完成（5-20 分 / 项）、好友互助（2-5 分 / 次）、连续登录（首日 5 分，递增至第 7 日 30 分）。</w:t>
      </w:r>
    </w:p>
    <w:p w14:paraId="5B5AFC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积分记录：在 “个人中心 - 积分管理” 页面显示可用积分、冻结积分（兑换中未核销）及 90 天内收支明细，支持筛选查看。</w:t>
      </w:r>
    </w:p>
    <w:p w14:paraId="454A3F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奖励兑换系统奖励类型：实物类：雪川鲜土豆（1000 积分兑换）、薯条专用薯（1500 积分兑换）、雪川薯条礼盒（2000 积分兑换），每种实物标注规格、兑换积分及剩余库存。</w:t>
      </w:r>
    </w:p>
    <w:p w14:paraId="1EA20C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优惠券类：满 20 减 5 元（200 积分）、满 50 减 15 元（400 积分）、满 100 减 30 元（800 积分），绑定雪川电商平台核销码。</w:t>
      </w:r>
    </w:p>
    <w:p w14:paraId="2E6B83C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兑换流程：用户选择奖励后，系统校验积分余额与实名认证状态，积分充足则预占库存并扣除积分。</w:t>
      </w:r>
    </w:p>
    <w:p w14:paraId="2A1660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实物兑换需填写收货地址（支持保存 3 个常用地址），提交后生成 16 位防伪电子凭证，同步发送短信提醒至绑定手机号。</w:t>
      </w:r>
    </w:p>
    <w:p w14:paraId="6A26A49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优惠券兑换后直接发放至 “我的奖励”，显示有效期及核销链接，点击可跳转雪川电商页面。</w:t>
      </w:r>
    </w:p>
    <w:p w14:paraId="05B064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库存管理：采用 “先预占后扣减” 两阶段机制，每日凌晨 2:00-4:00 进行线上库存全量对账；稀有奖励（如限定礼盒）每日 10:00、15:00、20:00 分批释放库存，每次投放 15%-20%，投放前 5 分钟清理异常占位订单。</w:t>
      </w:r>
    </w:p>
    <w:p w14:paraId="4A99105F">
      <w:p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（五）运营活动模块</w:t>
      </w:r>
    </w:p>
    <w:p w14:paraId="159C7D0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限时种植活动：每月更新 1 期珍稀薯类作物（如雪川黄金产区限定品种），用户等级≥5 级可种植，收获后额外获稀有道具或活动积分，积分可兑换限量装饰品（如温室、专属稻草人）。</w:t>
      </w:r>
    </w:p>
    <w:p w14:paraId="6B9E5D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排行榜活动：每周根据用户收获积分总量排名，前 100 名获高级加速剂、大额优惠券奖励，前 10 名额外解锁 “薯类种植达人” 专属称号，展示 7 天。</w:t>
      </w:r>
    </w:p>
    <w:p w14:paraId="28D0D85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签到与福利：每日签到获积分与随机道具，连续签到 7 天获高级化肥；设置 “每日免费领加速剂” 入口，每日可领取 3 次，每次 1-5 个。</w:t>
      </w:r>
    </w:p>
    <w:p w14:paraId="5E96C2E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四、交互与视觉开发要求</w:t>
      </w:r>
    </w:p>
    <w:p w14:paraId="6402D38A">
      <w:pP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（一）交互设计</w:t>
      </w:r>
    </w:p>
    <w:p w14:paraId="324C32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种植操作：浇水、施肥、收集阳光点击对应道具图标后触发动画效果，同步显示数值变化；使用加速剂时弹出确认弹窗，显示缩短时长及消耗数量。</w:t>
      </w:r>
    </w:p>
    <w:p w14:paraId="17B0EC4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页面跳转：种植区左滑切换作物选择页，点击 “兑换” 按钮平滑跳转至奖励列表，支持返回键原路返回；H5 页面禁止非预期弹窗，小程序遵循微信导航规范。</w:t>
      </w:r>
    </w:p>
    <w:p w14:paraId="5F9A26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反馈提示：任务完成、作物成熟、奖励到账时触发弹窗提示，搭配震动反馈（可关闭）；积分不足、库存不足时显示明确文字提示，避免用户困惑。</w:t>
      </w:r>
    </w:p>
    <w:p w14:paraId="6D62A738">
      <w:pP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（二）视觉设计</w:t>
      </w:r>
    </w:p>
    <w:p w14:paraId="0A47D47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风格统一：采用卡通 Q 版风格，主色调匹配雪川品牌色系，作物建模突出薯类特征，生长阶段视觉差异明显。</w:t>
      </w:r>
    </w:p>
    <w:p w14:paraId="27EA32C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元素展示：道具图标清晰易懂，积分与奖励数量突出显示；收获、兑换等核心按钮尺寸适中（≥44px×44px），便于点击操作。</w:t>
      </w:r>
    </w:p>
    <w:p w14:paraId="645058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加载优化：页面初始加载时间≤3 秒，种植场景采用懒加载模式，避免卡顿或白屏。</w:t>
      </w:r>
    </w:p>
    <w:p w14:paraId="12FB7CE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五、数据安全与性能要求</w:t>
      </w:r>
    </w:p>
    <w:p w14:paraId="785FC2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数据安全：用户实名认证信息加密存储，符合个人信息保护规范；积分与兑换数据全程留痕，支持溯源查询，防止篡改。</w:t>
      </w:r>
    </w:p>
    <w:p w14:paraId="30E2741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性能保障：种植状态更新响应时间≤1 秒，任务提交与奖励兑换无延迟；支持单用户多设备登录，数据同步延迟≤5 秒。</w:t>
      </w:r>
    </w:p>
    <w:p w14:paraId="3ED3C2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异常处理：网络中断时自动保存操作记录，重连后恢复数据；服务器故障时显示友好提示页，故障修复后数据不丢失。</w:t>
      </w:r>
    </w:p>
    <w:p w14:paraId="46D8169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六、测试与上线要求</w:t>
      </w:r>
    </w:p>
    <w:p w14:paraId="0DD5F6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测试范围：覆盖功能测试（所有操作流程全覆盖）、兼容性测试（多设备多版本）、性能测试（高并发场景）、安全测试（数据加密与防攻击）。</w:t>
      </w:r>
    </w:p>
    <w:p w14:paraId="045C019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上线交付：提供完整技术文档（接口文档、部署手册、测试报告）；上线前完成灰度测试（10% 用户），收集问题并优化后全量上线。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66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2025-11-03T01:46:02Z</dcterms:created>
  <dc:creator>阿哲</dc:creator>
  <cp:lastModifiedBy>阿巴阿巴</cp:lastModifiedBy>
  <dcterms:modified xsi:type="dcterms:W3CDTF">2025-11-03T01:57:22Z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eyJoZGlkIjoiMzEwNTM5NzYwMDRjMzkwZTVkZjY2ODkwMGIxNGU0OTUiLCJ1c2VySWQiOiIyODU0ODYzNzEifQ==</vt:lpwstr>
  </property>
  <property fmtid="{D5CDD505-2E9C-101B-9397-08002B2CF9AE}" pid="4" name="ICV">
    <vt:lpwstr>FC20C7BC1334495989386F3BD892E41F_12</vt:lpwstr>
  </property>
</Properties>
</file>