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72767" w:rsidRDefault="00520ED9"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67BEDE6C" wp14:editId="2067C2B5">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547" y="10658"/>
                            <a:ext cx="4670" cy="4356"/>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7BEDE6C"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1" style="position:absolute;left:7547;top:10658;width:4670;height:43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78A5BC4F" wp14:editId="093608D5">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A5BC4F"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ZE+InooCAAAkBQAADgAAAAAAAAAAAAAAAAAuAgAAZHJzL2Uyb0RvYy54bWxQSwECLQAU&#10;AAYACAAAACEA/fiL0+AAAAALAQAADwAAAAAAAAAAAAAAAADkBAAAZHJzL2Rvd25yZXYueG1sUEsF&#10;BgAAAAAEAAQA8wAAAPEFAAAAAA==&#10;" fillcolor="#1cade4" strokecolor="#117ea7" strokeweight="1.25pt">
                <v:textbo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78FD76AB" wp14:editId="2EBE6D2B">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D677D0" w:rsidRPr="000B5ECB" w:rsidRDefault="005E7D61" w:rsidP="004A51E7">
                            <w:pPr>
                              <w:pStyle w:val="Sansinterligne"/>
                              <w:jc w:val="center"/>
                              <w:rPr>
                                <w:rFonts w:ascii="Calibri" w:eastAsiaTheme="majorEastAsia" w:hAnsi="Calibri" w:cs="Calibri"/>
                                <w:b/>
                                <w:sz w:val="44"/>
                                <w:szCs w:val="44"/>
                              </w:rPr>
                            </w:pPr>
                            <w:r w:rsidRPr="005E7D61">
                              <w:rPr>
                                <w:rFonts w:ascii="Calibri" w:eastAsiaTheme="majorEastAsia" w:hAnsi="Calibri" w:cs="Calibri"/>
                                <w:b/>
                                <w:sz w:val="44"/>
                                <w:szCs w:val="44"/>
                              </w:rPr>
                              <w:t xml:space="preserve">Nouveaux Avantages </w:t>
                            </w:r>
                            <w:r w:rsidR="004A51E7">
                              <w:rPr>
                                <w:rFonts w:ascii="Calibri" w:eastAsiaTheme="majorEastAsia" w:hAnsi="Calibri" w:cs="Calibri"/>
                                <w:b/>
                                <w:sz w:val="44"/>
                                <w:szCs w:val="44"/>
                              </w:rPr>
                              <w:t xml:space="preserve">des </w:t>
                            </w:r>
                            <w:r w:rsidRPr="005E7D61">
                              <w:rPr>
                                <w:rFonts w:ascii="Calibri" w:eastAsiaTheme="majorEastAsia" w:hAnsi="Calibri" w:cs="Calibri"/>
                                <w:b/>
                                <w:sz w:val="44"/>
                                <w:szCs w:val="44"/>
                              </w:rPr>
                              <w:t>Paiement Électronique</w:t>
                            </w:r>
                            <w:r w:rsidR="004A51E7">
                              <w:rPr>
                                <w:rFonts w:ascii="Calibri" w:eastAsiaTheme="majorEastAsia" w:hAnsi="Calibri" w:cs="Calibri"/>
                                <w:b/>
                                <w:sz w:val="44"/>
                                <w:szCs w:val="44"/>
                              </w:rPr>
                              <w:t xml:space="preserve"> </w:t>
                            </w:r>
                            <w:proofErr w:type="spellStart"/>
                            <w:r w:rsidR="004A51E7">
                              <w:rPr>
                                <w:rFonts w:ascii="Calibri" w:eastAsiaTheme="majorEastAsia" w:hAnsi="Calibri" w:cs="Calibri"/>
                                <w:b/>
                                <w:sz w:val="44"/>
                                <w:szCs w:val="44"/>
                              </w:rPr>
                              <w:t>Idoom</w:t>
                            </w:r>
                            <w:proofErr w:type="spellEnd"/>
                            <w:r w:rsidR="004A51E7">
                              <w:rPr>
                                <w:rFonts w:ascii="Calibri" w:eastAsiaTheme="majorEastAsia" w:hAnsi="Calibri" w:cs="Calibri"/>
                                <w:b/>
                                <w:sz w:val="44"/>
                                <w:szCs w:val="44"/>
                              </w:rPr>
                              <w:t xml:space="preserve"> ADSL, VDSL et </w:t>
                            </w:r>
                            <w:proofErr w:type="spellStart"/>
                            <w:r w:rsidR="004A51E7">
                              <w:rPr>
                                <w:rFonts w:ascii="Calibri" w:eastAsiaTheme="majorEastAsia" w:hAnsi="Calibri" w:cs="Calibri"/>
                                <w:b/>
                                <w:sz w:val="44"/>
                                <w:szCs w:val="44"/>
                              </w:rPr>
                              <w:t>Idoom</w:t>
                            </w:r>
                            <w:proofErr w:type="spellEnd"/>
                            <w:r w:rsidR="004A51E7">
                              <w:rPr>
                                <w:rFonts w:ascii="Calibri" w:eastAsiaTheme="majorEastAsia" w:hAnsi="Calibri" w:cs="Calibri"/>
                                <w:b/>
                                <w:sz w:val="44"/>
                                <w:szCs w:val="44"/>
                              </w:rPr>
                              <w:t xml:space="preserve"> FIBRE</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E9C6D88"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D677D0" w:rsidRPr="000B5ECB" w:rsidRDefault="005E7D61" w:rsidP="004A51E7">
                      <w:pPr>
                        <w:pStyle w:val="Sansinterligne"/>
                        <w:jc w:val="center"/>
                        <w:rPr>
                          <w:rFonts w:ascii="Calibri" w:eastAsiaTheme="majorEastAsia" w:hAnsi="Calibri" w:cs="Calibri"/>
                          <w:b/>
                          <w:sz w:val="44"/>
                          <w:szCs w:val="44"/>
                        </w:rPr>
                      </w:pPr>
                      <w:r w:rsidRPr="005E7D61">
                        <w:rPr>
                          <w:rFonts w:ascii="Calibri" w:eastAsiaTheme="majorEastAsia" w:hAnsi="Calibri" w:cs="Calibri"/>
                          <w:b/>
                          <w:sz w:val="44"/>
                          <w:szCs w:val="44"/>
                        </w:rPr>
                        <w:t xml:space="preserve">Nouveaux Avantages </w:t>
                      </w:r>
                      <w:r w:rsidR="004A51E7">
                        <w:rPr>
                          <w:rFonts w:ascii="Calibri" w:eastAsiaTheme="majorEastAsia" w:hAnsi="Calibri" w:cs="Calibri"/>
                          <w:b/>
                          <w:sz w:val="44"/>
                          <w:szCs w:val="44"/>
                        </w:rPr>
                        <w:t xml:space="preserve">des </w:t>
                      </w:r>
                      <w:r w:rsidRPr="005E7D61">
                        <w:rPr>
                          <w:rFonts w:ascii="Calibri" w:eastAsiaTheme="majorEastAsia" w:hAnsi="Calibri" w:cs="Calibri"/>
                          <w:b/>
                          <w:sz w:val="44"/>
                          <w:szCs w:val="44"/>
                        </w:rPr>
                        <w:t>Paiement Électronique</w:t>
                      </w:r>
                      <w:r w:rsidR="004A51E7">
                        <w:rPr>
                          <w:rFonts w:ascii="Calibri" w:eastAsiaTheme="majorEastAsia" w:hAnsi="Calibri" w:cs="Calibri"/>
                          <w:b/>
                          <w:sz w:val="44"/>
                          <w:szCs w:val="44"/>
                        </w:rPr>
                        <w:t xml:space="preserve"> Idoom ADSL, VDSL et Idoom FIBRE</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5E7D61" w:rsidRDefault="00713DC9" w:rsidP="005E7D61">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v:textbox>
              </v:roundrect>
            </w:pict>
          </mc:Fallback>
        </mc:AlternateContent>
      </w:r>
    </w:p>
    <w:p w:rsidR="005E7D61" w:rsidRDefault="005E7D61" w:rsidP="00AC42FA">
      <w:pPr>
        <w:ind w:left="-426" w:right="-711"/>
        <w:contextualSpacing/>
        <w:rPr>
          <w:rFonts w:ascii="Calibri" w:hAnsi="Calibri" w:cs="Calibri"/>
          <w:sz w:val="24"/>
          <w:szCs w:val="24"/>
        </w:rPr>
      </w:pPr>
      <w:r w:rsidRPr="00AC42FA">
        <w:rPr>
          <w:rFonts w:ascii="Calibri" w:hAnsi="Calibri" w:cs="Calibri"/>
          <w:sz w:val="24"/>
          <w:szCs w:val="24"/>
        </w:rPr>
        <w:lastRenderedPageBreak/>
        <w:t xml:space="preserve">Dans le cadre </w:t>
      </w:r>
      <w:r w:rsidRPr="00FC3C7A">
        <w:rPr>
          <w:rFonts w:ascii="Calibri" w:hAnsi="Calibri" w:cs="Calibri"/>
          <w:sz w:val="24"/>
          <w:szCs w:val="24"/>
        </w:rPr>
        <w:t>de notre stratégie</w:t>
      </w:r>
      <w:r w:rsidRPr="00AC42FA">
        <w:rPr>
          <w:rFonts w:ascii="Calibri" w:hAnsi="Calibri" w:cs="Calibri"/>
          <w:sz w:val="24"/>
          <w:szCs w:val="24"/>
        </w:rPr>
        <w:t>, nous mettons en avant des initiatives innovantes pour simplifier et moderniser le parcours de nos clients. La nouvelle offre liée au paiement électronique reflète cet engagement en proposant des avantages concrets, comme des journées de connexion gratuites, tout en valorisant leur fidélité. Cette démarche illustre notre volonté</w:t>
      </w:r>
      <w:r w:rsidR="00AC42FA">
        <w:rPr>
          <w:rFonts w:ascii="Calibri" w:hAnsi="Calibri" w:cs="Calibri"/>
          <w:sz w:val="24"/>
          <w:szCs w:val="24"/>
        </w:rPr>
        <w:t xml:space="preserve"> de créer une expérience client </w:t>
      </w:r>
      <w:r w:rsidRPr="00AC42FA">
        <w:rPr>
          <w:rFonts w:ascii="Calibri" w:hAnsi="Calibri" w:cs="Calibri"/>
          <w:sz w:val="24"/>
          <w:szCs w:val="24"/>
        </w:rPr>
        <w:t>enrichissante et d’accompagner activement la transformation numérique en Algérie.</w:t>
      </w:r>
    </w:p>
    <w:p w:rsidR="00AC42FA" w:rsidRDefault="00AC42FA" w:rsidP="00AC42FA">
      <w:pPr>
        <w:ind w:left="-426" w:right="-711"/>
        <w:contextualSpacing/>
        <w:rPr>
          <w:rFonts w:ascii="Calibri" w:hAnsi="Calibri" w:cs="Calibri"/>
          <w:sz w:val="24"/>
          <w:szCs w:val="24"/>
        </w:rPr>
      </w:pPr>
    </w:p>
    <w:p w:rsidR="00AC42FA" w:rsidRPr="004E2606" w:rsidRDefault="00AC42FA" w:rsidP="003D1B22">
      <w:pPr>
        <w:pStyle w:val="Paragraphedeliste"/>
        <w:numPr>
          <w:ilvl w:val="0"/>
          <w:numId w:val="4"/>
        </w:numPr>
        <w:spacing w:before="100" w:beforeAutospacing="1" w:after="100" w:afterAutospacing="1"/>
        <w:rPr>
          <w:rFonts w:ascii="Calibri" w:hAnsi="Calibri" w:cs="Calibri"/>
          <w:sz w:val="24"/>
          <w:szCs w:val="24"/>
        </w:rPr>
      </w:pPr>
      <w:r w:rsidRPr="004E2606">
        <w:rPr>
          <w:rFonts w:ascii="Calibri" w:eastAsia="Times New Roman" w:hAnsi="Calibri" w:cs="Calibri"/>
          <w:b/>
          <w:bCs/>
          <w:sz w:val="24"/>
          <w:szCs w:val="24"/>
          <w:lang w:eastAsia="fr-FR"/>
        </w:rPr>
        <w:t>Quels sont les avantages de cette nouvelle offre pour les clients ?</w:t>
      </w:r>
      <w:r w:rsidRPr="004E2606">
        <w:rPr>
          <w:rFonts w:ascii="Calibri" w:eastAsia="Times New Roman" w:hAnsi="Calibri" w:cs="Calibri"/>
          <w:sz w:val="24"/>
          <w:szCs w:val="24"/>
          <w:lang w:eastAsia="fr-FR"/>
        </w:rPr>
        <w:br/>
      </w:r>
      <w:r w:rsidRPr="00C05C8B">
        <w:rPr>
          <w:rFonts w:ascii="Calibri" w:hAnsi="Calibri" w:cs="Calibri"/>
          <w:color w:val="000000" w:themeColor="text1"/>
          <w:sz w:val="24"/>
          <w:szCs w:val="24"/>
        </w:rPr>
        <w:t>Les clients bénéficient de journées de connexion gratuites pour chaque recharge effectuée via un moyen de paiement électronique. Par exemp</w:t>
      </w:r>
      <w:r w:rsidR="00467F88" w:rsidRPr="00C05C8B">
        <w:rPr>
          <w:rFonts w:ascii="Calibri" w:hAnsi="Calibri" w:cs="Calibri"/>
          <w:color w:val="000000" w:themeColor="text1"/>
          <w:sz w:val="24"/>
          <w:szCs w:val="24"/>
        </w:rPr>
        <w:t xml:space="preserve">le, </w:t>
      </w:r>
      <w:r w:rsidR="004E2606" w:rsidRPr="00C05C8B">
        <w:rPr>
          <w:rFonts w:ascii="Calibri" w:hAnsi="Calibri" w:cs="Calibri"/>
          <w:color w:val="000000" w:themeColor="text1"/>
          <w:sz w:val="24"/>
          <w:szCs w:val="24"/>
        </w:rPr>
        <w:t>un paiement</w:t>
      </w:r>
      <w:r w:rsidR="00467F88" w:rsidRPr="00C05C8B">
        <w:rPr>
          <w:rFonts w:ascii="Calibri" w:hAnsi="Calibri" w:cs="Calibri"/>
          <w:color w:val="000000" w:themeColor="text1"/>
          <w:sz w:val="24"/>
          <w:szCs w:val="24"/>
        </w:rPr>
        <w:t xml:space="preserve"> de 1 mois </w:t>
      </w:r>
      <w:r w:rsidR="004E2606" w:rsidRPr="00C05C8B">
        <w:rPr>
          <w:rFonts w:ascii="Calibri" w:hAnsi="Calibri" w:cs="Calibri"/>
          <w:color w:val="000000" w:themeColor="text1"/>
          <w:sz w:val="24"/>
          <w:szCs w:val="24"/>
        </w:rPr>
        <w:t xml:space="preserve">via les canaux du paiement électronique </w:t>
      </w:r>
      <w:r w:rsidR="00467F88" w:rsidRPr="00C05C8B">
        <w:rPr>
          <w:rFonts w:ascii="Calibri" w:hAnsi="Calibri" w:cs="Calibri"/>
          <w:color w:val="000000" w:themeColor="text1"/>
          <w:sz w:val="24"/>
          <w:szCs w:val="24"/>
        </w:rPr>
        <w:t>donne</w:t>
      </w:r>
      <w:r w:rsidRPr="00C05C8B">
        <w:rPr>
          <w:rFonts w:ascii="Calibri" w:hAnsi="Calibri" w:cs="Calibri"/>
          <w:color w:val="000000" w:themeColor="text1"/>
          <w:sz w:val="24"/>
          <w:szCs w:val="24"/>
        </w:rPr>
        <w:t xml:space="preserve"> droit à 3 jours supplémentaires</w:t>
      </w:r>
      <w:r w:rsidR="004E2606" w:rsidRPr="00C05C8B">
        <w:rPr>
          <w:rFonts w:ascii="Calibri" w:hAnsi="Calibri" w:cs="Calibri"/>
          <w:color w:val="000000" w:themeColor="text1"/>
          <w:sz w:val="24"/>
          <w:szCs w:val="24"/>
        </w:rPr>
        <w:t>, tandis qu'un</w:t>
      </w:r>
      <w:r w:rsidRPr="00C05C8B">
        <w:rPr>
          <w:rFonts w:ascii="Calibri" w:hAnsi="Calibri" w:cs="Calibri"/>
          <w:color w:val="000000" w:themeColor="text1"/>
          <w:sz w:val="24"/>
          <w:szCs w:val="24"/>
        </w:rPr>
        <w:t xml:space="preserve"> </w:t>
      </w:r>
      <w:r w:rsidR="004E2606" w:rsidRPr="00C05C8B">
        <w:rPr>
          <w:rFonts w:ascii="Calibri" w:hAnsi="Calibri" w:cs="Calibri"/>
          <w:color w:val="000000" w:themeColor="text1"/>
          <w:sz w:val="24"/>
          <w:szCs w:val="24"/>
        </w:rPr>
        <w:t>paiement électronique</w:t>
      </w:r>
      <w:r w:rsidRPr="00C05C8B">
        <w:rPr>
          <w:rFonts w:ascii="Calibri" w:hAnsi="Calibri" w:cs="Calibri"/>
          <w:color w:val="000000" w:themeColor="text1"/>
          <w:sz w:val="24"/>
          <w:szCs w:val="24"/>
        </w:rPr>
        <w:t xml:space="preserve"> de 12 mois offre 48 jours gratuits. Cela leur permet d'économiser et d’optimiser leur expérience internet.</w:t>
      </w:r>
      <w:r w:rsidR="00F83E6F">
        <w:rPr>
          <w:rFonts w:ascii="Calibri" w:hAnsi="Calibri" w:cs="Calibri"/>
          <w:color w:val="000000" w:themeColor="text1"/>
          <w:sz w:val="24"/>
          <w:szCs w:val="24"/>
        </w:rPr>
        <w:br/>
      </w:r>
    </w:p>
    <w:p w:rsidR="00A92401" w:rsidRDefault="0046129B" w:rsidP="003D1B22">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Quels sont les objectifs derrière le lancement de cette initiative de paiement électronique?</w:t>
      </w:r>
      <w:r w:rsidR="00AC42FA" w:rsidRPr="00A92401">
        <w:rPr>
          <w:rFonts w:ascii="Calibri" w:eastAsia="Times New Roman" w:hAnsi="Calibri" w:cs="Calibri"/>
          <w:sz w:val="24"/>
          <w:szCs w:val="24"/>
          <w:lang w:eastAsia="fr-FR"/>
        </w:rPr>
        <w:br/>
      </w:r>
      <w:r w:rsidR="00335EB2" w:rsidRPr="00A92401">
        <w:rPr>
          <w:rFonts w:ascii="Calibri" w:eastAsia="Times New Roman" w:hAnsi="Calibri" w:cs="Calibri"/>
          <w:sz w:val="24"/>
          <w:szCs w:val="24"/>
          <w:lang w:eastAsia="fr-FR"/>
        </w:rPr>
        <w:t>Cette offre</w:t>
      </w:r>
      <w:r w:rsidR="00AC42FA" w:rsidRPr="00A92401">
        <w:rPr>
          <w:rFonts w:ascii="Calibri" w:eastAsia="Times New Roman" w:hAnsi="Calibri" w:cs="Calibri"/>
          <w:sz w:val="24"/>
          <w:szCs w:val="24"/>
          <w:lang w:eastAsia="fr-FR"/>
        </w:rPr>
        <w:t xml:space="preserve"> vise à encourager la transformation numérique et à promouvoir l'utilisation des moyens de paiement électroniques. Elle permet également d’améliorer l’expérience client, de réduire le manque à gagner et d’augmenter le chiffre d’affaires tout en fidélisant les abonnés.</w:t>
      </w:r>
      <w:r w:rsidR="00F83E6F">
        <w:rPr>
          <w:rFonts w:ascii="Calibri" w:eastAsia="Times New Roman" w:hAnsi="Calibri" w:cs="Calibri"/>
          <w:sz w:val="24"/>
          <w:szCs w:val="24"/>
          <w:lang w:eastAsia="fr-FR"/>
        </w:rPr>
        <w:br/>
      </w:r>
    </w:p>
    <w:p w:rsidR="00A92401" w:rsidRPr="00A92401" w:rsidRDefault="00AC42FA" w:rsidP="003D1B22">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Cette offre est-elle limitée à certains types de clients ?</w:t>
      </w:r>
      <w:r w:rsidRPr="00A92401">
        <w:rPr>
          <w:rFonts w:ascii="Calibri" w:eastAsia="Times New Roman" w:hAnsi="Calibri" w:cs="Calibri"/>
          <w:sz w:val="24"/>
          <w:szCs w:val="24"/>
          <w:lang w:eastAsia="fr-FR"/>
        </w:rPr>
        <w:br/>
        <w:t xml:space="preserve">Oui, elle s'adresse exclusivement aux clients résidentiels des services </w:t>
      </w:r>
      <w:proofErr w:type="spellStart"/>
      <w:r w:rsidR="004A51E7" w:rsidRPr="00A92401">
        <w:rPr>
          <w:rFonts w:ascii="Calibri" w:eastAsia="Times New Roman" w:hAnsi="Calibri" w:cs="Calibri"/>
          <w:b/>
          <w:bCs/>
          <w:sz w:val="24"/>
          <w:szCs w:val="24"/>
          <w:lang w:eastAsia="fr-FR"/>
        </w:rPr>
        <w:t>Idoom</w:t>
      </w:r>
      <w:proofErr w:type="spellEnd"/>
      <w:r w:rsidR="004A51E7" w:rsidRPr="00A92401">
        <w:rPr>
          <w:rFonts w:ascii="Calibri" w:eastAsia="Times New Roman" w:hAnsi="Calibri" w:cs="Calibri"/>
          <w:b/>
          <w:bCs/>
          <w:sz w:val="24"/>
          <w:szCs w:val="24"/>
          <w:lang w:eastAsia="fr-FR"/>
        </w:rPr>
        <w:t xml:space="preserve"> A</w:t>
      </w:r>
      <w:r w:rsidRPr="00A92401">
        <w:rPr>
          <w:rFonts w:ascii="Calibri" w:eastAsia="Times New Roman" w:hAnsi="Calibri" w:cs="Calibri"/>
          <w:b/>
          <w:bCs/>
          <w:sz w:val="24"/>
          <w:szCs w:val="24"/>
          <w:lang w:eastAsia="fr-FR"/>
        </w:rPr>
        <w:t>DSL</w:t>
      </w:r>
      <w:r w:rsidR="004A51E7" w:rsidRPr="00A92401">
        <w:rPr>
          <w:rFonts w:ascii="Calibri" w:eastAsia="Times New Roman" w:hAnsi="Calibri" w:cs="Calibri"/>
          <w:b/>
          <w:bCs/>
          <w:sz w:val="24"/>
          <w:szCs w:val="24"/>
          <w:lang w:eastAsia="fr-FR"/>
        </w:rPr>
        <w:t>, VDSL</w:t>
      </w:r>
      <w:r w:rsidR="004A51E7" w:rsidRPr="00A92401">
        <w:rPr>
          <w:rFonts w:ascii="Calibri" w:eastAsia="Times New Roman" w:hAnsi="Calibri" w:cs="Calibri"/>
          <w:sz w:val="24"/>
          <w:szCs w:val="24"/>
          <w:lang w:eastAsia="fr-FR"/>
        </w:rPr>
        <w:t xml:space="preserve"> et </w:t>
      </w:r>
      <w:proofErr w:type="spellStart"/>
      <w:r w:rsidR="004A51E7" w:rsidRPr="00A92401">
        <w:rPr>
          <w:rFonts w:ascii="Calibri" w:eastAsia="Times New Roman" w:hAnsi="Calibri" w:cs="Calibri"/>
          <w:b/>
          <w:bCs/>
          <w:sz w:val="24"/>
          <w:szCs w:val="24"/>
          <w:lang w:eastAsia="fr-FR"/>
        </w:rPr>
        <w:t>Idoom</w:t>
      </w:r>
      <w:proofErr w:type="spellEnd"/>
      <w:r w:rsidR="004A51E7" w:rsidRPr="00A92401">
        <w:rPr>
          <w:rFonts w:ascii="Calibri" w:eastAsia="Times New Roman" w:hAnsi="Calibri" w:cs="Calibri"/>
          <w:b/>
          <w:bCs/>
          <w:sz w:val="24"/>
          <w:szCs w:val="24"/>
          <w:lang w:eastAsia="fr-FR"/>
        </w:rPr>
        <w:t xml:space="preserve"> FTTH</w:t>
      </w:r>
      <w:r w:rsidR="00467F88" w:rsidRPr="00A92401">
        <w:rPr>
          <w:rFonts w:ascii="Calibri" w:eastAsia="Times New Roman" w:hAnsi="Calibri" w:cs="Calibri"/>
          <w:b/>
          <w:bCs/>
          <w:sz w:val="24"/>
          <w:szCs w:val="24"/>
          <w:lang w:eastAsia="fr-FR"/>
        </w:rPr>
        <w:t>.</w:t>
      </w:r>
      <w:r w:rsidR="00F83E6F">
        <w:rPr>
          <w:rFonts w:ascii="Calibri" w:eastAsia="Times New Roman" w:hAnsi="Calibri" w:cs="Calibri"/>
          <w:b/>
          <w:bCs/>
          <w:sz w:val="24"/>
          <w:szCs w:val="24"/>
          <w:lang w:eastAsia="fr-FR"/>
        </w:rPr>
        <w:br/>
      </w:r>
    </w:p>
    <w:p w:rsidR="00AC42FA" w:rsidRPr="00A92401" w:rsidRDefault="00AC42FA" w:rsidP="003D1B22">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Comment fonctionne le système de bonus ?</w:t>
      </w:r>
      <w:r w:rsidRPr="00A92401">
        <w:rPr>
          <w:rFonts w:ascii="Calibri" w:eastAsia="Times New Roman" w:hAnsi="Calibri" w:cs="Calibri"/>
          <w:sz w:val="24"/>
          <w:szCs w:val="24"/>
          <w:lang w:eastAsia="fr-FR"/>
        </w:rPr>
        <w:br/>
        <w:t>Les clients reçoivent des jours supplémentaires en fonction de la durée de leur</w:t>
      </w:r>
      <w:r w:rsidR="002F1814">
        <w:rPr>
          <w:rFonts w:ascii="Calibri" w:eastAsia="Times New Roman" w:hAnsi="Calibri" w:cs="Calibri"/>
          <w:sz w:val="24"/>
          <w:szCs w:val="24"/>
          <w:lang w:eastAsia="fr-FR"/>
        </w:rPr>
        <w:t>s</w:t>
      </w:r>
      <w:r w:rsidRPr="00A92401">
        <w:rPr>
          <w:rFonts w:ascii="Calibri" w:eastAsia="Times New Roman" w:hAnsi="Calibri" w:cs="Calibri"/>
          <w:sz w:val="24"/>
          <w:szCs w:val="24"/>
          <w:lang w:eastAsia="fr-FR"/>
        </w:rPr>
        <w:t xml:space="preserve"> </w:t>
      </w:r>
      <w:r w:rsidR="00A92401" w:rsidRPr="00C05C8B">
        <w:rPr>
          <w:rFonts w:ascii="Calibri" w:eastAsia="Times New Roman" w:hAnsi="Calibri" w:cs="Calibri"/>
          <w:color w:val="000000" w:themeColor="text1"/>
          <w:sz w:val="24"/>
          <w:szCs w:val="24"/>
          <w:lang w:eastAsia="fr-FR"/>
        </w:rPr>
        <w:t>paiement</w:t>
      </w:r>
      <w:r w:rsidR="002F1814" w:rsidRPr="00C05C8B">
        <w:rPr>
          <w:rFonts w:ascii="Calibri" w:eastAsia="Times New Roman" w:hAnsi="Calibri" w:cs="Calibri"/>
          <w:color w:val="000000" w:themeColor="text1"/>
          <w:sz w:val="24"/>
          <w:szCs w:val="24"/>
          <w:lang w:eastAsia="fr-FR"/>
        </w:rPr>
        <w:t>s</w:t>
      </w:r>
      <w:r w:rsidRPr="00C05C8B">
        <w:rPr>
          <w:rFonts w:ascii="Calibri" w:eastAsia="Times New Roman" w:hAnsi="Calibri" w:cs="Calibri"/>
          <w:color w:val="000000" w:themeColor="text1"/>
          <w:sz w:val="24"/>
          <w:szCs w:val="24"/>
          <w:lang w:eastAsia="fr-FR"/>
        </w:rPr>
        <w:t xml:space="preserve"> </w:t>
      </w:r>
      <w:r w:rsidRPr="00A92401">
        <w:rPr>
          <w:rFonts w:ascii="Calibri" w:eastAsia="Times New Roman" w:hAnsi="Calibri" w:cs="Calibri"/>
          <w:sz w:val="24"/>
          <w:szCs w:val="24"/>
          <w:lang w:eastAsia="fr-FR"/>
        </w:rPr>
        <w:t>:</w:t>
      </w:r>
    </w:p>
    <w:p w:rsidR="000F7DF2" w:rsidRDefault="004A51E7" w:rsidP="003F27B1">
      <w:pPr>
        <w:spacing w:before="100" w:beforeAutospacing="1" w:after="100" w:afterAutospacing="1" w:line="240" w:lineRule="auto"/>
        <w:ind w:left="-284"/>
        <w:rPr>
          <w:rFonts w:ascii="Calibri" w:eastAsia="Times New Roman" w:hAnsi="Calibri" w:cs="Calibri"/>
          <w:sz w:val="24"/>
          <w:szCs w:val="24"/>
          <w:lang w:eastAsia="fr-FR"/>
        </w:rPr>
      </w:pPr>
      <w:r w:rsidRPr="004A51E7">
        <w:rPr>
          <w:rFonts w:ascii="Calibri" w:eastAsia="Times New Roman" w:hAnsi="Calibri" w:cs="Calibri"/>
          <w:noProof/>
          <w:sz w:val="24"/>
          <w:szCs w:val="24"/>
          <w:lang w:eastAsia="fr-FR"/>
        </w:rPr>
        <w:drawing>
          <wp:inline distT="0" distB="0" distL="0" distR="0" wp14:anchorId="25785DCE" wp14:editId="206913B5">
            <wp:extent cx="4686300" cy="198860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1025" cy="2033048"/>
                    </a:xfrm>
                    <a:prstGeom prst="rect">
                      <a:avLst/>
                    </a:prstGeom>
                  </pic:spPr>
                </pic:pic>
              </a:graphicData>
            </a:graphic>
          </wp:inline>
        </w:drawing>
      </w:r>
      <w:r w:rsidR="00AC42FA">
        <w:rPr>
          <w:rFonts w:ascii="Calibri" w:eastAsia="Times New Roman" w:hAnsi="Calibri" w:cs="Calibri"/>
          <w:sz w:val="24"/>
          <w:szCs w:val="24"/>
          <w:lang w:eastAsia="fr-FR"/>
        </w:rPr>
        <w:br/>
      </w:r>
      <w:r w:rsidR="00B54106" w:rsidRPr="00B54106">
        <w:rPr>
          <w:rFonts w:ascii="Calibri" w:eastAsia="Times New Roman" w:hAnsi="Calibri" w:cs="Calibri"/>
          <w:b/>
          <w:bCs/>
          <w:sz w:val="24"/>
          <w:szCs w:val="24"/>
          <w:lang w:eastAsia="fr-FR"/>
        </w:rPr>
        <w:t>NB :</w:t>
      </w:r>
      <w:r w:rsidR="00B54106">
        <w:rPr>
          <w:rFonts w:ascii="Calibri" w:eastAsia="Times New Roman" w:hAnsi="Calibri" w:cs="Calibri"/>
          <w:sz w:val="24"/>
          <w:szCs w:val="24"/>
          <w:lang w:eastAsia="fr-FR"/>
        </w:rPr>
        <w:t xml:space="preserve"> </w:t>
      </w:r>
      <w:r w:rsidR="000F7DF2">
        <w:rPr>
          <w:rFonts w:ascii="Calibri" w:eastAsia="Times New Roman" w:hAnsi="Calibri" w:cs="Calibri"/>
          <w:sz w:val="24"/>
          <w:szCs w:val="24"/>
          <w:lang w:eastAsia="fr-FR"/>
        </w:rPr>
        <w:t xml:space="preserve"> </w:t>
      </w:r>
    </w:p>
    <w:p w:rsidR="003959B9" w:rsidRDefault="00B54106" w:rsidP="003D1B22">
      <w:pPr>
        <w:pStyle w:val="Paragraphedeliste"/>
        <w:numPr>
          <w:ilvl w:val="0"/>
          <w:numId w:val="3"/>
        </w:numPr>
        <w:spacing w:before="100" w:beforeAutospacing="1" w:after="100" w:afterAutospacing="1"/>
        <w:rPr>
          <w:rFonts w:ascii="Calibri" w:eastAsia="Times New Roman" w:hAnsi="Calibri" w:cs="Calibri"/>
          <w:b/>
          <w:bCs/>
          <w:sz w:val="24"/>
          <w:szCs w:val="24"/>
          <w:lang w:eastAsia="fr-FR"/>
        </w:rPr>
      </w:pPr>
      <w:r w:rsidRPr="000F7DF2">
        <w:rPr>
          <w:rFonts w:ascii="Calibri" w:eastAsia="Times New Roman" w:hAnsi="Calibri" w:cs="Calibri"/>
          <w:b/>
          <w:bCs/>
          <w:sz w:val="24"/>
          <w:szCs w:val="24"/>
          <w:lang w:eastAsia="fr-FR"/>
        </w:rPr>
        <w:t>L</w:t>
      </w:r>
      <w:r w:rsidR="00AC42FA" w:rsidRPr="000F7DF2">
        <w:rPr>
          <w:rFonts w:ascii="Calibri" w:eastAsia="Times New Roman" w:hAnsi="Calibri" w:cs="Calibri"/>
          <w:b/>
          <w:bCs/>
          <w:sz w:val="24"/>
          <w:szCs w:val="24"/>
          <w:lang w:eastAsia="fr-FR"/>
        </w:rPr>
        <w:t xml:space="preserve">es avantages actuels liés au </w:t>
      </w:r>
      <w:r w:rsidR="00A92401" w:rsidRPr="00C05C8B">
        <w:rPr>
          <w:rFonts w:ascii="Calibri" w:eastAsia="Times New Roman" w:hAnsi="Calibri" w:cs="Calibri"/>
          <w:b/>
          <w:bCs/>
          <w:color w:val="000000" w:themeColor="text1"/>
          <w:sz w:val="24"/>
          <w:szCs w:val="24"/>
          <w:lang w:eastAsia="fr-FR"/>
        </w:rPr>
        <w:t xml:space="preserve">paiement </w:t>
      </w:r>
      <w:r w:rsidR="003F27B1" w:rsidRPr="00C05C8B">
        <w:rPr>
          <w:rFonts w:ascii="Calibri" w:eastAsia="Times New Roman" w:hAnsi="Calibri" w:cs="Calibri"/>
          <w:b/>
          <w:bCs/>
          <w:color w:val="000000" w:themeColor="text1"/>
          <w:sz w:val="24"/>
          <w:szCs w:val="24"/>
          <w:lang w:eastAsia="fr-FR"/>
        </w:rPr>
        <w:t xml:space="preserve">électronique </w:t>
      </w:r>
      <w:r w:rsidR="003F27B1" w:rsidRPr="000F7DF2">
        <w:rPr>
          <w:rFonts w:ascii="Calibri" w:eastAsia="Times New Roman" w:hAnsi="Calibri" w:cs="Calibri"/>
          <w:b/>
          <w:bCs/>
          <w:sz w:val="24"/>
          <w:szCs w:val="24"/>
          <w:lang w:eastAsia="fr-FR"/>
        </w:rPr>
        <w:t>d’internet</w:t>
      </w:r>
      <w:r w:rsidR="004A51E7" w:rsidRPr="000F7DF2">
        <w:rPr>
          <w:rFonts w:ascii="Calibri" w:eastAsia="Times New Roman" w:hAnsi="Calibri" w:cs="Calibri"/>
          <w:b/>
          <w:bCs/>
          <w:sz w:val="24"/>
          <w:szCs w:val="24"/>
          <w:lang w:eastAsia="fr-FR"/>
        </w:rPr>
        <w:t xml:space="preserve"> filaire de </w:t>
      </w:r>
      <w:proofErr w:type="spellStart"/>
      <w:r w:rsidR="004A51E7" w:rsidRPr="000F7DF2">
        <w:rPr>
          <w:rFonts w:ascii="Calibri" w:eastAsia="Times New Roman" w:hAnsi="Calibri" w:cs="Calibri"/>
          <w:b/>
          <w:bCs/>
          <w:sz w:val="24"/>
          <w:szCs w:val="24"/>
          <w:lang w:eastAsia="fr-FR"/>
        </w:rPr>
        <w:t>idoom</w:t>
      </w:r>
      <w:proofErr w:type="spellEnd"/>
      <w:r w:rsidR="004A51E7" w:rsidRPr="000F7DF2">
        <w:rPr>
          <w:rFonts w:ascii="Calibri" w:eastAsia="Times New Roman" w:hAnsi="Calibri" w:cs="Calibri"/>
          <w:b/>
          <w:bCs/>
          <w:sz w:val="24"/>
          <w:szCs w:val="24"/>
          <w:lang w:eastAsia="fr-FR"/>
        </w:rPr>
        <w:t xml:space="preserve"> A</w:t>
      </w:r>
      <w:r w:rsidR="00AC42FA" w:rsidRPr="000F7DF2">
        <w:rPr>
          <w:rFonts w:ascii="Calibri" w:eastAsia="Times New Roman" w:hAnsi="Calibri" w:cs="Calibri"/>
          <w:b/>
          <w:bCs/>
          <w:sz w:val="24"/>
          <w:szCs w:val="24"/>
          <w:lang w:eastAsia="fr-FR"/>
        </w:rPr>
        <w:t>DSL</w:t>
      </w:r>
      <w:r w:rsidR="004A51E7" w:rsidRPr="000F7DF2">
        <w:rPr>
          <w:rFonts w:ascii="Calibri" w:eastAsia="Times New Roman" w:hAnsi="Calibri" w:cs="Calibri"/>
          <w:b/>
          <w:bCs/>
          <w:sz w:val="24"/>
          <w:szCs w:val="24"/>
          <w:lang w:eastAsia="fr-FR"/>
        </w:rPr>
        <w:t xml:space="preserve">, VDSL et </w:t>
      </w:r>
      <w:proofErr w:type="spellStart"/>
      <w:r w:rsidR="004A51E7" w:rsidRPr="000F7DF2">
        <w:rPr>
          <w:rFonts w:ascii="Calibri" w:eastAsia="Times New Roman" w:hAnsi="Calibri" w:cs="Calibri"/>
          <w:b/>
          <w:bCs/>
          <w:sz w:val="24"/>
          <w:szCs w:val="24"/>
          <w:lang w:eastAsia="fr-FR"/>
        </w:rPr>
        <w:t>Idoom</w:t>
      </w:r>
      <w:proofErr w:type="spellEnd"/>
      <w:r w:rsidR="004A51E7" w:rsidRPr="000F7DF2">
        <w:rPr>
          <w:rFonts w:ascii="Calibri" w:eastAsia="Times New Roman" w:hAnsi="Calibri" w:cs="Calibri"/>
          <w:b/>
          <w:bCs/>
          <w:sz w:val="24"/>
          <w:szCs w:val="24"/>
          <w:lang w:eastAsia="fr-FR"/>
        </w:rPr>
        <w:t xml:space="preserve"> Fibre</w:t>
      </w:r>
      <w:r w:rsidR="00AC42FA" w:rsidRPr="000F7DF2">
        <w:rPr>
          <w:rFonts w:ascii="Calibri" w:eastAsia="Times New Roman" w:hAnsi="Calibri" w:cs="Calibri"/>
          <w:b/>
          <w:bCs/>
          <w:sz w:val="24"/>
          <w:szCs w:val="24"/>
          <w:lang w:eastAsia="fr-FR"/>
        </w:rPr>
        <w:t xml:space="preserve"> sont remplacés par cette offre. Cependant, les bonus pour le paiement électronique des factures téléphoniques et des abonnements </w:t>
      </w:r>
      <w:proofErr w:type="spellStart"/>
      <w:r w:rsidR="00AC42FA" w:rsidRPr="000F7DF2">
        <w:rPr>
          <w:rFonts w:ascii="Calibri" w:eastAsia="Times New Roman" w:hAnsi="Calibri" w:cs="Calibri"/>
          <w:b/>
          <w:bCs/>
          <w:sz w:val="24"/>
          <w:szCs w:val="24"/>
          <w:lang w:eastAsia="fr-FR"/>
        </w:rPr>
        <w:t>Idoom</w:t>
      </w:r>
      <w:proofErr w:type="spellEnd"/>
      <w:r w:rsidR="00AC42FA" w:rsidRPr="000F7DF2">
        <w:rPr>
          <w:rFonts w:ascii="Calibri" w:eastAsia="Times New Roman" w:hAnsi="Calibri" w:cs="Calibri"/>
          <w:b/>
          <w:bCs/>
          <w:sz w:val="24"/>
          <w:szCs w:val="24"/>
          <w:lang w:eastAsia="fr-FR"/>
        </w:rPr>
        <w:t xml:space="preserve"> 4G LTE restent inchangés.</w:t>
      </w:r>
    </w:p>
    <w:p w:rsidR="00E47123" w:rsidRPr="00C05C8B" w:rsidRDefault="00000D7B" w:rsidP="003D1B22">
      <w:pPr>
        <w:pStyle w:val="Paragraphedeliste"/>
        <w:numPr>
          <w:ilvl w:val="0"/>
          <w:numId w:val="3"/>
        </w:numPr>
        <w:shd w:val="clear" w:color="auto" w:fill="FFFFFF"/>
        <w:spacing w:after="0" w:line="240" w:lineRule="auto"/>
        <w:rPr>
          <w:rFonts w:ascii="Calibri" w:eastAsia="Times New Roman" w:hAnsi="Calibri" w:cs="Calibri"/>
          <w:b/>
          <w:bCs/>
          <w:color w:val="FFFFFF" w:themeColor="background1"/>
          <w:sz w:val="24"/>
          <w:szCs w:val="24"/>
          <w:lang w:eastAsia="fr-FR"/>
        </w:rPr>
      </w:pPr>
      <w:r w:rsidRPr="00000D7B">
        <w:rPr>
          <w:rFonts w:ascii="Calibri" w:hAnsi="Calibri" w:cs="Calibri"/>
          <w:b/>
          <w:bCs/>
          <w:color w:val="000000"/>
          <w:sz w:val="24"/>
          <w:szCs w:val="24"/>
          <w:shd w:val="clear" w:color="auto" w:fill="FFFFFF"/>
        </w:rPr>
        <w:lastRenderedPageBreak/>
        <w:t>Le nombre des opérations n'est pas limité, à condition de respecter le bonus attribué pour chaque durée rechargée, comme ind</w:t>
      </w:r>
      <w:r>
        <w:rPr>
          <w:rFonts w:ascii="Calibri" w:hAnsi="Calibri" w:cs="Calibri"/>
          <w:b/>
          <w:bCs/>
          <w:color w:val="000000"/>
          <w:sz w:val="24"/>
          <w:szCs w:val="24"/>
          <w:shd w:val="clear" w:color="auto" w:fill="FFFFFF"/>
        </w:rPr>
        <w:t xml:space="preserve">iqué dans le tableau </w:t>
      </w:r>
      <w:r w:rsidRPr="00000D7B">
        <w:rPr>
          <w:rFonts w:ascii="Calibri" w:hAnsi="Calibri" w:cs="Calibri"/>
          <w:b/>
          <w:bCs/>
          <w:color w:val="000000"/>
          <w:sz w:val="24"/>
          <w:szCs w:val="24"/>
          <w:shd w:val="clear" w:color="auto" w:fill="FFFFFF"/>
        </w:rPr>
        <w:t>au-dessus</w:t>
      </w:r>
      <w:r>
        <w:rPr>
          <w:rFonts w:ascii="Calibri" w:hAnsi="Calibri" w:cs="Calibri"/>
          <w:b/>
          <w:bCs/>
          <w:color w:val="000000"/>
          <w:sz w:val="24"/>
          <w:szCs w:val="24"/>
          <w:shd w:val="clear" w:color="auto" w:fill="FFFFFF"/>
        </w:rPr>
        <w:t>.</w:t>
      </w:r>
    </w:p>
    <w:p w:rsidR="00C05C8B" w:rsidRPr="000F7546" w:rsidRDefault="00C05C8B" w:rsidP="000F7546">
      <w:pPr>
        <w:shd w:val="clear" w:color="auto" w:fill="FFFFFF"/>
        <w:spacing w:after="0" w:line="240" w:lineRule="auto"/>
        <w:rPr>
          <w:rFonts w:ascii="Calibri" w:eastAsia="Times New Roman" w:hAnsi="Calibri" w:cs="Calibri"/>
          <w:b/>
          <w:bCs/>
          <w:color w:val="FFFFFF" w:themeColor="background1"/>
          <w:sz w:val="24"/>
          <w:szCs w:val="24"/>
          <w:lang w:eastAsia="fr-FR"/>
        </w:rPr>
      </w:pPr>
    </w:p>
    <w:p w:rsidR="00FE4374" w:rsidRPr="00FE4374" w:rsidRDefault="00FE4374" w:rsidP="003D1B22">
      <w:pPr>
        <w:pStyle w:val="NormalWeb"/>
        <w:numPr>
          <w:ilvl w:val="0"/>
          <w:numId w:val="4"/>
        </w:numPr>
        <w:shd w:val="clear" w:color="auto" w:fill="FFFFFF"/>
        <w:spacing w:before="0" w:beforeAutospacing="0" w:after="0" w:afterAutospacing="0"/>
        <w:ind w:right="-284"/>
        <w:rPr>
          <w:rFonts w:ascii="Calibri" w:hAnsi="Calibri" w:cs="Calibri"/>
          <w:b/>
          <w:bCs/>
        </w:rPr>
      </w:pPr>
      <w:r>
        <w:rPr>
          <w:rFonts w:ascii="Calibri" w:hAnsi="Calibri" w:cs="Calibri"/>
          <w:b/>
          <w:bCs/>
        </w:rPr>
        <w:t xml:space="preserve"> </w:t>
      </w:r>
      <w:r w:rsidRPr="00FE4374">
        <w:rPr>
          <w:rFonts w:ascii="Calibri" w:hAnsi="Calibri" w:cs="Calibri"/>
          <w:b/>
          <w:bCs/>
        </w:rPr>
        <w:t xml:space="preserve">Est-ce que le bonus est cumulable ? </w:t>
      </w:r>
    </w:p>
    <w:p w:rsidR="00FE4374" w:rsidRPr="00FE4374" w:rsidRDefault="00FE4374" w:rsidP="00FE4374">
      <w:pPr>
        <w:pStyle w:val="Paragraphedeliste"/>
        <w:shd w:val="clear" w:color="auto" w:fill="FFFFFF"/>
        <w:spacing w:after="0" w:line="240" w:lineRule="auto"/>
        <w:ind w:left="0"/>
        <w:rPr>
          <w:rFonts w:ascii="Calibri" w:eastAsia="Times New Roman" w:hAnsi="Calibri" w:cs="Calibri"/>
          <w:b/>
          <w:bCs/>
          <w:color w:val="FFFFFF" w:themeColor="background1"/>
          <w:sz w:val="24"/>
          <w:szCs w:val="24"/>
          <w:lang w:eastAsia="fr-FR"/>
        </w:rPr>
      </w:pPr>
      <w:r w:rsidRPr="00FE4374">
        <w:rPr>
          <w:rFonts w:ascii="Calibri" w:hAnsi="Calibri" w:cs="Calibri"/>
          <w:color w:val="000000"/>
          <w:sz w:val="24"/>
          <w:szCs w:val="24"/>
          <w:shd w:val="clear" w:color="auto" w:fill="FFFFFF"/>
        </w:rPr>
        <w:t>  </w:t>
      </w:r>
      <w:r>
        <w:rPr>
          <w:rFonts w:ascii="Calibri" w:hAnsi="Calibri" w:cs="Calibri"/>
          <w:color w:val="000000"/>
          <w:sz w:val="24"/>
          <w:szCs w:val="24"/>
          <w:shd w:val="clear" w:color="auto" w:fill="FFFFFF"/>
        </w:rPr>
        <w:t>Oui, l</w:t>
      </w:r>
      <w:r w:rsidRPr="00FE4374">
        <w:rPr>
          <w:rFonts w:ascii="Calibri" w:hAnsi="Calibri" w:cs="Calibri"/>
          <w:color w:val="000000"/>
          <w:sz w:val="24"/>
          <w:szCs w:val="24"/>
          <w:shd w:val="clear" w:color="auto" w:fill="FFFFFF"/>
        </w:rPr>
        <w:t>e bonus est cumulable entre les opérations de rechargement</w:t>
      </w:r>
      <w:r w:rsidR="000F7546">
        <w:rPr>
          <w:rFonts w:ascii="Calibri" w:hAnsi="Calibri" w:cs="Calibri"/>
          <w:color w:val="000000"/>
          <w:sz w:val="24"/>
          <w:szCs w:val="24"/>
          <w:shd w:val="clear" w:color="auto" w:fill="FFFFFF"/>
        </w:rPr>
        <w:t>.</w:t>
      </w:r>
    </w:p>
    <w:p w:rsidR="00000D7B" w:rsidRPr="00000D7B" w:rsidRDefault="00000D7B" w:rsidP="00000D7B">
      <w:pPr>
        <w:pStyle w:val="Paragraphedeliste"/>
        <w:shd w:val="clear" w:color="auto" w:fill="FFFFFF"/>
        <w:spacing w:after="0" w:line="240" w:lineRule="auto"/>
        <w:ind w:left="436"/>
        <w:rPr>
          <w:rFonts w:ascii="Calibri" w:eastAsia="Times New Roman" w:hAnsi="Calibri" w:cs="Calibri"/>
          <w:b/>
          <w:bCs/>
          <w:color w:val="FFFFFF" w:themeColor="background1"/>
          <w:sz w:val="24"/>
          <w:szCs w:val="24"/>
          <w:lang w:eastAsia="fr-FR"/>
        </w:rPr>
      </w:pPr>
    </w:p>
    <w:p w:rsidR="00E47123" w:rsidRDefault="00EC3D83" w:rsidP="003D1B22">
      <w:pPr>
        <w:pStyle w:val="NormalWeb"/>
        <w:numPr>
          <w:ilvl w:val="0"/>
          <w:numId w:val="4"/>
        </w:numPr>
        <w:shd w:val="clear" w:color="auto" w:fill="FFFFFF"/>
        <w:spacing w:before="0" w:beforeAutospacing="0" w:after="0" w:afterAutospacing="0"/>
        <w:ind w:right="-284"/>
        <w:rPr>
          <w:rFonts w:ascii="Calibri" w:hAnsi="Calibri" w:cs="Calibri"/>
          <w:b/>
          <w:bCs/>
          <w:color w:val="000000" w:themeColor="text1"/>
        </w:rPr>
      </w:pPr>
      <w:r w:rsidRPr="00E47123">
        <w:rPr>
          <w:rFonts w:ascii="Calibri" w:hAnsi="Calibri" w:cs="Calibri"/>
          <w:b/>
          <w:bCs/>
          <w:color w:val="000000" w:themeColor="text1"/>
        </w:rPr>
        <w:t>Les clients résidentiels locataires et conventionnés sont -ils également éligibles aux avantages de l'offre de paiement électronique ?</w:t>
      </w:r>
    </w:p>
    <w:p w:rsidR="00C05C8B" w:rsidRDefault="00E47123" w:rsidP="00C05C8B">
      <w:pPr>
        <w:pStyle w:val="NormalWeb"/>
        <w:shd w:val="clear" w:color="auto" w:fill="FFFFFF"/>
        <w:spacing w:before="0" w:beforeAutospacing="0" w:after="0" w:afterAutospacing="0" w:line="276" w:lineRule="auto"/>
        <w:ind w:right="-284"/>
        <w:rPr>
          <w:rFonts w:ascii="Calibri" w:hAnsi="Calibri" w:cs="Calibri"/>
          <w:color w:val="000000" w:themeColor="text1"/>
        </w:rPr>
      </w:pPr>
      <w:r w:rsidRPr="00E47123">
        <w:rPr>
          <w:rFonts w:ascii="Calibri" w:hAnsi="Calibri" w:cs="Calibri"/>
          <w:color w:val="000000" w:themeColor="text1"/>
        </w:rPr>
        <w:t>En effet, les clients résidentiels locataires et conventionnés sont éligibles aux avantages liés au paiement électronique.</w:t>
      </w:r>
    </w:p>
    <w:p w:rsidR="00C05C8B" w:rsidRDefault="00C05C8B" w:rsidP="00C05C8B">
      <w:pPr>
        <w:pStyle w:val="NormalWeb"/>
        <w:shd w:val="clear" w:color="auto" w:fill="FFFFFF"/>
        <w:spacing w:before="0" w:beforeAutospacing="0" w:after="0" w:afterAutospacing="0" w:line="276" w:lineRule="auto"/>
        <w:ind w:right="-284"/>
        <w:rPr>
          <w:rFonts w:ascii="Calibri" w:hAnsi="Calibri" w:cs="Calibri"/>
          <w:color w:val="000000" w:themeColor="text1"/>
        </w:rPr>
      </w:pPr>
    </w:p>
    <w:p w:rsidR="003959B9" w:rsidRPr="00F61FCB" w:rsidRDefault="003959B9" w:rsidP="003D1B22">
      <w:pPr>
        <w:pStyle w:val="NormalWeb"/>
        <w:numPr>
          <w:ilvl w:val="0"/>
          <w:numId w:val="4"/>
        </w:numPr>
        <w:shd w:val="clear" w:color="auto" w:fill="FFFFFF"/>
        <w:spacing w:before="0" w:beforeAutospacing="0" w:after="0" w:afterAutospacing="0" w:line="276" w:lineRule="auto"/>
        <w:ind w:right="-284"/>
        <w:rPr>
          <w:rStyle w:val="Accentuation"/>
          <w:rFonts w:ascii="Calibri" w:hAnsi="Calibri" w:cs="Calibri"/>
          <w:i w:val="0"/>
          <w:iCs w:val="0"/>
          <w:color w:val="000000" w:themeColor="text1"/>
        </w:rPr>
      </w:pPr>
      <w:r w:rsidRPr="00335EB2">
        <w:rPr>
          <w:rFonts w:ascii="Calibri" w:hAnsi="Calibri" w:cs="Calibri"/>
          <w:b/>
          <w:bCs/>
        </w:rPr>
        <w:t>Quels sont les moyens de paiement électronique concernés par cette offre ?</w:t>
      </w:r>
    </w:p>
    <w:p w:rsidR="003959B9" w:rsidRPr="000F7546" w:rsidRDefault="00C46245" w:rsidP="00A92401">
      <w:pPr>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 </w:t>
      </w:r>
      <w:r w:rsidR="003959B9" w:rsidRPr="000F7546">
        <w:rPr>
          <w:rFonts w:ascii="Calibri" w:eastAsia="Times New Roman" w:hAnsi="Calibri" w:cs="Calibri"/>
          <w:color w:val="000000" w:themeColor="text1"/>
          <w:sz w:val="24"/>
          <w:szCs w:val="24"/>
          <w:lang w:eastAsia="fr-FR"/>
        </w:rPr>
        <w:t xml:space="preserve">Algérie Télécom propose plusieurs </w:t>
      </w:r>
      <w:r w:rsidR="00A92401" w:rsidRPr="000F7546">
        <w:rPr>
          <w:rFonts w:ascii="Calibri" w:eastAsia="Times New Roman" w:hAnsi="Calibri" w:cs="Calibri"/>
          <w:color w:val="000000" w:themeColor="text1"/>
          <w:sz w:val="24"/>
          <w:szCs w:val="24"/>
          <w:lang w:eastAsia="fr-FR"/>
        </w:rPr>
        <w:t xml:space="preserve">plateformes de paiement électronique (via les cartes </w:t>
      </w:r>
      <w:proofErr w:type="spellStart"/>
      <w:r w:rsidR="00A92401" w:rsidRPr="000F7546">
        <w:rPr>
          <w:rFonts w:ascii="Calibri" w:eastAsia="Times New Roman" w:hAnsi="Calibri" w:cs="Calibri"/>
          <w:color w:val="000000" w:themeColor="text1"/>
          <w:sz w:val="24"/>
          <w:szCs w:val="24"/>
          <w:lang w:eastAsia="fr-FR"/>
        </w:rPr>
        <w:t>Eddahabia</w:t>
      </w:r>
      <w:proofErr w:type="spellEnd"/>
      <w:r w:rsidR="00A92401" w:rsidRPr="000F7546">
        <w:rPr>
          <w:rFonts w:ascii="Calibri" w:eastAsia="Times New Roman" w:hAnsi="Calibri" w:cs="Calibri"/>
          <w:color w:val="000000" w:themeColor="text1"/>
          <w:sz w:val="24"/>
          <w:szCs w:val="24"/>
          <w:lang w:eastAsia="fr-FR"/>
        </w:rPr>
        <w:t xml:space="preserve"> et CIB)</w:t>
      </w:r>
      <w:r w:rsidR="003959B9" w:rsidRPr="000F7546">
        <w:rPr>
          <w:rFonts w:ascii="Calibri" w:eastAsia="Times New Roman" w:hAnsi="Calibri" w:cs="Calibri"/>
          <w:color w:val="000000" w:themeColor="text1"/>
          <w:sz w:val="24"/>
          <w:szCs w:val="24"/>
          <w:lang w:eastAsia="fr-FR"/>
        </w:rPr>
        <w:t xml:space="preserve"> des offres internet, résumés comme suit :</w:t>
      </w:r>
    </w:p>
    <w:p w:rsidR="003959B9" w:rsidRPr="000F7546" w:rsidRDefault="003959B9" w:rsidP="003D1B22">
      <w:pPr>
        <w:pStyle w:val="Paragraphedeliste"/>
        <w:numPr>
          <w:ilvl w:val="0"/>
          <w:numId w:val="2"/>
        </w:numPr>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Espace client d’Algérie Télécom : </w:t>
      </w:r>
      <w:hyperlink r:id="rId12" w:history="1">
        <w:r w:rsidRPr="000F7546">
          <w:rPr>
            <w:rFonts w:ascii="Calibri" w:eastAsia="Times New Roman" w:hAnsi="Calibri" w:cs="Calibri"/>
            <w:color w:val="000000" w:themeColor="text1"/>
            <w:sz w:val="24"/>
            <w:szCs w:val="24"/>
            <w:lang w:eastAsia="fr-FR"/>
          </w:rPr>
          <w:t>https://client.algérietelecom.dz</w:t>
        </w:r>
      </w:hyperlink>
      <w:r w:rsidRPr="000F7546">
        <w:rPr>
          <w:rFonts w:ascii="Calibri" w:eastAsia="Times New Roman" w:hAnsi="Calibri" w:cs="Calibri"/>
          <w:color w:val="000000" w:themeColor="text1"/>
          <w:sz w:val="24"/>
          <w:szCs w:val="24"/>
          <w:lang w:eastAsia="fr-FR"/>
        </w:rPr>
        <w:t xml:space="preserve">, avec la carte </w:t>
      </w:r>
      <w:proofErr w:type="spellStart"/>
      <w:r w:rsidRPr="000F7546">
        <w:rPr>
          <w:rFonts w:ascii="Calibri" w:eastAsia="Times New Roman" w:hAnsi="Calibri" w:cs="Calibri"/>
          <w:color w:val="000000" w:themeColor="text1"/>
          <w:sz w:val="24"/>
          <w:szCs w:val="24"/>
          <w:lang w:eastAsia="fr-FR"/>
        </w:rPr>
        <w:t>Edahabia</w:t>
      </w:r>
      <w:proofErr w:type="spellEnd"/>
      <w:r w:rsidRPr="000F7546">
        <w:rPr>
          <w:rFonts w:ascii="Calibri" w:eastAsia="Times New Roman" w:hAnsi="Calibri" w:cs="Calibri"/>
          <w:color w:val="000000" w:themeColor="text1"/>
          <w:sz w:val="24"/>
          <w:szCs w:val="24"/>
          <w:lang w:eastAsia="fr-FR"/>
        </w:rPr>
        <w:t xml:space="preserve"> ou CIB ;</w:t>
      </w:r>
    </w:p>
    <w:p w:rsidR="003959B9" w:rsidRPr="000F7546" w:rsidRDefault="003959B9" w:rsidP="003D1B22">
      <w:pPr>
        <w:pStyle w:val="Paragraphedeliste"/>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L’application </w:t>
      </w:r>
      <w:proofErr w:type="spellStart"/>
      <w:r w:rsidRPr="000F7546">
        <w:rPr>
          <w:rFonts w:ascii="Calibri" w:eastAsia="Times New Roman" w:hAnsi="Calibri" w:cs="Calibri"/>
          <w:color w:val="000000" w:themeColor="text1"/>
          <w:sz w:val="24"/>
          <w:szCs w:val="24"/>
          <w:lang w:eastAsia="fr-FR"/>
        </w:rPr>
        <w:t>My</w:t>
      </w:r>
      <w:proofErr w:type="spellEnd"/>
      <w:r w:rsidRPr="000F7546">
        <w:rPr>
          <w:rFonts w:ascii="Calibri" w:eastAsia="Times New Roman" w:hAnsi="Calibri" w:cs="Calibri"/>
          <w:color w:val="000000" w:themeColor="text1"/>
          <w:sz w:val="24"/>
          <w:szCs w:val="24"/>
          <w:lang w:eastAsia="fr-FR"/>
        </w:rPr>
        <w:t xml:space="preserve"> </w:t>
      </w:r>
      <w:proofErr w:type="spellStart"/>
      <w:r w:rsidRPr="000F7546">
        <w:rPr>
          <w:rFonts w:ascii="Calibri" w:eastAsia="Times New Roman" w:hAnsi="Calibri" w:cs="Calibri"/>
          <w:color w:val="000000" w:themeColor="text1"/>
          <w:sz w:val="24"/>
          <w:szCs w:val="24"/>
          <w:lang w:eastAsia="fr-FR"/>
        </w:rPr>
        <w:t>Idoom</w:t>
      </w:r>
      <w:proofErr w:type="spellEnd"/>
      <w:r w:rsidRPr="000F7546">
        <w:rPr>
          <w:rFonts w:ascii="Calibri" w:eastAsia="Times New Roman" w:hAnsi="Calibri" w:cs="Calibri"/>
          <w:color w:val="000000" w:themeColor="text1"/>
          <w:sz w:val="24"/>
          <w:szCs w:val="24"/>
          <w:lang w:eastAsia="fr-FR"/>
        </w:rPr>
        <w:t xml:space="preserve">, téléchargeable via Google Play, App </w:t>
      </w:r>
      <w:proofErr w:type="spellStart"/>
      <w:r w:rsidRPr="000F7546">
        <w:rPr>
          <w:rFonts w:ascii="Calibri" w:eastAsia="Times New Roman" w:hAnsi="Calibri" w:cs="Calibri"/>
          <w:color w:val="000000" w:themeColor="text1"/>
          <w:sz w:val="24"/>
          <w:szCs w:val="24"/>
          <w:lang w:eastAsia="fr-FR"/>
        </w:rPr>
        <w:t>Stor</w:t>
      </w:r>
      <w:proofErr w:type="spellEnd"/>
      <w:r w:rsidRPr="000F7546">
        <w:rPr>
          <w:rFonts w:ascii="Calibri" w:eastAsia="Times New Roman" w:hAnsi="Calibri" w:cs="Calibri"/>
          <w:color w:val="000000" w:themeColor="text1"/>
          <w:sz w:val="24"/>
          <w:szCs w:val="24"/>
          <w:lang w:eastAsia="fr-FR"/>
        </w:rPr>
        <w:t xml:space="preserve"> et </w:t>
      </w:r>
      <w:proofErr w:type="spellStart"/>
      <w:r w:rsidRPr="000F7546">
        <w:rPr>
          <w:rFonts w:ascii="Calibri" w:eastAsia="Times New Roman" w:hAnsi="Calibri" w:cs="Calibri"/>
          <w:color w:val="000000" w:themeColor="text1"/>
          <w:sz w:val="24"/>
          <w:szCs w:val="24"/>
          <w:lang w:eastAsia="fr-FR"/>
        </w:rPr>
        <w:t>Huwaei</w:t>
      </w:r>
      <w:proofErr w:type="spellEnd"/>
      <w:r w:rsidRPr="000F7546">
        <w:rPr>
          <w:rFonts w:ascii="Calibri" w:eastAsia="Times New Roman" w:hAnsi="Calibri" w:cs="Calibri"/>
          <w:color w:val="000000" w:themeColor="text1"/>
          <w:sz w:val="24"/>
          <w:szCs w:val="24"/>
          <w:lang w:eastAsia="fr-FR"/>
        </w:rPr>
        <w:t xml:space="preserve"> </w:t>
      </w:r>
      <w:proofErr w:type="spellStart"/>
      <w:r w:rsidRPr="000F7546">
        <w:rPr>
          <w:rFonts w:ascii="Calibri" w:eastAsia="Times New Roman" w:hAnsi="Calibri" w:cs="Calibri"/>
          <w:color w:val="000000" w:themeColor="text1"/>
          <w:sz w:val="24"/>
          <w:szCs w:val="24"/>
          <w:lang w:eastAsia="fr-FR"/>
        </w:rPr>
        <w:t>AppGallery</w:t>
      </w:r>
      <w:proofErr w:type="spellEnd"/>
      <w:r w:rsidRPr="000F7546">
        <w:rPr>
          <w:rFonts w:ascii="Calibri" w:eastAsia="Times New Roman" w:hAnsi="Calibri" w:cs="Calibri"/>
          <w:color w:val="000000" w:themeColor="text1"/>
          <w:sz w:val="24"/>
          <w:szCs w:val="24"/>
          <w:lang w:eastAsia="fr-FR"/>
        </w:rPr>
        <w:t> ;</w:t>
      </w:r>
    </w:p>
    <w:p w:rsidR="003959B9" w:rsidRPr="000F7546" w:rsidRDefault="003959B9" w:rsidP="003D1B22">
      <w:pPr>
        <w:pStyle w:val="Paragraphedeliste"/>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L’application Algérie Télécom (https://paiement.at.dz/) ;</w:t>
      </w:r>
    </w:p>
    <w:p w:rsidR="003959B9" w:rsidRPr="000F7546" w:rsidRDefault="003959B9" w:rsidP="003D1B22">
      <w:pPr>
        <w:pStyle w:val="Paragraphedeliste"/>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L’application </w:t>
      </w:r>
      <w:proofErr w:type="spellStart"/>
      <w:r w:rsidRPr="000F7546">
        <w:rPr>
          <w:rFonts w:ascii="Calibri" w:eastAsia="Times New Roman" w:hAnsi="Calibri" w:cs="Calibri"/>
          <w:color w:val="000000" w:themeColor="text1"/>
          <w:sz w:val="24"/>
          <w:szCs w:val="24"/>
          <w:lang w:eastAsia="fr-FR"/>
        </w:rPr>
        <w:t>Baridimob</w:t>
      </w:r>
      <w:proofErr w:type="spellEnd"/>
      <w:r w:rsidRPr="000F7546">
        <w:rPr>
          <w:rFonts w:ascii="Calibri" w:eastAsia="Times New Roman" w:hAnsi="Calibri" w:cs="Calibri"/>
          <w:color w:val="000000" w:themeColor="text1"/>
          <w:sz w:val="24"/>
          <w:szCs w:val="24"/>
          <w:lang w:eastAsia="fr-FR"/>
        </w:rPr>
        <w:t> ;</w:t>
      </w:r>
    </w:p>
    <w:p w:rsidR="003959B9" w:rsidRPr="000F7546" w:rsidRDefault="003959B9" w:rsidP="003D1B22">
      <w:pPr>
        <w:pStyle w:val="Paragraphedeliste"/>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L’application BNA </w:t>
      </w:r>
      <w:proofErr w:type="spellStart"/>
      <w:r w:rsidRPr="000F7546">
        <w:rPr>
          <w:rFonts w:ascii="Calibri" w:eastAsia="Times New Roman" w:hAnsi="Calibri" w:cs="Calibri"/>
          <w:color w:val="000000" w:themeColor="text1"/>
          <w:sz w:val="24"/>
          <w:szCs w:val="24"/>
          <w:lang w:eastAsia="fr-FR"/>
        </w:rPr>
        <w:t>Wimpay</w:t>
      </w:r>
      <w:proofErr w:type="spellEnd"/>
      <w:r w:rsidRPr="000F7546">
        <w:rPr>
          <w:rFonts w:ascii="Calibri" w:eastAsia="Times New Roman" w:hAnsi="Calibri" w:cs="Calibri"/>
          <w:color w:val="000000" w:themeColor="text1"/>
          <w:sz w:val="24"/>
          <w:szCs w:val="24"/>
          <w:lang w:eastAsia="fr-FR"/>
        </w:rPr>
        <w:t> ;</w:t>
      </w:r>
    </w:p>
    <w:p w:rsidR="00A92401" w:rsidRPr="000F7546" w:rsidRDefault="003959B9" w:rsidP="003D1B22">
      <w:pPr>
        <w:pStyle w:val="Paragraphedeliste"/>
        <w:numPr>
          <w:ilvl w:val="0"/>
          <w:numId w:val="2"/>
        </w:numPr>
        <w:suppressAutoHyphens/>
        <w:spacing w:after="0"/>
        <w:rPr>
          <w:rFonts w:ascii="Calibri" w:hAnsi="Calibri" w:cs="Calibri"/>
          <w:color w:val="000000" w:themeColor="text1"/>
          <w:lang w:eastAsia="fr-FR"/>
        </w:rPr>
      </w:pPr>
      <w:r w:rsidRPr="000F7546">
        <w:rPr>
          <w:rFonts w:ascii="Calibri" w:eastAsia="Times New Roman" w:hAnsi="Calibri" w:cs="Calibri"/>
          <w:color w:val="000000" w:themeColor="text1"/>
          <w:sz w:val="24"/>
          <w:szCs w:val="24"/>
          <w:lang w:eastAsia="fr-FR"/>
        </w:rPr>
        <w:t xml:space="preserve">Paiement </w:t>
      </w:r>
      <w:r w:rsidR="00562040" w:rsidRPr="000F7546">
        <w:rPr>
          <w:rFonts w:ascii="Calibri" w:eastAsia="Times New Roman" w:hAnsi="Calibri" w:cs="Calibri"/>
          <w:color w:val="000000" w:themeColor="text1"/>
          <w:sz w:val="24"/>
          <w:szCs w:val="24"/>
          <w:lang w:eastAsia="fr-FR"/>
        </w:rPr>
        <w:t>via</w:t>
      </w:r>
      <w:r w:rsidRPr="000F7546">
        <w:rPr>
          <w:rFonts w:ascii="Calibri" w:eastAsia="Times New Roman" w:hAnsi="Calibri" w:cs="Calibri"/>
          <w:color w:val="000000" w:themeColor="text1"/>
          <w:sz w:val="24"/>
          <w:szCs w:val="24"/>
          <w:lang w:eastAsia="fr-FR"/>
        </w:rPr>
        <w:t xml:space="preserve"> les terminaux de paiement électronique (TPE) au sein des agences commerciales et points de présence.</w:t>
      </w:r>
    </w:p>
    <w:p w:rsidR="00C05C8B" w:rsidRPr="00C05C8B" w:rsidRDefault="00C05C8B" w:rsidP="00C05C8B">
      <w:pPr>
        <w:suppressAutoHyphens/>
        <w:spacing w:after="0"/>
        <w:rPr>
          <w:rFonts w:ascii="Calibri" w:hAnsi="Calibri" w:cs="Calibri"/>
          <w:lang w:eastAsia="fr-FR"/>
        </w:rPr>
      </w:pPr>
    </w:p>
    <w:p w:rsidR="00AC42FA" w:rsidRPr="00A92401" w:rsidRDefault="00AC42FA" w:rsidP="003D1B22">
      <w:pPr>
        <w:pStyle w:val="Paragraphedeliste"/>
        <w:numPr>
          <w:ilvl w:val="0"/>
          <w:numId w:val="4"/>
        </w:numPr>
        <w:suppressAutoHyphens/>
        <w:spacing w:after="0"/>
        <w:rPr>
          <w:rFonts w:ascii="Calibri" w:hAnsi="Calibri" w:cs="Calibri"/>
          <w:lang w:eastAsia="fr-FR"/>
        </w:rPr>
      </w:pPr>
      <w:r w:rsidRPr="00A92401">
        <w:rPr>
          <w:rFonts w:ascii="Calibri" w:eastAsia="Times New Roman" w:hAnsi="Calibri" w:cs="Calibri"/>
          <w:b/>
          <w:bCs/>
          <w:sz w:val="24"/>
          <w:szCs w:val="24"/>
          <w:lang w:eastAsia="fr-FR"/>
        </w:rPr>
        <w:t>Quels sont les objectifs principaux de cette offre pour Algérie Télécom ?</w:t>
      </w:r>
    </w:p>
    <w:p w:rsidR="00AC42FA" w:rsidRDefault="00AC42FA" w:rsidP="00F61FCB">
      <w:pPr>
        <w:spacing w:before="100" w:beforeAutospacing="1" w:after="100" w:afterAutospacing="1"/>
        <w:ind w:left="142" w:hanging="284"/>
        <w:rPr>
          <w:rFonts w:ascii="Calibri" w:eastAsia="Times New Roman" w:hAnsi="Calibri" w:cs="Calibri"/>
          <w:sz w:val="24"/>
          <w:szCs w:val="24"/>
          <w:lang w:eastAsia="fr-FR"/>
        </w:rPr>
      </w:pPr>
      <w:r w:rsidRPr="00AC42FA">
        <w:rPr>
          <w:rFonts w:ascii="Calibri" w:eastAsia="Times New Roman" w:hAnsi="Calibri" w:cs="Calibri"/>
          <w:sz w:val="24"/>
          <w:szCs w:val="24"/>
          <w:lang w:eastAsia="fr-FR"/>
        </w:rPr>
        <w:t>L’offre vise à :</w:t>
      </w:r>
    </w:p>
    <w:p w:rsidR="00AC42FA" w:rsidRDefault="00AC42FA" w:rsidP="003D1B22">
      <w:pPr>
        <w:pStyle w:val="Paragraphedeliste"/>
        <w:numPr>
          <w:ilvl w:val="0"/>
          <w:numId w:val="1"/>
        </w:numPr>
        <w:spacing w:before="100" w:beforeAutospacing="1" w:after="100" w:afterAutospacing="1"/>
        <w:ind w:left="284"/>
        <w:rPr>
          <w:rFonts w:ascii="Calibri" w:eastAsia="Times New Roman" w:hAnsi="Calibri" w:cs="Calibri"/>
          <w:sz w:val="24"/>
          <w:szCs w:val="24"/>
          <w:lang w:eastAsia="fr-FR"/>
        </w:rPr>
      </w:pPr>
      <w:r w:rsidRPr="00AC42FA">
        <w:rPr>
          <w:rFonts w:ascii="Calibri" w:eastAsia="Times New Roman" w:hAnsi="Calibri" w:cs="Calibri"/>
          <w:sz w:val="24"/>
          <w:szCs w:val="24"/>
          <w:lang w:eastAsia="fr-FR"/>
        </w:rPr>
        <w:t>Digitaliser le parcours client ;</w:t>
      </w:r>
    </w:p>
    <w:p w:rsidR="00A92401" w:rsidRDefault="00595357" w:rsidP="003D1B22">
      <w:pPr>
        <w:pStyle w:val="Paragraphedeliste"/>
        <w:numPr>
          <w:ilvl w:val="0"/>
          <w:numId w:val="1"/>
        </w:numPr>
        <w:spacing w:before="100" w:beforeAutospacing="1" w:after="100" w:afterAutospacing="1"/>
        <w:ind w:left="284"/>
        <w:rPr>
          <w:rFonts w:ascii="Calibri" w:eastAsia="Times New Roman" w:hAnsi="Calibri" w:cs="Calibri"/>
          <w:sz w:val="24"/>
          <w:szCs w:val="24"/>
          <w:lang w:eastAsia="fr-FR"/>
        </w:rPr>
      </w:pPr>
      <w:r>
        <w:rPr>
          <w:rFonts w:ascii="Calibri" w:eastAsia="Times New Roman" w:hAnsi="Calibri" w:cs="Calibri"/>
          <w:sz w:val="24"/>
          <w:szCs w:val="24"/>
          <w:lang w:eastAsia="fr-FR"/>
        </w:rPr>
        <w:t>Améliorer l’expérience client</w:t>
      </w:r>
      <w:r w:rsidR="00F61FCB">
        <w:rPr>
          <w:rFonts w:ascii="Calibri" w:eastAsia="Times New Roman" w:hAnsi="Calibri" w:cs="Calibri"/>
          <w:sz w:val="24"/>
          <w:szCs w:val="24"/>
          <w:lang w:eastAsia="fr-FR"/>
        </w:rPr>
        <w:t>.</w:t>
      </w:r>
    </w:p>
    <w:p w:rsidR="00C05C8B" w:rsidRDefault="00C05C8B" w:rsidP="00C05C8B">
      <w:pPr>
        <w:pStyle w:val="Paragraphedeliste"/>
        <w:spacing w:before="100" w:beforeAutospacing="1" w:after="100" w:afterAutospacing="1"/>
        <w:ind w:left="284"/>
        <w:rPr>
          <w:rFonts w:ascii="Calibri" w:eastAsia="Times New Roman" w:hAnsi="Calibri" w:cs="Calibri"/>
          <w:sz w:val="24"/>
          <w:szCs w:val="24"/>
          <w:lang w:eastAsia="fr-FR"/>
        </w:rPr>
      </w:pPr>
    </w:p>
    <w:p w:rsidR="00A92401" w:rsidRDefault="00AC42FA" w:rsidP="003D1B22">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Quelle est la valeur ajoutée pour le client ?</w:t>
      </w:r>
      <w:r w:rsidRPr="00A92401">
        <w:rPr>
          <w:rFonts w:ascii="Calibri" w:eastAsia="Times New Roman" w:hAnsi="Calibri" w:cs="Calibri"/>
          <w:sz w:val="24"/>
          <w:szCs w:val="24"/>
          <w:lang w:eastAsia="fr-FR"/>
        </w:rPr>
        <w:br/>
        <w:t>En optant pour le paiement électronique, le client bénéficie de jours de connexion gratuits tout en profitant d’une expérience rapide, sécurisée et moderne. C'est une solution pratique qui répond aux besoins des clients connectés.</w:t>
      </w:r>
    </w:p>
    <w:p w:rsidR="00C05C8B" w:rsidRDefault="00C05C8B" w:rsidP="00C05C8B">
      <w:pPr>
        <w:pStyle w:val="Paragraphedeliste"/>
        <w:spacing w:before="100" w:beforeAutospacing="1" w:after="100" w:afterAutospacing="1"/>
        <w:ind w:left="76"/>
        <w:rPr>
          <w:rFonts w:ascii="Calibri" w:eastAsia="Times New Roman" w:hAnsi="Calibri" w:cs="Calibri"/>
          <w:sz w:val="24"/>
          <w:szCs w:val="24"/>
          <w:lang w:eastAsia="fr-FR"/>
        </w:rPr>
      </w:pPr>
    </w:p>
    <w:p w:rsidR="00C05C8B" w:rsidRDefault="00AC42FA" w:rsidP="00C05C8B">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Comment les clients peuvent-ils profiter de cette offre ?</w:t>
      </w:r>
      <w:r w:rsidRPr="00A92401">
        <w:rPr>
          <w:rFonts w:ascii="Calibri" w:eastAsia="Times New Roman" w:hAnsi="Calibri" w:cs="Calibri"/>
          <w:sz w:val="24"/>
          <w:szCs w:val="24"/>
          <w:lang w:eastAsia="fr-FR"/>
        </w:rPr>
        <w:br/>
        <w:t xml:space="preserve">Les clients n'ont qu'à effectuer </w:t>
      </w:r>
      <w:r w:rsidR="00A92401" w:rsidRPr="00C05C8B">
        <w:rPr>
          <w:rFonts w:ascii="Calibri" w:eastAsia="Times New Roman" w:hAnsi="Calibri" w:cs="Calibri"/>
          <w:color w:val="000000" w:themeColor="text1"/>
          <w:sz w:val="24"/>
          <w:szCs w:val="24"/>
          <w:lang w:eastAsia="fr-FR"/>
        </w:rPr>
        <w:t>des paiements</w:t>
      </w:r>
      <w:r w:rsidRPr="00C05C8B">
        <w:rPr>
          <w:rFonts w:ascii="Calibri" w:eastAsia="Times New Roman" w:hAnsi="Calibri" w:cs="Calibri"/>
          <w:color w:val="000000" w:themeColor="text1"/>
          <w:sz w:val="24"/>
          <w:szCs w:val="24"/>
          <w:lang w:eastAsia="fr-FR"/>
        </w:rPr>
        <w:t xml:space="preserve"> </w:t>
      </w:r>
      <w:r w:rsidRPr="00A92401">
        <w:rPr>
          <w:rFonts w:ascii="Calibri" w:eastAsia="Times New Roman" w:hAnsi="Calibri" w:cs="Calibri"/>
          <w:sz w:val="24"/>
          <w:szCs w:val="24"/>
          <w:lang w:eastAsia="fr-FR"/>
        </w:rPr>
        <w:t>via un moyen de paiement électronique. Les bonus sont automatiquement appliqués en fonction de la durée rechargée.</w:t>
      </w:r>
      <w:r w:rsidR="00C05C8B">
        <w:rPr>
          <w:rFonts w:ascii="Calibri" w:eastAsia="Times New Roman" w:hAnsi="Calibri" w:cs="Calibri"/>
          <w:sz w:val="24"/>
          <w:szCs w:val="24"/>
          <w:lang w:eastAsia="fr-FR"/>
        </w:rPr>
        <w:br/>
      </w:r>
    </w:p>
    <w:p w:rsidR="00492C10" w:rsidRPr="00492C10" w:rsidRDefault="00492C10" w:rsidP="00492C10">
      <w:pPr>
        <w:pStyle w:val="Paragraphedeliste"/>
        <w:rPr>
          <w:rFonts w:ascii="Calibri" w:eastAsia="Times New Roman" w:hAnsi="Calibri" w:cs="Calibri"/>
          <w:sz w:val="24"/>
          <w:szCs w:val="24"/>
          <w:lang w:eastAsia="fr-FR"/>
        </w:rPr>
      </w:pPr>
    </w:p>
    <w:p w:rsidR="00492C10" w:rsidRDefault="00492C10" w:rsidP="00492C10">
      <w:pPr>
        <w:pStyle w:val="Paragraphedeliste"/>
        <w:spacing w:before="100" w:beforeAutospacing="1" w:after="100" w:afterAutospacing="1"/>
        <w:ind w:left="76"/>
        <w:rPr>
          <w:rFonts w:ascii="Calibri" w:eastAsia="Times New Roman" w:hAnsi="Calibri" w:cs="Calibri"/>
          <w:sz w:val="24"/>
          <w:szCs w:val="24"/>
          <w:lang w:eastAsia="fr-FR"/>
        </w:rPr>
      </w:pPr>
    </w:p>
    <w:p w:rsidR="00492C10" w:rsidRPr="00C05C8B" w:rsidRDefault="00492C10" w:rsidP="00492C10">
      <w:pPr>
        <w:pStyle w:val="Paragraphedeliste"/>
        <w:spacing w:before="100" w:beforeAutospacing="1" w:after="100" w:afterAutospacing="1"/>
        <w:ind w:left="76"/>
        <w:rPr>
          <w:rFonts w:ascii="Calibri" w:eastAsia="Times New Roman" w:hAnsi="Calibri" w:cs="Calibri"/>
          <w:sz w:val="24"/>
          <w:szCs w:val="24"/>
          <w:lang w:eastAsia="fr-FR"/>
        </w:rPr>
      </w:pPr>
      <w:bookmarkStart w:id="0" w:name="_GoBack"/>
      <w:bookmarkEnd w:id="0"/>
    </w:p>
    <w:p w:rsidR="0046129B" w:rsidRPr="00A92401" w:rsidRDefault="00AC42FA" w:rsidP="003D1B22">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lastRenderedPageBreak/>
        <w:t xml:space="preserve">Y </w:t>
      </w:r>
      <w:proofErr w:type="spellStart"/>
      <w:r w:rsidRPr="00A92401">
        <w:rPr>
          <w:rFonts w:ascii="Calibri" w:eastAsia="Times New Roman" w:hAnsi="Calibri" w:cs="Calibri"/>
          <w:b/>
          <w:bCs/>
          <w:sz w:val="24"/>
          <w:szCs w:val="24"/>
          <w:lang w:eastAsia="fr-FR"/>
        </w:rPr>
        <w:t>a-t-il</w:t>
      </w:r>
      <w:proofErr w:type="spellEnd"/>
      <w:r w:rsidRPr="00A92401">
        <w:rPr>
          <w:rFonts w:ascii="Calibri" w:eastAsia="Times New Roman" w:hAnsi="Calibri" w:cs="Calibri"/>
          <w:b/>
          <w:bCs/>
          <w:sz w:val="24"/>
          <w:szCs w:val="24"/>
          <w:lang w:eastAsia="fr-FR"/>
        </w:rPr>
        <w:t xml:space="preserve"> une limite dans le temps pour profiter de cette offre ?</w:t>
      </w:r>
      <w:r w:rsidRPr="00A92401">
        <w:rPr>
          <w:rFonts w:ascii="Calibri" w:eastAsia="Times New Roman" w:hAnsi="Calibri" w:cs="Calibri"/>
          <w:sz w:val="24"/>
          <w:szCs w:val="24"/>
          <w:lang w:eastAsia="fr-FR"/>
        </w:rPr>
        <w:br/>
        <w:t>L’offre est valable jusqu’à une éventuelle mise à jour ou modification communiquée par Algérie Télécom. Les clients sont encouragés à utiliser les moyens de paiement électronique dès maintenant pour en profiter.</w:t>
      </w:r>
    </w:p>
    <w:p w:rsidR="00F61FCB" w:rsidRDefault="00F61FCB" w:rsidP="00F61FCB">
      <w:pPr>
        <w:spacing w:before="100" w:beforeAutospacing="1" w:after="100" w:afterAutospacing="1"/>
        <w:ind w:left="-284"/>
        <w:rPr>
          <w:rFonts w:ascii="Calibri" w:eastAsia="Times New Roman" w:hAnsi="Calibri" w:cs="Calibri"/>
          <w:sz w:val="24"/>
          <w:szCs w:val="24"/>
          <w:lang w:eastAsia="fr-FR"/>
        </w:rPr>
      </w:pPr>
    </w:p>
    <w:p w:rsidR="00F61FCB" w:rsidRDefault="00F61FCB" w:rsidP="00000D7B">
      <w:pPr>
        <w:spacing w:before="100" w:beforeAutospacing="1" w:after="100" w:afterAutospacing="1"/>
        <w:rPr>
          <w:rFonts w:ascii="Calibri" w:eastAsia="Times New Roman" w:hAnsi="Calibri" w:cs="Calibri"/>
          <w:sz w:val="24"/>
          <w:szCs w:val="24"/>
          <w:lang w:eastAsia="fr-FR"/>
        </w:rPr>
      </w:pPr>
    </w:p>
    <w:p w:rsidR="0046129B" w:rsidRPr="0046129B" w:rsidRDefault="0046129B" w:rsidP="0046129B">
      <w:pPr>
        <w:pStyle w:val="NormalWeb"/>
        <w:pBdr>
          <w:bottom w:val="single" w:sz="12" w:space="1" w:color="auto"/>
        </w:pBdr>
        <w:shd w:val="clear" w:color="auto" w:fill="FFFFFF"/>
        <w:spacing w:before="30" w:after="0" w:line="360" w:lineRule="atLeast"/>
        <w:ind w:left="-709" w:right="-352"/>
        <w:jc w:val="right"/>
        <w:rPr>
          <w:rFonts w:ascii="Calibri" w:hAnsi="Calibri" w:cs="Calibri"/>
          <w:b/>
          <w:bCs/>
        </w:rPr>
      </w:pPr>
      <w:r>
        <w:rPr>
          <w:rFonts w:ascii="Calibri" w:hAnsi="Calibri" w:cs="Calibri"/>
          <w:b/>
          <w:bCs/>
        </w:rPr>
        <w:t>_________________________________________________________________________________________</w:t>
      </w:r>
    </w:p>
    <w:p w:rsidR="00B54106" w:rsidRPr="00456663" w:rsidRDefault="00B54106" w:rsidP="00B54106">
      <w:pPr>
        <w:pStyle w:val="NormalWeb"/>
        <w:shd w:val="clear" w:color="auto" w:fill="FFFFFF"/>
        <w:spacing w:before="30" w:after="0" w:line="360" w:lineRule="atLeast"/>
        <w:ind w:left="-709" w:right="-352"/>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46129B" w:rsidRDefault="00B54106" w:rsidP="0046129B">
      <w:pPr>
        <w:pStyle w:val="NormalWeb"/>
        <w:shd w:val="clear" w:color="auto" w:fill="FFFFFF"/>
        <w:spacing w:before="30" w:after="0" w:line="360" w:lineRule="atLeast"/>
        <w:ind w:left="-709" w:right="-352"/>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3" w:history="1">
        <w:r w:rsidRPr="00456663">
          <w:rPr>
            <w:rStyle w:val="Lienhypertexte"/>
            <w:rFonts w:ascii="Calibri" w:eastAsia="Segoe U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faire part en cas de nécessité.</w:t>
      </w:r>
    </w:p>
    <w:p w:rsidR="00AC42FA" w:rsidRPr="00271B58" w:rsidRDefault="0046129B" w:rsidP="00271B58">
      <w:pPr>
        <w:pStyle w:val="NormalWeb"/>
        <w:pBdr>
          <w:bottom w:val="single" w:sz="12" w:space="1" w:color="auto"/>
        </w:pBdr>
        <w:shd w:val="clear" w:color="auto" w:fill="FFFFFF"/>
        <w:spacing w:before="30" w:after="0" w:line="360" w:lineRule="atLeast"/>
        <w:ind w:left="-709" w:right="-352"/>
        <w:jc w:val="right"/>
        <w:rPr>
          <w:rFonts w:ascii="Calibri" w:hAnsi="Calibri" w:cs="Calibri"/>
          <w:b/>
          <w:bCs/>
        </w:rPr>
      </w:pPr>
      <w:r>
        <w:rPr>
          <w:rFonts w:ascii="Calibri" w:hAnsi="Calibri" w:cs="Calibri"/>
          <w:b/>
          <w:bCs/>
        </w:rPr>
        <w:t>___</w:t>
      </w:r>
      <w:r w:rsidR="00B54106">
        <w:rPr>
          <w:rFonts w:ascii="Calibri" w:hAnsi="Calibri" w:cs="Calibri"/>
          <w:b/>
          <w:bCs/>
        </w:rPr>
        <w:t>______________________________________________________</w:t>
      </w:r>
      <w:r w:rsidR="00271B58">
        <w:rPr>
          <w:rFonts w:ascii="Calibri" w:hAnsi="Calibri" w:cs="Calibri"/>
          <w:b/>
          <w:bCs/>
        </w:rPr>
        <w:t>________________________________</w:t>
      </w:r>
    </w:p>
    <w:sectPr w:rsidR="00AC42FA" w:rsidRPr="00271B58" w:rsidSect="002C0F8C">
      <w:footerReference w:type="default" r:id="rId14"/>
      <w:pgSz w:w="11906" w:h="16838"/>
      <w:pgMar w:top="1276" w:right="849"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F92" w:rsidRDefault="00106F92" w:rsidP="001E164D">
      <w:pPr>
        <w:spacing w:after="0" w:line="240" w:lineRule="auto"/>
      </w:pPr>
      <w:r>
        <w:separator/>
      </w:r>
    </w:p>
  </w:endnote>
  <w:endnote w:type="continuationSeparator" w:id="0">
    <w:p w:rsidR="00106F92" w:rsidRDefault="00106F92"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951908"/>
      <w:docPartObj>
        <w:docPartGallery w:val="Page Numbers (Bottom of Page)"/>
        <w:docPartUnique/>
      </w:docPartObj>
    </w:sdtPr>
    <w:sdtEndPr>
      <w:rPr>
        <w:color w:val="335B74" w:themeColor="text2"/>
      </w:rPr>
    </w:sdtEndPr>
    <w:sdtContent>
      <w:p w:rsidR="00D72754" w:rsidRPr="00D72754" w:rsidRDefault="00D72754">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492C10" w:rsidRPr="00492C10">
          <w:rPr>
            <w:b/>
            <w:bCs/>
            <w:noProof/>
            <w:color w:val="335B74" w:themeColor="text2"/>
          </w:rPr>
          <w:t>4</w:t>
        </w:r>
        <w:r w:rsidRPr="00D72754">
          <w:rPr>
            <w:b/>
            <w:bCs/>
            <w:color w:val="335B74" w:themeColor="text2"/>
            <w:sz w:val="24"/>
            <w:szCs w:val="24"/>
          </w:rPr>
          <w:fldChar w:fldCharType="end"/>
        </w:r>
      </w:p>
    </w:sdtContent>
  </w:sdt>
  <w:p w:rsidR="00BF0790" w:rsidRDefault="00BF0790">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F92" w:rsidRDefault="00106F92" w:rsidP="001E164D">
      <w:pPr>
        <w:spacing w:after="0" w:line="240" w:lineRule="auto"/>
      </w:pPr>
      <w:r>
        <w:separator/>
      </w:r>
    </w:p>
  </w:footnote>
  <w:footnote w:type="continuationSeparator" w:id="0">
    <w:p w:rsidR="00106F92" w:rsidRDefault="00106F92"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B0DCC"/>
    <w:multiLevelType w:val="hybridMultilevel"/>
    <w:tmpl w:val="1E94855C"/>
    <w:lvl w:ilvl="0" w:tplc="90B8761A">
      <w:start w:val="1"/>
      <w:numFmt w:val="bullet"/>
      <w:lvlText w:val=""/>
      <w:lvlJc w:val="left"/>
      <w:pPr>
        <w:ind w:left="436" w:hanging="360"/>
      </w:pPr>
      <w:rPr>
        <w:rFonts w:ascii="Symbol" w:hAnsi="Symbol" w:hint="default"/>
        <w:color w:val="000000" w:themeColor="text1"/>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 w15:restartNumberingAfterBreak="0">
    <w:nsid w:val="17A12AAC"/>
    <w:multiLevelType w:val="hybridMultilevel"/>
    <w:tmpl w:val="7F8EF0A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983FD3"/>
    <w:multiLevelType w:val="hybridMultilevel"/>
    <w:tmpl w:val="694E4AB6"/>
    <w:lvl w:ilvl="0" w:tplc="A1108060">
      <w:start w:val="1"/>
      <w:numFmt w:val="decimal"/>
      <w:lvlText w:val="%1."/>
      <w:lvlJc w:val="left"/>
      <w:pPr>
        <w:ind w:left="76" w:hanging="360"/>
      </w:pPr>
      <w:rPr>
        <w:rFonts w:eastAsia="Times New Roman" w:hint="default"/>
        <w:b/>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3" w15:restartNumberingAfterBreak="0">
    <w:nsid w:val="46503F91"/>
    <w:multiLevelType w:val="hybridMultilevel"/>
    <w:tmpl w:val="C8CCC35A"/>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abstractNumId w:val="3"/>
  </w:num>
  <w:num w:numId="2">
    <w:abstractNumId w:val="1"/>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0D7B"/>
    <w:rsid w:val="0000663E"/>
    <w:rsid w:val="00010EBD"/>
    <w:rsid w:val="0001142A"/>
    <w:rsid w:val="000132E5"/>
    <w:rsid w:val="00024C1D"/>
    <w:rsid w:val="00025855"/>
    <w:rsid w:val="00027FAE"/>
    <w:rsid w:val="000421BC"/>
    <w:rsid w:val="00047784"/>
    <w:rsid w:val="00047B84"/>
    <w:rsid w:val="00054413"/>
    <w:rsid w:val="00076051"/>
    <w:rsid w:val="000821E0"/>
    <w:rsid w:val="0008413F"/>
    <w:rsid w:val="000871C6"/>
    <w:rsid w:val="00096AFF"/>
    <w:rsid w:val="000B5ECB"/>
    <w:rsid w:val="000C093D"/>
    <w:rsid w:val="000C1301"/>
    <w:rsid w:val="000C2CCE"/>
    <w:rsid w:val="000D0D55"/>
    <w:rsid w:val="000D1220"/>
    <w:rsid w:val="000E69CF"/>
    <w:rsid w:val="000E79DC"/>
    <w:rsid w:val="000F0DB5"/>
    <w:rsid w:val="000F7546"/>
    <w:rsid w:val="000F7DF2"/>
    <w:rsid w:val="00103D7F"/>
    <w:rsid w:val="00106F92"/>
    <w:rsid w:val="0011073F"/>
    <w:rsid w:val="00122AEF"/>
    <w:rsid w:val="00123C8E"/>
    <w:rsid w:val="001316A6"/>
    <w:rsid w:val="001323F7"/>
    <w:rsid w:val="00140A94"/>
    <w:rsid w:val="001452D0"/>
    <w:rsid w:val="001523FC"/>
    <w:rsid w:val="0016652C"/>
    <w:rsid w:val="00172DB7"/>
    <w:rsid w:val="00175E36"/>
    <w:rsid w:val="00181A31"/>
    <w:rsid w:val="001848D6"/>
    <w:rsid w:val="00190334"/>
    <w:rsid w:val="001903FD"/>
    <w:rsid w:val="00195EE4"/>
    <w:rsid w:val="001A13C3"/>
    <w:rsid w:val="001A19CF"/>
    <w:rsid w:val="001B6BF6"/>
    <w:rsid w:val="001C2FAE"/>
    <w:rsid w:val="001C403F"/>
    <w:rsid w:val="001C6A2F"/>
    <w:rsid w:val="001E164D"/>
    <w:rsid w:val="001E256C"/>
    <w:rsid w:val="001F09CF"/>
    <w:rsid w:val="001F6A41"/>
    <w:rsid w:val="001F78AF"/>
    <w:rsid w:val="00200DC6"/>
    <w:rsid w:val="0020482B"/>
    <w:rsid w:val="00211738"/>
    <w:rsid w:val="002137E2"/>
    <w:rsid w:val="00214EE8"/>
    <w:rsid w:val="00216C03"/>
    <w:rsid w:val="00220A5A"/>
    <w:rsid w:val="00227482"/>
    <w:rsid w:val="00230D38"/>
    <w:rsid w:val="0023475E"/>
    <w:rsid w:val="00250A1B"/>
    <w:rsid w:val="00253D37"/>
    <w:rsid w:val="00256E34"/>
    <w:rsid w:val="002578AF"/>
    <w:rsid w:val="00260975"/>
    <w:rsid w:val="002646E7"/>
    <w:rsid w:val="00271B58"/>
    <w:rsid w:val="002735E9"/>
    <w:rsid w:val="00287224"/>
    <w:rsid w:val="00291C51"/>
    <w:rsid w:val="002B4943"/>
    <w:rsid w:val="002B4EE9"/>
    <w:rsid w:val="002B7612"/>
    <w:rsid w:val="002C0F8C"/>
    <w:rsid w:val="002C157F"/>
    <w:rsid w:val="002C21DB"/>
    <w:rsid w:val="002E1731"/>
    <w:rsid w:val="002F1814"/>
    <w:rsid w:val="002F1DD2"/>
    <w:rsid w:val="003035E8"/>
    <w:rsid w:val="00305BB5"/>
    <w:rsid w:val="00312E79"/>
    <w:rsid w:val="00316F2D"/>
    <w:rsid w:val="00317ED5"/>
    <w:rsid w:val="00320EC6"/>
    <w:rsid w:val="00321097"/>
    <w:rsid w:val="003220B5"/>
    <w:rsid w:val="00323998"/>
    <w:rsid w:val="00335EB2"/>
    <w:rsid w:val="00341E21"/>
    <w:rsid w:val="00344677"/>
    <w:rsid w:val="0035034E"/>
    <w:rsid w:val="00357992"/>
    <w:rsid w:val="00361B25"/>
    <w:rsid w:val="00371907"/>
    <w:rsid w:val="0037358C"/>
    <w:rsid w:val="00393EC1"/>
    <w:rsid w:val="003949B9"/>
    <w:rsid w:val="00394D14"/>
    <w:rsid w:val="003959B9"/>
    <w:rsid w:val="0039728C"/>
    <w:rsid w:val="003A4C56"/>
    <w:rsid w:val="003A7453"/>
    <w:rsid w:val="003C2226"/>
    <w:rsid w:val="003D122D"/>
    <w:rsid w:val="003D1B22"/>
    <w:rsid w:val="003D379D"/>
    <w:rsid w:val="003D48F9"/>
    <w:rsid w:val="003D6945"/>
    <w:rsid w:val="003E5650"/>
    <w:rsid w:val="003F27B1"/>
    <w:rsid w:val="003F73B3"/>
    <w:rsid w:val="004048D9"/>
    <w:rsid w:val="004049C8"/>
    <w:rsid w:val="00412BCA"/>
    <w:rsid w:val="004232A2"/>
    <w:rsid w:val="004236DD"/>
    <w:rsid w:val="00424BE5"/>
    <w:rsid w:val="00424EB5"/>
    <w:rsid w:val="004310AA"/>
    <w:rsid w:val="00431D53"/>
    <w:rsid w:val="00450B22"/>
    <w:rsid w:val="004555DD"/>
    <w:rsid w:val="00457B9E"/>
    <w:rsid w:val="00457C4D"/>
    <w:rsid w:val="0046129B"/>
    <w:rsid w:val="00461C7C"/>
    <w:rsid w:val="00467A82"/>
    <w:rsid w:val="00467F88"/>
    <w:rsid w:val="00473ED9"/>
    <w:rsid w:val="00474BF8"/>
    <w:rsid w:val="00492C10"/>
    <w:rsid w:val="00493712"/>
    <w:rsid w:val="00493F21"/>
    <w:rsid w:val="004962A3"/>
    <w:rsid w:val="004A51E7"/>
    <w:rsid w:val="004A6264"/>
    <w:rsid w:val="004A7115"/>
    <w:rsid w:val="004B0E24"/>
    <w:rsid w:val="004B1B1D"/>
    <w:rsid w:val="004C3DAE"/>
    <w:rsid w:val="004C3FDF"/>
    <w:rsid w:val="004D14C1"/>
    <w:rsid w:val="004E2606"/>
    <w:rsid w:val="004F0BA3"/>
    <w:rsid w:val="004F1A25"/>
    <w:rsid w:val="004F1F7A"/>
    <w:rsid w:val="004F5E4D"/>
    <w:rsid w:val="005007F7"/>
    <w:rsid w:val="00504007"/>
    <w:rsid w:val="00506DB7"/>
    <w:rsid w:val="00506DC6"/>
    <w:rsid w:val="00507390"/>
    <w:rsid w:val="00520ED9"/>
    <w:rsid w:val="00522DFE"/>
    <w:rsid w:val="005245AC"/>
    <w:rsid w:val="00526603"/>
    <w:rsid w:val="0053114A"/>
    <w:rsid w:val="005440F8"/>
    <w:rsid w:val="00545954"/>
    <w:rsid w:val="005459B1"/>
    <w:rsid w:val="005472F2"/>
    <w:rsid w:val="005532BE"/>
    <w:rsid w:val="0055584D"/>
    <w:rsid w:val="0056171E"/>
    <w:rsid w:val="00562040"/>
    <w:rsid w:val="00564993"/>
    <w:rsid w:val="0056649F"/>
    <w:rsid w:val="00566C1B"/>
    <w:rsid w:val="005713F9"/>
    <w:rsid w:val="0058098E"/>
    <w:rsid w:val="005817CD"/>
    <w:rsid w:val="00595357"/>
    <w:rsid w:val="005A1A1F"/>
    <w:rsid w:val="005A4535"/>
    <w:rsid w:val="005B10C5"/>
    <w:rsid w:val="005B30B6"/>
    <w:rsid w:val="005B691B"/>
    <w:rsid w:val="005B6B2F"/>
    <w:rsid w:val="005B7A57"/>
    <w:rsid w:val="005D3E1F"/>
    <w:rsid w:val="005E0035"/>
    <w:rsid w:val="005E1A89"/>
    <w:rsid w:val="005E7D61"/>
    <w:rsid w:val="005F199D"/>
    <w:rsid w:val="00604EC0"/>
    <w:rsid w:val="00605A00"/>
    <w:rsid w:val="006072BB"/>
    <w:rsid w:val="00610167"/>
    <w:rsid w:val="0061401E"/>
    <w:rsid w:val="006253E1"/>
    <w:rsid w:val="006340F0"/>
    <w:rsid w:val="00642E53"/>
    <w:rsid w:val="00644F2F"/>
    <w:rsid w:val="006451BA"/>
    <w:rsid w:val="006468C9"/>
    <w:rsid w:val="006503A0"/>
    <w:rsid w:val="0065190A"/>
    <w:rsid w:val="006523C8"/>
    <w:rsid w:val="00653D0B"/>
    <w:rsid w:val="0066725B"/>
    <w:rsid w:val="00682151"/>
    <w:rsid w:val="006911C7"/>
    <w:rsid w:val="006933CE"/>
    <w:rsid w:val="0069352D"/>
    <w:rsid w:val="006B26EE"/>
    <w:rsid w:val="006C33EC"/>
    <w:rsid w:val="006C6E64"/>
    <w:rsid w:val="006C7D73"/>
    <w:rsid w:val="006D085D"/>
    <w:rsid w:val="006D2FA0"/>
    <w:rsid w:val="006D79F4"/>
    <w:rsid w:val="006F04ED"/>
    <w:rsid w:val="006F60A9"/>
    <w:rsid w:val="0070170B"/>
    <w:rsid w:val="007051F5"/>
    <w:rsid w:val="00713DC9"/>
    <w:rsid w:val="007209C0"/>
    <w:rsid w:val="007262A3"/>
    <w:rsid w:val="00730D0F"/>
    <w:rsid w:val="00734B0C"/>
    <w:rsid w:val="00737DB9"/>
    <w:rsid w:val="00745FA6"/>
    <w:rsid w:val="00746E37"/>
    <w:rsid w:val="0074764F"/>
    <w:rsid w:val="00753D3D"/>
    <w:rsid w:val="00754CE0"/>
    <w:rsid w:val="0076126A"/>
    <w:rsid w:val="00783296"/>
    <w:rsid w:val="007841F5"/>
    <w:rsid w:val="007921D7"/>
    <w:rsid w:val="00794461"/>
    <w:rsid w:val="00796CBF"/>
    <w:rsid w:val="007B13B7"/>
    <w:rsid w:val="007B429C"/>
    <w:rsid w:val="007B42D8"/>
    <w:rsid w:val="007B69BF"/>
    <w:rsid w:val="007C13AE"/>
    <w:rsid w:val="007C4ADA"/>
    <w:rsid w:val="007D1C42"/>
    <w:rsid w:val="007D6274"/>
    <w:rsid w:val="007E212F"/>
    <w:rsid w:val="007F0756"/>
    <w:rsid w:val="007F7CED"/>
    <w:rsid w:val="0080471A"/>
    <w:rsid w:val="00804EF0"/>
    <w:rsid w:val="008138F0"/>
    <w:rsid w:val="00815687"/>
    <w:rsid w:val="00816D03"/>
    <w:rsid w:val="008172E6"/>
    <w:rsid w:val="00822805"/>
    <w:rsid w:val="00824617"/>
    <w:rsid w:val="00824DB4"/>
    <w:rsid w:val="008304AF"/>
    <w:rsid w:val="00830D65"/>
    <w:rsid w:val="008453EF"/>
    <w:rsid w:val="0085045C"/>
    <w:rsid w:val="0085116A"/>
    <w:rsid w:val="00853547"/>
    <w:rsid w:val="008542DF"/>
    <w:rsid w:val="00864195"/>
    <w:rsid w:val="008654F7"/>
    <w:rsid w:val="008778BC"/>
    <w:rsid w:val="00885382"/>
    <w:rsid w:val="0088766E"/>
    <w:rsid w:val="00896C4A"/>
    <w:rsid w:val="008A04F0"/>
    <w:rsid w:val="008A463D"/>
    <w:rsid w:val="008B44C6"/>
    <w:rsid w:val="008D1EDD"/>
    <w:rsid w:val="008D27F8"/>
    <w:rsid w:val="008D502F"/>
    <w:rsid w:val="008E01C1"/>
    <w:rsid w:val="008E647C"/>
    <w:rsid w:val="008F02FA"/>
    <w:rsid w:val="008F29D0"/>
    <w:rsid w:val="008F6C8D"/>
    <w:rsid w:val="00902624"/>
    <w:rsid w:val="009113F4"/>
    <w:rsid w:val="00914626"/>
    <w:rsid w:val="009166F3"/>
    <w:rsid w:val="009250A2"/>
    <w:rsid w:val="00927423"/>
    <w:rsid w:val="009311AC"/>
    <w:rsid w:val="009409DA"/>
    <w:rsid w:val="00944265"/>
    <w:rsid w:val="009464A6"/>
    <w:rsid w:val="00953CEC"/>
    <w:rsid w:val="009633D5"/>
    <w:rsid w:val="0097030F"/>
    <w:rsid w:val="00972E96"/>
    <w:rsid w:val="00974F77"/>
    <w:rsid w:val="00975216"/>
    <w:rsid w:val="00976E71"/>
    <w:rsid w:val="00983E35"/>
    <w:rsid w:val="00984DD5"/>
    <w:rsid w:val="00985F5C"/>
    <w:rsid w:val="00991973"/>
    <w:rsid w:val="009A477B"/>
    <w:rsid w:val="009A70A2"/>
    <w:rsid w:val="009B74CF"/>
    <w:rsid w:val="009B7D92"/>
    <w:rsid w:val="009C32CD"/>
    <w:rsid w:val="009C5089"/>
    <w:rsid w:val="009C5B54"/>
    <w:rsid w:val="009C7672"/>
    <w:rsid w:val="009D55E8"/>
    <w:rsid w:val="009E00CE"/>
    <w:rsid w:val="009E4568"/>
    <w:rsid w:val="009F039A"/>
    <w:rsid w:val="009F35D4"/>
    <w:rsid w:val="00A010D3"/>
    <w:rsid w:val="00A02BD6"/>
    <w:rsid w:val="00A10717"/>
    <w:rsid w:val="00A16D80"/>
    <w:rsid w:val="00A214AD"/>
    <w:rsid w:val="00A244A4"/>
    <w:rsid w:val="00A25445"/>
    <w:rsid w:val="00A30BAB"/>
    <w:rsid w:val="00A40551"/>
    <w:rsid w:val="00A41038"/>
    <w:rsid w:val="00A42708"/>
    <w:rsid w:val="00A46263"/>
    <w:rsid w:val="00A53C3F"/>
    <w:rsid w:val="00A62E64"/>
    <w:rsid w:val="00A65FC6"/>
    <w:rsid w:val="00A7132C"/>
    <w:rsid w:val="00A71DF1"/>
    <w:rsid w:val="00A72767"/>
    <w:rsid w:val="00A75EF8"/>
    <w:rsid w:val="00A80A85"/>
    <w:rsid w:val="00A852A5"/>
    <w:rsid w:val="00A85516"/>
    <w:rsid w:val="00A8753A"/>
    <w:rsid w:val="00A92401"/>
    <w:rsid w:val="00A93038"/>
    <w:rsid w:val="00A94655"/>
    <w:rsid w:val="00AB769D"/>
    <w:rsid w:val="00AC251B"/>
    <w:rsid w:val="00AC2725"/>
    <w:rsid w:val="00AC42FA"/>
    <w:rsid w:val="00AD540A"/>
    <w:rsid w:val="00AE1BC8"/>
    <w:rsid w:val="00AF5533"/>
    <w:rsid w:val="00AF74FA"/>
    <w:rsid w:val="00B01AF9"/>
    <w:rsid w:val="00B04C1B"/>
    <w:rsid w:val="00B135DA"/>
    <w:rsid w:val="00B13ABA"/>
    <w:rsid w:val="00B16B54"/>
    <w:rsid w:val="00B17056"/>
    <w:rsid w:val="00B34163"/>
    <w:rsid w:val="00B5312A"/>
    <w:rsid w:val="00B53234"/>
    <w:rsid w:val="00B5339C"/>
    <w:rsid w:val="00B54106"/>
    <w:rsid w:val="00B54EEE"/>
    <w:rsid w:val="00B6312B"/>
    <w:rsid w:val="00B64A38"/>
    <w:rsid w:val="00B701B6"/>
    <w:rsid w:val="00B77674"/>
    <w:rsid w:val="00B85122"/>
    <w:rsid w:val="00BA2086"/>
    <w:rsid w:val="00BB0180"/>
    <w:rsid w:val="00BB0583"/>
    <w:rsid w:val="00BB3B3B"/>
    <w:rsid w:val="00BB62DF"/>
    <w:rsid w:val="00BD70AB"/>
    <w:rsid w:val="00BE3D8D"/>
    <w:rsid w:val="00BE4D09"/>
    <w:rsid w:val="00BF0790"/>
    <w:rsid w:val="00BF3006"/>
    <w:rsid w:val="00BF3346"/>
    <w:rsid w:val="00BF3FB4"/>
    <w:rsid w:val="00C005BC"/>
    <w:rsid w:val="00C00B67"/>
    <w:rsid w:val="00C05C8B"/>
    <w:rsid w:val="00C07031"/>
    <w:rsid w:val="00C16F63"/>
    <w:rsid w:val="00C25DD1"/>
    <w:rsid w:val="00C42B98"/>
    <w:rsid w:val="00C46245"/>
    <w:rsid w:val="00C50BED"/>
    <w:rsid w:val="00C518B2"/>
    <w:rsid w:val="00C62752"/>
    <w:rsid w:val="00C70519"/>
    <w:rsid w:val="00C712CE"/>
    <w:rsid w:val="00C73998"/>
    <w:rsid w:val="00C76BA8"/>
    <w:rsid w:val="00C81268"/>
    <w:rsid w:val="00C95235"/>
    <w:rsid w:val="00CA7968"/>
    <w:rsid w:val="00CB6970"/>
    <w:rsid w:val="00CC27AC"/>
    <w:rsid w:val="00CC57FE"/>
    <w:rsid w:val="00CD1D98"/>
    <w:rsid w:val="00CD3D4F"/>
    <w:rsid w:val="00CE4B47"/>
    <w:rsid w:val="00CE6F35"/>
    <w:rsid w:val="00D056C0"/>
    <w:rsid w:val="00D06D13"/>
    <w:rsid w:val="00D07D95"/>
    <w:rsid w:val="00D1672C"/>
    <w:rsid w:val="00D24B0E"/>
    <w:rsid w:val="00D30D36"/>
    <w:rsid w:val="00D32266"/>
    <w:rsid w:val="00D34099"/>
    <w:rsid w:val="00D3448E"/>
    <w:rsid w:val="00D4273B"/>
    <w:rsid w:val="00D52344"/>
    <w:rsid w:val="00D53F95"/>
    <w:rsid w:val="00D54D24"/>
    <w:rsid w:val="00D55C92"/>
    <w:rsid w:val="00D677D0"/>
    <w:rsid w:val="00D67949"/>
    <w:rsid w:val="00D702DD"/>
    <w:rsid w:val="00D72754"/>
    <w:rsid w:val="00D75198"/>
    <w:rsid w:val="00D76C90"/>
    <w:rsid w:val="00D811E4"/>
    <w:rsid w:val="00D853B9"/>
    <w:rsid w:val="00D874C4"/>
    <w:rsid w:val="00D90ECA"/>
    <w:rsid w:val="00D91EBB"/>
    <w:rsid w:val="00DB440B"/>
    <w:rsid w:val="00DC3074"/>
    <w:rsid w:val="00DD77AD"/>
    <w:rsid w:val="00DE1403"/>
    <w:rsid w:val="00DF7E91"/>
    <w:rsid w:val="00E1324C"/>
    <w:rsid w:val="00E20383"/>
    <w:rsid w:val="00E23D9A"/>
    <w:rsid w:val="00E24544"/>
    <w:rsid w:val="00E311AE"/>
    <w:rsid w:val="00E3275D"/>
    <w:rsid w:val="00E4058D"/>
    <w:rsid w:val="00E444B0"/>
    <w:rsid w:val="00E47123"/>
    <w:rsid w:val="00E52EA4"/>
    <w:rsid w:val="00E56A77"/>
    <w:rsid w:val="00E657D8"/>
    <w:rsid w:val="00E65A05"/>
    <w:rsid w:val="00E66A16"/>
    <w:rsid w:val="00E7061C"/>
    <w:rsid w:val="00E73557"/>
    <w:rsid w:val="00E9394D"/>
    <w:rsid w:val="00E94FBD"/>
    <w:rsid w:val="00EC3D83"/>
    <w:rsid w:val="00ED5203"/>
    <w:rsid w:val="00EE6F60"/>
    <w:rsid w:val="00EF4D8E"/>
    <w:rsid w:val="00F00238"/>
    <w:rsid w:val="00F10785"/>
    <w:rsid w:val="00F21938"/>
    <w:rsid w:val="00F4259B"/>
    <w:rsid w:val="00F430BA"/>
    <w:rsid w:val="00F46F8A"/>
    <w:rsid w:val="00F5249C"/>
    <w:rsid w:val="00F526A4"/>
    <w:rsid w:val="00F54CE5"/>
    <w:rsid w:val="00F61FCB"/>
    <w:rsid w:val="00F62723"/>
    <w:rsid w:val="00F773CF"/>
    <w:rsid w:val="00F83E6F"/>
    <w:rsid w:val="00F84ECB"/>
    <w:rsid w:val="00F95582"/>
    <w:rsid w:val="00FA42E5"/>
    <w:rsid w:val="00FA7569"/>
    <w:rsid w:val="00FA7E98"/>
    <w:rsid w:val="00FB6D91"/>
    <w:rsid w:val="00FC3C7A"/>
    <w:rsid w:val="00FC6166"/>
    <w:rsid w:val="00FE0423"/>
    <w:rsid w:val="00FE4374"/>
    <w:rsid w:val="00FE4FCE"/>
    <w:rsid w:val="00FE5C4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1C37B"/>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highlight">
    <w:name w:val="highlight"/>
    <w:basedOn w:val="Policepardfaut"/>
    <w:rsid w:val="00BB0180"/>
  </w:style>
  <w:style w:type="paragraph" w:customStyle="1" w:styleId="TableParagraph">
    <w:name w:val="Table Paragraph"/>
    <w:basedOn w:val="Normal"/>
    <w:uiPriority w:val="1"/>
    <w:qFormat/>
    <w:rsid w:val="00927423"/>
    <w:pPr>
      <w:widowControl w:val="0"/>
      <w:autoSpaceDE w:val="0"/>
      <w:autoSpaceDN w:val="0"/>
      <w:spacing w:after="0" w:line="378" w:lineRule="exact"/>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181601240">
      <w:bodyDiv w:val="1"/>
      <w:marLeft w:val="0"/>
      <w:marRight w:val="0"/>
      <w:marTop w:val="0"/>
      <w:marBottom w:val="0"/>
      <w:divBdr>
        <w:top w:val="none" w:sz="0" w:space="0" w:color="auto"/>
        <w:left w:val="none" w:sz="0" w:space="0" w:color="auto"/>
        <w:bottom w:val="none" w:sz="0" w:space="0" w:color="auto"/>
        <w:right w:val="none" w:sz="0" w:space="0" w:color="auto"/>
      </w:divBdr>
      <w:divsChild>
        <w:div w:id="934752253">
          <w:marLeft w:val="0"/>
          <w:marRight w:val="0"/>
          <w:marTop w:val="0"/>
          <w:marBottom w:val="0"/>
          <w:divBdr>
            <w:top w:val="none" w:sz="0" w:space="0" w:color="auto"/>
            <w:left w:val="none" w:sz="0" w:space="0" w:color="auto"/>
            <w:bottom w:val="none" w:sz="0" w:space="0" w:color="auto"/>
            <w:right w:val="none" w:sz="0" w:space="0" w:color="auto"/>
          </w:divBdr>
          <w:divsChild>
            <w:div w:id="511989357">
              <w:marLeft w:val="0"/>
              <w:marRight w:val="0"/>
              <w:marTop w:val="0"/>
              <w:marBottom w:val="0"/>
              <w:divBdr>
                <w:top w:val="none" w:sz="0" w:space="0" w:color="auto"/>
                <w:left w:val="none" w:sz="0" w:space="0" w:color="auto"/>
                <w:bottom w:val="none" w:sz="0" w:space="0" w:color="auto"/>
                <w:right w:val="none" w:sz="0" w:space="0" w:color="auto"/>
              </w:divBdr>
              <w:divsChild>
                <w:div w:id="535508349">
                  <w:marLeft w:val="0"/>
                  <w:marRight w:val="0"/>
                  <w:marTop w:val="0"/>
                  <w:marBottom w:val="0"/>
                  <w:divBdr>
                    <w:top w:val="none" w:sz="0" w:space="0" w:color="auto"/>
                    <w:left w:val="none" w:sz="0" w:space="0" w:color="auto"/>
                    <w:bottom w:val="none" w:sz="0" w:space="0" w:color="auto"/>
                    <w:right w:val="none" w:sz="0" w:space="0" w:color="auto"/>
                  </w:divBdr>
                  <w:divsChild>
                    <w:div w:id="1581909490">
                      <w:marLeft w:val="0"/>
                      <w:marRight w:val="0"/>
                      <w:marTop w:val="0"/>
                      <w:marBottom w:val="0"/>
                      <w:divBdr>
                        <w:top w:val="none" w:sz="0" w:space="0" w:color="auto"/>
                        <w:left w:val="none" w:sz="0" w:space="0" w:color="auto"/>
                        <w:bottom w:val="none" w:sz="0" w:space="0" w:color="auto"/>
                        <w:right w:val="none" w:sz="0" w:space="0" w:color="auto"/>
                      </w:divBdr>
                      <w:divsChild>
                        <w:div w:id="191724812">
                          <w:marLeft w:val="0"/>
                          <w:marRight w:val="0"/>
                          <w:marTop w:val="0"/>
                          <w:marBottom w:val="0"/>
                          <w:divBdr>
                            <w:top w:val="none" w:sz="0" w:space="0" w:color="auto"/>
                            <w:left w:val="none" w:sz="0" w:space="0" w:color="auto"/>
                            <w:bottom w:val="none" w:sz="0" w:space="0" w:color="auto"/>
                            <w:right w:val="none" w:sz="0" w:space="0" w:color="auto"/>
                          </w:divBdr>
                          <w:divsChild>
                            <w:div w:id="10886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578743">
      <w:bodyDiv w:val="1"/>
      <w:marLeft w:val="0"/>
      <w:marRight w:val="0"/>
      <w:marTop w:val="0"/>
      <w:marBottom w:val="0"/>
      <w:divBdr>
        <w:top w:val="none" w:sz="0" w:space="0" w:color="auto"/>
        <w:left w:val="none" w:sz="0" w:space="0" w:color="auto"/>
        <w:bottom w:val="none" w:sz="0" w:space="0" w:color="auto"/>
        <w:right w:val="none" w:sz="0" w:space="0" w:color="auto"/>
      </w:divBdr>
      <w:divsChild>
        <w:div w:id="95249896">
          <w:marLeft w:val="0"/>
          <w:marRight w:val="0"/>
          <w:marTop w:val="0"/>
          <w:marBottom w:val="0"/>
          <w:divBdr>
            <w:top w:val="none" w:sz="0" w:space="0" w:color="auto"/>
            <w:left w:val="none" w:sz="0" w:space="0" w:color="auto"/>
            <w:bottom w:val="none" w:sz="0" w:space="0" w:color="auto"/>
            <w:right w:val="none" w:sz="0" w:space="0" w:color="auto"/>
          </w:divBdr>
          <w:divsChild>
            <w:div w:id="648939677">
              <w:marLeft w:val="0"/>
              <w:marRight w:val="0"/>
              <w:marTop w:val="0"/>
              <w:marBottom w:val="0"/>
              <w:divBdr>
                <w:top w:val="none" w:sz="0" w:space="0" w:color="auto"/>
                <w:left w:val="none" w:sz="0" w:space="0" w:color="auto"/>
                <w:bottom w:val="none" w:sz="0" w:space="0" w:color="auto"/>
                <w:right w:val="none" w:sz="0" w:space="0" w:color="auto"/>
              </w:divBdr>
              <w:divsChild>
                <w:div w:id="1510488155">
                  <w:marLeft w:val="0"/>
                  <w:marRight w:val="0"/>
                  <w:marTop w:val="0"/>
                  <w:marBottom w:val="0"/>
                  <w:divBdr>
                    <w:top w:val="none" w:sz="0" w:space="0" w:color="auto"/>
                    <w:left w:val="none" w:sz="0" w:space="0" w:color="auto"/>
                    <w:bottom w:val="none" w:sz="0" w:space="0" w:color="auto"/>
                    <w:right w:val="none" w:sz="0" w:space="0" w:color="auto"/>
                  </w:divBdr>
                  <w:divsChild>
                    <w:div w:id="2016304791">
                      <w:marLeft w:val="0"/>
                      <w:marRight w:val="0"/>
                      <w:marTop w:val="0"/>
                      <w:marBottom w:val="0"/>
                      <w:divBdr>
                        <w:top w:val="none" w:sz="0" w:space="0" w:color="auto"/>
                        <w:left w:val="none" w:sz="0" w:space="0" w:color="auto"/>
                        <w:bottom w:val="none" w:sz="0" w:space="0" w:color="auto"/>
                        <w:right w:val="none" w:sz="0" w:space="0" w:color="auto"/>
                      </w:divBdr>
                      <w:divsChild>
                        <w:div w:id="1117795278">
                          <w:marLeft w:val="0"/>
                          <w:marRight w:val="0"/>
                          <w:marTop w:val="0"/>
                          <w:marBottom w:val="0"/>
                          <w:divBdr>
                            <w:top w:val="none" w:sz="0" w:space="0" w:color="auto"/>
                            <w:left w:val="none" w:sz="0" w:space="0" w:color="auto"/>
                            <w:bottom w:val="none" w:sz="0" w:space="0" w:color="auto"/>
                            <w:right w:val="none" w:sz="0" w:space="0" w:color="auto"/>
                          </w:divBdr>
                          <w:divsChild>
                            <w:div w:id="4306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547181384">
      <w:bodyDiv w:val="1"/>
      <w:marLeft w:val="0"/>
      <w:marRight w:val="0"/>
      <w:marTop w:val="0"/>
      <w:marBottom w:val="0"/>
      <w:divBdr>
        <w:top w:val="none" w:sz="0" w:space="0" w:color="auto"/>
        <w:left w:val="none" w:sz="0" w:space="0" w:color="auto"/>
        <w:bottom w:val="none" w:sz="0" w:space="0" w:color="auto"/>
        <w:right w:val="none" w:sz="0" w:space="0" w:color="auto"/>
      </w:divBdr>
    </w:div>
    <w:div w:id="660743718">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498693244">
      <w:bodyDiv w:val="1"/>
      <w:marLeft w:val="0"/>
      <w:marRight w:val="0"/>
      <w:marTop w:val="0"/>
      <w:marBottom w:val="0"/>
      <w:divBdr>
        <w:top w:val="none" w:sz="0" w:space="0" w:color="auto"/>
        <w:left w:val="none" w:sz="0" w:space="0" w:color="auto"/>
        <w:bottom w:val="none" w:sz="0" w:space="0" w:color="auto"/>
        <w:right w:val="none" w:sz="0" w:space="0" w:color="auto"/>
      </w:divBdr>
      <w:divsChild>
        <w:div w:id="981734500">
          <w:marLeft w:val="0"/>
          <w:marRight w:val="0"/>
          <w:marTop w:val="0"/>
          <w:marBottom w:val="0"/>
          <w:divBdr>
            <w:top w:val="none" w:sz="0" w:space="0" w:color="auto"/>
            <w:left w:val="none" w:sz="0" w:space="0" w:color="auto"/>
            <w:bottom w:val="none" w:sz="0" w:space="0" w:color="auto"/>
            <w:right w:val="none" w:sz="0" w:space="0" w:color="auto"/>
          </w:divBdr>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01680277">
      <w:bodyDiv w:val="1"/>
      <w:marLeft w:val="0"/>
      <w:marRight w:val="0"/>
      <w:marTop w:val="0"/>
      <w:marBottom w:val="0"/>
      <w:divBdr>
        <w:top w:val="none" w:sz="0" w:space="0" w:color="auto"/>
        <w:left w:val="none" w:sz="0" w:space="0" w:color="auto"/>
        <w:bottom w:val="none" w:sz="0" w:space="0" w:color="auto"/>
        <w:right w:val="none" w:sz="0" w:space="0" w:color="auto"/>
      </w:divBdr>
      <w:divsChild>
        <w:div w:id="1563565001">
          <w:marLeft w:val="0"/>
          <w:marRight w:val="0"/>
          <w:marTop w:val="0"/>
          <w:marBottom w:val="0"/>
          <w:divBdr>
            <w:top w:val="none" w:sz="0" w:space="0" w:color="auto"/>
            <w:left w:val="none" w:sz="0" w:space="0" w:color="auto"/>
            <w:bottom w:val="none" w:sz="0" w:space="0" w:color="auto"/>
            <w:right w:val="none" w:sz="0" w:space="0" w:color="auto"/>
          </w:divBdr>
          <w:divsChild>
            <w:div w:id="1205555481">
              <w:marLeft w:val="0"/>
              <w:marRight w:val="0"/>
              <w:marTop w:val="0"/>
              <w:marBottom w:val="0"/>
              <w:divBdr>
                <w:top w:val="none" w:sz="0" w:space="0" w:color="auto"/>
                <w:left w:val="none" w:sz="0" w:space="0" w:color="auto"/>
                <w:bottom w:val="none" w:sz="0" w:space="0" w:color="auto"/>
                <w:right w:val="none" w:sz="0" w:space="0" w:color="auto"/>
              </w:divBdr>
              <w:divsChild>
                <w:div w:id="191462557">
                  <w:marLeft w:val="0"/>
                  <w:marRight w:val="0"/>
                  <w:marTop w:val="0"/>
                  <w:marBottom w:val="0"/>
                  <w:divBdr>
                    <w:top w:val="none" w:sz="0" w:space="0" w:color="auto"/>
                    <w:left w:val="none" w:sz="0" w:space="0" w:color="auto"/>
                    <w:bottom w:val="none" w:sz="0" w:space="0" w:color="auto"/>
                    <w:right w:val="none" w:sz="0" w:space="0" w:color="auto"/>
                  </w:divBdr>
                  <w:divsChild>
                    <w:div w:id="316616697">
                      <w:marLeft w:val="0"/>
                      <w:marRight w:val="0"/>
                      <w:marTop w:val="0"/>
                      <w:marBottom w:val="0"/>
                      <w:divBdr>
                        <w:top w:val="none" w:sz="0" w:space="0" w:color="auto"/>
                        <w:left w:val="none" w:sz="0" w:space="0" w:color="auto"/>
                        <w:bottom w:val="none" w:sz="0" w:space="0" w:color="auto"/>
                        <w:right w:val="none" w:sz="0" w:space="0" w:color="auto"/>
                      </w:divBdr>
                      <w:divsChild>
                        <w:div w:id="1823621068">
                          <w:marLeft w:val="0"/>
                          <w:marRight w:val="0"/>
                          <w:marTop w:val="0"/>
                          <w:marBottom w:val="0"/>
                          <w:divBdr>
                            <w:top w:val="none" w:sz="0" w:space="0" w:color="auto"/>
                            <w:left w:val="none" w:sz="0" w:space="0" w:color="auto"/>
                            <w:bottom w:val="none" w:sz="0" w:space="0" w:color="auto"/>
                            <w:right w:val="none" w:sz="0" w:space="0" w:color="auto"/>
                          </w:divBdr>
                          <w:divsChild>
                            <w:div w:id="2628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133745712">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FB@algerietelecom.dz"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lient.alg&#233;rietelecom.dz"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1E1647-6D2C-442E-BFF8-DC6BA5CFD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710</Words>
  <Characters>3907</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7</cp:revision>
  <cp:lastPrinted>2023-06-18T11:01:00Z</cp:lastPrinted>
  <dcterms:created xsi:type="dcterms:W3CDTF">2024-12-25T10:22:00Z</dcterms:created>
  <dcterms:modified xsi:type="dcterms:W3CDTF">2024-12-31T12:52:00Z</dcterms:modified>
</cp:coreProperties>
</file>