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384  75.65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运动学+384  80.87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384  </w:t>
      </w:r>
      <w:bookmarkStart w:id="0" w:name="_GoBack"/>
      <w:bookmarkEnd w:id="0"/>
      <w:r>
        <w:rPr>
          <w:rFonts w:hint="eastAsia"/>
          <w:lang w:val="en-US" w:eastAsia="zh-CN"/>
        </w:rPr>
        <w:t>27.82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8287F"/>
    <w:rsid w:val="0DA16C0A"/>
    <w:rsid w:val="60E8287F"/>
    <w:rsid w:val="633A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2021-04-23T03:29:00Z</dcterms:created>
  <dc:creator>李奇珍</dc:creator>
  <cp:lastModifiedBy>李奇珍</cp:lastModifiedBy>
  <dcterms:modified xsi:type="dcterms:W3CDTF">2022-03-08T12:48:13Z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