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yanYD_0813_Alpha_GT_008_3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13_Alpha_GT_008_3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59.1%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-1.58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-3.38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-3.61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-3.97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-1.24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6.04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