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yanYD_190904_Alpha_GT_47_2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190904_Alpha_GT_47_2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49.16%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7.66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7.1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7.69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6.8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7.08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5.31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7.84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8.09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8.76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6.85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7.42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8.43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5.2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3.94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6.59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6.63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4.27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