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Arial Unicode MS"/>
          <w:b/>
          <w:i w:val="0"/>
          <w:color w:val="2E74B5"/>
          <w:sz w:val="18"/>
        </w:rPr>
        <w:t>COMPUTER GAME DEVELOPMENT LAB</w:t>
      </w:r>
    </w:p>
    <w:p>
      <w:pPr>
        <w:pStyle w:val="Title"/>
      </w:pPr>
      <w:r>
        <w:t>计算机游戏开发实验任务书</w:t>
      </w:r>
    </w:p>
    <w:p>
      <w:pPr>
        <w:pStyle w:val="Subtitle"/>
      </w:pPr>
      <w:r>
        <w:rPr>
          <w:rFonts w:ascii="Calibri" w:hAnsi="Calibri" w:eastAsia="Arial Unicode MS"/>
          <w:b w:val="0"/>
          <w:i w:val="0"/>
          <w:color w:val="66737F"/>
          <w:sz w:val="28"/>
        </w:rPr>
        <w:t>实验一：Unity 弹射原型与碰撞验证</w:t>
      </w:r>
    </w:p>
    <w:p>
      <w:pPr>
        <w:spacing w:after="360"/>
      </w:pPr>
      <w:r>
        <w:rPr>
          <w:rFonts w:ascii="Calibri" w:hAnsi="Calibri" w:eastAsia="Arial Unicode MS"/>
          <w:b/>
          <w:i w:val="0"/>
          <w:color w:val="7A5A00"/>
          <w:sz w:val="19"/>
        </w:rPr>
        <w:t>人工合成公开模板 · 不含真实课程、教师或学生信息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2520"/>
        <w:gridCol w:w="2880"/>
        <w:gridCol w:w="252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建议课时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实验环境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核心交付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评价方式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4 学时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Unity 2022.3 LTS / C#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图文实验报告 DOCX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AI 建议 + 教师终审</w:t>
            </w:r>
          </w:p>
        </w:tc>
      </w:tr>
    </w:tbl>
    <w:p>
      <w:pPr>
        <w:pStyle w:val="Heading1"/>
      </w:pPr>
      <w:r>
        <w:t>一、任务背景</w:t>
      </w:r>
    </w:p>
    <w:p>
      <w:r>
        <w:t>实现一个可运行的弹射原型：玩家通过输入控制发射方向与力度，刚体在重力作用下运动，与目标或地面发生碰撞后给出反馈，并能复位进入下一轮测试。实验重点不是展示最终游戏美术，而是用可复核证据说明物理参数、碰撞逻辑和验证过程。</w:t>
      </w:r>
    </w:p>
    <w:p>
      <w:pPr>
        <w:pStyle w:val="Heading1"/>
      </w:pPr>
      <w:r>
        <w:t>二、学习目标</w:t>
      </w:r>
    </w:p>
    <w:p>
      <w:pPr>
        <w:pStyle w:val="ListNumber"/>
      </w:pPr>
      <w:r>
        <w:t>解释 Rigidbody、Collider、重力、冲量与碰撞回调在弹射系统中的作用。</w:t>
      </w:r>
    </w:p>
    <w:p>
      <w:pPr>
        <w:pStyle w:val="ListNumber"/>
      </w:pPr>
      <w:r>
        <w:t>用脚本实现输入、发射、碰撞反馈和复位的完整交互闭环。</w:t>
      </w:r>
    </w:p>
    <w:p>
      <w:pPr>
        <w:pStyle w:val="ListNumber"/>
      </w:pPr>
      <w:r>
        <w:t>记录关键参数与至少三次运行结果，并用截图或表格支撑结论。</w:t>
      </w:r>
    </w:p>
    <w:p>
      <w:pPr>
        <w:pStyle w:val="ListNumber"/>
      </w:pPr>
      <w:r>
        <w:t>识别高速穿透、镜头抖动或复位异常等边界问题，提出可验证的改进方案。</w:t>
      </w:r>
    </w:p>
    <w:p>
      <w:pPr>
        <w:pStyle w:val="Heading1"/>
      </w:pPr>
      <w:r>
        <w:t>三、实验任务</w:t>
      </w:r>
    </w:p>
    <w:p>
      <w:pPr>
        <w:pStyle w:val="Heading2"/>
      </w:pPr>
      <w:r>
        <w:t>1. 场景与组件</w:t>
      </w:r>
    </w:p>
    <w:p>
      <w:r>
        <w:t>建立发射体、目标、地面与摄像机；记录对象层级、Collider 类型和 Rigidbody 关键参数。</w:t>
      </w:r>
    </w:p>
    <w:p>
      <w:pPr>
        <w:pStyle w:val="Heading2"/>
      </w:pPr>
      <w:r>
        <w:t>2. 弹射控制</w:t>
      </w:r>
    </w:p>
    <w:p>
      <w:r>
        <w:t>实现方向与力度输入，以冲量或等价方式发射；说明输入值如何映射到物理量。</w:t>
      </w:r>
    </w:p>
    <w:p>
      <w:pPr>
        <w:pStyle w:val="Heading2"/>
      </w:pPr>
      <w:r>
        <w:t>3. 碰撞与复位</w:t>
      </w:r>
    </w:p>
    <w:p>
      <w:r>
        <w:t>使用碰撞回调记录命中/落地结果，避免重复计分，并让系统能够稳定复位。</w:t>
      </w:r>
    </w:p>
    <w:p>
      <w:pPr>
        <w:pStyle w:val="Heading2"/>
      </w:pPr>
      <w:r>
        <w:t>4. 运行验证</w:t>
      </w:r>
    </w:p>
    <w:p>
      <w:r>
        <w:t>至少执行三组参数测试，包含一组边界条件；保留运行截图、数据表和异常分析。</w:t>
      </w:r>
    </w:p>
    <w:p>
      <w:pPr>
        <w:pStyle w:val="Heading1"/>
      </w:pPr>
      <w:r>
        <w:t>四、报告证据清单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5040"/>
        <w:gridCol w:w="216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证据项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最低要求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建议放置位置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环境与参数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Unity 版本、主要组件、质量/阻力/碰撞检测等关键参数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方法与过程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核心代码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发射、碰撞或复位的关键片段，并解释输入和状态变化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方法与过程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运行截图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至少 1 张能识别发射体、目标和运行状态的合成或授权图片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数据与结果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测试记录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至少 3 次运行，记录力度、结果、异常和观察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数据与结果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分析结论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区分“运行成功”与“验证充分”，讨论至少 1 个边界问题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分析与反思</w:t>
            </w:r>
          </w:p>
        </w:tc>
      </w:tr>
    </w:tbl>
    <w:p>
      <w:pPr>
        <w:pStyle w:val="Heading1"/>
      </w:pPr>
      <w:r>
        <w:t>五、评分参考（100 分）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5760"/>
        <w:gridCol w:w="1080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维度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评价重点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22"/>
              </w:rPr>
              <w:t>分值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实验目标与原理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目标、物理原理与组件关系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15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实验方法与过程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环境、参数、步骤和可复现性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20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数据、结果与证据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运行数据、截图、代码和结果对应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25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分析、验证与误差讨论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边界测试、异常解释和验证充分性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20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结论与反思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回应目标并提出可验证的改进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15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报告规范与学术表达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结构、图表、单位、引用和来源边界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24364B"/>
                <w:sz w:val="20"/>
              </w:rPr>
              <w:t>5</w:t>
            </w:r>
          </w:p>
        </w:tc>
      </w:tr>
    </w:tbl>
    <w:p>
      <w:pPr>
        <w:spacing w:before="200" w:after="200"/>
        <w:ind w:left="173"/>
        <w:shd w:fill="FFF4D6"/>
      </w:pPr>
      <w:r>
        <w:rPr>
          <w:rFonts w:ascii="Calibri" w:hAnsi="Calibri" w:eastAsia="Arial Unicode MS"/>
          <w:b/>
          <w:i w:val="0"/>
          <w:color w:val="7A5A00"/>
          <w:sz w:val="21"/>
        </w:rPr>
        <w:t>教师终审边界：AI 评分仅为建议。证据不足、低置信度或图片判断必须由教师核对；最终成绩和对学生发布的评语由教师确认。</w:t>
      </w:r>
    </w:p>
    <w:p>
      <w:pPr>
        <w:pStyle w:val="Heading1"/>
      </w:pPr>
      <w:r>
        <w:t>六、提交前自检</w:t>
      </w:r>
    </w:p>
    <w:p>
      <w:pPr>
        <w:pStyle w:val="ListBullet"/>
      </w:pPr>
      <w:r>
        <w:t>报告中的每个主要结论都能引用到正文、表格、代码或图片证据。</w:t>
      </w:r>
    </w:p>
    <w:p>
      <w:pPr>
        <w:pStyle w:val="ListBullet"/>
      </w:pPr>
      <w:r>
        <w:t>图片来源和处理授权已经明确，不包含姓名、学号、头像或其他身份信息。</w:t>
      </w:r>
    </w:p>
    <w:p>
      <w:pPr>
        <w:pStyle w:val="ListBullet"/>
      </w:pPr>
      <w:r>
        <w:t>测试记录包含成功与失败/边界情况，而不是只展示一次成功截图。</w:t>
      </w:r>
    </w:p>
    <w:p>
      <w:pPr>
        <w:pStyle w:val="ListBullet"/>
      </w:pPr>
      <w:r>
        <w:t>DOCX 可以正常打开，图表清晰，章节和单位完整。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b w:val="0"/>
        <w:i w:val="0"/>
        <w:color w:val="66737F"/>
        <w:sz w:val="17"/>
      </w:rPr>
      <w:t xml:space="preserve">LabTrace 公开合成模板  |  第 </w:t>
    </w:r>
    <w:fldSimple w:instr="PAGE"/>
    <w:r>
      <w:rPr>
        <w:rFonts w:ascii="Calibri" w:hAnsi="Calibri" w:eastAsia="Arial Unicode MS"/>
        <w:b w:val="0"/>
        <w:i w:val="0"/>
        <w:color w:val="66737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Arial Unicode MS"/>
        <w:b w:val="0"/>
        <w:i w:val="0"/>
        <w:color w:val="66737F"/>
        <w:sz w:val="17"/>
      </w:rPr>
      <w:t>高校实验课程 · 公开演示任务书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rial Unicode MS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2436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40"/>
    </w:pPr>
    <w:rPr>
      <w:rFonts w:asciiTheme="majorHAnsi" w:eastAsiaTheme="majorEastAsia" w:hAnsiTheme="majorHAnsi" w:cstheme="majorBidi" w:ascii="Calibri" w:hAnsi="Calibri" w:eastAsia="Arial Unicode MS"/>
      <w:b w:val="0"/>
      <w:i/>
      <w:iCs/>
      <w:color w:val="66737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弹射原型与碰撞验证实验任务书</dc:title>
  <dc:subject>LabTrace 公开合成演示模板</dc:subject>
  <dc:creator>LabTrace Open Source Demo</dc:creator>
  <cp:keywords>synthetic, education, lab report, Unity</cp:keywords>
  <dc:description>人工合成公开模板，不含真实课程或个人信息。</dc:description>
  <cp:lastModifiedBy>LabTrace Open Source Demo</cp:lastModifiedBy>
  <cp:revision>1</cp:revision>
  <dcterms:created xsi:type="dcterms:W3CDTF">2013-12-23T23:15:00Z</dcterms:created>
  <dcterms:modified xsi:type="dcterms:W3CDTF">2013-12-23T23:15:00Z</dcterms:modified>
  <cp:category/>
</cp:coreProperties>
</file>