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0665A" w14:textId="5031585E" w:rsidR="00D6500B" w:rsidRDefault="00000000">
      <w:pPr>
        <w:spacing w:line="240" w:lineRule="auto"/>
        <w:ind w:firstLineChars="0" w:firstLine="0"/>
        <w:jc w:val="center"/>
        <w:rPr>
          <w:rFonts w:cs="宋体"/>
          <w:b/>
          <w:bCs/>
          <w:sz w:val="36"/>
          <w:szCs w:val="36"/>
        </w:rPr>
      </w:pPr>
      <w:r>
        <w:rPr>
          <w:rFonts w:cs="宋体" w:hint="eastAsia"/>
          <w:b/>
          <w:bCs/>
          <w:sz w:val="36"/>
          <w:szCs w:val="36"/>
        </w:rPr>
        <w:t>数据可视化网页设计与实现</w:t>
      </w:r>
    </w:p>
    <w:p w14:paraId="480385CD" w14:textId="77777777" w:rsidR="00D6500B" w:rsidRDefault="00000000">
      <w:pPr>
        <w:spacing w:line="240" w:lineRule="auto"/>
        <w:ind w:firstLineChars="0" w:firstLine="0"/>
        <w:jc w:val="left"/>
        <w:rPr>
          <w:rFonts w:eastAsia="华文楷体" w:cs="华文楷体"/>
          <w:b/>
          <w:bCs/>
          <w:sz w:val="28"/>
          <w:szCs w:val="28"/>
        </w:rPr>
      </w:pPr>
      <w:r>
        <w:rPr>
          <w:rFonts w:eastAsia="华文楷体" w:cs="华文楷体" w:hint="eastAsia"/>
          <w:b/>
          <w:bCs/>
          <w:sz w:val="28"/>
          <w:szCs w:val="28"/>
        </w:rPr>
        <w:t>一、项目概述</w:t>
      </w:r>
    </w:p>
    <w:p w14:paraId="4A30F418" w14:textId="1017DDCD" w:rsidR="00D6500B" w:rsidRDefault="00000000">
      <w:pPr>
        <w:spacing w:line="240" w:lineRule="auto"/>
        <w:ind w:firstLine="480"/>
        <w:jc w:val="left"/>
        <w:rPr>
          <w:rFonts w:eastAsia="华文楷体" w:cs="华文楷体"/>
          <w:szCs w:val="24"/>
        </w:rPr>
      </w:pPr>
      <w:r>
        <w:rPr>
          <w:rFonts w:eastAsia="华文楷体" w:cs="华文楷体" w:hint="eastAsia"/>
          <w:szCs w:val="24"/>
        </w:rPr>
        <w:t>本项目是一个交互式统计图表可视化工具，从零搭建生产级统计数据可视化单页应用，核心实现</w:t>
      </w:r>
      <w:r>
        <w:rPr>
          <w:rFonts w:eastAsia="华文楷体" w:cs="华文楷体" w:hint="eastAsia"/>
          <w:szCs w:val="24"/>
        </w:rPr>
        <w:t xml:space="preserve">CSV/Excel </w:t>
      </w:r>
      <w:r>
        <w:rPr>
          <w:rFonts w:eastAsia="华文楷体" w:cs="华文楷体" w:hint="eastAsia"/>
          <w:szCs w:val="24"/>
        </w:rPr>
        <w:t>多格式数据导入、字段类型自动检测、</w:t>
      </w:r>
      <w:r>
        <w:rPr>
          <w:rFonts w:eastAsia="华文楷体" w:cs="华文楷体" w:hint="eastAsia"/>
          <w:szCs w:val="24"/>
        </w:rPr>
        <w:t xml:space="preserve">9 </w:t>
      </w:r>
      <w:r>
        <w:rPr>
          <w:rFonts w:eastAsia="华文楷体" w:cs="华文楷体" w:hint="eastAsia"/>
          <w:szCs w:val="24"/>
        </w:rPr>
        <w:t>类专业图表交互式配置、统计叠加层渲染、全视觉自定义、多格式导出与项目本地持久化，具备类</w:t>
      </w:r>
      <w:r>
        <w:rPr>
          <w:rFonts w:eastAsia="华文楷体" w:cs="华文楷体" w:hint="eastAsia"/>
          <w:szCs w:val="24"/>
        </w:rPr>
        <w:t xml:space="preserve"> BI </w:t>
      </w:r>
      <w:r>
        <w:rPr>
          <w:rFonts w:eastAsia="华文楷体" w:cs="华文楷体" w:hint="eastAsia"/>
          <w:szCs w:val="24"/>
        </w:rPr>
        <w:t>工具的拖拽式零代码图表制作能力，可一站式完成从原始数据到出版物级统计图表的全流程制作。项目采用</w:t>
      </w:r>
      <w:r>
        <w:rPr>
          <w:rFonts w:eastAsia="华文楷体" w:cs="华文楷体" w:hint="eastAsia"/>
          <w:szCs w:val="24"/>
        </w:rPr>
        <w:t xml:space="preserve"> Vue 3 + TypeScript + Pinia + Vite + Element Plus + ECharts </w:t>
      </w:r>
      <w:r>
        <w:rPr>
          <w:rFonts w:eastAsia="华文楷体" w:cs="华文楷体" w:hint="eastAsia"/>
          <w:szCs w:val="24"/>
        </w:rPr>
        <w:t>技术栈，所有图表均基于</w:t>
      </w:r>
      <w:r>
        <w:rPr>
          <w:rFonts w:eastAsia="华文楷体" w:cs="华文楷体" w:hint="eastAsia"/>
          <w:szCs w:val="24"/>
        </w:rPr>
        <w:t xml:space="preserve"> ECharts </w:t>
      </w:r>
      <w:r>
        <w:rPr>
          <w:rFonts w:eastAsia="华文楷体" w:cs="华文楷体" w:hint="eastAsia"/>
          <w:szCs w:val="24"/>
        </w:rPr>
        <w:t>引擎渲染，具备生产级性能和交互体验。</w:t>
      </w:r>
    </w:p>
    <w:p w14:paraId="531128C4" w14:textId="77777777" w:rsidR="00D6500B" w:rsidRDefault="00000000">
      <w:pPr>
        <w:spacing w:line="240" w:lineRule="auto"/>
        <w:ind w:firstLine="480"/>
        <w:jc w:val="left"/>
        <w:rPr>
          <w:rFonts w:eastAsia="华文楷体" w:cs="华文楷体"/>
          <w:b/>
          <w:bCs/>
          <w:szCs w:val="24"/>
        </w:rPr>
      </w:pPr>
      <w:r>
        <w:rPr>
          <w:rFonts w:eastAsia="华文楷体" w:cs="华文楷体" w:hint="eastAsia"/>
          <w:b/>
          <w:bCs/>
          <w:szCs w:val="24"/>
        </w:rPr>
        <w:t xml:space="preserve">1. </w:t>
      </w:r>
      <w:r>
        <w:rPr>
          <w:rFonts w:eastAsia="华文楷体" w:cs="华文楷体" w:hint="eastAsia"/>
          <w:b/>
          <w:bCs/>
          <w:szCs w:val="24"/>
        </w:rPr>
        <w:t>页面布局</w:t>
      </w:r>
    </w:p>
    <w:p w14:paraId="5455BE32" w14:textId="77777777" w:rsidR="00D6500B" w:rsidRDefault="00000000">
      <w:pPr>
        <w:spacing w:line="240" w:lineRule="auto"/>
        <w:ind w:firstLine="480"/>
        <w:jc w:val="left"/>
        <w:rPr>
          <w:rFonts w:eastAsia="华文楷体" w:cs="华文楷体"/>
          <w:szCs w:val="24"/>
        </w:rPr>
      </w:pPr>
      <w:r>
        <w:rPr>
          <w:rFonts w:eastAsia="华文楷体" w:cs="华文楷体" w:hint="eastAsia"/>
          <w:szCs w:val="24"/>
        </w:rPr>
        <w:t>采用三栏响应式桌面端布局：左侧数据面板</w:t>
      </w:r>
      <w:r>
        <w:rPr>
          <w:rFonts w:eastAsia="华文楷体" w:cs="华文楷体" w:hint="eastAsia"/>
          <w:szCs w:val="24"/>
        </w:rPr>
        <w:t xml:space="preserve"> + </w:t>
      </w:r>
      <w:r>
        <w:rPr>
          <w:rFonts w:eastAsia="华文楷体" w:cs="华文楷体" w:hint="eastAsia"/>
          <w:szCs w:val="24"/>
        </w:rPr>
        <w:t>中间图表画布面板</w:t>
      </w:r>
      <w:r>
        <w:rPr>
          <w:rFonts w:eastAsia="华文楷体" w:cs="华文楷体" w:hint="eastAsia"/>
          <w:szCs w:val="24"/>
        </w:rPr>
        <w:t xml:space="preserve"> + </w:t>
      </w:r>
      <w:r>
        <w:rPr>
          <w:rFonts w:eastAsia="华文楷体" w:cs="华文楷体" w:hint="eastAsia"/>
          <w:szCs w:val="24"/>
        </w:rPr>
        <w:t>右侧配置面板，顶部固定功能导航栏，右侧配置栏支持折叠，操作流程清晰、界面简洁专业。</w:t>
      </w:r>
    </w:p>
    <w:p w14:paraId="786E5994" w14:textId="77777777" w:rsidR="00D6500B" w:rsidRDefault="00000000">
      <w:pPr>
        <w:spacing w:line="240" w:lineRule="auto"/>
        <w:ind w:firstLine="480"/>
        <w:jc w:val="left"/>
        <w:rPr>
          <w:rFonts w:eastAsia="华文楷体" w:cs="华文楷体"/>
          <w:b/>
          <w:bCs/>
          <w:szCs w:val="24"/>
        </w:rPr>
      </w:pPr>
      <w:r>
        <w:rPr>
          <w:rFonts w:eastAsia="华文楷体" w:cs="华文楷体" w:hint="eastAsia"/>
          <w:b/>
          <w:bCs/>
          <w:szCs w:val="24"/>
        </w:rPr>
        <w:t xml:space="preserve">2. </w:t>
      </w:r>
      <w:r>
        <w:rPr>
          <w:rFonts w:eastAsia="华文楷体" w:cs="华文楷体" w:hint="eastAsia"/>
          <w:b/>
          <w:bCs/>
          <w:szCs w:val="24"/>
        </w:rPr>
        <w:t>核心页面</w:t>
      </w:r>
    </w:p>
    <w:p w14:paraId="3C6F85AA" w14:textId="77777777" w:rsidR="00D6500B" w:rsidRDefault="00000000">
      <w:pPr>
        <w:spacing w:line="240" w:lineRule="auto"/>
        <w:ind w:firstLine="480"/>
        <w:jc w:val="left"/>
        <w:rPr>
          <w:rFonts w:eastAsia="华文楷体" w:cs="华文楷体"/>
          <w:szCs w:val="24"/>
        </w:rPr>
      </w:pPr>
      <w:r>
        <w:rPr>
          <w:rFonts w:eastAsia="华文楷体" w:cs="华文楷体" w:hint="eastAsia"/>
          <w:szCs w:val="24"/>
        </w:rPr>
        <w:t>首页（</w:t>
      </w:r>
      <w:r>
        <w:rPr>
          <w:rFonts w:eastAsia="华文楷体" w:cs="华文楷体" w:hint="eastAsia"/>
          <w:szCs w:val="24"/>
        </w:rPr>
        <w:t>Home</w:t>
      </w:r>
      <w:r>
        <w:rPr>
          <w:rFonts w:eastAsia="华文楷体" w:cs="华文楷体" w:hint="eastAsia"/>
          <w:szCs w:val="24"/>
        </w:rPr>
        <w:t>）：项目入口页，支持新建项目、查看</w:t>
      </w:r>
      <w:r>
        <w:rPr>
          <w:rFonts w:eastAsia="华文楷体" w:cs="华文楷体" w:hint="eastAsia"/>
          <w:szCs w:val="24"/>
        </w:rPr>
        <w:t xml:space="preserve"> / </w:t>
      </w:r>
      <w:r>
        <w:rPr>
          <w:rFonts w:eastAsia="华文楷体" w:cs="华文楷体" w:hint="eastAsia"/>
          <w:szCs w:val="24"/>
        </w:rPr>
        <w:t>管理本地历史项目，展示项目名称、创建时间、数据源规模、图表类型，支持项目删除与快速打开。</w:t>
      </w:r>
    </w:p>
    <w:p w14:paraId="1D67B130" w14:textId="77777777" w:rsidR="00D6500B" w:rsidRDefault="00000000">
      <w:pPr>
        <w:spacing w:line="240" w:lineRule="auto"/>
        <w:ind w:firstLine="480"/>
        <w:jc w:val="left"/>
        <w:rPr>
          <w:rFonts w:eastAsia="华文楷体" w:cs="华文楷体"/>
          <w:szCs w:val="24"/>
        </w:rPr>
      </w:pPr>
      <w:r>
        <w:rPr>
          <w:rFonts w:eastAsia="华文楷体" w:cs="华文楷体" w:hint="eastAsia"/>
          <w:szCs w:val="24"/>
        </w:rPr>
        <w:t>工作区（</w:t>
      </w:r>
      <w:r>
        <w:rPr>
          <w:rFonts w:eastAsia="华文楷体" w:cs="华文楷体" w:hint="eastAsia"/>
          <w:szCs w:val="24"/>
        </w:rPr>
        <w:t>Workspace</w:t>
      </w:r>
      <w:r>
        <w:rPr>
          <w:rFonts w:eastAsia="华文楷体" w:cs="华文楷体" w:hint="eastAsia"/>
          <w:szCs w:val="24"/>
        </w:rPr>
        <w:t>）：核心操作页，整合数据导入、字段管理、图表配置、画布渲染、一键导出全功能，无需代码即可完成数据可视化全流程。</w:t>
      </w:r>
    </w:p>
    <w:p w14:paraId="2E053D87" w14:textId="77777777" w:rsidR="00D6500B" w:rsidRDefault="00000000">
      <w:pPr>
        <w:spacing w:line="240" w:lineRule="auto"/>
        <w:ind w:firstLine="480"/>
        <w:jc w:val="left"/>
        <w:rPr>
          <w:rFonts w:eastAsia="华文楷体" w:cs="华文楷体"/>
          <w:b/>
          <w:bCs/>
          <w:szCs w:val="24"/>
        </w:rPr>
      </w:pPr>
      <w:r>
        <w:rPr>
          <w:rFonts w:eastAsia="华文楷体" w:cs="华文楷体" w:hint="eastAsia"/>
          <w:b/>
          <w:bCs/>
          <w:szCs w:val="24"/>
        </w:rPr>
        <w:t xml:space="preserve">3. </w:t>
      </w:r>
      <w:r>
        <w:rPr>
          <w:rFonts w:eastAsia="华文楷体" w:cs="华文楷体" w:hint="eastAsia"/>
          <w:b/>
          <w:bCs/>
          <w:szCs w:val="24"/>
        </w:rPr>
        <w:t>交互设计</w:t>
      </w:r>
    </w:p>
    <w:p w14:paraId="1A163BA3" w14:textId="77777777" w:rsidR="00D6500B" w:rsidRDefault="00000000">
      <w:pPr>
        <w:spacing w:line="240" w:lineRule="auto"/>
        <w:ind w:firstLine="480"/>
        <w:jc w:val="left"/>
        <w:rPr>
          <w:rFonts w:eastAsia="华文楷体" w:cs="华文楷体"/>
          <w:szCs w:val="24"/>
        </w:rPr>
      </w:pPr>
      <w:r>
        <w:rPr>
          <w:rFonts w:eastAsia="华文楷体" w:cs="华文楷体" w:hint="eastAsia"/>
          <w:szCs w:val="24"/>
        </w:rPr>
        <w:t>支持拖拽式字段映射、一键自动字段匹配、图表类型快速切换、配置实时生效、点击拖拽定位标题</w:t>
      </w:r>
      <w:r>
        <w:rPr>
          <w:rFonts w:eastAsia="华文楷体" w:cs="华文楷体" w:hint="eastAsia"/>
          <w:szCs w:val="24"/>
        </w:rPr>
        <w:t xml:space="preserve"> / </w:t>
      </w:r>
      <w:r>
        <w:rPr>
          <w:rFonts w:eastAsia="华文楷体" w:cs="华文楷体" w:hint="eastAsia"/>
          <w:szCs w:val="24"/>
        </w:rPr>
        <w:t>图例，操作极简、上手零门槛。</w:t>
      </w:r>
    </w:p>
    <w:p w14:paraId="61FA9CA7" w14:textId="77777777" w:rsidR="00D6500B" w:rsidRDefault="00000000">
      <w:pPr>
        <w:spacing w:line="240" w:lineRule="auto"/>
        <w:ind w:firstLine="480"/>
        <w:rPr>
          <w:rFonts w:eastAsia="华文楷体" w:cs="华文楷体"/>
          <w:szCs w:val="24"/>
        </w:rPr>
      </w:pPr>
      <w:r>
        <w:rPr>
          <w:rFonts w:eastAsia="华文楷体" w:cs="华文楷体" w:hint="eastAsia"/>
          <w:b/>
          <w:bCs/>
          <w:szCs w:val="24"/>
        </w:rPr>
        <w:t>网站</w:t>
      </w:r>
      <w:r>
        <w:rPr>
          <w:rFonts w:eastAsia="华文楷体" w:cs="华文楷体" w:hint="eastAsia"/>
          <w:szCs w:val="24"/>
        </w:rPr>
        <w:t>（</w:t>
      </w:r>
      <w:hyperlink r:id="rId7" w:history="1">
        <w:r>
          <w:rPr>
            <w:rStyle w:val="a7"/>
            <w:rFonts w:eastAsia="黑体" w:hint="eastAsia"/>
            <w:szCs w:val="24"/>
          </w:rPr>
          <w:t>https://8f0f491a.pinme.dev/#/</w:t>
        </w:r>
      </w:hyperlink>
      <w:r>
        <w:rPr>
          <w:rFonts w:eastAsia="华文楷体" w:cs="华文楷体" w:hint="eastAsia"/>
          <w:szCs w:val="24"/>
        </w:rPr>
        <w:t>）页面如下图</w:t>
      </w:r>
      <w:r>
        <w:rPr>
          <w:rFonts w:eastAsia="华文楷体" w:cs="华文楷体" w:hint="eastAsia"/>
          <w:szCs w:val="24"/>
        </w:rPr>
        <w:t>1-4</w:t>
      </w:r>
      <w:r>
        <w:rPr>
          <w:rFonts w:eastAsia="华文楷体" w:cs="华文楷体" w:hint="eastAsia"/>
          <w:szCs w:val="24"/>
        </w:rPr>
        <w:t>所示。</w:t>
      </w:r>
    </w:p>
    <w:p w14:paraId="66589499" w14:textId="77777777" w:rsidR="00D6500B" w:rsidRDefault="00000000">
      <w:pPr>
        <w:spacing w:line="240" w:lineRule="auto"/>
        <w:ind w:firstLineChars="0" w:firstLine="0"/>
        <w:rPr>
          <w:rFonts w:eastAsia="黑体"/>
          <w:sz w:val="28"/>
          <w:szCs w:val="28"/>
        </w:rPr>
      </w:pPr>
      <w:r>
        <w:rPr>
          <w:rFonts w:eastAsia="黑体" w:hint="eastAsia"/>
          <w:noProof/>
          <w:sz w:val="28"/>
          <w:szCs w:val="28"/>
        </w:rPr>
        <w:lastRenderedPageBreak/>
        <w:drawing>
          <wp:inline distT="0" distB="0" distL="114300" distR="114300" wp14:anchorId="5EF0354B" wp14:editId="403959A9">
            <wp:extent cx="5256530" cy="3288030"/>
            <wp:effectExtent l="0" t="0" r="1270" b="7620"/>
            <wp:docPr id="1" name="图片 2" descr="cddc885b-dc60-43bd-880c-b43be80ce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cddc885b-dc60-43bd-880c-b43be80ce843"/>
                    <pic:cNvPicPr>
                      <a:picLocks noChangeAspect="1"/>
                    </pic:cNvPicPr>
                  </pic:nvPicPr>
                  <pic:blipFill>
                    <a:blip r:embed="rId8"/>
                    <a:stretch>
                      <a:fillRect/>
                    </a:stretch>
                  </pic:blipFill>
                  <pic:spPr>
                    <a:xfrm>
                      <a:off x="0" y="0"/>
                      <a:ext cx="5256530" cy="3288030"/>
                    </a:xfrm>
                    <a:prstGeom prst="rect">
                      <a:avLst/>
                    </a:prstGeom>
                    <a:noFill/>
                    <a:ln>
                      <a:noFill/>
                    </a:ln>
                  </pic:spPr>
                </pic:pic>
              </a:graphicData>
            </a:graphic>
          </wp:inline>
        </w:drawing>
      </w:r>
    </w:p>
    <w:p w14:paraId="6F499AEE" w14:textId="77777777" w:rsidR="00D6500B" w:rsidRDefault="00000000">
      <w:pPr>
        <w:pStyle w:val="a3"/>
        <w:spacing w:line="240" w:lineRule="auto"/>
        <w:rPr>
          <w:rFonts w:eastAsia="黑体"/>
          <w:sz w:val="28"/>
          <w:szCs w:val="28"/>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p>
    <w:p w14:paraId="75C98522" w14:textId="77777777" w:rsidR="00D6500B" w:rsidRDefault="00000000">
      <w:pPr>
        <w:spacing w:line="240" w:lineRule="auto"/>
        <w:ind w:firstLineChars="0" w:firstLine="0"/>
        <w:rPr>
          <w:rFonts w:eastAsia="黑体"/>
          <w:sz w:val="28"/>
          <w:szCs w:val="28"/>
        </w:rPr>
      </w:pPr>
      <w:r>
        <w:rPr>
          <w:rFonts w:eastAsia="黑体" w:hint="eastAsia"/>
          <w:noProof/>
          <w:sz w:val="28"/>
          <w:szCs w:val="28"/>
        </w:rPr>
        <w:drawing>
          <wp:inline distT="0" distB="0" distL="114300" distR="114300" wp14:anchorId="733172F2" wp14:editId="4B13A3DA">
            <wp:extent cx="5223510" cy="3267710"/>
            <wp:effectExtent l="0" t="0" r="5715" b="8890"/>
            <wp:docPr id="3" name="图片 3" descr="063d16e2-ff6a-48f5-b7c8-afd2738eb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63d16e2-ff6a-48f5-b7c8-afd2738ebe42"/>
                    <pic:cNvPicPr>
                      <a:picLocks noChangeAspect="1"/>
                    </pic:cNvPicPr>
                  </pic:nvPicPr>
                  <pic:blipFill>
                    <a:blip r:embed="rId9"/>
                    <a:stretch>
                      <a:fillRect/>
                    </a:stretch>
                  </pic:blipFill>
                  <pic:spPr>
                    <a:xfrm>
                      <a:off x="0" y="0"/>
                      <a:ext cx="5223510" cy="3267710"/>
                    </a:xfrm>
                    <a:prstGeom prst="rect">
                      <a:avLst/>
                    </a:prstGeom>
                    <a:noFill/>
                    <a:ln>
                      <a:noFill/>
                    </a:ln>
                  </pic:spPr>
                </pic:pic>
              </a:graphicData>
            </a:graphic>
          </wp:inline>
        </w:drawing>
      </w:r>
    </w:p>
    <w:p w14:paraId="4F05601D" w14:textId="77777777" w:rsidR="00D6500B" w:rsidRDefault="00000000">
      <w:pPr>
        <w:pStyle w:val="a3"/>
        <w:spacing w:line="240" w:lineRule="auto"/>
        <w:rPr>
          <w:rFonts w:eastAsia="黑体"/>
          <w:sz w:val="28"/>
          <w:szCs w:val="28"/>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p>
    <w:p w14:paraId="1C450EA1" w14:textId="77777777" w:rsidR="00D6500B" w:rsidRDefault="00000000">
      <w:pPr>
        <w:spacing w:line="360" w:lineRule="auto"/>
        <w:ind w:firstLineChars="0" w:firstLine="0"/>
        <w:rPr>
          <w:rFonts w:eastAsia="黑体"/>
          <w:sz w:val="28"/>
          <w:szCs w:val="28"/>
        </w:rPr>
      </w:pPr>
      <w:r>
        <w:rPr>
          <w:rFonts w:eastAsia="黑体" w:hint="eastAsia"/>
          <w:noProof/>
          <w:sz w:val="28"/>
          <w:szCs w:val="28"/>
        </w:rPr>
        <w:lastRenderedPageBreak/>
        <w:drawing>
          <wp:inline distT="0" distB="0" distL="114300" distR="114300" wp14:anchorId="4B81B870" wp14:editId="4A8D7D26">
            <wp:extent cx="5256530" cy="3288030"/>
            <wp:effectExtent l="0" t="0" r="1270" b="7620"/>
            <wp:docPr id="4" name="图片 4" descr="e9ec6f47-d439-40ee-983d-c9590db3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9ec6f47-d439-40ee-983d-c9590db38909"/>
                    <pic:cNvPicPr>
                      <a:picLocks noChangeAspect="1"/>
                    </pic:cNvPicPr>
                  </pic:nvPicPr>
                  <pic:blipFill>
                    <a:blip r:embed="rId10"/>
                    <a:stretch>
                      <a:fillRect/>
                    </a:stretch>
                  </pic:blipFill>
                  <pic:spPr>
                    <a:xfrm>
                      <a:off x="0" y="0"/>
                      <a:ext cx="5256530" cy="3288030"/>
                    </a:xfrm>
                    <a:prstGeom prst="rect">
                      <a:avLst/>
                    </a:prstGeom>
                    <a:noFill/>
                    <a:ln>
                      <a:noFill/>
                    </a:ln>
                  </pic:spPr>
                </pic:pic>
              </a:graphicData>
            </a:graphic>
          </wp:inline>
        </w:drawing>
      </w:r>
    </w:p>
    <w:p w14:paraId="204F0504" w14:textId="77777777" w:rsidR="00D6500B" w:rsidRDefault="00000000">
      <w:pPr>
        <w:pStyle w:val="a3"/>
        <w:spacing w:line="360" w:lineRule="auto"/>
        <w:rPr>
          <w:rFonts w:eastAsia="黑体"/>
          <w:sz w:val="28"/>
          <w:szCs w:val="28"/>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p>
    <w:p w14:paraId="12802BB8" w14:textId="77777777" w:rsidR="00D6500B" w:rsidRDefault="00000000">
      <w:pPr>
        <w:spacing w:line="240" w:lineRule="auto"/>
        <w:ind w:firstLineChars="0" w:firstLine="0"/>
        <w:jc w:val="left"/>
        <w:rPr>
          <w:rFonts w:eastAsia="黑体"/>
          <w:sz w:val="28"/>
          <w:szCs w:val="28"/>
        </w:rPr>
      </w:pPr>
      <w:r>
        <w:rPr>
          <w:rFonts w:eastAsia="黑体" w:hint="eastAsia"/>
          <w:noProof/>
          <w:sz w:val="28"/>
          <w:szCs w:val="28"/>
        </w:rPr>
        <w:drawing>
          <wp:inline distT="0" distB="0" distL="114300" distR="114300" wp14:anchorId="3106FA31" wp14:editId="73B8E60A">
            <wp:extent cx="5256530" cy="3288030"/>
            <wp:effectExtent l="0" t="0" r="1270" b="7620"/>
            <wp:docPr id="5" name="图片 5" descr="f693eec3-29b9-4dcb-80de-f8a219da8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693eec3-29b9-4dcb-80de-f8a219da8fbe"/>
                    <pic:cNvPicPr>
                      <a:picLocks noChangeAspect="1"/>
                    </pic:cNvPicPr>
                  </pic:nvPicPr>
                  <pic:blipFill>
                    <a:blip r:embed="rId11"/>
                    <a:stretch>
                      <a:fillRect/>
                    </a:stretch>
                  </pic:blipFill>
                  <pic:spPr>
                    <a:xfrm>
                      <a:off x="0" y="0"/>
                      <a:ext cx="5256530" cy="3288030"/>
                    </a:xfrm>
                    <a:prstGeom prst="rect">
                      <a:avLst/>
                    </a:prstGeom>
                    <a:noFill/>
                    <a:ln>
                      <a:noFill/>
                    </a:ln>
                  </pic:spPr>
                </pic:pic>
              </a:graphicData>
            </a:graphic>
          </wp:inline>
        </w:drawing>
      </w:r>
    </w:p>
    <w:p w14:paraId="5A19ED56" w14:textId="77777777" w:rsidR="00D6500B" w:rsidRDefault="00000000">
      <w:pPr>
        <w:pStyle w:val="a3"/>
        <w:spacing w:line="240" w:lineRule="auto"/>
        <w:rPr>
          <w:rFonts w:eastAsia="黑体"/>
          <w:sz w:val="28"/>
          <w:szCs w:val="28"/>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p>
    <w:p w14:paraId="2FB2DEA0" w14:textId="77777777" w:rsidR="00D6500B" w:rsidRDefault="00000000">
      <w:pPr>
        <w:spacing w:line="240" w:lineRule="auto"/>
        <w:ind w:firstLineChars="0" w:firstLine="0"/>
        <w:jc w:val="left"/>
        <w:rPr>
          <w:rFonts w:eastAsia="华文楷体" w:cs="华文楷体"/>
          <w:b/>
          <w:bCs/>
          <w:sz w:val="28"/>
          <w:szCs w:val="28"/>
        </w:rPr>
      </w:pPr>
      <w:r>
        <w:rPr>
          <w:rFonts w:eastAsia="华文楷体" w:cs="华文楷体" w:hint="eastAsia"/>
          <w:b/>
          <w:bCs/>
          <w:sz w:val="28"/>
          <w:szCs w:val="28"/>
        </w:rPr>
        <w:t>二、核心技术特性</w:t>
      </w:r>
    </w:p>
    <w:p w14:paraId="0F524BE7"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 xml:space="preserve">1. </w:t>
      </w:r>
      <w:r>
        <w:rPr>
          <w:rFonts w:eastAsia="华文楷体" w:cs="华文楷体" w:hint="eastAsia"/>
          <w:b/>
          <w:bCs/>
          <w:szCs w:val="24"/>
        </w:rPr>
        <w:t>智能数据导入</w:t>
      </w:r>
    </w:p>
    <w:p w14:paraId="63368933" w14:textId="77777777" w:rsidR="00D6500B" w:rsidRDefault="00000000">
      <w:pPr>
        <w:spacing w:line="240" w:lineRule="auto"/>
        <w:ind w:firstLine="480"/>
        <w:rPr>
          <w:rFonts w:eastAsia="华文楷体" w:cs="华文楷体"/>
          <w:szCs w:val="24"/>
        </w:rPr>
      </w:pPr>
      <w:r>
        <w:rPr>
          <w:rFonts w:eastAsia="华文楷体" w:cs="华文楷体" w:hint="eastAsia"/>
          <w:szCs w:val="24"/>
        </w:rPr>
        <w:t>支持格式：</w:t>
      </w:r>
      <w:r>
        <w:rPr>
          <w:rFonts w:eastAsia="华文楷体" w:cs="华文楷体" w:hint="eastAsia"/>
          <w:szCs w:val="24"/>
        </w:rPr>
        <w:t>CSV</w:t>
      </w:r>
      <w:r>
        <w:rPr>
          <w:rFonts w:eastAsia="华文楷体" w:cs="华文楷体" w:hint="eastAsia"/>
          <w:szCs w:val="24"/>
        </w:rPr>
        <w:t>、</w:t>
      </w:r>
      <w:r>
        <w:rPr>
          <w:rFonts w:eastAsia="华文楷体" w:cs="华文楷体" w:hint="eastAsia"/>
          <w:szCs w:val="24"/>
        </w:rPr>
        <w:t>Excel</w:t>
      </w:r>
      <w:r>
        <w:rPr>
          <w:rFonts w:eastAsia="华文楷体" w:cs="华文楷体" w:hint="eastAsia"/>
          <w:szCs w:val="24"/>
        </w:rPr>
        <w:t>（</w:t>
      </w:r>
      <w:r>
        <w:rPr>
          <w:rFonts w:eastAsia="华文楷体" w:cs="华文楷体" w:hint="eastAsia"/>
          <w:szCs w:val="24"/>
        </w:rPr>
        <w:t>xlsx</w:t>
      </w:r>
      <w:r>
        <w:rPr>
          <w:rFonts w:eastAsia="华文楷体" w:cs="华文楷体" w:hint="eastAsia"/>
          <w:szCs w:val="24"/>
        </w:rPr>
        <w:t>，多工作表选择）、粘贴文本（自动识别制表符</w:t>
      </w:r>
      <w:r>
        <w:rPr>
          <w:rFonts w:eastAsia="华文楷体" w:cs="华文楷体" w:hint="eastAsia"/>
          <w:szCs w:val="24"/>
        </w:rPr>
        <w:t xml:space="preserve"> / </w:t>
      </w:r>
      <w:r>
        <w:rPr>
          <w:rFonts w:eastAsia="华文楷体" w:cs="华文楷体" w:hint="eastAsia"/>
          <w:szCs w:val="24"/>
        </w:rPr>
        <w:t>逗号</w:t>
      </w:r>
      <w:r>
        <w:rPr>
          <w:rFonts w:eastAsia="华文楷体" w:cs="华文楷体" w:hint="eastAsia"/>
          <w:szCs w:val="24"/>
        </w:rPr>
        <w:t xml:space="preserve"> / </w:t>
      </w:r>
      <w:r>
        <w:rPr>
          <w:rFonts w:eastAsia="华文楷体" w:cs="华文楷体" w:hint="eastAsia"/>
          <w:szCs w:val="24"/>
        </w:rPr>
        <w:t>分号分隔符）；</w:t>
      </w:r>
    </w:p>
    <w:p w14:paraId="3E3A50C7" w14:textId="77777777" w:rsidR="00D6500B" w:rsidRDefault="00000000">
      <w:pPr>
        <w:spacing w:line="240" w:lineRule="auto"/>
        <w:ind w:firstLine="480"/>
        <w:rPr>
          <w:rFonts w:eastAsia="华文楷体" w:cs="华文楷体"/>
          <w:szCs w:val="24"/>
        </w:rPr>
      </w:pPr>
      <w:r>
        <w:rPr>
          <w:rFonts w:eastAsia="华文楷体" w:cs="华文楷体" w:hint="eastAsia"/>
          <w:szCs w:val="24"/>
        </w:rPr>
        <w:lastRenderedPageBreak/>
        <w:t>数据预览：展示前</w:t>
      </w:r>
      <w:r>
        <w:rPr>
          <w:rFonts w:eastAsia="华文楷体" w:cs="华文楷体" w:hint="eastAsia"/>
          <w:szCs w:val="24"/>
        </w:rPr>
        <w:t>10</w:t>
      </w:r>
      <w:r>
        <w:rPr>
          <w:rFonts w:eastAsia="华文楷体" w:cs="华文楷体" w:hint="eastAsia"/>
          <w:szCs w:val="24"/>
        </w:rPr>
        <w:t>行数据，表头标注字段类型，快速完成数据质量检查。</w:t>
      </w:r>
    </w:p>
    <w:p w14:paraId="5E39C7AB"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 xml:space="preserve">2. </w:t>
      </w:r>
      <w:r>
        <w:rPr>
          <w:rFonts w:eastAsia="华文楷体" w:cs="华文楷体" w:hint="eastAsia"/>
          <w:b/>
          <w:bCs/>
          <w:szCs w:val="24"/>
        </w:rPr>
        <w:t>字段类型自动推断</w:t>
      </w:r>
    </w:p>
    <w:p w14:paraId="69ADE21B" w14:textId="77777777" w:rsidR="00D6500B" w:rsidRDefault="00000000">
      <w:pPr>
        <w:spacing w:line="240" w:lineRule="auto"/>
        <w:ind w:firstLine="480"/>
        <w:rPr>
          <w:rFonts w:eastAsia="华文楷体" w:cs="华文楷体"/>
          <w:szCs w:val="24"/>
        </w:rPr>
      </w:pPr>
      <w:r>
        <w:rPr>
          <w:rFonts w:eastAsia="华文楷体" w:cs="华文楷体" w:hint="eastAsia"/>
          <w:szCs w:val="24"/>
        </w:rPr>
        <w:t>采用</w:t>
      </w:r>
      <w:r>
        <w:rPr>
          <w:rFonts w:eastAsia="华文楷体" w:cs="华文楷体" w:hint="eastAsia"/>
          <w:szCs w:val="24"/>
        </w:rPr>
        <w:t xml:space="preserve">65% </w:t>
      </w:r>
      <w:r>
        <w:rPr>
          <w:rFonts w:eastAsia="华文楷体" w:cs="华文楷体" w:hint="eastAsia"/>
          <w:szCs w:val="24"/>
        </w:rPr>
        <w:t>阈值检测规则，精准识别数值（兼容货币、百分比、千分位）、日期（</w:t>
      </w:r>
      <w:r>
        <w:rPr>
          <w:rFonts w:eastAsia="华文楷体" w:cs="华文楷体" w:hint="eastAsia"/>
          <w:szCs w:val="24"/>
        </w:rPr>
        <w:t xml:space="preserve">ISO </w:t>
      </w:r>
      <w:r>
        <w:rPr>
          <w:rFonts w:eastAsia="华文楷体" w:cs="华文楷体" w:hint="eastAsia"/>
          <w:szCs w:val="24"/>
        </w:rPr>
        <w:t>格式）、布尔值、字符串四类类型；支持手动覆盖字段类型，完美适配含噪真实数据集。</w:t>
      </w:r>
    </w:p>
    <w:p w14:paraId="4EC810BB" w14:textId="77777777" w:rsidR="00D6500B" w:rsidRDefault="00000000">
      <w:pPr>
        <w:numPr>
          <w:ilvl w:val="0"/>
          <w:numId w:val="2"/>
        </w:numPr>
        <w:spacing w:line="240" w:lineRule="auto"/>
        <w:ind w:firstLine="480"/>
        <w:rPr>
          <w:rFonts w:eastAsia="华文楷体" w:cs="华文楷体"/>
          <w:b/>
          <w:bCs/>
          <w:szCs w:val="24"/>
        </w:rPr>
      </w:pPr>
      <w:r>
        <w:rPr>
          <w:rFonts w:eastAsia="华文楷体" w:cs="华文楷体" w:hint="eastAsia"/>
          <w:b/>
          <w:bCs/>
          <w:szCs w:val="24"/>
        </w:rPr>
        <w:t>九种专业图表制作</w:t>
      </w:r>
    </w:p>
    <w:p w14:paraId="6C36B77D" w14:textId="77777777" w:rsidR="00D6500B" w:rsidRDefault="00000000">
      <w:pPr>
        <w:spacing w:line="240" w:lineRule="auto"/>
        <w:ind w:firstLine="480"/>
        <w:rPr>
          <w:rFonts w:eastAsia="华文楷体" w:cs="华文楷体"/>
          <w:szCs w:val="24"/>
        </w:rPr>
      </w:pPr>
      <w:r>
        <w:rPr>
          <w:rFonts w:eastAsia="华文楷体" w:cs="华文楷体" w:hint="eastAsia"/>
          <w:szCs w:val="24"/>
        </w:rPr>
        <w:t>覆盖柱状图、中国地图、折线图、散点图、饼图、直方图、箱线图、热力图、</w:t>
      </w:r>
      <w:r>
        <w:rPr>
          <w:rFonts w:eastAsia="华文楷体" w:cs="华文楷体" w:hint="eastAsia"/>
          <w:szCs w:val="24"/>
        </w:rPr>
        <w:t xml:space="preserve">QQ </w:t>
      </w:r>
      <w:r>
        <w:rPr>
          <w:rFonts w:eastAsia="华文楷体" w:cs="华文楷体" w:hint="eastAsia"/>
          <w:szCs w:val="24"/>
        </w:rPr>
        <w:t>图，每类图表匹配专属字段映射规则，适配不同数据分析场景。</w:t>
      </w:r>
    </w:p>
    <w:p w14:paraId="0A2A2349"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 xml:space="preserve">4. </w:t>
      </w:r>
      <w:r>
        <w:rPr>
          <w:rFonts w:eastAsia="华文楷体" w:cs="华文楷体" w:hint="eastAsia"/>
          <w:b/>
          <w:bCs/>
          <w:szCs w:val="24"/>
        </w:rPr>
        <w:t>专业统计增强</w:t>
      </w:r>
    </w:p>
    <w:p w14:paraId="0D985827" w14:textId="77777777" w:rsidR="00D6500B" w:rsidRDefault="00000000">
      <w:pPr>
        <w:spacing w:line="240" w:lineRule="auto"/>
        <w:ind w:firstLine="480"/>
        <w:rPr>
          <w:rFonts w:eastAsia="华文楷体" w:cs="华文楷体"/>
          <w:szCs w:val="24"/>
        </w:rPr>
      </w:pPr>
      <w:r>
        <w:rPr>
          <w:rFonts w:eastAsia="华文楷体" w:cs="华文楷体" w:hint="eastAsia"/>
          <w:szCs w:val="24"/>
        </w:rPr>
        <w:t>学术级统计叠加功能：均值线、中位数线、趋势线、拟合线、</w:t>
      </w:r>
      <w:r>
        <w:rPr>
          <w:rFonts w:eastAsia="华文楷体" w:cs="华文楷体" w:hint="eastAsia"/>
          <w:szCs w:val="24"/>
        </w:rPr>
        <w:t xml:space="preserve">KDE </w:t>
      </w:r>
      <w:r>
        <w:rPr>
          <w:rFonts w:eastAsia="华文楷体" w:cs="华文楷体" w:hint="eastAsia"/>
          <w:szCs w:val="24"/>
        </w:rPr>
        <w:t>核密度估计、±σ</w:t>
      </w:r>
      <w:r>
        <w:rPr>
          <w:rFonts w:eastAsia="华文楷体" w:cs="华文楷体" w:hint="eastAsia"/>
          <w:szCs w:val="24"/>
        </w:rPr>
        <w:t xml:space="preserve"> </w:t>
      </w:r>
      <w:r>
        <w:rPr>
          <w:rFonts w:eastAsia="华文楷体" w:cs="华文楷体" w:hint="eastAsia"/>
          <w:szCs w:val="24"/>
        </w:rPr>
        <w:t>置信带、统计量标注框（样本量</w:t>
      </w:r>
      <w:r>
        <w:rPr>
          <w:rFonts w:eastAsia="华文楷体" w:cs="华文楷体" w:hint="eastAsia"/>
          <w:szCs w:val="24"/>
        </w:rPr>
        <w:t xml:space="preserve"> N</w:t>
      </w:r>
      <w:r>
        <w:rPr>
          <w:rFonts w:eastAsia="华文楷体" w:cs="华文楷体" w:hint="eastAsia"/>
          <w:szCs w:val="24"/>
        </w:rPr>
        <w:t>、均值、中位数、标准差、偏度）。</w:t>
      </w:r>
    </w:p>
    <w:p w14:paraId="287A7F3A"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 xml:space="preserve">5. </w:t>
      </w:r>
      <w:r>
        <w:rPr>
          <w:rFonts w:eastAsia="华文楷体" w:cs="华文楷体" w:hint="eastAsia"/>
          <w:b/>
          <w:bCs/>
          <w:szCs w:val="24"/>
        </w:rPr>
        <w:t>全维度视觉自定义</w:t>
      </w:r>
    </w:p>
    <w:p w14:paraId="7E6F8A3D" w14:textId="77777777" w:rsidR="00D6500B" w:rsidRDefault="00000000">
      <w:pPr>
        <w:spacing w:line="240" w:lineRule="auto"/>
        <w:ind w:firstLine="480"/>
        <w:rPr>
          <w:rFonts w:eastAsia="华文楷体" w:cs="华文楷体"/>
          <w:szCs w:val="24"/>
        </w:rPr>
      </w:pPr>
      <w:r>
        <w:rPr>
          <w:rFonts w:eastAsia="华文楷体" w:cs="华文楷体" w:hint="eastAsia"/>
          <w:szCs w:val="24"/>
        </w:rPr>
        <w:t>(</w:t>
      </w:r>
      <w:r>
        <w:rPr>
          <w:rFonts w:eastAsia="华文楷体" w:cs="华文楷体"/>
          <w:szCs w:val="24"/>
        </w:rPr>
        <w:t>1)</w:t>
      </w:r>
      <w:r>
        <w:rPr>
          <w:rFonts w:eastAsia="华文楷体" w:cs="华文楷体" w:hint="eastAsia"/>
          <w:szCs w:val="24"/>
        </w:rPr>
        <w:t>期刊级配色：内置</w:t>
      </w:r>
      <w:r>
        <w:rPr>
          <w:rFonts w:eastAsia="华文楷体" w:cs="华文楷体" w:hint="eastAsia"/>
          <w:szCs w:val="24"/>
        </w:rPr>
        <w:t>Nature</w:t>
      </w:r>
      <w:r>
        <w:rPr>
          <w:rFonts w:eastAsia="华文楷体" w:cs="华文楷体" w:hint="eastAsia"/>
          <w:szCs w:val="24"/>
        </w:rPr>
        <w:t>、</w:t>
      </w:r>
      <w:r>
        <w:rPr>
          <w:rFonts w:eastAsia="华文楷体" w:cs="华文楷体" w:hint="eastAsia"/>
          <w:szCs w:val="24"/>
        </w:rPr>
        <w:t>Science</w:t>
      </w:r>
      <w:r>
        <w:rPr>
          <w:rFonts w:eastAsia="华文楷体" w:cs="华文楷体" w:hint="eastAsia"/>
          <w:szCs w:val="24"/>
        </w:rPr>
        <w:t>、</w:t>
      </w:r>
      <w:r>
        <w:rPr>
          <w:rFonts w:eastAsia="华文楷体" w:cs="华文楷体" w:hint="eastAsia"/>
          <w:szCs w:val="24"/>
        </w:rPr>
        <w:t>Economist</w:t>
      </w:r>
      <w:r>
        <w:rPr>
          <w:rFonts w:eastAsia="华文楷体" w:cs="华文楷体" w:hint="eastAsia"/>
          <w:szCs w:val="24"/>
        </w:rPr>
        <w:t>、</w:t>
      </w:r>
      <w:r>
        <w:rPr>
          <w:rFonts w:eastAsia="华文楷体" w:cs="华文楷体" w:hint="eastAsia"/>
          <w:szCs w:val="24"/>
        </w:rPr>
        <w:t>Lancet</w:t>
      </w:r>
      <w:r>
        <w:rPr>
          <w:rFonts w:eastAsia="华文楷体" w:cs="华文楷体" w:hint="eastAsia"/>
          <w:szCs w:val="24"/>
        </w:rPr>
        <w:t>、</w:t>
      </w:r>
      <w:r>
        <w:rPr>
          <w:rFonts w:eastAsia="华文楷体" w:cs="华文楷体" w:hint="eastAsia"/>
          <w:szCs w:val="24"/>
        </w:rPr>
        <w:t>PNAS</w:t>
      </w:r>
      <w:r>
        <w:rPr>
          <w:rFonts w:eastAsia="华文楷体" w:cs="华文楷体" w:hint="eastAsia"/>
          <w:szCs w:val="24"/>
        </w:rPr>
        <w:t>五套顶级学术配色；</w:t>
      </w:r>
    </w:p>
    <w:p w14:paraId="181752E1" w14:textId="77777777" w:rsidR="00D6500B" w:rsidRDefault="00000000">
      <w:pPr>
        <w:spacing w:line="240" w:lineRule="auto"/>
        <w:ind w:firstLine="480"/>
        <w:rPr>
          <w:rFonts w:eastAsia="华文楷体" w:cs="华文楷体"/>
          <w:szCs w:val="24"/>
        </w:rPr>
      </w:pPr>
      <w:r>
        <w:rPr>
          <w:rFonts w:eastAsia="华文楷体" w:cs="华文楷体" w:hint="eastAsia"/>
          <w:szCs w:val="24"/>
        </w:rPr>
        <w:t>(</w:t>
      </w:r>
      <w:r>
        <w:rPr>
          <w:rFonts w:eastAsia="华文楷体" w:cs="华文楷体"/>
          <w:szCs w:val="24"/>
        </w:rPr>
        <w:t>2)</w:t>
      </w:r>
      <w:r>
        <w:rPr>
          <w:rFonts w:eastAsia="华文楷体" w:cs="华文楷体" w:hint="eastAsia"/>
          <w:szCs w:val="24"/>
        </w:rPr>
        <w:t>自定义配置：坐标轴（线性）、图例位置、透明度、画布尺寸、标题</w:t>
      </w:r>
      <w:r>
        <w:rPr>
          <w:rFonts w:eastAsia="华文楷体" w:cs="华文楷体" w:hint="eastAsia"/>
          <w:szCs w:val="24"/>
        </w:rPr>
        <w:t xml:space="preserve"> / </w:t>
      </w:r>
      <w:r>
        <w:rPr>
          <w:rFonts w:eastAsia="华文楷体" w:cs="华文楷体" w:hint="eastAsia"/>
          <w:szCs w:val="24"/>
        </w:rPr>
        <w:t>副标题</w:t>
      </w:r>
      <w:r>
        <w:rPr>
          <w:rFonts w:eastAsia="华文楷体" w:cs="华文楷体" w:hint="eastAsia"/>
          <w:szCs w:val="24"/>
        </w:rPr>
        <w:t xml:space="preserve"> / </w:t>
      </w:r>
      <w:r>
        <w:rPr>
          <w:rFonts w:eastAsia="华文楷体" w:cs="华文楷体" w:hint="eastAsia"/>
          <w:szCs w:val="24"/>
        </w:rPr>
        <w:t>脚注、图表缩放</w:t>
      </w:r>
      <w:r>
        <w:rPr>
          <w:rFonts w:eastAsia="华文楷体" w:cs="华文楷体" w:hint="eastAsia"/>
          <w:szCs w:val="24"/>
        </w:rPr>
        <w:t xml:space="preserve"> / </w:t>
      </w:r>
      <w:r>
        <w:rPr>
          <w:rFonts w:eastAsia="华文楷体" w:cs="华文楷体" w:hint="eastAsia"/>
          <w:szCs w:val="24"/>
        </w:rPr>
        <w:t>平移开关。</w:t>
      </w:r>
    </w:p>
    <w:p w14:paraId="51D33A02"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 xml:space="preserve">6. </w:t>
      </w:r>
      <w:r>
        <w:rPr>
          <w:rFonts w:eastAsia="华文楷体" w:cs="华文楷体" w:hint="eastAsia"/>
          <w:b/>
          <w:bCs/>
          <w:szCs w:val="24"/>
        </w:rPr>
        <w:t>交互与导出</w:t>
      </w:r>
    </w:p>
    <w:p w14:paraId="2F654860" w14:textId="77777777" w:rsidR="00D6500B" w:rsidRDefault="00000000">
      <w:pPr>
        <w:spacing w:line="240" w:lineRule="auto"/>
        <w:ind w:firstLine="480"/>
        <w:rPr>
          <w:rFonts w:eastAsia="华文楷体" w:cs="华文楷体"/>
          <w:szCs w:val="24"/>
        </w:rPr>
      </w:pPr>
      <w:r>
        <w:rPr>
          <w:rFonts w:eastAsia="华文楷体" w:cs="华文楷体" w:hint="eastAsia"/>
          <w:szCs w:val="24"/>
        </w:rPr>
        <w:t>图表支持缩放、平移、数据点悬停提示；一键导出当前图表为</w:t>
      </w:r>
      <w:r>
        <w:rPr>
          <w:rFonts w:eastAsia="华文楷体" w:cs="华文楷体" w:hint="eastAsia"/>
          <w:szCs w:val="24"/>
        </w:rPr>
        <w:t xml:space="preserve"> PNG </w:t>
      </w:r>
      <w:r>
        <w:rPr>
          <w:rFonts w:eastAsia="华文楷体" w:cs="华文楷体" w:hint="eastAsia"/>
          <w:szCs w:val="24"/>
        </w:rPr>
        <w:t>或</w:t>
      </w:r>
      <w:r>
        <w:rPr>
          <w:rFonts w:eastAsia="华文楷体" w:cs="华文楷体" w:hint="eastAsia"/>
          <w:szCs w:val="24"/>
        </w:rPr>
        <w:t xml:space="preserve"> SVG </w:t>
      </w:r>
      <w:r>
        <w:rPr>
          <w:rFonts w:eastAsia="华文楷体" w:cs="华文楷体" w:hint="eastAsia"/>
          <w:szCs w:val="24"/>
        </w:rPr>
        <w:t>量图，可直接用于论文插图；支持项目文件（</w:t>
      </w:r>
      <w:r>
        <w:rPr>
          <w:rFonts w:eastAsia="华文楷体" w:cs="华文楷体" w:hint="eastAsia"/>
          <w:szCs w:val="24"/>
        </w:rPr>
        <w:t>.viz JSON</w:t>
      </w:r>
      <w:r>
        <w:rPr>
          <w:rFonts w:eastAsia="华文楷体" w:cs="华文楷体" w:hint="eastAsia"/>
          <w:szCs w:val="24"/>
        </w:rPr>
        <w:t>）一键导出。</w:t>
      </w:r>
    </w:p>
    <w:p w14:paraId="5B96690F" w14:textId="77777777" w:rsidR="00D6500B" w:rsidRDefault="00D6500B">
      <w:pPr>
        <w:spacing w:line="240" w:lineRule="auto"/>
        <w:ind w:firstLine="480"/>
        <w:rPr>
          <w:rFonts w:eastAsia="华文楷体" w:cs="华文楷体"/>
          <w:szCs w:val="24"/>
        </w:rPr>
      </w:pPr>
    </w:p>
    <w:p w14:paraId="34494AA7" w14:textId="77777777" w:rsidR="00D6500B" w:rsidRDefault="00D6500B">
      <w:pPr>
        <w:spacing w:line="240" w:lineRule="auto"/>
        <w:ind w:firstLine="480"/>
        <w:rPr>
          <w:rFonts w:eastAsia="华文楷体" w:cs="华文楷体"/>
          <w:szCs w:val="24"/>
        </w:rPr>
      </w:pPr>
    </w:p>
    <w:p w14:paraId="7AC1B936" w14:textId="77777777" w:rsidR="00D6500B" w:rsidRDefault="00D6500B">
      <w:pPr>
        <w:spacing w:line="240" w:lineRule="auto"/>
        <w:ind w:firstLine="480"/>
        <w:rPr>
          <w:rFonts w:eastAsia="华文楷体" w:cs="华文楷体"/>
          <w:szCs w:val="24"/>
        </w:rPr>
      </w:pPr>
    </w:p>
    <w:p w14:paraId="74EB56EF" w14:textId="77777777" w:rsidR="00D6500B" w:rsidRDefault="00D6500B">
      <w:pPr>
        <w:spacing w:line="240" w:lineRule="auto"/>
        <w:ind w:firstLine="480"/>
        <w:rPr>
          <w:rFonts w:eastAsia="华文楷体" w:cs="华文楷体"/>
          <w:szCs w:val="24"/>
        </w:rPr>
      </w:pPr>
    </w:p>
    <w:p w14:paraId="6C207ECF" w14:textId="77777777" w:rsidR="00D6500B" w:rsidRDefault="00000000">
      <w:pPr>
        <w:spacing w:line="240" w:lineRule="auto"/>
        <w:ind w:firstLineChars="0" w:firstLine="0"/>
        <w:jc w:val="center"/>
        <w:rPr>
          <w:rFonts w:eastAsia="黑体"/>
          <w:sz w:val="28"/>
          <w:szCs w:val="28"/>
        </w:rPr>
      </w:pPr>
      <w:r>
        <w:rPr>
          <w:rFonts w:eastAsia="黑体" w:hint="eastAsia"/>
          <w:noProof/>
          <w:sz w:val="28"/>
          <w:szCs w:val="28"/>
        </w:rPr>
        <w:lastRenderedPageBreak/>
        <w:drawing>
          <wp:inline distT="0" distB="0" distL="114300" distR="114300" wp14:anchorId="175E0F56" wp14:editId="0E7F19E8">
            <wp:extent cx="5307965" cy="7078980"/>
            <wp:effectExtent l="0" t="0" r="6985" b="7620"/>
            <wp:docPr id="2" name="图片 1" descr="ChatGPT Image 2026年5月25日 20_02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hatGPT Image 2026年5月25日 20_02_41"/>
                    <pic:cNvPicPr>
                      <a:picLocks noChangeAspect="1"/>
                    </pic:cNvPicPr>
                  </pic:nvPicPr>
                  <pic:blipFill>
                    <a:blip r:embed="rId12"/>
                    <a:stretch>
                      <a:fillRect/>
                    </a:stretch>
                  </pic:blipFill>
                  <pic:spPr>
                    <a:xfrm>
                      <a:off x="0" y="0"/>
                      <a:ext cx="5307965" cy="7078980"/>
                    </a:xfrm>
                    <a:prstGeom prst="rect">
                      <a:avLst/>
                    </a:prstGeom>
                    <a:noFill/>
                    <a:ln>
                      <a:noFill/>
                    </a:ln>
                  </pic:spPr>
                </pic:pic>
              </a:graphicData>
            </a:graphic>
          </wp:inline>
        </w:drawing>
      </w:r>
    </w:p>
    <w:p w14:paraId="35ADCABA" w14:textId="77777777" w:rsidR="00D6500B" w:rsidRDefault="00D6500B">
      <w:pPr>
        <w:spacing w:line="240" w:lineRule="auto"/>
        <w:ind w:firstLineChars="0" w:firstLine="0"/>
        <w:jc w:val="left"/>
        <w:rPr>
          <w:rFonts w:eastAsia="华文楷体" w:cs="华文楷体"/>
          <w:b/>
          <w:bCs/>
          <w:sz w:val="28"/>
          <w:szCs w:val="28"/>
        </w:rPr>
      </w:pPr>
    </w:p>
    <w:p w14:paraId="67472167" w14:textId="77777777" w:rsidR="00D6500B" w:rsidRDefault="00D6500B">
      <w:pPr>
        <w:spacing w:line="240" w:lineRule="auto"/>
        <w:ind w:firstLineChars="0" w:firstLine="0"/>
        <w:jc w:val="left"/>
        <w:rPr>
          <w:rFonts w:eastAsia="华文楷体" w:cs="华文楷体"/>
          <w:b/>
          <w:bCs/>
          <w:sz w:val="28"/>
          <w:szCs w:val="28"/>
        </w:rPr>
      </w:pPr>
    </w:p>
    <w:p w14:paraId="2ED95279" w14:textId="77777777" w:rsidR="00D6500B" w:rsidRDefault="00D6500B">
      <w:pPr>
        <w:spacing w:line="240" w:lineRule="auto"/>
        <w:ind w:firstLineChars="0" w:firstLine="0"/>
        <w:jc w:val="left"/>
        <w:rPr>
          <w:rFonts w:eastAsia="华文楷体" w:cs="华文楷体"/>
          <w:b/>
          <w:bCs/>
          <w:sz w:val="28"/>
          <w:szCs w:val="28"/>
        </w:rPr>
      </w:pPr>
    </w:p>
    <w:p w14:paraId="103A3A64" w14:textId="77777777" w:rsidR="00316163" w:rsidRDefault="00316163">
      <w:pPr>
        <w:spacing w:line="240" w:lineRule="auto"/>
        <w:ind w:firstLineChars="0" w:firstLine="0"/>
        <w:jc w:val="left"/>
        <w:rPr>
          <w:rFonts w:eastAsia="华文楷体" w:cs="华文楷体" w:hint="eastAsia"/>
          <w:b/>
          <w:bCs/>
          <w:sz w:val="28"/>
          <w:szCs w:val="28"/>
        </w:rPr>
      </w:pPr>
    </w:p>
    <w:p w14:paraId="623DAE91" w14:textId="77777777" w:rsidR="00D6500B" w:rsidRDefault="00000000">
      <w:pPr>
        <w:spacing w:line="240" w:lineRule="auto"/>
        <w:ind w:firstLineChars="0" w:firstLine="0"/>
        <w:jc w:val="left"/>
        <w:rPr>
          <w:rFonts w:eastAsia="华文楷体" w:cs="华文楷体"/>
          <w:b/>
          <w:bCs/>
          <w:sz w:val="28"/>
          <w:szCs w:val="28"/>
        </w:rPr>
      </w:pPr>
      <w:r>
        <w:rPr>
          <w:rFonts w:eastAsia="华文楷体" w:cs="华文楷体" w:hint="eastAsia"/>
          <w:b/>
          <w:bCs/>
          <w:sz w:val="28"/>
          <w:szCs w:val="28"/>
        </w:rPr>
        <w:lastRenderedPageBreak/>
        <w:t>三、</w:t>
      </w:r>
      <w:r>
        <w:rPr>
          <w:rFonts w:eastAsia="华文楷体" w:cs="华文楷体" w:hint="eastAsia"/>
          <w:b/>
          <w:bCs/>
          <w:sz w:val="28"/>
          <w:szCs w:val="28"/>
        </w:rPr>
        <w:t xml:space="preserve">9 </w:t>
      </w:r>
      <w:r>
        <w:rPr>
          <w:rFonts w:eastAsia="华文楷体" w:cs="华文楷体" w:hint="eastAsia"/>
          <w:b/>
          <w:bCs/>
          <w:sz w:val="28"/>
          <w:szCs w:val="28"/>
        </w:rPr>
        <w:t>种统计图的画图要求</w:t>
      </w:r>
    </w:p>
    <w:p w14:paraId="735EDCDF" w14:textId="77777777" w:rsidR="00D6500B" w:rsidRDefault="00000000">
      <w:pPr>
        <w:spacing w:line="240" w:lineRule="auto"/>
        <w:ind w:firstLine="480"/>
        <w:rPr>
          <w:rFonts w:eastAsia="华文楷体" w:cs="华文楷体"/>
          <w:szCs w:val="24"/>
        </w:rPr>
      </w:pPr>
      <w:r>
        <w:rPr>
          <w:rFonts w:eastAsia="华文楷体" w:cs="华文楷体"/>
          <w:szCs w:val="24"/>
        </w:rPr>
        <w:t>1</w:t>
      </w:r>
      <w:r>
        <w:rPr>
          <w:rFonts w:eastAsia="华文楷体" w:cs="华文楷体"/>
          <w:szCs w:val="24"/>
        </w:rPr>
        <w:t>．</w:t>
      </w:r>
      <w:r>
        <w:rPr>
          <w:rFonts w:eastAsia="华文楷体" w:cs="华文楷体" w:hint="eastAsia"/>
          <w:b/>
          <w:bCs/>
          <w:szCs w:val="24"/>
        </w:rPr>
        <w:t>柱状图</w:t>
      </w:r>
      <w:r>
        <w:rPr>
          <w:rFonts w:eastAsia="华文楷体" w:cs="华文楷体" w:hint="eastAsia"/>
          <w:szCs w:val="24"/>
        </w:rPr>
        <w:t>：用于分类数据对比，支持分组</w:t>
      </w:r>
      <w:r>
        <w:rPr>
          <w:rFonts w:eastAsia="华文楷体" w:cs="华文楷体" w:hint="eastAsia"/>
          <w:szCs w:val="24"/>
        </w:rPr>
        <w:t xml:space="preserve"> / </w:t>
      </w:r>
      <w:r>
        <w:rPr>
          <w:rFonts w:eastAsia="华文楷体" w:cs="华文楷体" w:hint="eastAsia"/>
          <w:szCs w:val="24"/>
        </w:rPr>
        <w:t>堆叠样式，可添加趋势线、均值线，清晰展示分类维度数值差异；</w:t>
      </w:r>
    </w:p>
    <w:p w14:paraId="194C3BF1" w14:textId="77777777" w:rsidR="00D6500B" w:rsidRDefault="00000000">
      <w:pPr>
        <w:spacing w:line="240" w:lineRule="auto"/>
        <w:ind w:firstLine="480"/>
        <w:rPr>
          <w:rFonts w:eastAsia="华文楷体" w:cs="华文楷体"/>
          <w:szCs w:val="24"/>
        </w:rPr>
      </w:pPr>
      <w:r>
        <w:rPr>
          <w:rFonts w:eastAsia="华文楷体" w:cs="华文楷体"/>
          <w:szCs w:val="24"/>
        </w:rPr>
        <w:t>2</w:t>
      </w:r>
      <w:r>
        <w:rPr>
          <w:rFonts w:eastAsia="华文楷体" w:cs="华文楷体"/>
          <w:szCs w:val="24"/>
        </w:rPr>
        <w:t>．</w:t>
      </w:r>
      <w:r>
        <w:rPr>
          <w:rFonts w:eastAsia="华文楷体" w:cs="华文楷体" w:hint="eastAsia"/>
          <w:b/>
          <w:bCs/>
          <w:szCs w:val="24"/>
        </w:rPr>
        <w:t>中国地图</w:t>
      </w:r>
      <w:r>
        <w:rPr>
          <w:rFonts w:eastAsia="华文楷体" w:cs="华文楷体" w:hint="eastAsia"/>
          <w:szCs w:val="24"/>
        </w:rPr>
        <w:t>：自动归一化省份名称，采用</w:t>
      </w:r>
      <w:r>
        <w:rPr>
          <w:rFonts w:eastAsia="华文楷体" w:cs="华文楷体" w:hint="eastAsia"/>
          <w:szCs w:val="24"/>
        </w:rPr>
        <w:t xml:space="preserve"> visualMap </w:t>
      </w:r>
      <w:r>
        <w:rPr>
          <w:rFonts w:eastAsia="华文楷体" w:cs="华文楷体" w:hint="eastAsia"/>
          <w:szCs w:val="24"/>
        </w:rPr>
        <w:t>数值分级着色，支持平移缩放，展示地理维度数据分布；</w:t>
      </w:r>
    </w:p>
    <w:p w14:paraId="1CA459CE" w14:textId="77777777" w:rsidR="00D6500B" w:rsidRDefault="00000000">
      <w:pPr>
        <w:spacing w:line="240" w:lineRule="auto"/>
        <w:ind w:firstLine="480"/>
        <w:rPr>
          <w:rFonts w:eastAsia="华文楷体" w:cs="华文楷体"/>
          <w:szCs w:val="24"/>
        </w:rPr>
      </w:pPr>
      <w:r>
        <w:rPr>
          <w:rFonts w:eastAsia="华文楷体" w:cs="华文楷体"/>
          <w:szCs w:val="24"/>
        </w:rPr>
        <w:t>3</w:t>
      </w:r>
      <w:r>
        <w:rPr>
          <w:rFonts w:eastAsia="华文楷体" w:cs="华文楷体"/>
          <w:szCs w:val="24"/>
        </w:rPr>
        <w:t>．</w:t>
      </w:r>
      <w:r>
        <w:rPr>
          <w:rFonts w:eastAsia="华文楷体" w:cs="华文楷体" w:hint="eastAsia"/>
          <w:b/>
          <w:bCs/>
          <w:szCs w:val="24"/>
        </w:rPr>
        <w:t>折线图</w:t>
      </w:r>
      <w:r>
        <w:rPr>
          <w:rFonts w:eastAsia="华文楷体" w:cs="华文楷体" w:hint="eastAsia"/>
          <w:szCs w:val="24"/>
        </w:rPr>
        <w:t>：用于时间</w:t>
      </w:r>
      <w:r>
        <w:rPr>
          <w:rFonts w:eastAsia="华文楷体" w:cs="华文楷体" w:hint="eastAsia"/>
          <w:szCs w:val="24"/>
        </w:rPr>
        <w:t xml:space="preserve"> / </w:t>
      </w:r>
      <w:r>
        <w:rPr>
          <w:rFonts w:eastAsia="华文楷体" w:cs="华文楷体" w:hint="eastAsia"/>
          <w:szCs w:val="24"/>
        </w:rPr>
        <w:t>连续维度趋势分析，支持多系列、平滑曲线，可添加均值</w:t>
      </w:r>
      <w:r>
        <w:rPr>
          <w:rFonts w:eastAsia="华文楷体" w:cs="华文楷体" w:hint="eastAsia"/>
          <w:szCs w:val="24"/>
        </w:rPr>
        <w:t xml:space="preserve"> / </w:t>
      </w:r>
      <w:r>
        <w:rPr>
          <w:rFonts w:eastAsia="华文楷体" w:cs="华文楷体" w:hint="eastAsia"/>
          <w:szCs w:val="24"/>
        </w:rPr>
        <w:t>中位数线，直观展示数据变化趋势；</w:t>
      </w:r>
    </w:p>
    <w:p w14:paraId="6815F1B9" w14:textId="77777777" w:rsidR="00D6500B" w:rsidRDefault="00000000">
      <w:pPr>
        <w:spacing w:line="240" w:lineRule="auto"/>
        <w:ind w:firstLine="480"/>
        <w:rPr>
          <w:rFonts w:eastAsia="华文楷体" w:cs="华文楷体"/>
          <w:szCs w:val="24"/>
        </w:rPr>
      </w:pPr>
      <w:r>
        <w:rPr>
          <w:rFonts w:eastAsia="华文楷体" w:cs="华文楷体"/>
          <w:szCs w:val="24"/>
        </w:rPr>
        <w:t>4</w:t>
      </w:r>
      <w:r>
        <w:rPr>
          <w:rFonts w:eastAsia="华文楷体" w:cs="华文楷体"/>
          <w:szCs w:val="24"/>
        </w:rPr>
        <w:t>．</w:t>
      </w:r>
      <w:r>
        <w:rPr>
          <w:rFonts w:eastAsia="华文楷体" w:cs="华文楷体" w:hint="eastAsia"/>
          <w:b/>
          <w:bCs/>
          <w:szCs w:val="24"/>
        </w:rPr>
        <w:t>散点图</w:t>
      </w:r>
      <w:r>
        <w:rPr>
          <w:rFonts w:eastAsia="华文楷体" w:cs="华文楷体" w:hint="eastAsia"/>
          <w:szCs w:val="24"/>
        </w:rPr>
        <w:t>：用于双变量相关性分析，支持气泡大小映射第三维度，添加拟合线与</w:t>
      </w:r>
      <w:r>
        <w:rPr>
          <w:rFonts w:eastAsia="华文楷体" w:cs="华文楷体" w:hint="eastAsia"/>
          <w:szCs w:val="24"/>
        </w:rPr>
        <w:t xml:space="preserve"> R</w:t>
      </w:r>
      <w:r>
        <w:rPr>
          <w:rFonts w:eastAsia="华文楷体" w:cs="华文楷体" w:hint="eastAsia"/>
          <w:szCs w:val="24"/>
        </w:rPr>
        <w:t>²</w:t>
      </w:r>
      <w:r>
        <w:rPr>
          <w:rFonts w:eastAsia="华文楷体" w:cs="华文楷体" w:hint="eastAsia"/>
          <w:szCs w:val="24"/>
        </w:rPr>
        <w:t xml:space="preserve"> </w:t>
      </w:r>
      <w:r>
        <w:rPr>
          <w:rFonts w:eastAsia="华文楷体" w:cs="华文楷体" w:hint="eastAsia"/>
          <w:szCs w:val="24"/>
        </w:rPr>
        <w:t>值，清晰呈现变量关联关系；</w:t>
      </w:r>
    </w:p>
    <w:p w14:paraId="2CE747C2" w14:textId="77777777" w:rsidR="00D6500B" w:rsidRDefault="00000000">
      <w:pPr>
        <w:spacing w:line="240" w:lineRule="auto"/>
        <w:ind w:firstLine="480"/>
        <w:rPr>
          <w:rFonts w:eastAsia="华文楷体" w:cs="华文楷体"/>
          <w:szCs w:val="24"/>
        </w:rPr>
      </w:pPr>
      <w:r>
        <w:rPr>
          <w:rFonts w:eastAsia="华文楷体" w:cs="华文楷体"/>
          <w:szCs w:val="24"/>
        </w:rPr>
        <w:t>5</w:t>
      </w:r>
      <w:r>
        <w:rPr>
          <w:rFonts w:eastAsia="华文楷体" w:cs="华文楷体"/>
          <w:szCs w:val="24"/>
        </w:rPr>
        <w:t>．</w:t>
      </w:r>
      <w:r>
        <w:rPr>
          <w:rFonts w:eastAsia="华文楷体" w:cs="华文楷体" w:hint="eastAsia"/>
          <w:b/>
          <w:bCs/>
          <w:szCs w:val="24"/>
        </w:rPr>
        <w:t>饼图</w:t>
      </w:r>
      <w:r>
        <w:rPr>
          <w:rFonts w:eastAsia="华文楷体" w:cs="华文楷体" w:hint="eastAsia"/>
          <w:szCs w:val="24"/>
        </w:rPr>
        <w:t>：用于数据占比分析，采用环形样式（半径</w:t>
      </w:r>
      <w:r>
        <w:rPr>
          <w:rFonts w:eastAsia="华文楷体" w:cs="华文楷体" w:hint="eastAsia"/>
          <w:szCs w:val="24"/>
        </w:rPr>
        <w:t xml:space="preserve"> 40%-70%</w:t>
      </w:r>
      <w:r>
        <w:rPr>
          <w:rFonts w:eastAsia="华文楷体" w:cs="华文楷体" w:hint="eastAsia"/>
          <w:szCs w:val="24"/>
        </w:rPr>
        <w:t>），直观展示分类数据占比结构；</w:t>
      </w:r>
    </w:p>
    <w:p w14:paraId="3FB8B97D" w14:textId="77777777" w:rsidR="00D6500B" w:rsidRDefault="00000000">
      <w:pPr>
        <w:spacing w:line="240" w:lineRule="auto"/>
        <w:ind w:firstLine="480"/>
        <w:rPr>
          <w:rFonts w:eastAsia="华文楷体" w:cs="华文楷体"/>
          <w:szCs w:val="24"/>
        </w:rPr>
      </w:pPr>
      <w:r>
        <w:rPr>
          <w:rFonts w:eastAsia="华文楷体" w:cs="华文楷体"/>
          <w:szCs w:val="24"/>
        </w:rPr>
        <w:t>6</w:t>
      </w:r>
      <w:r>
        <w:rPr>
          <w:rFonts w:eastAsia="华文楷体" w:cs="华文楷体"/>
          <w:szCs w:val="24"/>
        </w:rPr>
        <w:t>．</w:t>
      </w:r>
      <w:r>
        <w:rPr>
          <w:rFonts w:eastAsia="华文楷体" w:cs="华文楷体" w:hint="eastAsia"/>
          <w:b/>
          <w:bCs/>
          <w:szCs w:val="24"/>
        </w:rPr>
        <w:t>直方图</w:t>
      </w:r>
      <w:r>
        <w:rPr>
          <w:rFonts w:eastAsia="华文楷体" w:cs="华文楷体" w:hint="eastAsia"/>
          <w:szCs w:val="24"/>
        </w:rPr>
        <w:t>：用于数据分布展示，支持自定义分箱，叠加</w:t>
      </w:r>
      <w:r>
        <w:rPr>
          <w:rFonts w:eastAsia="华文楷体" w:cs="华文楷体" w:hint="eastAsia"/>
          <w:szCs w:val="24"/>
        </w:rPr>
        <w:t xml:space="preserve"> KDE </w:t>
      </w:r>
      <w:r>
        <w:rPr>
          <w:rFonts w:eastAsia="华文楷体" w:cs="华文楷体" w:hint="eastAsia"/>
          <w:szCs w:val="24"/>
        </w:rPr>
        <w:t>密度曲线、±</w:t>
      </w:r>
      <w:r>
        <w:rPr>
          <w:rFonts w:eastAsia="华文楷体" w:cs="华文楷体" w:hint="eastAsia"/>
          <w:szCs w:val="24"/>
        </w:rPr>
        <w:t>1</w:t>
      </w:r>
      <w:r>
        <w:rPr>
          <w:rFonts w:eastAsia="华文楷体" w:cs="华文楷体" w:hint="eastAsia"/>
          <w:szCs w:val="24"/>
        </w:rPr>
        <w:t>σ</w:t>
      </w:r>
      <w:r>
        <w:rPr>
          <w:rFonts w:eastAsia="华文楷体" w:cs="华文楷体" w:hint="eastAsia"/>
          <w:szCs w:val="24"/>
        </w:rPr>
        <w:t xml:space="preserve"> </w:t>
      </w:r>
      <w:r>
        <w:rPr>
          <w:rFonts w:eastAsia="华文楷体" w:cs="华文楷体" w:hint="eastAsia"/>
          <w:szCs w:val="24"/>
        </w:rPr>
        <w:t>置信带，标注均值</w:t>
      </w:r>
      <w:r>
        <w:rPr>
          <w:rFonts w:eastAsia="华文楷体" w:cs="华文楷体" w:hint="eastAsia"/>
          <w:szCs w:val="24"/>
        </w:rPr>
        <w:t xml:space="preserve"> / </w:t>
      </w:r>
      <w:r>
        <w:rPr>
          <w:rFonts w:eastAsia="华文楷体" w:cs="华文楷体" w:hint="eastAsia"/>
          <w:szCs w:val="24"/>
        </w:rPr>
        <w:t>中位数</w:t>
      </w:r>
      <w:r>
        <w:rPr>
          <w:rFonts w:eastAsia="华文楷体" w:cs="华文楷体" w:hint="eastAsia"/>
          <w:szCs w:val="24"/>
        </w:rPr>
        <w:t xml:space="preserve"> / </w:t>
      </w:r>
      <w:r>
        <w:rPr>
          <w:rFonts w:eastAsia="华文楷体" w:cs="华文楷体" w:hint="eastAsia"/>
          <w:szCs w:val="24"/>
        </w:rPr>
        <w:t>标准差；</w:t>
      </w:r>
    </w:p>
    <w:p w14:paraId="2CB0CC59" w14:textId="77777777" w:rsidR="00D6500B" w:rsidRDefault="00000000">
      <w:pPr>
        <w:spacing w:line="240" w:lineRule="auto"/>
        <w:ind w:firstLine="480"/>
        <w:rPr>
          <w:rFonts w:eastAsia="华文楷体" w:cs="华文楷体"/>
          <w:szCs w:val="24"/>
        </w:rPr>
      </w:pPr>
      <w:r>
        <w:rPr>
          <w:rFonts w:eastAsia="华文楷体" w:cs="华文楷体"/>
          <w:szCs w:val="24"/>
        </w:rPr>
        <w:t>7</w:t>
      </w:r>
      <w:r>
        <w:rPr>
          <w:rFonts w:eastAsia="华文楷体" w:cs="华文楷体"/>
          <w:szCs w:val="24"/>
        </w:rPr>
        <w:t>．</w:t>
      </w:r>
      <w:r>
        <w:rPr>
          <w:rFonts w:eastAsia="华文楷体" w:cs="华文楷体" w:hint="eastAsia"/>
          <w:b/>
          <w:bCs/>
          <w:szCs w:val="24"/>
        </w:rPr>
        <w:t>箱线图</w:t>
      </w:r>
      <w:r>
        <w:rPr>
          <w:rFonts w:eastAsia="华文楷体" w:cs="华文楷体" w:hint="eastAsia"/>
          <w:szCs w:val="24"/>
        </w:rPr>
        <w:t>：用于数据离散度与离群点分析，展示四分位数、极值，叠加抖动点，完整标注统计量；</w:t>
      </w:r>
    </w:p>
    <w:p w14:paraId="159C474E" w14:textId="77777777" w:rsidR="00D6500B" w:rsidRDefault="00000000">
      <w:pPr>
        <w:spacing w:line="240" w:lineRule="auto"/>
        <w:ind w:firstLine="480"/>
        <w:rPr>
          <w:rFonts w:eastAsia="华文楷体" w:cs="华文楷体"/>
          <w:szCs w:val="24"/>
        </w:rPr>
      </w:pPr>
      <w:r>
        <w:rPr>
          <w:rFonts w:eastAsia="华文楷体" w:cs="华文楷体"/>
          <w:szCs w:val="24"/>
        </w:rPr>
        <w:t>8</w:t>
      </w:r>
      <w:r>
        <w:rPr>
          <w:rFonts w:eastAsia="华文楷体" w:cs="华文楷体"/>
          <w:szCs w:val="24"/>
        </w:rPr>
        <w:t>．</w:t>
      </w:r>
      <w:r>
        <w:rPr>
          <w:rFonts w:eastAsia="华文楷体" w:cs="华文楷体" w:hint="eastAsia"/>
          <w:b/>
          <w:bCs/>
          <w:szCs w:val="24"/>
        </w:rPr>
        <w:t>热力图</w:t>
      </w:r>
      <w:r>
        <w:rPr>
          <w:rFonts w:eastAsia="华文楷体" w:cs="华文楷体" w:hint="eastAsia"/>
          <w:szCs w:val="24"/>
        </w:rPr>
        <w:t>：用于矩阵数据可视化，通过颜色深浅映射数值大小，展示二维数据密度</w:t>
      </w:r>
      <w:r>
        <w:rPr>
          <w:rFonts w:eastAsia="华文楷体" w:cs="华文楷体" w:hint="eastAsia"/>
          <w:szCs w:val="24"/>
        </w:rPr>
        <w:t xml:space="preserve"> / </w:t>
      </w:r>
      <w:r>
        <w:rPr>
          <w:rFonts w:eastAsia="华文楷体" w:cs="华文楷体" w:hint="eastAsia"/>
          <w:szCs w:val="24"/>
        </w:rPr>
        <w:t>相关性；</w:t>
      </w:r>
    </w:p>
    <w:p w14:paraId="27682E10" w14:textId="77777777" w:rsidR="00D6500B" w:rsidRDefault="00000000">
      <w:pPr>
        <w:spacing w:line="240" w:lineRule="auto"/>
        <w:ind w:firstLine="480"/>
        <w:rPr>
          <w:rFonts w:eastAsia="华文楷体" w:cs="华文楷体"/>
          <w:szCs w:val="24"/>
        </w:rPr>
      </w:pPr>
      <w:r>
        <w:rPr>
          <w:rFonts w:eastAsia="华文楷体" w:cs="华文楷体"/>
          <w:szCs w:val="24"/>
        </w:rPr>
        <w:t>9</w:t>
      </w:r>
      <w:r>
        <w:rPr>
          <w:rFonts w:eastAsia="华文楷体" w:cs="华文楷体"/>
          <w:szCs w:val="24"/>
        </w:rPr>
        <w:t>．</w:t>
      </w:r>
      <w:r>
        <w:rPr>
          <w:rFonts w:eastAsia="华文楷体" w:cs="华文楷体" w:hint="eastAsia"/>
          <w:b/>
          <w:bCs/>
          <w:szCs w:val="24"/>
        </w:rPr>
        <w:t xml:space="preserve">QQ </w:t>
      </w:r>
      <w:r>
        <w:rPr>
          <w:rFonts w:eastAsia="华文楷体" w:cs="华文楷体" w:hint="eastAsia"/>
          <w:b/>
          <w:bCs/>
          <w:szCs w:val="24"/>
        </w:rPr>
        <w:t>图</w:t>
      </w:r>
      <w:r>
        <w:rPr>
          <w:rFonts w:eastAsia="华文楷体" w:cs="华文楷体" w:hint="eastAsia"/>
          <w:szCs w:val="24"/>
        </w:rPr>
        <w:t>：用于数据正态性检验，绘制理论分位数</w:t>
      </w:r>
      <w:r>
        <w:rPr>
          <w:rFonts w:eastAsia="华文楷体" w:cs="华文楷体" w:hint="eastAsia"/>
          <w:szCs w:val="24"/>
        </w:rPr>
        <w:t xml:space="preserve"> - </w:t>
      </w:r>
      <w:r>
        <w:rPr>
          <w:rFonts w:eastAsia="华文楷体" w:cs="华文楷体" w:hint="eastAsia"/>
          <w:szCs w:val="24"/>
        </w:rPr>
        <w:t>实际分位数散点，添加参考线，快速判断数据正态分布特征。</w:t>
      </w:r>
    </w:p>
    <w:p w14:paraId="62BBF487" w14:textId="77777777" w:rsidR="00D6500B" w:rsidRDefault="00D6500B">
      <w:pPr>
        <w:spacing w:line="240" w:lineRule="auto"/>
        <w:ind w:firstLine="480"/>
        <w:rPr>
          <w:rFonts w:eastAsia="华文楷体" w:cs="华文楷体"/>
          <w:szCs w:val="24"/>
        </w:rPr>
      </w:pPr>
    </w:p>
    <w:p w14:paraId="5FA0BB47" w14:textId="77777777" w:rsidR="00D6500B" w:rsidRDefault="00D6500B">
      <w:pPr>
        <w:spacing w:line="240" w:lineRule="auto"/>
        <w:ind w:firstLineChars="0" w:firstLine="0"/>
        <w:jc w:val="left"/>
        <w:rPr>
          <w:rFonts w:eastAsia="华文楷体" w:cs="华文楷体"/>
          <w:b/>
          <w:bCs/>
          <w:sz w:val="28"/>
          <w:szCs w:val="28"/>
        </w:rPr>
      </w:pPr>
    </w:p>
    <w:p w14:paraId="343D83A3" w14:textId="77777777" w:rsidR="00D6500B" w:rsidRDefault="00D6500B">
      <w:pPr>
        <w:spacing w:line="240" w:lineRule="auto"/>
        <w:ind w:firstLineChars="0" w:firstLine="0"/>
        <w:jc w:val="left"/>
        <w:rPr>
          <w:rFonts w:eastAsia="华文楷体" w:cs="华文楷体"/>
          <w:b/>
          <w:bCs/>
          <w:sz w:val="28"/>
          <w:szCs w:val="28"/>
        </w:rPr>
      </w:pPr>
    </w:p>
    <w:p w14:paraId="36EFCCD2" w14:textId="77777777" w:rsidR="00D6500B" w:rsidRDefault="00D6500B">
      <w:pPr>
        <w:spacing w:line="240" w:lineRule="auto"/>
        <w:ind w:firstLineChars="0" w:firstLine="0"/>
        <w:jc w:val="left"/>
        <w:rPr>
          <w:rFonts w:eastAsia="华文楷体" w:cs="华文楷体"/>
          <w:b/>
          <w:bCs/>
          <w:sz w:val="28"/>
          <w:szCs w:val="28"/>
        </w:rPr>
      </w:pPr>
    </w:p>
    <w:p w14:paraId="28916E81" w14:textId="77777777" w:rsidR="00D6500B" w:rsidRDefault="00000000">
      <w:pPr>
        <w:spacing w:line="240" w:lineRule="auto"/>
        <w:ind w:firstLineChars="0" w:firstLine="0"/>
        <w:jc w:val="left"/>
        <w:rPr>
          <w:rFonts w:eastAsia="华文楷体" w:cs="华文楷体"/>
          <w:b/>
          <w:bCs/>
          <w:sz w:val="28"/>
          <w:szCs w:val="28"/>
        </w:rPr>
      </w:pPr>
      <w:r>
        <w:rPr>
          <w:rFonts w:eastAsia="华文楷体" w:cs="华文楷体" w:hint="eastAsia"/>
          <w:b/>
          <w:bCs/>
          <w:sz w:val="28"/>
          <w:szCs w:val="28"/>
        </w:rPr>
        <w:lastRenderedPageBreak/>
        <w:t>四、图表展示与说明</w:t>
      </w:r>
    </w:p>
    <w:p w14:paraId="6E491903" w14:textId="24DED00B" w:rsidR="00D6500B" w:rsidRDefault="00000000">
      <w:pPr>
        <w:spacing w:line="240" w:lineRule="auto"/>
        <w:ind w:firstLine="480"/>
        <w:rPr>
          <w:rFonts w:eastAsia="华文楷体" w:cs="华文楷体"/>
          <w:szCs w:val="24"/>
        </w:rPr>
      </w:pPr>
      <w:r>
        <w:rPr>
          <w:rFonts w:eastAsia="华文楷体" w:cs="华文楷体" w:hint="eastAsia"/>
          <w:szCs w:val="24"/>
        </w:rPr>
        <w:t>以下为使用本网页绘制的</w:t>
      </w:r>
      <w:r>
        <w:rPr>
          <w:rFonts w:eastAsia="华文楷体" w:cs="华文楷体" w:hint="eastAsia"/>
          <w:szCs w:val="24"/>
        </w:rPr>
        <w:t>9</w:t>
      </w:r>
      <w:r>
        <w:rPr>
          <w:rFonts w:eastAsia="华文楷体" w:cs="华文楷体" w:hint="eastAsia"/>
          <w:szCs w:val="24"/>
        </w:rPr>
        <w:t>种典型统计图表，所有图表均基于同一测试数据集（</w:t>
      </w:r>
      <w:r>
        <w:rPr>
          <w:rFonts w:eastAsia="华文楷体" w:cs="华文楷体" w:hint="eastAsia"/>
          <w:szCs w:val="24"/>
        </w:rPr>
        <w:t>2024</w:t>
      </w:r>
      <w:r>
        <w:rPr>
          <w:rFonts w:eastAsia="华文楷体" w:cs="华文楷体" w:hint="eastAsia"/>
          <w:szCs w:val="24"/>
        </w:rPr>
        <w:t>年中国统计年鉴部分指标数据）生成。</w:t>
      </w:r>
    </w:p>
    <w:p w14:paraId="0551733E"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4.1</w:t>
      </w:r>
      <w:r>
        <w:rPr>
          <w:rFonts w:eastAsia="华文楷体" w:cs="华文楷体" w:hint="eastAsia"/>
          <w:b/>
          <w:bCs/>
          <w:szCs w:val="24"/>
        </w:rPr>
        <w:t>柱状图</w:t>
      </w:r>
    </w:p>
    <w:p w14:paraId="20BEBB69" w14:textId="77777777" w:rsidR="00D6500B" w:rsidRDefault="00000000">
      <w:pPr>
        <w:spacing w:line="240" w:lineRule="auto"/>
        <w:ind w:firstLine="480"/>
        <w:rPr>
          <w:rFonts w:eastAsia="华文楷体" w:cs="华文楷体"/>
          <w:szCs w:val="24"/>
        </w:rPr>
      </w:pPr>
      <w:r>
        <w:rPr>
          <w:rFonts w:eastAsia="华文楷体" w:cs="华文楷体" w:hint="eastAsia"/>
          <w:szCs w:val="24"/>
        </w:rPr>
        <w:t>这是一张分类柱状图，用于对比全国</w:t>
      </w:r>
      <w:r>
        <w:rPr>
          <w:rFonts w:eastAsia="华文楷体" w:cs="华文楷体" w:hint="eastAsia"/>
          <w:szCs w:val="24"/>
        </w:rPr>
        <w:t xml:space="preserve"> 31 </w:t>
      </w:r>
      <w:r>
        <w:rPr>
          <w:rFonts w:eastAsia="华文楷体" w:cs="华文楷体" w:hint="eastAsia"/>
          <w:szCs w:val="24"/>
        </w:rPr>
        <w:t>个省（市、自治区）的人均</w:t>
      </w:r>
      <w:r>
        <w:rPr>
          <w:rFonts w:eastAsia="华文楷体" w:cs="华文楷体" w:hint="eastAsia"/>
          <w:szCs w:val="24"/>
        </w:rPr>
        <w:t xml:space="preserve"> GDP </w:t>
      </w:r>
      <w:r>
        <w:rPr>
          <w:rFonts w:eastAsia="华文楷体" w:cs="华文楷体" w:hint="eastAsia"/>
          <w:szCs w:val="24"/>
        </w:rPr>
        <w:t>水平，同时按华北、东北、华东、华中、华南、西南、西北七大区域区分进行颜色编码；统计框提供了全样本的均值、中位数、标准差、样本量和偏度。</w:t>
      </w:r>
    </w:p>
    <w:p w14:paraId="5028733A" w14:textId="77777777" w:rsidR="00D6500B" w:rsidRDefault="00000000">
      <w:pPr>
        <w:spacing w:line="240" w:lineRule="auto"/>
        <w:ind w:firstLine="480"/>
        <w:rPr>
          <w:rFonts w:eastAsia="华文楷体" w:cs="华文楷体"/>
          <w:szCs w:val="24"/>
        </w:rPr>
      </w:pPr>
      <w:r>
        <w:rPr>
          <w:rFonts w:eastAsia="华文楷体" w:cs="华文楷体" w:hint="eastAsia"/>
          <w:szCs w:val="24"/>
        </w:rPr>
        <w:t>华东地区整体表现亮眼，除上海外，江苏、浙江、福建、山东均处于中上游；而西北、西南、东北部分省份人均</w:t>
      </w:r>
      <w:r>
        <w:rPr>
          <w:rFonts w:eastAsia="华文楷体" w:cs="华文楷体" w:hint="eastAsia"/>
          <w:szCs w:val="24"/>
        </w:rPr>
        <w:t xml:space="preserve"> GDP </w:t>
      </w:r>
      <w:r>
        <w:rPr>
          <w:rFonts w:eastAsia="华文楷体" w:cs="华文楷体" w:hint="eastAsia"/>
          <w:szCs w:val="24"/>
        </w:rPr>
        <w:t>集中在</w:t>
      </w:r>
      <w:r>
        <w:rPr>
          <w:rFonts w:eastAsia="华文楷体" w:cs="华文楷体" w:hint="eastAsia"/>
          <w:szCs w:val="24"/>
        </w:rPr>
        <w:t xml:space="preserve"> 5-8 </w:t>
      </w:r>
      <w:r>
        <w:rPr>
          <w:rFonts w:eastAsia="华文楷体" w:cs="华文楷体" w:hint="eastAsia"/>
          <w:szCs w:val="24"/>
        </w:rPr>
        <w:t>万元区间，与头部地区差距明显。北京、上海的人均</w:t>
      </w:r>
      <w:r>
        <w:rPr>
          <w:rFonts w:eastAsia="华文楷体" w:cs="华文楷体" w:hint="eastAsia"/>
          <w:szCs w:val="24"/>
        </w:rPr>
        <w:t xml:space="preserve"> GDP </w:t>
      </w:r>
      <w:r>
        <w:rPr>
          <w:rFonts w:eastAsia="华文楷体" w:cs="华文楷体" w:hint="eastAsia"/>
          <w:szCs w:val="24"/>
        </w:rPr>
        <w:t>突破</w:t>
      </w:r>
      <w:r>
        <w:rPr>
          <w:rFonts w:eastAsia="华文楷体" w:cs="华文楷体" w:hint="eastAsia"/>
          <w:szCs w:val="24"/>
        </w:rPr>
        <w:t xml:space="preserve"> 20 </w:t>
      </w:r>
      <w:r>
        <w:rPr>
          <w:rFonts w:eastAsia="华文楷体" w:cs="华文楷体" w:hint="eastAsia"/>
          <w:szCs w:val="24"/>
        </w:rPr>
        <w:t>万元，属于绝对高值，与其他地区拉开明显差距；江苏、浙江、福建、广东等华东</w:t>
      </w:r>
      <w:r>
        <w:rPr>
          <w:rFonts w:eastAsia="华文楷体" w:cs="华文楷体" w:hint="eastAsia"/>
          <w:szCs w:val="24"/>
        </w:rPr>
        <w:t xml:space="preserve"> / </w:t>
      </w:r>
      <w:r>
        <w:rPr>
          <w:rFonts w:eastAsia="华文楷体" w:cs="华文楷体" w:hint="eastAsia"/>
          <w:szCs w:val="24"/>
        </w:rPr>
        <w:t>华南省份紧随其后，人均</w:t>
      </w:r>
      <w:r>
        <w:rPr>
          <w:rFonts w:eastAsia="华文楷体" w:cs="华文楷体" w:hint="eastAsia"/>
          <w:szCs w:val="24"/>
        </w:rPr>
        <w:t xml:space="preserve"> GDP </w:t>
      </w:r>
      <w:r>
        <w:rPr>
          <w:rFonts w:eastAsia="华文楷体" w:cs="华文楷体" w:hint="eastAsia"/>
          <w:szCs w:val="24"/>
        </w:rPr>
        <w:t>超过</w:t>
      </w:r>
      <w:r>
        <w:rPr>
          <w:rFonts w:eastAsia="华文楷体" w:cs="华文楷体" w:hint="eastAsia"/>
          <w:szCs w:val="24"/>
        </w:rPr>
        <w:t xml:space="preserve"> 10 </w:t>
      </w:r>
      <w:r>
        <w:rPr>
          <w:rFonts w:eastAsia="华文楷体" w:cs="华文楷体" w:hint="eastAsia"/>
          <w:szCs w:val="24"/>
        </w:rPr>
        <w:t>万元。标准差较大，反映出各省人均</w:t>
      </w:r>
      <w:r>
        <w:rPr>
          <w:rFonts w:eastAsia="华文楷体" w:cs="华文楷体" w:hint="eastAsia"/>
          <w:szCs w:val="24"/>
        </w:rPr>
        <w:t xml:space="preserve"> GDP </w:t>
      </w:r>
      <w:r>
        <w:rPr>
          <w:rFonts w:eastAsia="华文楷体" w:cs="华文楷体" w:hint="eastAsia"/>
          <w:szCs w:val="24"/>
        </w:rPr>
        <w:t>的离散程度高，区域经济发展不均衡特征突出。</w:t>
      </w:r>
    </w:p>
    <w:p w14:paraId="3AD947DF" w14:textId="77777777" w:rsidR="00D6500B" w:rsidRDefault="00000000">
      <w:pPr>
        <w:spacing w:line="240" w:lineRule="auto"/>
        <w:ind w:firstLineChars="0" w:firstLine="0"/>
        <w:jc w:val="center"/>
        <w:rPr>
          <w:rFonts w:eastAsia="黑体"/>
          <w:sz w:val="28"/>
          <w:szCs w:val="28"/>
        </w:rPr>
      </w:pPr>
      <w:r>
        <w:rPr>
          <w:rFonts w:eastAsia="黑体" w:hint="eastAsia"/>
          <w:noProof/>
          <w:sz w:val="28"/>
          <w:szCs w:val="28"/>
        </w:rPr>
        <w:drawing>
          <wp:inline distT="0" distB="0" distL="114300" distR="114300" wp14:anchorId="3D118D95" wp14:editId="65715EB9">
            <wp:extent cx="4531995" cy="2946400"/>
            <wp:effectExtent l="0" t="0" r="0" b="0"/>
            <wp:docPr id="6" name="图片 6"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rt (2)"/>
                    <pic:cNvPicPr>
                      <a:picLocks noChangeAspect="1"/>
                    </pic:cNvPicPr>
                  </pic:nvPicPr>
                  <pic:blipFill>
                    <a:blip r:embed="rId13"/>
                    <a:stretch>
                      <a:fillRect/>
                    </a:stretch>
                  </pic:blipFill>
                  <pic:spPr>
                    <a:xfrm>
                      <a:off x="0" y="0"/>
                      <a:ext cx="4531995" cy="2946400"/>
                    </a:xfrm>
                    <a:prstGeom prst="rect">
                      <a:avLst/>
                    </a:prstGeom>
                  </pic:spPr>
                </pic:pic>
              </a:graphicData>
            </a:graphic>
          </wp:inline>
        </w:drawing>
      </w:r>
    </w:p>
    <w:p w14:paraId="3CA6FAA6" w14:textId="77777777" w:rsidR="00D6500B" w:rsidRDefault="00000000">
      <w:pPr>
        <w:pStyle w:val="a3"/>
        <w:spacing w:line="240" w:lineRule="auto"/>
        <w:rPr>
          <w:rFonts w:cstheme="minorBidi"/>
          <w:sz w:val="28"/>
          <w:szCs w:val="28"/>
        </w:rPr>
      </w:pPr>
      <w:r>
        <w:t>图</w:t>
      </w:r>
      <w:r>
        <w:t xml:space="preserve"> </w:t>
      </w:r>
      <w:r>
        <w:fldChar w:fldCharType="begin"/>
      </w:r>
      <w:r>
        <w:instrText xml:space="preserve"> SEQ </w:instrText>
      </w:r>
      <w:r>
        <w:instrText>图</w:instrText>
      </w:r>
      <w:r>
        <w:instrText xml:space="preserve"> \* ARABIC </w:instrText>
      </w:r>
      <w:r>
        <w:fldChar w:fldCharType="separate"/>
      </w:r>
      <w:r>
        <w:t>5</w:t>
      </w:r>
      <w:r>
        <w:fldChar w:fldCharType="end"/>
      </w:r>
      <w:r>
        <w:rPr>
          <w:rFonts w:hint="eastAsia"/>
        </w:rPr>
        <w:t xml:space="preserve"> </w:t>
      </w:r>
      <w:r>
        <w:rPr>
          <w:rFonts w:hint="eastAsia"/>
        </w:rPr>
        <w:t>分区域人均</w:t>
      </w:r>
      <w:r>
        <w:rPr>
          <w:rFonts w:hint="eastAsia"/>
        </w:rPr>
        <w:t xml:space="preserve"> GDP </w:t>
      </w:r>
      <w:r>
        <w:rPr>
          <w:rFonts w:hint="eastAsia"/>
        </w:rPr>
        <w:t>柱状图</w:t>
      </w:r>
    </w:p>
    <w:p w14:paraId="6CEA7477"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4.2</w:t>
      </w:r>
      <w:r>
        <w:rPr>
          <w:rFonts w:eastAsia="华文楷体" w:cs="华文楷体" w:hint="eastAsia"/>
          <w:b/>
          <w:bCs/>
          <w:szCs w:val="24"/>
        </w:rPr>
        <w:t>地图（中国省域）</w:t>
      </w:r>
    </w:p>
    <w:p w14:paraId="7982E1FA" w14:textId="77777777" w:rsidR="00D6500B" w:rsidRDefault="00000000">
      <w:pPr>
        <w:spacing w:line="240" w:lineRule="auto"/>
        <w:ind w:firstLine="480"/>
        <w:rPr>
          <w:rFonts w:eastAsia="华文楷体" w:cs="华文楷体"/>
          <w:szCs w:val="24"/>
        </w:rPr>
      </w:pPr>
      <w:r>
        <w:rPr>
          <w:rFonts w:eastAsia="华文楷体" w:cs="华文楷体" w:hint="eastAsia"/>
          <w:szCs w:val="24"/>
        </w:rPr>
        <w:lastRenderedPageBreak/>
        <w:t>这张地图通过省级颜色分级，直观呈现了全国小学师生比的空间分布差异，师生比</w:t>
      </w:r>
      <w:r>
        <w:rPr>
          <w:rFonts w:eastAsia="华文楷体" w:cs="华文楷体" w:hint="eastAsia"/>
          <w:szCs w:val="24"/>
        </w:rPr>
        <w:t xml:space="preserve"> = </w:t>
      </w:r>
      <w:r>
        <w:rPr>
          <w:rFonts w:eastAsia="华文楷体" w:cs="华文楷体" w:hint="eastAsia"/>
          <w:szCs w:val="24"/>
        </w:rPr>
        <w:t>小学在校生数</w:t>
      </w:r>
      <w:r>
        <w:rPr>
          <w:rFonts w:eastAsia="华文楷体" w:cs="华文楷体" w:hint="eastAsia"/>
          <w:szCs w:val="24"/>
        </w:rPr>
        <w:t xml:space="preserve"> / </w:t>
      </w:r>
      <w:r>
        <w:rPr>
          <w:rFonts w:eastAsia="华文楷体" w:cs="华文楷体" w:hint="eastAsia"/>
          <w:szCs w:val="24"/>
        </w:rPr>
        <w:t>专任教师数，数值越高代表每位教师平均承担的学生数量越多，师资配置压力越大；数值越低则师资相对更充足。</w:t>
      </w:r>
    </w:p>
    <w:p w14:paraId="2D2431A0" w14:textId="77777777" w:rsidR="00D6500B" w:rsidRDefault="00000000">
      <w:pPr>
        <w:spacing w:line="240" w:lineRule="auto"/>
        <w:ind w:firstLine="480"/>
        <w:rPr>
          <w:rFonts w:eastAsia="华文楷体" w:cs="华文楷体"/>
          <w:szCs w:val="24"/>
        </w:rPr>
      </w:pPr>
      <w:r>
        <w:rPr>
          <w:rFonts w:eastAsia="华文楷体" w:cs="华文楷体" w:hint="eastAsia"/>
          <w:szCs w:val="24"/>
        </w:rPr>
        <w:t>颜色偏深的省份主要集中在东部沿海与部分中西部人口大省：东部省份人口基数大、学龄儿童数量多，学生规模增长速度快于教师供给，导致师生比偏高；西部部分省份受人口规模、教师配置效率影响，师生比同样处于高位。颜色偏浅的省份主要集中在东北、华北与部分西北地区，东北受学龄人口外流与出生率下降影响，学生规模缩减，师生比维持在较低水平。西北</w:t>
      </w:r>
      <w:r>
        <w:rPr>
          <w:rFonts w:eastAsia="华文楷体" w:cs="华文楷体" w:hint="eastAsia"/>
          <w:szCs w:val="24"/>
        </w:rPr>
        <w:t xml:space="preserve"> / </w:t>
      </w:r>
      <w:r>
        <w:rPr>
          <w:rFonts w:eastAsia="华文楷体" w:cs="华文楷体" w:hint="eastAsia"/>
          <w:szCs w:val="24"/>
        </w:rPr>
        <w:t>华北部分省份受益于教育政策扶持或人口结构特征，师资配置相对宽松。</w:t>
      </w:r>
    </w:p>
    <w:p w14:paraId="6090A010" w14:textId="77777777" w:rsidR="00D6500B" w:rsidRDefault="00000000">
      <w:pPr>
        <w:spacing w:line="240" w:lineRule="auto"/>
        <w:ind w:firstLineChars="0" w:firstLine="0"/>
        <w:jc w:val="center"/>
      </w:pPr>
      <w:r>
        <w:rPr>
          <w:noProof/>
        </w:rPr>
        <w:drawing>
          <wp:inline distT="0" distB="0" distL="114300" distR="114300" wp14:anchorId="494BD7FE" wp14:editId="7DA9FD9E">
            <wp:extent cx="5273040" cy="3427730"/>
            <wp:effectExtent l="0" t="0" r="0" b="127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4"/>
                    <a:stretch>
                      <a:fillRect/>
                    </a:stretch>
                  </pic:blipFill>
                  <pic:spPr>
                    <a:xfrm>
                      <a:off x="0" y="0"/>
                      <a:ext cx="5273040" cy="3427730"/>
                    </a:xfrm>
                    <a:prstGeom prst="rect">
                      <a:avLst/>
                    </a:prstGeom>
                    <a:noFill/>
                    <a:ln>
                      <a:noFill/>
                    </a:ln>
                  </pic:spPr>
                </pic:pic>
              </a:graphicData>
            </a:graphic>
          </wp:inline>
        </w:drawing>
      </w:r>
    </w:p>
    <w:p w14:paraId="275976F5" w14:textId="77777777" w:rsidR="00D6500B" w:rsidRDefault="00000000">
      <w:pPr>
        <w:pStyle w:val="a3"/>
        <w:spacing w:line="240" w:lineRule="auto"/>
      </w:pPr>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r>
        <w:rPr>
          <w:rFonts w:hint="eastAsia"/>
        </w:rPr>
        <w:t xml:space="preserve"> </w:t>
      </w:r>
      <w:r>
        <w:rPr>
          <w:rFonts w:ascii="宋体" w:hAnsi="宋体" w:cs="宋体"/>
          <w:szCs w:val="24"/>
        </w:rPr>
        <w:t>全国小学师生比可视化地图</w:t>
      </w:r>
    </w:p>
    <w:p w14:paraId="2E35531F"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4.3</w:t>
      </w:r>
      <w:r>
        <w:rPr>
          <w:rFonts w:eastAsia="华文楷体" w:cs="华文楷体" w:hint="eastAsia"/>
          <w:b/>
          <w:bCs/>
          <w:szCs w:val="24"/>
        </w:rPr>
        <w:t>折线图</w:t>
      </w:r>
    </w:p>
    <w:p w14:paraId="4EC295FE" w14:textId="77777777" w:rsidR="00D6500B" w:rsidRDefault="00000000">
      <w:pPr>
        <w:spacing w:line="240" w:lineRule="auto"/>
        <w:ind w:firstLine="480"/>
        <w:rPr>
          <w:rFonts w:eastAsia="华文楷体" w:cs="华文楷体"/>
          <w:szCs w:val="24"/>
        </w:rPr>
      </w:pPr>
      <w:r>
        <w:rPr>
          <w:rFonts w:eastAsia="华文楷体" w:cs="华文楷体" w:hint="eastAsia"/>
          <w:szCs w:val="24"/>
        </w:rPr>
        <w:t>这是一张带参考线的单变量折线图，用于展示各省居民人均可支配收入的分布情况。蓝色虚线为中位数（</w:t>
      </w:r>
      <w:r>
        <w:rPr>
          <w:rFonts w:eastAsia="华文楷体" w:cs="华文楷体" w:hint="eastAsia"/>
          <w:szCs w:val="24"/>
        </w:rPr>
        <w:t xml:space="preserve">34829.06 </w:t>
      </w:r>
      <w:r>
        <w:rPr>
          <w:rFonts w:eastAsia="华文楷体" w:cs="华文楷体" w:hint="eastAsia"/>
          <w:szCs w:val="24"/>
        </w:rPr>
        <w:t>元），红色虚线为线性拟合线（</w:t>
      </w:r>
      <w:r>
        <w:rPr>
          <w:rFonts w:eastAsia="华文楷体" w:cs="华文楷体" w:hint="eastAsia"/>
          <w:szCs w:val="24"/>
        </w:rPr>
        <w:t>R</w:t>
      </w:r>
      <w:r>
        <w:rPr>
          <w:rFonts w:eastAsia="华文楷体" w:cs="华文楷体" w:hint="eastAsia"/>
          <w:szCs w:val="24"/>
        </w:rPr>
        <w:t>²</w:t>
      </w:r>
      <w:r>
        <w:rPr>
          <w:rFonts w:eastAsia="华文楷体" w:cs="华文楷体" w:hint="eastAsia"/>
          <w:szCs w:val="24"/>
        </w:rPr>
        <w:t>=0.247</w:t>
      </w:r>
      <w:r>
        <w:rPr>
          <w:rFonts w:eastAsia="华文楷体" w:cs="华文楷体" w:hint="eastAsia"/>
          <w:szCs w:val="24"/>
        </w:rPr>
        <w:t>）。折线整体呈现“头部高值集中、多数省份中低位徘徊”的特征：北京、上海、浙</w:t>
      </w:r>
      <w:r>
        <w:rPr>
          <w:rFonts w:eastAsia="华文楷体" w:cs="华文楷体" w:hint="eastAsia"/>
          <w:szCs w:val="24"/>
        </w:rPr>
        <w:lastRenderedPageBreak/>
        <w:t>江、广东等地区收入显著高于中位数，其中上海、北京突破</w:t>
      </w:r>
      <w:r>
        <w:rPr>
          <w:rFonts w:eastAsia="华文楷体" w:cs="华文楷体" w:hint="eastAsia"/>
          <w:szCs w:val="24"/>
        </w:rPr>
        <w:t xml:space="preserve"> 8 </w:t>
      </w:r>
      <w:r>
        <w:rPr>
          <w:rFonts w:eastAsia="华文楷体" w:cs="华文楷体" w:hint="eastAsia"/>
          <w:szCs w:val="24"/>
        </w:rPr>
        <w:t>万元，为全国最高水平；而甘肃、贵州、云南等中西部省份收入低于</w:t>
      </w:r>
      <w:r>
        <w:rPr>
          <w:rFonts w:eastAsia="华文楷体" w:cs="华文楷体" w:hint="eastAsia"/>
          <w:szCs w:val="24"/>
        </w:rPr>
        <w:t xml:space="preserve"> 3 </w:t>
      </w:r>
      <w:r>
        <w:rPr>
          <w:rFonts w:eastAsia="华文楷体" w:cs="华文楷体" w:hint="eastAsia"/>
          <w:szCs w:val="24"/>
        </w:rPr>
        <w:t>万元，处于低位区间。</w:t>
      </w:r>
    </w:p>
    <w:p w14:paraId="1A0100ED" w14:textId="77777777" w:rsidR="00D6500B" w:rsidRDefault="00000000">
      <w:pPr>
        <w:spacing w:line="240" w:lineRule="auto"/>
        <w:ind w:firstLine="480"/>
        <w:rPr>
          <w:rFonts w:eastAsia="华文楷体" w:cs="华文楷体"/>
          <w:szCs w:val="24"/>
        </w:rPr>
      </w:pPr>
      <w:r>
        <w:rPr>
          <w:rFonts w:eastAsia="华文楷体" w:cs="华文楷体" w:hint="eastAsia"/>
          <w:szCs w:val="24"/>
        </w:rPr>
        <w:t>均值远高于中位数，偏度</w:t>
      </w:r>
      <w:r>
        <w:rPr>
          <w:rFonts w:eastAsia="华文楷体" w:cs="华文楷体" w:hint="eastAsia"/>
          <w:szCs w:val="24"/>
        </w:rPr>
        <w:t>2.081</w:t>
      </w:r>
      <w:r>
        <w:rPr>
          <w:rFonts w:eastAsia="华文楷体" w:cs="华文楷体" w:hint="eastAsia"/>
          <w:szCs w:val="24"/>
        </w:rPr>
        <w:t>，说明数据高度右偏，少数高收入省份拉高了整体平均水平，多数省份的实际收入更接近中位数。红色线性拟合线呈轻微下降趋势，但</w:t>
      </w:r>
      <w:r>
        <w:rPr>
          <w:rFonts w:eastAsia="华文楷体" w:cs="华文楷体" w:hint="eastAsia"/>
          <w:szCs w:val="24"/>
        </w:rPr>
        <w:t xml:space="preserve"> R</w:t>
      </w:r>
      <w:r>
        <w:rPr>
          <w:rFonts w:eastAsia="华文楷体" w:cs="华文楷体" w:hint="eastAsia"/>
          <w:szCs w:val="24"/>
        </w:rPr>
        <w:t>²</w:t>
      </w:r>
      <w:r>
        <w:rPr>
          <w:rFonts w:eastAsia="华文楷体" w:cs="华文楷体" w:hint="eastAsia"/>
          <w:szCs w:val="24"/>
        </w:rPr>
        <w:t xml:space="preserve"> </w:t>
      </w:r>
      <w:r>
        <w:rPr>
          <w:rFonts w:eastAsia="华文楷体" w:cs="华文楷体" w:hint="eastAsia"/>
          <w:szCs w:val="24"/>
        </w:rPr>
        <w:t>仅为</w:t>
      </w:r>
      <w:r>
        <w:rPr>
          <w:rFonts w:eastAsia="华文楷体" w:cs="华文楷体" w:hint="eastAsia"/>
          <w:szCs w:val="24"/>
        </w:rPr>
        <w:t xml:space="preserve"> 0.247</w:t>
      </w:r>
      <w:r>
        <w:rPr>
          <w:rFonts w:eastAsia="华文楷体" w:cs="华文楷体" w:hint="eastAsia"/>
          <w:szCs w:val="24"/>
        </w:rPr>
        <w:t>，说明省际之间的收入水平没有显著的线性规律。</w:t>
      </w:r>
    </w:p>
    <w:p w14:paraId="338D3ACC" w14:textId="77777777" w:rsidR="00D6500B" w:rsidRDefault="00000000">
      <w:pPr>
        <w:spacing w:line="240" w:lineRule="auto"/>
        <w:ind w:firstLineChars="0" w:firstLine="0"/>
        <w:jc w:val="center"/>
      </w:pPr>
      <w:r>
        <w:rPr>
          <w:noProof/>
        </w:rPr>
        <w:drawing>
          <wp:inline distT="0" distB="0" distL="114300" distR="114300" wp14:anchorId="7D738823" wp14:editId="543A9CBA">
            <wp:extent cx="4879975" cy="3173095"/>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5"/>
                    <a:stretch>
                      <a:fillRect/>
                    </a:stretch>
                  </pic:blipFill>
                  <pic:spPr>
                    <a:xfrm>
                      <a:off x="0" y="0"/>
                      <a:ext cx="4879975" cy="3173095"/>
                    </a:xfrm>
                    <a:prstGeom prst="rect">
                      <a:avLst/>
                    </a:prstGeom>
                    <a:noFill/>
                    <a:ln>
                      <a:noFill/>
                    </a:ln>
                  </pic:spPr>
                </pic:pic>
              </a:graphicData>
            </a:graphic>
          </wp:inline>
        </w:drawing>
      </w:r>
    </w:p>
    <w:p w14:paraId="4C156E83" w14:textId="77777777" w:rsidR="00D6500B" w:rsidRDefault="00000000">
      <w:pPr>
        <w:pStyle w:val="a3"/>
        <w:spacing w:line="240" w:lineRule="auto"/>
      </w:pPr>
      <w:r>
        <w:t>图</w:t>
      </w:r>
      <w:r>
        <w:t xml:space="preserve"> </w:t>
      </w:r>
      <w:r>
        <w:fldChar w:fldCharType="begin"/>
      </w:r>
      <w:r>
        <w:instrText xml:space="preserve"> SEQ </w:instrText>
      </w:r>
      <w:r>
        <w:instrText>图</w:instrText>
      </w:r>
      <w:r>
        <w:instrText xml:space="preserve"> \* ARABIC </w:instrText>
      </w:r>
      <w:r>
        <w:fldChar w:fldCharType="separate"/>
      </w:r>
      <w:r>
        <w:t>7</w:t>
      </w:r>
      <w:r>
        <w:fldChar w:fldCharType="end"/>
      </w:r>
      <w:r>
        <w:rPr>
          <w:rFonts w:hint="eastAsia"/>
        </w:rPr>
        <w:t xml:space="preserve"> </w:t>
      </w:r>
      <w:r>
        <w:rPr>
          <w:rFonts w:hint="eastAsia"/>
        </w:rPr>
        <w:t>居民人均可支配收入折线图</w:t>
      </w:r>
    </w:p>
    <w:p w14:paraId="6D3D7F96"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4.4</w:t>
      </w:r>
      <w:r>
        <w:rPr>
          <w:rFonts w:eastAsia="华文楷体" w:cs="华文楷体" w:hint="eastAsia"/>
          <w:b/>
          <w:bCs/>
          <w:szCs w:val="24"/>
        </w:rPr>
        <w:t>散点图</w:t>
      </w:r>
    </w:p>
    <w:p w14:paraId="6B54A230" w14:textId="77777777" w:rsidR="00D6500B" w:rsidRDefault="00000000">
      <w:pPr>
        <w:spacing w:line="240" w:lineRule="auto"/>
        <w:ind w:firstLine="480"/>
        <w:rPr>
          <w:rFonts w:eastAsia="华文楷体" w:cs="华文楷体"/>
          <w:szCs w:val="24"/>
        </w:rPr>
      </w:pPr>
      <w:r>
        <w:rPr>
          <w:rFonts w:eastAsia="华文楷体" w:cs="华文楷体" w:hint="eastAsia"/>
          <w:szCs w:val="24"/>
        </w:rPr>
        <w:t>这是一张气泡散点图，用于探究</w:t>
      </w:r>
      <w:r>
        <w:rPr>
          <w:rFonts w:eastAsia="华文楷体" w:cs="华文楷体" w:hint="eastAsia"/>
          <w:szCs w:val="24"/>
        </w:rPr>
        <w:t xml:space="preserve"> </w:t>
      </w:r>
      <w:r>
        <w:rPr>
          <w:rFonts w:eastAsia="华文楷体" w:cs="华文楷体" w:hint="eastAsia"/>
          <w:szCs w:val="24"/>
        </w:rPr>
        <w:t>“义务教育完成率”</w:t>
      </w:r>
      <w:r>
        <w:rPr>
          <w:rFonts w:eastAsia="华文楷体" w:cs="华文楷体" w:hint="eastAsia"/>
          <w:szCs w:val="24"/>
        </w:rPr>
        <w:t xml:space="preserve"> </w:t>
      </w:r>
      <w:r>
        <w:rPr>
          <w:rFonts w:eastAsia="华文楷体" w:cs="华文楷体" w:hint="eastAsia"/>
          <w:szCs w:val="24"/>
        </w:rPr>
        <w:t>与</w:t>
      </w:r>
      <w:r>
        <w:rPr>
          <w:rFonts w:eastAsia="华文楷体" w:cs="华文楷体" w:hint="eastAsia"/>
          <w:szCs w:val="24"/>
        </w:rPr>
        <w:t xml:space="preserve"> </w:t>
      </w:r>
      <w:r>
        <w:rPr>
          <w:rFonts w:eastAsia="华文楷体" w:cs="华文楷体" w:hint="eastAsia"/>
          <w:szCs w:val="24"/>
        </w:rPr>
        <w:t>“居民人均可支配收入”</w:t>
      </w:r>
      <w:r>
        <w:rPr>
          <w:rFonts w:eastAsia="华文楷体" w:cs="华文楷体" w:hint="eastAsia"/>
          <w:szCs w:val="24"/>
        </w:rPr>
        <w:t xml:space="preserve"> </w:t>
      </w:r>
      <w:r>
        <w:rPr>
          <w:rFonts w:eastAsia="华文楷体" w:cs="华文楷体" w:hint="eastAsia"/>
          <w:szCs w:val="24"/>
        </w:rPr>
        <w:t>的相关性，同时引入</w:t>
      </w:r>
      <w:r>
        <w:rPr>
          <w:rFonts w:eastAsia="华文楷体" w:cs="华文楷体" w:hint="eastAsia"/>
          <w:szCs w:val="24"/>
        </w:rPr>
        <w:t xml:space="preserve"> </w:t>
      </w:r>
      <w:r>
        <w:rPr>
          <w:rFonts w:eastAsia="华文楷体" w:cs="华文楷体" w:hint="eastAsia"/>
          <w:szCs w:val="24"/>
        </w:rPr>
        <w:t>“人均</w:t>
      </w:r>
      <w:r>
        <w:rPr>
          <w:rFonts w:eastAsia="华文楷体" w:cs="华文楷体" w:hint="eastAsia"/>
          <w:szCs w:val="24"/>
        </w:rPr>
        <w:t xml:space="preserve"> GDP</w:t>
      </w:r>
      <w:r>
        <w:rPr>
          <w:rFonts w:eastAsia="华文楷体" w:cs="华文楷体" w:hint="eastAsia"/>
          <w:szCs w:val="24"/>
        </w:rPr>
        <w:t>”</w:t>
      </w:r>
      <w:r>
        <w:rPr>
          <w:rFonts w:eastAsia="华文楷体" w:cs="华文楷体" w:hint="eastAsia"/>
          <w:szCs w:val="24"/>
        </w:rPr>
        <w:t xml:space="preserve"> </w:t>
      </w:r>
      <w:r>
        <w:rPr>
          <w:rFonts w:eastAsia="华文楷体" w:cs="华文楷体" w:hint="eastAsia"/>
          <w:szCs w:val="24"/>
        </w:rPr>
        <w:t>作为气泡大小变量，实现三维数据可视化。</w:t>
      </w:r>
    </w:p>
    <w:p w14:paraId="28DEFFA7" w14:textId="77777777" w:rsidR="00D6500B" w:rsidRDefault="00000000">
      <w:pPr>
        <w:spacing w:line="240" w:lineRule="auto"/>
        <w:ind w:firstLine="480"/>
        <w:rPr>
          <w:rFonts w:eastAsia="华文楷体" w:cs="华文楷体"/>
          <w:szCs w:val="24"/>
        </w:rPr>
      </w:pPr>
      <w:r>
        <w:rPr>
          <w:rFonts w:eastAsia="华文楷体" w:cs="华文楷体" w:hint="eastAsia"/>
          <w:szCs w:val="24"/>
        </w:rPr>
        <w:t>拟合线呈明显上升趋势，</w:t>
      </w:r>
      <w:r>
        <w:rPr>
          <w:rFonts w:eastAsia="华文楷体" w:cs="华文楷体" w:hint="eastAsia"/>
          <w:szCs w:val="24"/>
        </w:rPr>
        <w:t>R</w:t>
      </w:r>
      <w:r>
        <w:rPr>
          <w:rFonts w:eastAsia="华文楷体" w:cs="华文楷体" w:hint="eastAsia"/>
          <w:szCs w:val="24"/>
        </w:rPr>
        <w:t>²</w:t>
      </w:r>
      <w:r>
        <w:rPr>
          <w:rFonts w:eastAsia="华文楷体" w:cs="华文楷体" w:hint="eastAsia"/>
          <w:szCs w:val="24"/>
        </w:rPr>
        <w:t>=0.401</w:t>
      </w:r>
      <w:r>
        <w:rPr>
          <w:rFonts w:eastAsia="华文楷体" w:cs="华文楷体" w:hint="eastAsia"/>
          <w:szCs w:val="24"/>
        </w:rPr>
        <w:t>，说明义务教育完成率与居民人均可支配收入存在中等强度的正相关关系：义务教育完成率越高的省份，居民人均收入整体越高。高完成率区间（</w:t>
      </w:r>
      <w:r>
        <w:rPr>
          <w:rFonts w:eastAsia="华文楷体" w:cs="华文楷体" w:hint="eastAsia"/>
          <w:szCs w:val="24"/>
        </w:rPr>
        <w:t>0.8-1.0</w:t>
      </w:r>
      <w:r>
        <w:rPr>
          <w:rFonts w:eastAsia="华文楷体" w:cs="华文楷体" w:hint="eastAsia"/>
          <w:szCs w:val="24"/>
        </w:rPr>
        <w:t>）集中了大部分高收入省份，如北京、上海、江苏、广东等，这些地区的气泡也更大，同时人均</w:t>
      </w:r>
      <w:r>
        <w:rPr>
          <w:rFonts w:eastAsia="华文楷体" w:cs="华文楷体" w:hint="eastAsia"/>
          <w:szCs w:val="24"/>
        </w:rPr>
        <w:t xml:space="preserve"> GDP </w:t>
      </w:r>
      <w:r>
        <w:rPr>
          <w:rFonts w:eastAsia="华文楷体" w:cs="华文楷体" w:hint="eastAsia"/>
          <w:szCs w:val="24"/>
        </w:rPr>
        <w:t>处于高位；而完成率较低</w:t>
      </w:r>
      <w:r>
        <w:rPr>
          <w:rFonts w:eastAsia="华文楷体" w:cs="华文楷体" w:hint="eastAsia"/>
          <w:szCs w:val="24"/>
        </w:rPr>
        <w:lastRenderedPageBreak/>
        <w:t>的省份（如</w:t>
      </w:r>
      <w:r>
        <w:rPr>
          <w:rFonts w:eastAsia="华文楷体" w:cs="华文楷体" w:hint="eastAsia"/>
          <w:szCs w:val="24"/>
        </w:rPr>
        <w:t xml:space="preserve"> 0.6 </w:t>
      </w:r>
      <w:r>
        <w:rPr>
          <w:rFonts w:eastAsia="华文楷体" w:cs="华文楷体" w:hint="eastAsia"/>
          <w:szCs w:val="24"/>
        </w:rPr>
        <w:t>以下），收入和</w:t>
      </w:r>
      <w:r>
        <w:rPr>
          <w:rFonts w:eastAsia="华文楷体" w:cs="华文楷体" w:hint="eastAsia"/>
          <w:szCs w:val="24"/>
        </w:rPr>
        <w:t xml:space="preserve"> GDP </w:t>
      </w:r>
      <w:r>
        <w:rPr>
          <w:rFonts w:eastAsia="华文楷体" w:cs="华文楷体" w:hint="eastAsia"/>
          <w:szCs w:val="24"/>
        </w:rPr>
        <w:t>也普遍偏低。华东地区的气泡整体偏大且集中在右上角，说明华东省份在教育完成率、收入和</w:t>
      </w:r>
      <w:r>
        <w:rPr>
          <w:rFonts w:eastAsia="华文楷体" w:cs="华文楷体" w:hint="eastAsia"/>
          <w:szCs w:val="24"/>
        </w:rPr>
        <w:t xml:space="preserve"> GDP </w:t>
      </w:r>
      <w:r>
        <w:rPr>
          <w:rFonts w:eastAsia="华文楷体" w:cs="华文楷体" w:hint="eastAsia"/>
          <w:szCs w:val="24"/>
        </w:rPr>
        <w:t>上均处于全国领先水平；西南、西北部分省份的气泡集中在左下角，反映出教育完成率、收入和</w:t>
      </w:r>
      <w:r>
        <w:rPr>
          <w:rFonts w:eastAsia="华文楷体" w:cs="华文楷体" w:hint="eastAsia"/>
          <w:szCs w:val="24"/>
        </w:rPr>
        <w:t xml:space="preserve"> GDP </w:t>
      </w:r>
      <w:r>
        <w:rPr>
          <w:rFonts w:eastAsia="华文楷体" w:cs="华文楷体" w:hint="eastAsia"/>
          <w:szCs w:val="24"/>
        </w:rPr>
        <w:t>的三重低位特征；华北地区的头部省份（北京、天津）也集中在右上角，验证了教育水平与经济发展的协同性。</w:t>
      </w:r>
    </w:p>
    <w:p w14:paraId="0E027905" w14:textId="77777777" w:rsidR="00D6500B" w:rsidRDefault="00000000">
      <w:pPr>
        <w:spacing w:line="240" w:lineRule="auto"/>
        <w:ind w:firstLineChars="0" w:firstLine="0"/>
        <w:jc w:val="center"/>
      </w:pPr>
      <w:r>
        <w:rPr>
          <w:noProof/>
        </w:rPr>
        <w:drawing>
          <wp:inline distT="0" distB="0" distL="114300" distR="114300" wp14:anchorId="679B68B4" wp14:editId="500CB920">
            <wp:extent cx="5273040" cy="342773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6"/>
                    <a:stretch>
                      <a:fillRect/>
                    </a:stretch>
                  </pic:blipFill>
                  <pic:spPr>
                    <a:xfrm>
                      <a:off x="0" y="0"/>
                      <a:ext cx="5273040" cy="3427730"/>
                    </a:xfrm>
                    <a:prstGeom prst="rect">
                      <a:avLst/>
                    </a:prstGeom>
                    <a:noFill/>
                    <a:ln>
                      <a:noFill/>
                    </a:ln>
                  </pic:spPr>
                </pic:pic>
              </a:graphicData>
            </a:graphic>
          </wp:inline>
        </w:drawing>
      </w:r>
    </w:p>
    <w:p w14:paraId="0FE97602" w14:textId="77777777" w:rsidR="00D6500B" w:rsidRDefault="00000000">
      <w:pPr>
        <w:pStyle w:val="a3"/>
        <w:spacing w:line="240" w:lineRule="auto"/>
        <w:rPr>
          <w:rFonts w:ascii="宋体" w:hAnsi="宋体" w:cs="宋体" w:hint="eastAsia"/>
          <w:szCs w:val="24"/>
        </w:rPr>
      </w:pPr>
      <w:r>
        <w:t>图</w:t>
      </w:r>
      <w:r>
        <w:t xml:space="preserve"> </w:t>
      </w:r>
      <w:r>
        <w:fldChar w:fldCharType="begin"/>
      </w:r>
      <w:r>
        <w:instrText xml:space="preserve"> SEQ </w:instrText>
      </w:r>
      <w:r>
        <w:instrText>图</w:instrText>
      </w:r>
      <w:r>
        <w:instrText xml:space="preserve"> \* ARABIC </w:instrText>
      </w:r>
      <w:r>
        <w:fldChar w:fldCharType="separate"/>
      </w:r>
      <w:r>
        <w:t>8</w:t>
      </w:r>
      <w:r>
        <w:fldChar w:fldCharType="end"/>
      </w:r>
      <w:r>
        <w:rPr>
          <w:rFonts w:hint="eastAsia"/>
        </w:rPr>
        <w:t xml:space="preserve"> </w:t>
      </w:r>
      <w:r>
        <w:rPr>
          <w:rFonts w:ascii="宋体" w:hAnsi="宋体" w:cs="宋体"/>
          <w:szCs w:val="24"/>
        </w:rPr>
        <w:t>义务教育完成率 vs 人均收入气泡散点图</w:t>
      </w:r>
    </w:p>
    <w:p w14:paraId="0A60DF41"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4.5</w:t>
      </w:r>
      <w:r>
        <w:rPr>
          <w:rFonts w:eastAsia="华文楷体" w:cs="华文楷体" w:hint="eastAsia"/>
          <w:b/>
          <w:bCs/>
          <w:szCs w:val="24"/>
        </w:rPr>
        <w:t>饼图</w:t>
      </w:r>
    </w:p>
    <w:p w14:paraId="416180C1" w14:textId="77777777" w:rsidR="00D6500B" w:rsidRDefault="00000000">
      <w:pPr>
        <w:spacing w:line="240" w:lineRule="auto"/>
        <w:ind w:firstLine="480"/>
        <w:rPr>
          <w:rFonts w:eastAsia="华文楷体" w:cs="华文楷体"/>
          <w:szCs w:val="24"/>
        </w:rPr>
      </w:pPr>
      <w:r>
        <w:rPr>
          <w:rFonts w:eastAsia="华文楷体" w:cs="华文楷体" w:hint="eastAsia"/>
          <w:szCs w:val="24"/>
        </w:rPr>
        <w:t>这是一张环形饼图，用于展示全国七大地理分区的人均</w:t>
      </w:r>
      <w:r>
        <w:rPr>
          <w:rFonts w:eastAsia="华文楷体" w:cs="华文楷体" w:hint="eastAsia"/>
          <w:szCs w:val="24"/>
        </w:rPr>
        <w:t xml:space="preserve"> GDP </w:t>
      </w:r>
      <w:r>
        <w:rPr>
          <w:rFonts w:eastAsia="华文楷体" w:cs="华文楷体" w:hint="eastAsia"/>
          <w:szCs w:val="24"/>
        </w:rPr>
        <w:t>结构占比，通过扇形面积直观呈现各区域的经济水平差异。</w:t>
      </w:r>
    </w:p>
    <w:p w14:paraId="5495322C" w14:textId="77777777" w:rsidR="00D6500B" w:rsidRDefault="00000000">
      <w:pPr>
        <w:spacing w:line="240" w:lineRule="auto"/>
        <w:ind w:firstLine="480"/>
        <w:rPr>
          <w:rFonts w:eastAsia="华文楷体" w:cs="华文楷体"/>
          <w:szCs w:val="24"/>
        </w:rPr>
      </w:pPr>
      <w:r>
        <w:rPr>
          <w:rFonts w:eastAsia="华文楷体" w:cs="华文楷体" w:hint="eastAsia"/>
          <w:szCs w:val="24"/>
        </w:rPr>
        <w:t>华东地区的扇形面积最大，是人均</w:t>
      </w:r>
      <w:r>
        <w:rPr>
          <w:rFonts w:eastAsia="华文楷体" w:cs="华文楷体" w:hint="eastAsia"/>
          <w:szCs w:val="24"/>
        </w:rPr>
        <w:t xml:space="preserve"> GDP </w:t>
      </w:r>
      <w:r>
        <w:rPr>
          <w:rFonts w:eastAsia="华文楷体" w:cs="华文楷体" w:hint="eastAsia"/>
          <w:szCs w:val="24"/>
        </w:rPr>
        <w:t>的核心贡献区域，体现了长三角、福建、山东等省份的经济优势；其次为华北、西北区域，东北、华南占比相对较小。环形图的占比分布与之前的人均</w:t>
      </w:r>
      <w:r>
        <w:rPr>
          <w:rFonts w:eastAsia="华文楷体" w:cs="华文楷体" w:hint="eastAsia"/>
          <w:szCs w:val="24"/>
        </w:rPr>
        <w:t xml:space="preserve"> GDP </w:t>
      </w:r>
      <w:r>
        <w:rPr>
          <w:rFonts w:eastAsia="华文楷体" w:cs="华文楷体" w:hint="eastAsia"/>
          <w:szCs w:val="24"/>
        </w:rPr>
        <w:t>柱状图完全吻合，进一步验证了华东地区整体经济水平领先、东北部分省份人均</w:t>
      </w:r>
      <w:r>
        <w:rPr>
          <w:rFonts w:eastAsia="华文楷体" w:cs="华文楷体" w:hint="eastAsia"/>
          <w:szCs w:val="24"/>
        </w:rPr>
        <w:t xml:space="preserve"> GDP </w:t>
      </w:r>
      <w:r>
        <w:rPr>
          <w:rFonts w:eastAsia="华文楷体" w:cs="华文楷体" w:hint="eastAsia"/>
          <w:szCs w:val="24"/>
        </w:rPr>
        <w:t>偏低的区域差异特征。</w:t>
      </w:r>
    </w:p>
    <w:p w14:paraId="7AB29574" w14:textId="77777777" w:rsidR="00D6500B" w:rsidRDefault="00000000">
      <w:pPr>
        <w:spacing w:line="240" w:lineRule="auto"/>
        <w:ind w:firstLineChars="0" w:firstLine="0"/>
        <w:jc w:val="center"/>
      </w:pPr>
      <w:r>
        <w:rPr>
          <w:noProof/>
        </w:rPr>
        <w:lastRenderedPageBreak/>
        <w:drawing>
          <wp:inline distT="0" distB="0" distL="114300" distR="114300" wp14:anchorId="1326E482" wp14:editId="56190792">
            <wp:extent cx="5284470" cy="343535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7"/>
                    <a:stretch>
                      <a:fillRect/>
                    </a:stretch>
                  </pic:blipFill>
                  <pic:spPr>
                    <a:xfrm>
                      <a:off x="0" y="0"/>
                      <a:ext cx="5284470" cy="3435350"/>
                    </a:xfrm>
                    <a:prstGeom prst="rect">
                      <a:avLst/>
                    </a:prstGeom>
                    <a:noFill/>
                    <a:ln>
                      <a:noFill/>
                    </a:ln>
                  </pic:spPr>
                </pic:pic>
              </a:graphicData>
            </a:graphic>
          </wp:inline>
        </w:drawing>
      </w:r>
    </w:p>
    <w:p w14:paraId="301C6A51" w14:textId="77777777" w:rsidR="00D6500B" w:rsidRDefault="00000000">
      <w:pPr>
        <w:pStyle w:val="a3"/>
        <w:spacing w:line="240" w:lineRule="auto"/>
      </w:pPr>
      <w:r>
        <w:t>图</w:t>
      </w:r>
      <w:r>
        <w:t xml:space="preserve"> </w:t>
      </w:r>
      <w:r>
        <w:fldChar w:fldCharType="begin"/>
      </w:r>
      <w:r>
        <w:instrText xml:space="preserve"> SEQ </w:instrText>
      </w:r>
      <w:r>
        <w:instrText>图</w:instrText>
      </w:r>
      <w:r>
        <w:instrText xml:space="preserve"> \* ARABIC </w:instrText>
      </w:r>
      <w:r>
        <w:fldChar w:fldCharType="separate"/>
      </w:r>
      <w:r>
        <w:t>9</w:t>
      </w:r>
      <w:r>
        <w:fldChar w:fldCharType="end"/>
      </w:r>
      <w:r>
        <w:rPr>
          <w:rFonts w:hint="eastAsia"/>
        </w:rPr>
        <w:t xml:space="preserve"> </w:t>
      </w:r>
      <w:r>
        <w:rPr>
          <w:rFonts w:hint="eastAsia"/>
        </w:rPr>
        <w:t>人均</w:t>
      </w:r>
      <w:r>
        <w:rPr>
          <w:rFonts w:hint="eastAsia"/>
        </w:rPr>
        <w:t xml:space="preserve"> GDP </w:t>
      </w:r>
      <w:r>
        <w:rPr>
          <w:rFonts w:hint="eastAsia"/>
        </w:rPr>
        <w:t>环形图</w:t>
      </w:r>
    </w:p>
    <w:p w14:paraId="4D2783E9"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4.6</w:t>
      </w:r>
      <w:r>
        <w:rPr>
          <w:rFonts w:eastAsia="华文楷体" w:cs="华文楷体" w:hint="eastAsia"/>
          <w:b/>
          <w:bCs/>
          <w:szCs w:val="24"/>
        </w:rPr>
        <w:t>直方图</w:t>
      </w:r>
    </w:p>
    <w:p w14:paraId="7FFC5D5A" w14:textId="77777777" w:rsidR="00D6500B" w:rsidRDefault="00000000">
      <w:pPr>
        <w:spacing w:line="240" w:lineRule="auto"/>
        <w:ind w:firstLine="480"/>
        <w:rPr>
          <w:rFonts w:eastAsia="华文楷体" w:cs="华文楷体"/>
          <w:szCs w:val="24"/>
        </w:rPr>
      </w:pPr>
      <w:r>
        <w:rPr>
          <w:rFonts w:eastAsia="华文楷体" w:cs="华文楷体" w:hint="eastAsia"/>
          <w:szCs w:val="24"/>
        </w:rPr>
        <w:t>这是一张带统计叠加的直方图，用于展示全国各省人均财政支出的分布形态，叠加了核密度曲线、均值</w:t>
      </w:r>
      <w:r>
        <w:rPr>
          <w:rFonts w:eastAsia="华文楷体" w:cs="华文楷体" w:hint="eastAsia"/>
          <w:szCs w:val="24"/>
        </w:rPr>
        <w:t xml:space="preserve"> / </w:t>
      </w:r>
      <w:r>
        <w:rPr>
          <w:rFonts w:eastAsia="华文楷体" w:cs="华文楷体" w:hint="eastAsia"/>
          <w:szCs w:val="24"/>
        </w:rPr>
        <w:t>中位数线和</w:t>
      </w:r>
      <w:r>
        <w:rPr>
          <w:rFonts w:eastAsia="华文楷体" w:cs="华文楷体" w:hint="eastAsia"/>
          <w:szCs w:val="24"/>
        </w:rPr>
        <w:t xml:space="preserve"> </w:t>
      </w:r>
      <w:r>
        <w:rPr>
          <w:rFonts w:eastAsia="华文楷体" w:cs="华文楷体" w:hint="eastAsia"/>
          <w:szCs w:val="24"/>
        </w:rPr>
        <w:t>±</w:t>
      </w:r>
      <w:r>
        <w:rPr>
          <w:rFonts w:eastAsia="华文楷体" w:cs="华文楷体" w:hint="eastAsia"/>
          <w:szCs w:val="24"/>
        </w:rPr>
        <w:t>1</w:t>
      </w:r>
      <w:r>
        <w:rPr>
          <w:rFonts w:eastAsia="华文楷体" w:cs="华文楷体" w:hint="eastAsia"/>
          <w:szCs w:val="24"/>
        </w:rPr>
        <w:t>σ</w:t>
      </w:r>
      <w:r>
        <w:rPr>
          <w:rFonts w:eastAsia="华文楷体" w:cs="华文楷体" w:hint="eastAsia"/>
          <w:szCs w:val="24"/>
        </w:rPr>
        <w:t xml:space="preserve"> </w:t>
      </w:r>
      <w:r>
        <w:rPr>
          <w:rFonts w:eastAsia="华文楷体" w:cs="华文楷体" w:hint="eastAsia"/>
          <w:szCs w:val="24"/>
        </w:rPr>
        <w:t>区间，全面呈现数据的分布特征。</w:t>
      </w:r>
    </w:p>
    <w:p w14:paraId="0F96527D" w14:textId="77777777" w:rsidR="00D6500B" w:rsidRDefault="00000000">
      <w:pPr>
        <w:spacing w:line="240" w:lineRule="auto"/>
        <w:ind w:firstLine="480"/>
        <w:rPr>
          <w:rFonts w:eastAsia="华文楷体" w:cs="华文楷体"/>
          <w:szCs w:val="24"/>
        </w:rPr>
      </w:pPr>
      <w:r>
        <w:rPr>
          <w:rFonts w:eastAsia="华文楷体" w:cs="华文楷体" w:hint="eastAsia"/>
          <w:szCs w:val="24"/>
        </w:rPr>
        <w:t>偏度</w:t>
      </w:r>
      <w:r>
        <w:rPr>
          <w:rFonts w:eastAsia="华文楷体" w:cs="华文楷体" w:hint="eastAsia"/>
          <w:szCs w:val="24"/>
        </w:rPr>
        <w:t xml:space="preserve"> 3.162&gt;0</w:t>
      </w:r>
      <w:r>
        <w:rPr>
          <w:rFonts w:eastAsia="华文楷体" w:cs="华文楷体" w:hint="eastAsia"/>
          <w:szCs w:val="24"/>
        </w:rPr>
        <w:t>，且均值显著高于中位数，说明数据呈严重右偏，大部分省份的人均财政支出集中在</w:t>
      </w:r>
      <w:r>
        <w:rPr>
          <w:rFonts w:eastAsia="华文楷体" w:cs="华文楷体" w:hint="eastAsia"/>
          <w:szCs w:val="24"/>
        </w:rPr>
        <w:t xml:space="preserve"> 1-4 </w:t>
      </w:r>
      <w:r>
        <w:rPr>
          <w:rFonts w:eastAsia="华文楷体" w:cs="华文楷体" w:hint="eastAsia"/>
          <w:szCs w:val="24"/>
        </w:rPr>
        <w:t>万元的中低区间，少数高支出省份拉高了整体均值。绝大多数省份的支出集中在</w:t>
      </w:r>
      <w:r>
        <w:rPr>
          <w:rFonts w:eastAsia="华文楷体" w:cs="华文楷体" w:hint="eastAsia"/>
          <w:szCs w:val="24"/>
        </w:rPr>
        <w:t xml:space="preserve"> </w:t>
      </w:r>
      <w:r>
        <w:rPr>
          <w:rFonts w:eastAsia="华文楷体" w:cs="华文楷体" w:hint="eastAsia"/>
          <w:szCs w:val="24"/>
        </w:rPr>
        <w:t>±</w:t>
      </w:r>
      <w:r>
        <w:rPr>
          <w:rFonts w:eastAsia="华文楷体" w:cs="华文楷体" w:hint="eastAsia"/>
          <w:szCs w:val="24"/>
        </w:rPr>
        <w:t>1</w:t>
      </w:r>
      <w:r>
        <w:rPr>
          <w:rFonts w:eastAsia="华文楷体" w:cs="华文楷体" w:hint="eastAsia"/>
          <w:szCs w:val="24"/>
        </w:rPr>
        <w:t>σ</w:t>
      </w:r>
      <w:r>
        <w:rPr>
          <w:rFonts w:eastAsia="华文楷体" w:cs="华文楷体" w:hint="eastAsia"/>
          <w:szCs w:val="24"/>
        </w:rPr>
        <w:t xml:space="preserve"> </w:t>
      </w:r>
      <w:r>
        <w:rPr>
          <w:rFonts w:eastAsia="华文楷体" w:cs="华文楷体" w:hint="eastAsia"/>
          <w:szCs w:val="24"/>
        </w:rPr>
        <w:t>区间内（约</w:t>
      </w:r>
      <w:r>
        <w:rPr>
          <w:rFonts w:eastAsia="华文楷体" w:cs="华文楷体" w:hint="eastAsia"/>
          <w:szCs w:val="24"/>
        </w:rPr>
        <w:t xml:space="preserve"> 0-3.5 </w:t>
      </w:r>
      <w:r>
        <w:rPr>
          <w:rFonts w:eastAsia="华文楷体" w:cs="华文楷体" w:hint="eastAsia"/>
          <w:szCs w:val="24"/>
        </w:rPr>
        <w:t>万元），但右侧存在明显的高值拖尾，反映出各省财政支出水平的巨大差异，区域间公共服务投入的不均衡特征突出。</w:t>
      </w:r>
    </w:p>
    <w:p w14:paraId="14E74494" w14:textId="77777777" w:rsidR="00D6500B" w:rsidRDefault="00000000">
      <w:pPr>
        <w:spacing w:line="240" w:lineRule="auto"/>
        <w:ind w:firstLineChars="0" w:firstLine="0"/>
        <w:jc w:val="center"/>
      </w:pPr>
      <w:r>
        <w:rPr>
          <w:noProof/>
        </w:rPr>
        <w:lastRenderedPageBreak/>
        <w:drawing>
          <wp:inline distT="0" distB="0" distL="114300" distR="114300" wp14:anchorId="19445CA9" wp14:editId="6EA37318">
            <wp:extent cx="5273040" cy="342773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8"/>
                    <a:stretch>
                      <a:fillRect/>
                    </a:stretch>
                  </pic:blipFill>
                  <pic:spPr>
                    <a:xfrm>
                      <a:off x="0" y="0"/>
                      <a:ext cx="5273040" cy="3427730"/>
                    </a:xfrm>
                    <a:prstGeom prst="rect">
                      <a:avLst/>
                    </a:prstGeom>
                    <a:noFill/>
                    <a:ln>
                      <a:noFill/>
                    </a:ln>
                  </pic:spPr>
                </pic:pic>
              </a:graphicData>
            </a:graphic>
          </wp:inline>
        </w:drawing>
      </w:r>
    </w:p>
    <w:p w14:paraId="073E99F7" w14:textId="77777777" w:rsidR="00D6500B" w:rsidRDefault="00000000">
      <w:pPr>
        <w:pStyle w:val="a3"/>
        <w:spacing w:line="240" w:lineRule="auto"/>
      </w:pPr>
      <w:r>
        <w:t>图</w:t>
      </w:r>
      <w:r>
        <w:t xml:space="preserve"> </w:t>
      </w:r>
      <w:r>
        <w:fldChar w:fldCharType="begin"/>
      </w:r>
      <w:r>
        <w:instrText xml:space="preserve"> SEQ </w:instrText>
      </w:r>
      <w:r>
        <w:instrText>图</w:instrText>
      </w:r>
      <w:r>
        <w:instrText xml:space="preserve"> \* ARABIC </w:instrText>
      </w:r>
      <w:r>
        <w:fldChar w:fldCharType="separate"/>
      </w:r>
      <w:r>
        <w:t>10</w:t>
      </w:r>
      <w:r>
        <w:fldChar w:fldCharType="end"/>
      </w:r>
      <w:r>
        <w:rPr>
          <w:rFonts w:hint="eastAsia"/>
        </w:rPr>
        <w:t xml:space="preserve"> </w:t>
      </w:r>
      <w:r>
        <w:rPr>
          <w:rFonts w:hint="eastAsia"/>
        </w:rPr>
        <w:t>人均财政支出直方图</w:t>
      </w:r>
    </w:p>
    <w:p w14:paraId="07A5550D"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4.7</w:t>
      </w:r>
      <w:r>
        <w:rPr>
          <w:rFonts w:eastAsia="华文楷体" w:cs="华文楷体" w:hint="eastAsia"/>
          <w:b/>
          <w:bCs/>
          <w:szCs w:val="24"/>
        </w:rPr>
        <w:t>箱线图</w:t>
      </w:r>
    </w:p>
    <w:p w14:paraId="6CBC8FAA" w14:textId="77777777" w:rsidR="00D6500B" w:rsidRDefault="00000000">
      <w:pPr>
        <w:spacing w:line="240" w:lineRule="auto"/>
        <w:ind w:firstLine="480"/>
        <w:rPr>
          <w:rFonts w:eastAsia="华文楷体" w:cs="华文楷体"/>
          <w:szCs w:val="24"/>
        </w:rPr>
      </w:pPr>
      <w:r>
        <w:rPr>
          <w:rFonts w:eastAsia="华文楷体" w:cs="华文楷体" w:hint="eastAsia"/>
          <w:szCs w:val="24"/>
        </w:rPr>
        <w:t>这是一张多分组箱线图，按七大地理分区对比每千人执业（助理）医师数的分布，展示各区域医疗资源配置的离散度与集中趋势。</w:t>
      </w:r>
    </w:p>
    <w:p w14:paraId="18E05297" w14:textId="77777777" w:rsidR="00D6500B" w:rsidRDefault="00000000">
      <w:pPr>
        <w:spacing w:line="240" w:lineRule="auto"/>
        <w:ind w:firstLine="480"/>
        <w:rPr>
          <w:rFonts w:eastAsia="华文楷体" w:cs="华文楷体"/>
          <w:szCs w:val="24"/>
        </w:rPr>
      </w:pPr>
      <w:r>
        <w:rPr>
          <w:rFonts w:eastAsia="华文楷体" w:cs="华文楷体" w:hint="eastAsia"/>
          <w:szCs w:val="24"/>
        </w:rPr>
        <w:t>华北地区整体水平最高，箱线位置偏上，且存在高值异常点，反映出北京、天津等直辖市的医疗资源优势；华南地区水平最低，中位数和四分位数均处于低位，医疗资源配置相对薄弱。华东地区的箱线范围最大，说明区域内各省医疗资源差异明显；西南、西北地区的箱线较紧凑，区域内差异较小。</w:t>
      </w:r>
    </w:p>
    <w:p w14:paraId="70CD18A2" w14:textId="77777777" w:rsidR="00D6500B" w:rsidRDefault="00000000">
      <w:pPr>
        <w:spacing w:line="240" w:lineRule="auto"/>
        <w:ind w:firstLineChars="0" w:firstLine="0"/>
        <w:jc w:val="center"/>
      </w:pPr>
      <w:r>
        <w:rPr>
          <w:noProof/>
        </w:rPr>
        <w:lastRenderedPageBreak/>
        <w:drawing>
          <wp:inline distT="0" distB="0" distL="114300" distR="114300" wp14:anchorId="0F83464D" wp14:editId="3A2C9EB6">
            <wp:extent cx="5273040" cy="3427730"/>
            <wp:effectExtent l="0" t="0" r="381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9"/>
                    <a:stretch>
                      <a:fillRect/>
                    </a:stretch>
                  </pic:blipFill>
                  <pic:spPr>
                    <a:xfrm>
                      <a:off x="0" y="0"/>
                      <a:ext cx="5273040" cy="3427730"/>
                    </a:xfrm>
                    <a:prstGeom prst="rect">
                      <a:avLst/>
                    </a:prstGeom>
                    <a:noFill/>
                    <a:ln>
                      <a:noFill/>
                    </a:ln>
                  </pic:spPr>
                </pic:pic>
              </a:graphicData>
            </a:graphic>
          </wp:inline>
        </w:drawing>
      </w:r>
    </w:p>
    <w:p w14:paraId="0736FE62" w14:textId="77777777" w:rsidR="00D6500B" w:rsidRDefault="00000000">
      <w:pPr>
        <w:pStyle w:val="a3"/>
        <w:spacing w:line="240" w:lineRule="auto"/>
      </w:pPr>
      <w:r>
        <w:t>图</w:t>
      </w:r>
      <w:r>
        <w:t xml:space="preserve"> </w:t>
      </w:r>
      <w:r>
        <w:fldChar w:fldCharType="begin"/>
      </w:r>
      <w:r>
        <w:instrText xml:space="preserve"> SEQ </w:instrText>
      </w:r>
      <w:r>
        <w:instrText>图</w:instrText>
      </w:r>
      <w:r>
        <w:instrText xml:space="preserve"> \* ARABIC </w:instrText>
      </w:r>
      <w:r>
        <w:fldChar w:fldCharType="separate"/>
      </w:r>
      <w:r>
        <w:t>11</w:t>
      </w:r>
      <w:r>
        <w:fldChar w:fldCharType="end"/>
      </w:r>
      <w:r>
        <w:rPr>
          <w:rFonts w:hint="eastAsia"/>
        </w:rPr>
        <w:t xml:space="preserve"> </w:t>
      </w:r>
      <w:r>
        <w:rPr>
          <w:rFonts w:hint="eastAsia"/>
        </w:rPr>
        <w:t>每千人执业</w:t>
      </w:r>
      <w:r>
        <w:rPr>
          <w:rFonts w:hint="eastAsia"/>
        </w:rPr>
        <w:t xml:space="preserve"> (</w:t>
      </w:r>
      <w:r>
        <w:rPr>
          <w:rFonts w:hint="eastAsia"/>
        </w:rPr>
        <w:t>助理</w:t>
      </w:r>
      <w:r>
        <w:rPr>
          <w:rFonts w:hint="eastAsia"/>
        </w:rPr>
        <w:t xml:space="preserve">) </w:t>
      </w:r>
      <w:r>
        <w:rPr>
          <w:rFonts w:hint="eastAsia"/>
        </w:rPr>
        <w:t>医师箱线图</w:t>
      </w:r>
    </w:p>
    <w:p w14:paraId="63C9AF12" w14:textId="77777777" w:rsidR="00D6500B" w:rsidRDefault="00D6500B">
      <w:pPr>
        <w:spacing w:line="240" w:lineRule="auto"/>
        <w:ind w:firstLineChars="0" w:firstLine="0"/>
      </w:pPr>
    </w:p>
    <w:p w14:paraId="4B4E2B97"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4.8</w:t>
      </w:r>
      <w:r>
        <w:rPr>
          <w:rFonts w:eastAsia="华文楷体" w:cs="华文楷体" w:hint="eastAsia"/>
          <w:b/>
          <w:bCs/>
          <w:szCs w:val="24"/>
        </w:rPr>
        <w:t>热力图</w:t>
      </w:r>
    </w:p>
    <w:p w14:paraId="10EB28D5" w14:textId="77777777" w:rsidR="00D6500B" w:rsidRDefault="00000000">
      <w:pPr>
        <w:spacing w:line="240" w:lineRule="auto"/>
        <w:ind w:firstLine="480"/>
        <w:rPr>
          <w:rFonts w:eastAsia="华文楷体" w:cs="华文楷体"/>
          <w:szCs w:val="24"/>
        </w:rPr>
      </w:pPr>
      <w:r>
        <w:rPr>
          <w:rFonts w:eastAsia="华文楷体" w:cs="华文楷体" w:hint="eastAsia"/>
          <w:szCs w:val="24"/>
        </w:rPr>
        <w:t>这是一张相关性热力图，通过颜色深浅直观呈现各变量间的</w:t>
      </w:r>
      <w:r>
        <w:rPr>
          <w:rFonts w:eastAsia="华文楷体" w:cs="华文楷体" w:hint="eastAsia"/>
          <w:szCs w:val="24"/>
        </w:rPr>
        <w:t xml:space="preserve"> Pearson </w:t>
      </w:r>
      <w:r>
        <w:rPr>
          <w:rFonts w:eastAsia="华文楷体" w:cs="华文楷体" w:hint="eastAsia"/>
          <w:szCs w:val="24"/>
        </w:rPr>
        <w:t>相关系数，红色代表正相关、蓝色代表负相关，数值为相关系数（范围</w:t>
      </w:r>
      <w:r>
        <w:rPr>
          <w:rFonts w:eastAsia="华文楷体" w:cs="华文楷体" w:hint="eastAsia"/>
          <w:szCs w:val="24"/>
        </w:rPr>
        <w:t xml:space="preserve"> - 1 </w:t>
      </w:r>
      <w:r>
        <w:rPr>
          <w:rFonts w:eastAsia="华文楷体" w:cs="华文楷体" w:hint="eastAsia"/>
          <w:szCs w:val="24"/>
        </w:rPr>
        <w:t>到</w:t>
      </w:r>
      <w:r>
        <w:rPr>
          <w:rFonts w:eastAsia="华文楷体" w:cs="华文楷体" w:hint="eastAsia"/>
          <w:szCs w:val="24"/>
        </w:rPr>
        <w:t xml:space="preserve"> 1</w:t>
      </w:r>
      <w:r>
        <w:rPr>
          <w:rFonts w:eastAsia="华文楷体" w:cs="华文楷体" w:hint="eastAsia"/>
          <w:szCs w:val="24"/>
        </w:rPr>
        <w:t>）。</w:t>
      </w:r>
    </w:p>
    <w:p w14:paraId="288A3937" w14:textId="77777777" w:rsidR="00D6500B" w:rsidRDefault="00000000">
      <w:pPr>
        <w:spacing w:line="240" w:lineRule="auto"/>
        <w:ind w:firstLine="480"/>
        <w:rPr>
          <w:rFonts w:eastAsia="华文楷体" w:cs="华文楷体"/>
          <w:szCs w:val="24"/>
        </w:rPr>
      </w:pPr>
      <w:r>
        <w:rPr>
          <w:rFonts w:eastAsia="华文楷体" w:cs="华文楷体" w:hint="eastAsia"/>
          <w:szCs w:val="24"/>
        </w:rPr>
        <w:t>人均</w:t>
      </w:r>
      <w:r>
        <w:rPr>
          <w:rFonts w:eastAsia="华文楷体" w:cs="华文楷体" w:hint="eastAsia"/>
          <w:szCs w:val="24"/>
        </w:rPr>
        <w:t xml:space="preserve"> GDP </w:t>
      </w:r>
      <w:r>
        <w:rPr>
          <w:rFonts w:eastAsia="华文楷体" w:cs="华文楷体" w:hint="eastAsia"/>
          <w:szCs w:val="24"/>
        </w:rPr>
        <w:t>与居民人均可支配收入相关系数高达</w:t>
      </w:r>
      <w:r>
        <w:rPr>
          <w:rFonts w:eastAsia="华文楷体" w:cs="华文楷体" w:hint="eastAsia"/>
          <w:szCs w:val="24"/>
        </w:rPr>
        <w:t xml:space="preserve"> 0.96</w:t>
      </w:r>
      <w:r>
        <w:rPr>
          <w:rFonts w:eastAsia="华文楷体" w:cs="华文楷体" w:hint="eastAsia"/>
          <w:szCs w:val="24"/>
        </w:rPr>
        <w:t>，呈现极强正相关，说明经济发展水平与居民收入高度协同；人均财政支出与人均卫生费用相关系数</w:t>
      </w:r>
      <w:r>
        <w:rPr>
          <w:rFonts w:eastAsia="华文楷体" w:cs="华文楷体" w:hint="eastAsia"/>
          <w:szCs w:val="24"/>
        </w:rPr>
        <w:t xml:space="preserve"> 0.96</w:t>
      </w:r>
      <w:r>
        <w:rPr>
          <w:rFonts w:eastAsia="华文楷体" w:cs="华文楷体" w:hint="eastAsia"/>
          <w:szCs w:val="24"/>
        </w:rPr>
        <w:t>，反映出公共财政投入与卫生服务资源配置的高度一致性；小学、初中、高中师生比之间高度正相关，说明教育阶段的师资配置压力具有区域一致性。师生比（小学、初中、高中）与人均</w:t>
      </w:r>
      <w:r>
        <w:rPr>
          <w:rFonts w:eastAsia="华文楷体" w:cs="华文楷体" w:hint="eastAsia"/>
          <w:szCs w:val="24"/>
        </w:rPr>
        <w:t xml:space="preserve"> GDP</w:t>
      </w:r>
      <w:r>
        <w:rPr>
          <w:rFonts w:eastAsia="华文楷体" w:cs="华文楷体" w:hint="eastAsia"/>
          <w:szCs w:val="24"/>
        </w:rPr>
        <w:t>、居民可支配收入呈负相关，说明经济发达地区师生比更低，师资配置更充足；师生比与义务教育完成率呈负相关，提示师资配置压力较大的地区，义务教育完成率相对较低。</w:t>
      </w:r>
    </w:p>
    <w:p w14:paraId="59C1B18B" w14:textId="77777777" w:rsidR="00D6500B" w:rsidRDefault="00000000">
      <w:pPr>
        <w:spacing w:line="240" w:lineRule="auto"/>
        <w:ind w:firstLineChars="0" w:firstLine="0"/>
        <w:jc w:val="center"/>
      </w:pPr>
      <w:r>
        <w:rPr>
          <w:noProof/>
        </w:rPr>
        <w:lastRenderedPageBreak/>
        <w:drawing>
          <wp:inline distT="0" distB="0" distL="114300" distR="114300" wp14:anchorId="5CD1826F" wp14:editId="6C85BFC0">
            <wp:extent cx="5273040" cy="3427730"/>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0"/>
                    <a:stretch>
                      <a:fillRect/>
                    </a:stretch>
                  </pic:blipFill>
                  <pic:spPr>
                    <a:xfrm>
                      <a:off x="0" y="0"/>
                      <a:ext cx="5273040" cy="3427730"/>
                    </a:xfrm>
                    <a:prstGeom prst="rect">
                      <a:avLst/>
                    </a:prstGeom>
                    <a:noFill/>
                    <a:ln>
                      <a:noFill/>
                    </a:ln>
                  </pic:spPr>
                </pic:pic>
              </a:graphicData>
            </a:graphic>
          </wp:inline>
        </w:drawing>
      </w:r>
    </w:p>
    <w:p w14:paraId="76C51508" w14:textId="77777777" w:rsidR="00D6500B" w:rsidRDefault="00000000">
      <w:pPr>
        <w:pStyle w:val="a3"/>
        <w:spacing w:line="240" w:lineRule="auto"/>
      </w:pPr>
      <w:r>
        <w:t>图</w:t>
      </w:r>
      <w:r>
        <w:t xml:space="preserve"> </w:t>
      </w:r>
      <w:r>
        <w:fldChar w:fldCharType="begin"/>
      </w:r>
      <w:r>
        <w:instrText xml:space="preserve"> SEQ </w:instrText>
      </w:r>
      <w:r>
        <w:instrText>图</w:instrText>
      </w:r>
      <w:r>
        <w:instrText xml:space="preserve"> \* ARABIC </w:instrText>
      </w:r>
      <w:r>
        <w:fldChar w:fldCharType="separate"/>
      </w:r>
      <w:r>
        <w:t>12</w:t>
      </w:r>
      <w:r>
        <w:fldChar w:fldCharType="end"/>
      </w:r>
      <w:r>
        <w:rPr>
          <w:rFonts w:hint="eastAsia"/>
        </w:rPr>
        <w:t xml:space="preserve"> </w:t>
      </w:r>
      <w:r>
        <w:rPr>
          <w:rFonts w:hint="eastAsia"/>
        </w:rPr>
        <w:t>变量相关性热力图</w:t>
      </w:r>
    </w:p>
    <w:p w14:paraId="01C4D78F"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4.9</w:t>
      </w:r>
      <w:r>
        <w:rPr>
          <w:rFonts w:eastAsia="华文楷体" w:cs="华文楷体" w:hint="eastAsia"/>
          <w:b/>
          <w:bCs/>
          <w:szCs w:val="24"/>
        </w:rPr>
        <w:t>热力图</w:t>
      </w:r>
    </w:p>
    <w:p w14:paraId="778E41F7" w14:textId="77777777" w:rsidR="00D6500B" w:rsidRDefault="00000000">
      <w:pPr>
        <w:spacing w:line="240" w:lineRule="auto"/>
        <w:ind w:firstLine="480"/>
        <w:rPr>
          <w:rFonts w:eastAsia="华文楷体" w:cs="华文楷体"/>
          <w:szCs w:val="24"/>
        </w:rPr>
      </w:pPr>
      <w:r>
        <w:rPr>
          <w:rFonts w:eastAsia="华文楷体" w:cs="华文楷体" w:hint="eastAsia"/>
          <w:szCs w:val="24"/>
        </w:rPr>
        <w:t>这是一张</w:t>
      </w:r>
      <w:r>
        <w:rPr>
          <w:rFonts w:eastAsia="华文楷体" w:cs="华文楷体" w:hint="eastAsia"/>
          <w:szCs w:val="24"/>
        </w:rPr>
        <w:t xml:space="preserve">Q-Q </w:t>
      </w:r>
      <w:r>
        <w:rPr>
          <w:rFonts w:eastAsia="华文楷体" w:cs="华文楷体" w:hint="eastAsia"/>
          <w:szCs w:val="24"/>
        </w:rPr>
        <w:t>图（分位数</w:t>
      </w:r>
      <w:r>
        <w:rPr>
          <w:rFonts w:eastAsia="华文楷体" w:cs="华文楷体" w:hint="eastAsia"/>
          <w:szCs w:val="24"/>
        </w:rPr>
        <w:t xml:space="preserve"> - </w:t>
      </w:r>
      <w:r>
        <w:rPr>
          <w:rFonts w:eastAsia="华文楷体" w:cs="华文楷体" w:hint="eastAsia"/>
          <w:szCs w:val="24"/>
        </w:rPr>
        <w:t>分位数图），用于检验高中师生比数据是否服从正态分布。数据点整体沿红色参考线分布，仅两端略有轻微偏离，说明高中师生比数据近似服从正态分布，数据的偏态程度较低。</w:t>
      </w:r>
    </w:p>
    <w:p w14:paraId="2785A9B4" w14:textId="77777777" w:rsidR="00D6500B" w:rsidRDefault="00000000">
      <w:pPr>
        <w:spacing w:line="240" w:lineRule="auto"/>
        <w:ind w:firstLineChars="0" w:firstLine="0"/>
        <w:jc w:val="center"/>
      </w:pPr>
      <w:r>
        <w:rPr>
          <w:noProof/>
        </w:rPr>
        <w:drawing>
          <wp:inline distT="0" distB="0" distL="114300" distR="114300" wp14:anchorId="621A2A60" wp14:editId="20D88802">
            <wp:extent cx="4707890" cy="3060700"/>
            <wp:effectExtent l="0" t="0" r="6985"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1"/>
                    <a:stretch>
                      <a:fillRect/>
                    </a:stretch>
                  </pic:blipFill>
                  <pic:spPr>
                    <a:xfrm>
                      <a:off x="0" y="0"/>
                      <a:ext cx="4707890" cy="3060700"/>
                    </a:xfrm>
                    <a:prstGeom prst="rect">
                      <a:avLst/>
                    </a:prstGeom>
                    <a:noFill/>
                    <a:ln>
                      <a:noFill/>
                    </a:ln>
                  </pic:spPr>
                </pic:pic>
              </a:graphicData>
            </a:graphic>
          </wp:inline>
        </w:drawing>
      </w:r>
    </w:p>
    <w:p w14:paraId="4DCC2A71" w14:textId="77777777" w:rsidR="00D6500B" w:rsidRDefault="00000000">
      <w:pPr>
        <w:pStyle w:val="a3"/>
        <w:spacing w:line="240" w:lineRule="auto"/>
      </w:pPr>
      <w:r>
        <w:t>图</w:t>
      </w:r>
      <w:r>
        <w:t xml:space="preserve"> </w:t>
      </w:r>
      <w:r>
        <w:fldChar w:fldCharType="begin"/>
      </w:r>
      <w:r>
        <w:instrText xml:space="preserve"> SEQ </w:instrText>
      </w:r>
      <w:r>
        <w:instrText>图</w:instrText>
      </w:r>
      <w:r>
        <w:instrText xml:space="preserve"> \* ARABIC </w:instrText>
      </w:r>
      <w:r>
        <w:fldChar w:fldCharType="separate"/>
      </w:r>
      <w:r>
        <w:t>13</w:t>
      </w:r>
      <w:r>
        <w:fldChar w:fldCharType="end"/>
      </w:r>
      <w:r>
        <w:rPr>
          <w:rFonts w:hint="eastAsia"/>
        </w:rPr>
        <w:t xml:space="preserve"> </w:t>
      </w:r>
      <w:r>
        <w:rPr>
          <w:rFonts w:hint="eastAsia"/>
        </w:rPr>
        <w:t>高中师生比</w:t>
      </w:r>
      <w:r>
        <w:rPr>
          <w:rFonts w:hint="eastAsia"/>
        </w:rPr>
        <w:t xml:space="preserve"> Q-Q </w:t>
      </w:r>
      <w:r>
        <w:rPr>
          <w:rFonts w:hint="eastAsia"/>
        </w:rPr>
        <w:t>图</w:t>
      </w:r>
    </w:p>
    <w:p w14:paraId="2C8518E7" w14:textId="77777777" w:rsidR="00D6500B" w:rsidRDefault="00000000">
      <w:pPr>
        <w:spacing w:line="240" w:lineRule="auto"/>
        <w:ind w:firstLineChars="0" w:firstLine="0"/>
        <w:jc w:val="left"/>
        <w:rPr>
          <w:rFonts w:eastAsia="华文楷体" w:cs="华文楷体"/>
          <w:b/>
          <w:bCs/>
          <w:sz w:val="28"/>
          <w:szCs w:val="28"/>
        </w:rPr>
      </w:pPr>
      <w:r>
        <w:rPr>
          <w:rFonts w:eastAsia="华文楷体" w:cs="华文楷体" w:hint="eastAsia"/>
          <w:b/>
          <w:bCs/>
          <w:sz w:val="28"/>
          <w:szCs w:val="28"/>
        </w:rPr>
        <w:lastRenderedPageBreak/>
        <w:t>五、技术栈与项目架构</w:t>
      </w:r>
    </w:p>
    <w:p w14:paraId="09192652"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 xml:space="preserve">1. </w:t>
      </w:r>
      <w:r>
        <w:rPr>
          <w:rFonts w:eastAsia="华文楷体" w:cs="华文楷体" w:hint="eastAsia"/>
          <w:b/>
          <w:bCs/>
          <w:szCs w:val="24"/>
        </w:rPr>
        <w:t>核心技术栈</w:t>
      </w:r>
    </w:p>
    <w:p w14:paraId="24DFC772" w14:textId="77777777" w:rsidR="00D6500B" w:rsidRDefault="00000000">
      <w:pPr>
        <w:spacing w:line="240" w:lineRule="auto"/>
        <w:ind w:firstLine="480"/>
        <w:rPr>
          <w:rFonts w:eastAsia="华文楷体" w:cs="华文楷体"/>
          <w:szCs w:val="24"/>
        </w:rPr>
      </w:pPr>
      <w:r>
        <w:rPr>
          <w:rFonts w:eastAsia="华文楷体" w:cs="华文楷体" w:hint="eastAsia"/>
          <w:szCs w:val="24"/>
        </w:rPr>
        <w:t>前端框架：</w:t>
      </w:r>
      <w:r>
        <w:rPr>
          <w:rFonts w:eastAsia="华文楷体" w:cs="华文楷体" w:hint="eastAsia"/>
          <w:szCs w:val="24"/>
        </w:rPr>
        <w:t>Vue3 + TypeScript</w:t>
      </w:r>
    </w:p>
    <w:p w14:paraId="37F327F9" w14:textId="77777777" w:rsidR="00D6500B" w:rsidRDefault="00000000">
      <w:pPr>
        <w:spacing w:line="240" w:lineRule="auto"/>
        <w:ind w:firstLine="480"/>
        <w:rPr>
          <w:rFonts w:eastAsia="华文楷体" w:cs="华文楷体"/>
          <w:szCs w:val="24"/>
        </w:rPr>
      </w:pPr>
      <w:r>
        <w:rPr>
          <w:rFonts w:eastAsia="华文楷体" w:cs="华文楷体" w:hint="eastAsia"/>
          <w:szCs w:val="24"/>
        </w:rPr>
        <w:t>构建工具：</w:t>
      </w:r>
      <w:r>
        <w:rPr>
          <w:rFonts w:eastAsia="华文楷体" w:cs="华文楷体" w:hint="eastAsia"/>
          <w:szCs w:val="24"/>
        </w:rPr>
        <w:t>Vite</w:t>
      </w:r>
    </w:p>
    <w:p w14:paraId="065140D8" w14:textId="77777777" w:rsidR="00D6500B" w:rsidRDefault="00000000">
      <w:pPr>
        <w:spacing w:line="240" w:lineRule="auto"/>
        <w:ind w:firstLine="480"/>
        <w:rPr>
          <w:rFonts w:eastAsia="华文楷体" w:cs="华文楷体"/>
          <w:szCs w:val="24"/>
        </w:rPr>
      </w:pPr>
      <w:r>
        <w:rPr>
          <w:rFonts w:eastAsia="华文楷体" w:cs="华文楷体" w:hint="eastAsia"/>
          <w:szCs w:val="24"/>
        </w:rPr>
        <w:t>状态管理：</w:t>
      </w:r>
      <w:r>
        <w:rPr>
          <w:rFonts w:eastAsia="华文楷体" w:cs="华文楷体" w:hint="eastAsia"/>
          <w:szCs w:val="24"/>
        </w:rPr>
        <w:t>Pinia</w:t>
      </w:r>
    </w:p>
    <w:p w14:paraId="76315996" w14:textId="77777777" w:rsidR="00D6500B" w:rsidRDefault="00000000">
      <w:pPr>
        <w:spacing w:line="240" w:lineRule="auto"/>
        <w:ind w:firstLine="480"/>
        <w:rPr>
          <w:rFonts w:eastAsia="华文楷体" w:cs="华文楷体"/>
          <w:szCs w:val="24"/>
        </w:rPr>
      </w:pPr>
      <w:r>
        <w:rPr>
          <w:rFonts w:eastAsia="华文楷体" w:cs="华文楷体" w:hint="eastAsia"/>
          <w:szCs w:val="24"/>
        </w:rPr>
        <w:t xml:space="preserve">UI </w:t>
      </w:r>
      <w:r>
        <w:rPr>
          <w:rFonts w:eastAsia="华文楷体" w:cs="华文楷体" w:hint="eastAsia"/>
          <w:szCs w:val="24"/>
        </w:rPr>
        <w:t>组件：</w:t>
      </w:r>
      <w:r>
        <w:rPr>
          <w:rFonts w:eastAsia="华文楷体" w:cs="华文楷体" w:hint="eastAsia"/>
          <w:szCs w:val="24"/>
        </w:rPr>
        <w:t>Element Plus</w:t>
      </w:r>
    </w:p>
    <w:p w14:paraId="5E46B565" w14:textId="77777777" w:rsidR="00D6500B" w:rsidRDefault="00000000">
      <w:pPr>
        <w:spacing w:line="240" w:lineRule="auto"/>
        <w:ind w:firstLine="480"/>
        <w:rPr>
          <w:rFonts w:eastAsia="华文楷体" w:cs="华文楷体"/>
          <w:szCs w:val="24"/>
        </w:rPr>
      </w:pPr>
      <w:r>
        <w:rPr>
          <w:rFonts w:eastAsia="华文楷体" w:cs="华文楷体" w:hint="eastAsia"/>
          <w:szCs w:val="24"/>
        </w:rPr>
        <w:t>图表库：</w:t>
      </w:r>
      <w:r>
        <w:rPr>
          <w:rFonts w:eastAsia="华文楷体" w:cs="华文楷体" w:hint="eastAsia"/>
          <w:szCs w:val="24"/>
        </w:rPr>
        <w:t>ECharts</w:t>
      </w:r>
      <w:r>
        <w:rPr>
          <w:rFonts w:eastAsia="华文楷体" w:cs="华文楷体" w:hint="eastAsia"/>
          <w:szCs w:val="24"/>
        </w:rPr>
        <w:t>（</w:t>
      </w:r>
      <w:r>
        <w:rPr>
          <w:rFonts w:eastAsia="华文楷体" w:cs="华文楷体" w:hint="eastAsia"/>
          <w:szCs w:val="24"/>
        </w:rPr>
        <w:t>vue-echarts</w:t>
      </w:r>
      <w:r>
        <w:rPr>
          <w:rFonts w:eastAsia="华文楷体" w:cs="华文楷体" w:hint="eastAsia"/>
          <w:szCs w:val="24"/>
        </w:rPr>
        <w:t>）</w:t>
      </w:r>
    </w:p>
    <w:p w14:paraId="59A9BEBA"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 xml:space="preserve">2. </w:t>
      </w:r>
      <w:r>
        <w:rPr>
          <w:rFonts w:eastAsia="华文楷体" w:cs="华文楷体" w:hint="eastAsia"/>
          <w:b/>
          <w:bCs/>
          <w:szCs w:val="24"/>
        </w:rPr>
        <w:t>核心依赖</w:t>
      </w:r>
    </w:p>
    <w:p w14:paraId="6006DA02" w14:textId="77777777" w:rsidR="00D6500B" w:rsidRDefault="00000000">
      <w:pPr>
        <w:spacing w:line="240" w:lineRule="auto"/>
        <w:ind w:firstLine="480"/>
        <w:rPr>
          <w:rFonts w:eastAsia="华文楷体" w:cs="华文楷体"/>
          <w:szCs w:val="24"/>
        </w:rPr>
      </w:pPr>
      <w:r>
        <w:rPr>
          <w:rFonts w:eastAsia="华文楷体" w:cs="华文楷体" w:hint="eastAsia"/>
          <w:szCs w:val="24"/>
        </w:rPr>
        <w:t>数据解析：</w:t>
      </w:r>
      <w:r>
        <w:rPr>
          <w:rFonts w:eastAsia="华文楷体" w:cs="华文楷体" w:hint="eastAsia"/>
          <w:szCs w:val="24"/>
        </w:rPr>
        <w:t>papaparse</w:t>
      </w:r>
      <w:r>
        <w:rPr>
          <w:rFonts w:eastAsia="华文楷体" w:cs="华文楷体" w:hint="eastAsia"/>
          <w:szCs w:val="24"/>
        </w:rPr>
        <w:t>（</w:t>
      </w:r>
      <w:r>
        <w:rPr>
          <w:rFonts w:eastAsia="华文楷体" w:cs="华文楷体" w:hint="eastAsia"/>
          <w:szCs w:val="24"/>
        </w:rPr>
        <w:t>CSV</w:t>
      </w:r>
      <w:r>
        <w:rPr>
          <w:rFonts w:eastAsia="华文楷体" w:cs="华文楷体" w:hint="eastAsia"/>
          <w:szCs w:val="24"/>
        </w:rPr>
        <w:t>）、</w:t>
      </w:r>
      <w:r>
        <w:rPr>
          <w:rFonts w:eastAsia="华文楷体" w:cs="华文楷体" w:hint="eastAsia"/>
          <w:szCs w:val="24"/>
        </w:rPr>
        <w:t>xlsx</w:t>
      </w:r>
      <w:r>
        <w:rPr>
          <w:rFonts w:eastAsia="华文楷体" w:cs="华文楷体" w:hint="eastAsia"/>
          <w:szCs w:val="24"/>
        </w:rPr>
        <w:t>（</w:t>
      </w:r>
      <w:r>
        <w:rPr>
          <w:rFonts w:eastAsia="华文楷体" w:cs="华文楷体" w:hint="eastAsia"/>
          <w:szCs w:val="24"/>
        </w:rPr>
        <w:t>Excel</w:t>
      </w:r>
      <w:r>
        <w:rPr>
          <w:rFonts w:eastAsia="华文楷体" w:cs="华文楷体" w:hint="eastAsia"/>
          <w:szCs w:val="24"/>
        </w:rPr>
        <w:t>）</w:t>
      </w:r>
    </w:p>
    <w:p w14:paraId="01E662E9" w14:textId="77777777" w:rsidR="00D6500B" w:rsidRDefault="00000000">
      <w:pPr>
        <w:spacing w:line="240" w:lineRule="auto"/>
        <w:ind w:firstLine="480"/>
        <w:rPr>
          <w:rFonts w:eastAsia="华文楷体" w:cs="华文楷体"/>
          <w:szCs w:val="24"/>
        </w:rPr>
      </w:pPr>
      <w:r>
        <w:rPr>
          <w:rFonts w:eastAsia="华文楷体" w:cs="华文楷体" w:hint="eastAsia"/>
          <w:szCs w:val="24"/>
        </w:rPr>
        <w:t>文件导出：</w:t>
      </w:r>
      <w:r>
        <w:rPr>
          <w:rFonts w:eastAsia="华文楷体" w:cs="华文楷体" w:hint="eastAsia"/>
          <w:szCs w:val="24"/>
        </w:rPr>
        <w:t>file-saver</w:t>
      </w:r>
    </w:p>
    <w:p w14:paraId="7E6D327F"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 xml:space="preserve">3. </w:t>
      </w:r>
      <w:r>
        <w:rPr>
          <w:rFonts w:eastAsia="华文楷体" w:cs="华文楷体" w:hint="eastAsia"/>
          <w:b/>
          <w:bCs/>
          <w:szCs w:val="24"/>
        </w:rPr>
        <w:t>架构设计</w:t>
      </w:r>
    </w:p>
    <w:p w14:paraId="3E3738A3" w14:textId="77777777" w:rsidR="00D6500B" w:rsidRDefault="00000000">
      <w:pPr>
        <w:spacing w:line="240" w:lineRule="auto"/>
        <w:ind w:firstLine="480"/>
        <w:rPr>
          <w:rFonts w:eastAsia="华文楷体" w:cs="华文楷体"/>
          <w:szCs w:val="24"/>
        </w:rPr>
      </w:pPr>
      <w:r>
        <w:rPr>
          <w:rFonts w:eastAsia="华文楷体" w:cs="华文楷体" w:hint="eastAsia"/>
          <w:szCs w:val="24"/>
        </w:rPr>
        <w:t>类型系统：统一</w:t>
      </w:r>
      <w:r>
        <w:rPr>
          <w:rFonts w:eastAsia="华文楷体" w:cs="华文楷体" w:hint="eastAsia"/>
          <w:szCs w:val="24"/>
        </w:rPr>
        <w:t xml:space="preserve"> TypeScript </w:t>
      </w:r>
      <w:r>
        <w:rPr>
          <w:rFonts w:eastAsia="华文楷体" w:cs="华文楷体" w:hint="eastAsia"/>
          <w:szCs w:val="24"/>
        </w:rPr>
        <w:t>类型定义，约束图表类型、字段映射、全量配置项；</w:t>
      </w:r>
    </w:p>
    <w:p w14:paraId="6784916A" w14:textId="77777777" w:rsidR="00D6500B" w:rsidRDefault="00000000">
      <w:pPr>
        <w:spacing w:line="240" w:lineRule="auto"/>
        <w:ind w:firstLine="480"/>
        <w:rPr>
          <w:rFonts w:eastAsia="华文楷体" w:cs="华文楷体"/>
          <w:szCs w:val="24"/>
        </w:rPr>
      </w:pPr>
      <w:r>
        <w:rPr>
          <w:rFonts w:eastAsia="华文楷体" w:cs="华文楷体" w:hint="eastAsia"/>
          <w:szCs w:val="24"/>
        </w:rPr>
        <w:t>工具层：数据解析、类型检测、统计计算、文件导出四大工具模块；</w:t>
      </w:r>
    </w:p>
    <w:p w14:paraId="63CB854B" w14:textId="77777777" w:rsidR="00D6500B" w:rsidRDefault="00000000">
      <w:pPr>
        <w:spacing w:line="240" w:lineRule="auto"/>
        <w:ind w:firstLine="480"/>
        <w:rPr>
          <w:rFonts w:eastAsia="华文楷体" w:cs="华文楷体"/>
          <w:szCs w:val="24"/>
        </w:rPr>
      </w:pPr>
      <w:r>
        <w:rPr>
          <w:rFonts w:eastAsia="华文楷体" w:cs="华文楷体" w:hint="eastAsia"/>
          <w:szCs w:val="24"/>
        </w:rPr>
        <w:t>状态管理：</w:t>
      </w:r>
      <w:r>
        <w:rPr>
          <w:rFonts w:eastAsia="华文楷体" w:cs="华文楷体" w:hint="eastAsia"/>
          <w:szCs w:val="24"/>
        </w:rPr>
        <w:t xml:space="preserve">Pinia </w:t>
      </w:r>
      <w:r>
        <w:rPr>
          <w:rFonts w:eastAsia="华文楷体" w:cs="华文楷体" w:hint="eastAsia"/>
          <w:szCs w:val="24"/>
        </w:rPr>
        <w:t>管理数据源、图表配置、工作区项目三大核心状态；</w:t>
      </w:r>
    </w:p>
    <w:p w14:paraId="11C57CC5" w14:textId="77777777" w:rsidR="00D6500B" w:rsidRDefault="00000000">
      <w:pPr>
        <w:spacing w:line="240" w:lineRule="auto"/>
        <w:ind w:firstLine="480"/>
        <w:rPr>
          <w:rFonts w:eastAsia="华文楷体" w:cs="华文楷体"/>
          <w:szCs w:val="24"/>
        </w:rPr>
      </w:pPr>
      <w:r>
        <w:rPr>
          <w:rFonts w:eastAsia="华文楷体" w:cs="华文楷体" w:hint="eastAsia"/>
          <w:szCs w:val="24"/>
        </w:rPr>
        <w:t>组合式</w:t>
      </w:r>
      <w:r>
        <w:rPr>
          <w:rFonts w:eastAsia="华文楷体" w:cs="华文楷体" w:hint="eastAsia"/>
          <w:szCs w:val="24"/>
        </w:rPr>
        <w:t xml:space="preserve"> API</w:t>
      </w:r>
      <w:r>
        <w:rPr>
          <w:rFonts w:eastAsia="华文楷体" w:cs="华文楷体" w:hint="eastAsia"/>
          <w:szCs w:val="24"/>
        </w:rPr>
        <w:t>：</w:t>
      </w:r>
      <w:r>
        <w:rPr>
          <w:rFonts w:eastAsia="华文楷体" w:cs="华文楷体" w:hint="eastAsia"/>
          <w:szCs w:val="24"/>
        </w:rPr>
        <w:t>useChart</w:t>
      </w:r>
      <w:r>
        <w:rPr>
          <w:rFonts w:eastAsia="华文楷体" w:cs="华文楷体" w:hint="eastAsia"/>
          <w:szCs w:val="24"/>
        </w:rPr>
        <w:t>（核心图表构建）、</w:t>
      </w:r>
      <w:r>
        <w:rPr>
          <w:rFonts w:eastAsia="华文楷体" w:cs="华文楷体" w:hint="eastAsia"/>
          <w:szCs w:val="24"/>
        </w:rPr>
        <w:t>useImport/useExport</w:t>
      </w:r>
      <w:r>
        <w:rPr>
          <w:rFonts w:eastAsia="华文楷体" w:cs="华文楷体" w:hint="eastAsia"/>
          <w:szCs w:val="24"/>
        </w:rPr>
        <w:t>（导入导出编排）；</w:t>
      </w:r>
    </w:p>
    <w:p w14:paraId="605041F8" w14:textId="77777777" w:rsidR="00D6500B" w:rsidRDefault="00000000">
      <w:pPr>
        <w:spacing w:line="240" w:lineRule="auto"/>
        <w:ind w:firstLine="480"/>
        <w:rPr>
          <w:rFonts w:eastAsia="华文楷体" w:cs="华文楷体"/>
          <w:szCs w:val="24"/>
        </w:rPr>
      </w:pPr>
      <w:r>
        <w:rPr>
          <w:rFonts w:eastAsia="华文楷体" w:cs="华文楷体" w:hint="eastAsia"/>
          <w:szCs w:val="24"/>
        </w:rPr>
        <w:t>组件化：按布局、数据、图表、配置拆分组件，模块化开发、易扩展。</w:t>
      </w:r>
    </w:p>
    <w:p w14:paraId="01FFADF9" w14:textId="77777777" w:rsidR="00D6500B" w:rsidRDefault="00000000">
      <w:pPr>
        <w:spacing w:line="240" w:lineRule="auto"/>
        <w:ind w:firstLineChars="0" w:firstLine="0"/>
        <w:jc w:val="left"/>
        <w:rPr>
          <w:rFonts w:eastAsia="华文楷体" w:cs="华文楷体"/>
          <w:b/>
          <w:bCs/>
          <w:sz w:val="28"/>
          <w:szCs w:val="28"/>
        </w:rPr>
      </w:pPr>
      <w:r>
        <w:rPr>
          <w:rFonts w:eastAsia="华文楷体" w:cs="华文楷体" w:hint="eastAsia"/>
          <w:b/>
          <w:bCs/>
          <w:sz w:val="28"/>
          <w:szCs w:val="28"/>
        </w:rPr>
        <w:t>六、项目特色与优势</w:t>
      </w:r>
    </w:p>
    <w:p w14:paraId="48C1EBFE" w14:textId="77777777" w:rsidR="00D6500B" w:rsidRDefault="00000000">
      <w:pPr>
        <w:numPr>
          <w:ilvl w:val="0"/>
          <w:numId w:val="3"/>
        </w:numPr>
        <w:spacing w:line="240" w:lineRule="auto"/>
        <w:ind w:firstLineChars="0"/>
        <w:rPr>
          <w:rFonts w:eastAsia="华文楷体" w:cs="华文楷体"/>
          <w:szCs w:val="24"/>
        </w:rPr>
      </w:pPr>
      <w:r>
        <w:rPr>
          <w:rFonts w:eastAsia="华文楷体" w:cs="华文楷体" w:hint="eastAsia"/>
          <w:szCs w:val="24"/>
        </w:rPr>
        <w:t>零代码门槛：拖拽式配置，无需编程基础，快速生成专业图表；</w:t>
      </w:r>
    </w:p>
    <w:p w14:paraId="52875481" w14:textId="77777777" w:rsidR="00D6500B" w:rsidRDefault="00000000">
      <w:pPr>
        <w:numPr>
          <w:ilvl w:val="0"/>
          <w:numId w:val="3"/>
        </w:numPr>
        <w:spacing w:line="240" w:lineRule="auto"/>
        <w:ind w:firstLineChars="0"/>
        <w:rPr>
          <w:rFonts w:eastAsia="华文楷体" w:cs="华文楷体"/>
          <w:szCs w:val="24"/>
        </w:rPr>
      </w:pPr>
      <w:r>
        <w:rPr>
          <w:rFonts w:eastAsia="华文楷体" w:cs="华文楷体" w:hint="eastAsia"/>
          <w:szCs w:val="24"/>
        </w:rPr>
        <w:t>统计专业性：内置学术级统计功能，满足数据分析、论文绘图需求；</w:t>
      </w:r>
    </w:p>
    <w:p w14:paraId="2CC1B28E" w14:textId="77777777" w:rsidR="00D6500B" w:rsidRDefault="00000000">
      <w:pPr>
        <w:numPr>
          <w:ilvl w:val="0"/>
          <w:numId w:val="3"/>
        </w:numPr>
        <w:spacing w:line="240" w:lineRule="auto"/>
        <w:ind w:firstLineChars="0"/>
        <w:rPr>
          <w:rFonts w:eastAsia="华文楷体" w:cs="华文楷体"/>
          <w:szCs w:val="24"/>
        </w:rPr>
      </w:pPr>
      <w:r>
        <w:rPr>
          <w:rFonts w:eastAsia="华文楷体" w:cs="华文楷体" w:hint="eastAsia"/>
          <w:szCs w:val="24"/>
        </w:rPr>
        <w:t>数据安全性：所有数据本地浏览器处理，不上传服务器，严格保护数据隐私；</w:t>
      </w:r>
    </w:p>
    <w:p w14:paraId="1DEBB553" w14:textId="77777777" w:rsidR="00D6500B" w:rsidRDefault="00000000">
      <w:pPr>
        <w:numPr>
          <w:ilvl w:val="0"/>
          <w:numId w:val="3"/>
        </w:numPr>
        <w:spacing w:line="240" w:lineRule="auto"/>
        <w:ind w:firstLineChars="0"/>
        <w:rPr>
          <w:rFonts w:eastAsia="华文楷体" w:cs="华文楷体"/>
          <w:szCs w:val="24"/>
        </w:rPr>
      </w:pPr>
      <w:r>
        <w:rPr>
          <w:rFonts w:eastAsia="华文楷体" w:cs="华文楷体" w:hint="eastAsia"/>
          <w:szCs w:val="24"/>
        </w:rPr>
        <w:lastRenderedPageBreak/>
        <w:t>高度可定制：全参数可调、期刊级配色，适配学术报告、办公展示多场景；</w:t>
      </w:r>
    </w:p>
    <w:p w14:paraId="7697EC6B" w14:textId="77777777" w:rsidR="00D6500B" w:rsidRDefault="00000000">
      <w:pPr>
        <w:numPr>
          <w:ilvl w:val="0"/>
          <w:numId w:val="3"/>
        </w:numPr>
        <w:spacing w:line="240" w:lineRule="auto"/>
        <w:ind w:firstLineChars="0"/>
        <w:rPr>
          <w:rFonts w:eastAsia="华文楷体" w:cs="华文楷体"/>
          <w:szCs w:val="24"/>
        </w:rPr>
      </w:pPr>
      <w:r>
        <w:rPr>
          <w:rFonts w:eastAsia="华文楷体" w:cs="华文楷体" w:hint="eastAsia"/>
          <w:szCs w:val="24"/>
        </w:rPr>
        <w:t>高效复用：项目本地持久化，支持跨会话保存与复用，大幅提升可视化效率。</w:t>
      </w:r>
    </w:p>
    <w:p w14:paraId="3D55B8B6" w14:textId="77777777" w:rsidR="00D6500B" w:rsidRDefault="00000000">
      <w:pPr>
        <w:spacing w:line="240" w:lineRule="auto"/>
        <w:ind w:firstLineChars="0" w:firstLine="0"/>
        <w:jc w:val="left"/>
        <w:rPr>
          <w:rFonts w:eastAsia="华文楷体" w:cs="华文楷体"/>
          <w:b/>
          <w:bCs/>
          <w:sz w:val="28"/>
          <w:szCs w:val="28"/>
        </w:rPr>
      </w:pPr>
      <w:r>
        <w:rPr>
          <w:rFonts w:eastAsia="华文楷体" w:cs="华文楷体" w:hint="eastAsia"/>
          <w:b/>
          <w:bCs/>
          <w:sz w:val="28"/>
          <w:szCs w:val="28"/>
        </w:rPr>
        <w:t>七、总结与</w:t>
      </w:r>
      <w:r>
        <w:rPr>
          <w:rFonts w:eastAsia="华文楷体" w:cs="华文楷体" w:hint="eastAsia"/>
          <w:b/>
          <w:bCs/>
          <w:szCs w:val="24"/>
        </w:rPr>
        <w:t>改进方向</w:t>
      </w:r>
    </w:p>
    <w:p w14:paraId="1C9BF111"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 xml:space="preserve">7.1 </w:t>
      </w:r>
      <w:r>
        <w:rPr>
          <w:rFonts w:eastAsia="华文楷体" w:cs="华文楷体" w:hint="eastAsia"/>
          <w:b/>
          <w:bCs/>
          <w:szCs w:val="24"/>
        </w:rPr>
        <w:t>项目总结</w:t>
      </w:r>
    </w:p>
    <w:p w14:paraId="257BCF93" w14:textId="77777777" w:rsidR="00D6500B" w:rsidRDefault="00000000">
      <w:pPr>
        <w:spacing w:line="240" w:lineRule="auto"/>
        <w:ind w:firstLine="480"/>
        <w:rPr>
          <w:rFonts w:eastAsia="华文楷体" w:cs="华文楷体"/>
          <w:szCs w:val="24"/>
        </w:rPr>
      </w:pPr>
      <w:r>
        <w:rPr>
          <w:rFonts w:eastAsia="华文楷体" w:cs="华文楷体" w:hint="eastAsia"/>
          <w:szCs w:val="24"/>
        </w:rPr>
        <w:t>本次数据可视化项目开发，让我作为学生系统掌握了数据可视化开发</w:t>
      </w:r>
      <w:r>
        <w:rPr>
          <w:rFonts w:eastAsia="华文楷体" w:cs="华文楷体" w:hint="eastAsia"/>
          <w:szCs w:val="24"/>
        </w:rPr>
        <w:t xml:space="preserve"> Skill</w:t>
      </w:r>
      <w:r>
        <w:rPr>
          <w:rFonts w:eastAsia="华文楷体" w:cs="华文楷体" w:hint="eastAsia"/>
          <w:szCs w:val="24"/>
        </w:rPr>
        <w:t>、熟练运用</w:t>
      </w:r>
      <w:r>
        <w:rPr>
          <w:rFonts w:eastAsia="华文楷体" w:cs="华文楷体" w:hint="eastAsia"/>
          <w:szCs w:val="24"/>
        </w:rPr>
        <w:t xml:space="preserve"> Claude+DeepSeek AI </w:t>
      </w:r>
      <w:r>
        <w:rPr>
          <w:rFonts w:eastAsia="华文楷体" w:cs="华文楷体" w:hint="eastAsia"/>
          <w:szCs w:val="24"/>
        </w:rPr>
        <w:t>辅助工具、工具使用与工程素养上实现了全方位成长，核心收获如下：</w:t>
      </w:r>
    </w:p>
    <w:p w14:paraId="12C47033" w14:textId="73CFB249" w:rsidR="00316163" w:rsidRDefault="00000000" w:rsidP="00316163">
      <w:pPr>
        <w:numPr>
          <w:ilvl w:val="0"/>
          <w:numId w:val="4"/>
        </w:numPr>
        <w:spacing w:line="240" w:lineRule="auto"/>
        <w:ind w:leftChars="200" w:left="480" w:firstLineChars="23" w:firstLine="55"/>
        <w:rPr>
          <w:rFonts w:eastAsia="华文楷体" w:cs="华文楷体"/>
          <w:szCs w:val="24"/>
        </w:rPr>
      </w:pPr>
      <w:r w:rsidRPr="00316163">
        <w:rPr>
          <w:rFonts w:eastAsia="华文楷体" w:cs="华文楷体" w:hint="eastAsia"/>
          <w:szCs w:val="24"/>
        </w:rPr>
        <w:t>完整掌握数据可视化</w:t>
      </w:r>
      <w:r w:rsidR="00316163">
        <w:rPr>
          <w:rFonts w:eastAsia="华文楷体" w:cs="华文楷体" w:hint="eastAsia"/>
          <w:szCs w:val="24"/>
        </w:rPr>
        <w:t>网页</w:t>
      </w:r>
      <w:r w:rsidRPr="00316163">
        <w:rPr>
          <w:rFonts w:eastAsia="华文楷体" w:cs="华文楷体" w:hint="eastAsia"/>
          <w:szCs w:val="24"/>
        </w:rPr>
        <w:t>开发</w:t>
      </w:r>
    </w:p>
    <w:p w14:paraId="6A72A8BB" w14:textId="01F79E53" w:rsidR="00D6500B" w:rsidRPr="00316163" w:rsidRDefault="00000000" w:rsidP="00316163">
      <w:pPr>
        <w:spacing w:line="240" w:lineRule="auto"/>
        <w:ind w:firstLineChars="0"/>
        <w:rPr>
          <w:rFonts w:eastAsia="华文楷体" w:cs="华文楷体"/>
          <w:szCs w:val="24"/>
        </w:rPr>
      </w:pPr>
      <w:r w:rsidRPr="00316163">
        <w:rPr>
          <w:rFonts w:eastAsia="华文楷体" w:cs="华文楷体" w:hint="eastAsia"/>
          <w:szCs w:val="24"/>
        </w:rPr>
        <w:t>从项目脚手架搭建、数据解析、类型检测、图表构建到导出持久化，能独立完成从</w:t>
      </w:r>
      <w:r w:rsidRPr="00316163">
        <w:rPr>
          <w:rFonts w:eastAsia="华文楷体" w:cs="华文楷体" w:hint="eastAsia"/>
          <w:szCs w:val="24"/>
        </w:rPr>
        <w:t xml:space="preserve"> 0 </w:t>
      </w:r>
      <w:r w:rsidRPr="00316163">
        <w:rPr>
          <w:rFonts w:eastAsia="华文楷体" w:cs="华文楷体" w:hint="eastAsia"/>
          <w:szCs w:val="24"/>
        </w:rPr>
        <w:t>到</w:t>
      </w:r>
      <w:r w:rsidRPr="00316163">
        <w:rPr>
          <w:rFonts w:eastAsia="华文楷体" w:cs="华文楷体" w:hint="eastAsia"/>
          <w:szCs w:val="24"/>
        </w:rPr>
        <w:t xml:space="preserve"> 1 </w:t>
      </w:r>
      <w:r w:rsidRPr="00316163">
        <w:rPr>
          <w:rFonts w:eastAsia="华文楷体" w:cs="华文楷体" w:hint="eastAsia"/>
          <w:szCs w:val="24"/>
        </w:rPr>
        <w:t>的可视化网页开发。</w:t>
      </w:r>
    </w:p>
    <w:p w14:paraId="4BBFEAC5" w14:textId="77777777" w:rsidR="00D6500B" w:rsidRDefault="00000000">
      <w:pPr>
        <w:numPr>
          <w:ilvl w:val="0"/>
          <w:numId w:val="5"/>
        </w:numPr>
        <w:spacing w:line="240" w:lineRule="auto"/>
        <w:ind w:leftChars="200" w:left="480" w:firstLineChars="23" w:firstLine="55"/>
        <w:rPr>
          <w:rFonts w:eastAsia="华文楷体" w:cs="华文楷体"/>
          <w:szCs w:val="24"/>
        </w:rPr>
      </w:pPr>
      <w:r>
        <w:rPr>
          <w:rFonts w:eastAsia="华文楷体" w:cs="华文楷体" w:hint="eastAsia"/>
          <w:szCs w:val="24"/>
        </w:rPr>
        <w:t>学会用</w:t>
      </w:r>
      <w:r>
        <w:rPr>
          <w:rFonts w:eastAsia="华文楷体" w:cs="华文楷体" w:hint="eastAsia"/>
          <w:szCs w:val="24"/>
        </w:rPr>
        <w:t xml:space="preserve"> Claude+DeepSeek </w:t>
      </w:r>
      <w:r>
        <w:rPr>
          <w:rFonts w:eastAsia="华文楷体" w:cs="华文楷体" w:hint="eastAsia"/>
          <w:szCs w:val="24"/>
        </w:rPr>
        <w:t>提升开发效率</w:t>
      </w:r>
    </w:p>
    <w:p w14:paraId="1C9E636E" w14:textId="77777777" w:rsidR="00D6500B" w:rsidRDefault="00000000">
      <w:pPr>
        <w:spacing w:line="240" w:lineRule="auto"/>
        <w:ind w:firstLine="480"/>
        <w:rPr>
          <w:rFonts w:eastAsia="华文楷体" w:cs="华文楷体"/>
          <w:szCs w:val="24"/>
        </w:rPr>
      </w:pPr>
      <w:r>
        <w:rPr>
          <w:rFonts w:eastAsia="华文楷体" w:cs="华文楷体" w:hint="eastAsia"/>
          <w:szCs w:val="24"/>
        </w:rPr>
        <w:t>熟练运用</w:t>
      </w:r>
      <w:r>
        <w:rPr>
          <w:rFonts w:eastAsia="华文楷体" w:cs="华文楷体" w:hint="eastAsia"/>
          <w:szCs w:val="24"/>
        </w:rPr>
        <w:t>Claude</w:t>
      </w:r>
      <w:r>
        <w:rPr>
          <w:rFonts w:eastAsia="华文楷体" w:cs="华文楷体" w:hint="eastAsia"/>
          <w:szCs w:val="24"/>
        </w:rPr>
        <w:t>、</w:t>
      </w:r>
      <w:r>
        <w:rPr>
          <w:rFonts w:eastAsia="华文楷体" w:cs="华文楷体" w:hint="eastAsia"/>
          <w:szCs w:val="24"/>
        </w:rPr>
        <w:t>DeepSeek</w:t>
      </w:r>
      <w:r>
        <w:rPr>
          <w:rFonts w:eastAsia="华文楷体" w:cs="华文楷体" w:hint="eastAsia"/>
          <w:szCs w:val="24"/>
        </w:rPr>
        <w:t>两款</w:t>
      </w:r>
      <w:r>
        <w:rPr>
          <w:rFonts w:eastAsia="华文楷体" w:cs="华文楷体" w:hint="eastAsia"/>
          <w:szCs w:val="24"/>
        </w:rPr>
        <w:t xml:space="preserve"> AI </w:t>
      </w:r>
      <w:r>
        <w:rPr>
          <w:rFonts w:eastAsia="华文楷体" w:cs="华文楷体" w:hint="eastAsia"/>
          <w:szCs w:val="24"/>
        </w:rPr>
        <w:t>大模型辅助开发，借助</w:t>
      </w:r>
      <w:r>
        <w:rPr>
          <w:rFonts w:eastAsia="华文楷体" w:cs="华文楷体" w:hint="eastAsia"/>
          <w:szCs w:val="24"/>
        </w:rPr>
        <w:t xml:space="preserve"> AI </w:t>
      </w:r>
      <w:r>
        <w:rPr>
          <w:rFonts w:eastAsia="华文楷体" w:cs="华文楷体" w:hint="eastAsia"/>
          <w:szCs w:val="24"/>
        </w:rPr>
        <w:t>完成代码编写、问题排查、逻辑优化与文档整理，快速解决数据解析、</w:t>
      </w:r>
      <w:r>
        <w:rPr>
          <w:rFonts w:eastAsia="华文楷体" w:cs="华文楷体" w:hint="eastAsia"/>
          <w:szCs w:val="24"/>
        </w:rPr>
        <w:t xml:space="preserve">ECharts </w:t>
      </w:r>
      <w:r>
        <w:rPr>
          <w:rFonts w:eastAsia="华文楷体" w:cs="华文楷体" w:hint="eastAsia"/>
          <w:szCs w:val="24"/>
        </w:rPr>
        <w:t>配置、地图适配等难题，大幅缩短开发周期，掌握了</w:t>
      </w:r>
      <w:r>
        <w:rPr>
          <w:rFonts w:eastAsia="华文楷体" w:cs="华文楷体" w:hint="eastAsia"/>
          <w:szCs w:val="24"/>
        </w:rPr>
        <w:t xml:space="preserve">AI </w:t>
      </w:r>
      <w:r>
        <w:rPr>
          <w:rFonts w:eastAsia="华文楷体" w:cs="华文楷体" w:hint="eastAsia"/>
          <w:szCs w:val="24"/>
        </w:rPr>
        <w:t>辅助编程的高效学习与开发方法。</w:t>
      </w:r>
    </w:p>
    <w:p w14:paraId="035940F7" w14:textId="77777777" w:rsidR="00D6500B" w:rsidRDefault="00000000">
      <w:pPr>
        <w:numPr>
          <w:ilvl w:val="0"/>
          <w:numId w:val="6"/>
        </w:numPr>
        <w:spacing w:line="240" w:lineRule="auto"/>
        <w:ind w:leftChars="200" w:left="480" w:firstLineChars="23" w:firstLine="55"/>
        <w:rPr>
          <w:rFonts w:eastAsia="华文楷体" w:cs="华文楷体"/>
          <w:szCs w:val="24"/>
        </w:rPr>
      </w:pPr>
      <w:r>
        <w:rPr>
          <w:rFonts w:eastAsia="华文楷体" w:cs="华文楷体" w:hint="eastAsia"/>
          <w:szCs w:val="24"/>
        </w:rPr>
        <w:t>工具</w:t>
      </w:r>
      <w:r>
        <w:rPr>
          <w:rFonts w:eastAsia="华文楷体" w:cs="华文楷体" w:hint="eastAsia"/>
          <w:szCs w:val="24"/>
        </w:rPr>
        <w:t xml:space="preserve"> + </w:t>
      </w:r>
      <w:r>
        <w:rPr>
          <w:rFonts w:eastAsia="华文楷体" w:cs="华文楷体" w:hint="eastAsia"/>
          <w:szCs w:val="24"/>
        </w:rPr>
        <w:t>技能</w:t>
      </w:r>
      <w:r>
        <w:rPr>
          <w:rFonts w:eastAsia="华文楷体" w:cs="华文楷体" w:hint="eastAsia"/>
          <w:szCs w:val="24"/>
        </w:rPr>
        <w:t xml:space="preserve"> + </w:t>
      </w:r>
      <w:r>
        <w:rPr>
          <w:rFonts w:eastAsia="华文楷体" w:cs="华文楷体" w:hint="eastAsia"/>
          <w:szCs w:val="24"/>
        </w:rPr>
        <w:t>实践深度融合</w:t>
      </w:r>
    </w:p>
    <w:p w14:paraId="121DFA95" w14:textId="77777777" w:rsidR="00D6500B" w:rsidRDefault="00000000">
      <w:pPr>
        <w:spacing w:line="240" w:lineRule="auto"/>
        <w:ind w:firstLine="480"/>
        <w:rPr>
          <w:rFonts w:eastAsia="华文楷体" w:cs="华文楷体"/>
          <w:szCs w:val="24"/>
        </w:rPr>
      </w:pPr>
      <w:r>
        <w:rPr>
          <w:rFonts w:eastAsia="华文楷体" w:cs="华文楷体" w:hint="eastAsia"/>
          <w:szCs w:val="24"/>
        </w:rPr>
        <w:t>将</w:t>
      </w:r>
      <w:r>
        <w:rPr>
          <w:rFonts w:eastAsia="华文楷体" w:cs="华文楷体" w:hint="eastAsia"/>
          <w:szCs w:val="24"/>
        </w:rPr>
        <w:t xml:space="preserve"> Skill </w:t>
      </w:r>
      <w:r>
        <w:rPr>
          <w:rFonts w:eastAsia="华文楷体" w:cs="华文楷体" w:hint="eastAsia"/>
          <w:szCs w:val="24"/>
        </w:rPr>
        <w:t>理论、</w:t>
      </w:r>
      <w:r>
        <w:rPr>
          <w:rFonts w:eastAsia="华文楷体" w:cs="华文楷体" w:hint="eastAsia"/>
          <w:szCs w:val="24"/>
        </w:rPr>
        <w:t xml:space="preserve">AI </w:t>
      </w:r>
      <w:r>
        <w:rPr>
          <w:rFonts w:eastAsia="华文楷体" w:cs="华文楷体" w:hint="eastAsia"/>
          <w:szCs w:val="24"/>
        </w:rPr>
        <w:t>工具、项目实践三者结合，把课本知识转化为实际开发能力，不仅完成了</w:t>
      </w:r>
      <w:r>
        <w:rPr>
          <w:rFonts w:eastAsia="华文楷体" w:cs="华文楷体" w:hint="eastAsia"/>
          <w:szCs w:val="24"/>
        </w:rPr>
        <w:t xml:space="preserve"> 9 </w:t>
      </w:r>
      <w:r>
        <w:rPr>
          <w:rFonts w:eastAsia="华文楷体" w:cs="华文楷体" w:hint="eastAsia"/>
          <w:szCs w:val="24"/>
        </w:rPr>
        <w:t>种专业图表的可视化成果，更学会了用专业工具解决实际问题，为后续学习和项目开发奠定了扎实基础。</w:t>
      </w:r>
    </w:p>
    <w:p w14:paraId="2322D81C" w14:textId="77777777" w:rsidR="00D6500B" w:rsidRDefault="00000000">
      <w:pPr>
        <w:spacing w:line="240" w:lineRule="auto"/>
        <w:ind w:firstLine="480"/>
        <w:rPr>
          <w:rFonts w:eastAsia="华文楷体" w:cs="华文楷体"/>
          <w:b/>
          <w:bCs/>
          <w:szCs w:val="24"/>
        </w:rPr>
      </w:pPr>
      <w:r>
        <w:rPr>
          <w:rFonts w:eastAsia="华文楷体" w:cs="华文楷体" w:hint="eastAsia"/>
          <w:b/>
          <w:bCs/>
          <w:szCs w:val="24"/>
        </w:rPr>
        <w:t>7.2</w:t>
      </w:r>
      <w:r>
        <w:rPr>
          <w:rFonts w:eastAsia="华文楷体" w:cs="华文楷体" w:hint="eastAsia"/>
          <w:b/>
          <w:bCs/>
          <w:szCs w:val="24"/>
        </w:rPr>
        <w:t>未来改进方向</w:t>
      </w:r>
    </w:p>
    <w:p w14:paraId="0AC96392" w14:textId="77777777" w:rsidR="00D6500B" w:rsidRDefault="00000000">
      <w:pPr>
        <w:spacing w:line="240" w:lineRule="auto"/>
        <w:ind w:firstLine="480"/>
        <w:rPr>
          <w:rFonts w:eastAsia="华文楷体" w:cs="华文楷体"/>
          <w:szCs w:val="24"/>
        </w:rPr>
      </w:pPr>
      <w:r>
        <w:rPr>
          <w:rFonts w:eastAsia="华文楷体" w:cs="华文楷体" w:hint="eastAsia"/>
          <w:szCs w:val="24"/>
        </w:rPr>
        <w:t>结合本次项目的不足，我后续会从这些方面继续学习与优化：</w:t>
      </w:r>
    </w:p>
    <w:p w14:paraId="6AFD90C2" w14:textId="77777777" w:rsidR="00D6500B" w:rsidRDefault="00000000">
      <w:pPr>
        <w:spacing w:line="240" w:lineRule="auto"/>
        <w:ind w:firstLine="480"/>
        <w:rPr>
          <w:rFonts w:eastAsia="华文楷体" w:cs="华文楷体"/>
          <w:szCs w:val="24"/>
        </w:rPr>
      </w:pPr>
      <w:r>
        <w:rPr>
          <w:rFonts w:eastAsia="华文楷体" w:cs="华文楷体"/>
          <w:szCs w:val="24"/>
        </w:rPr>
        <w:t>(1)</w:t>
      </w:r>
      <w:r>
        <w:rPr>
          <w:rFonts w:eastAsia="华文楷体" w:cs="华文楷体" w:hint="eastAsia"/>
          <w:szCs w:val="24"/>
        </w:rPr>
        <w:t>学习大数据处理技术：掌握</w:t>
      </w:r>
      <w:r>
        <w:rPr>
          <w:rFonts w:eastAsia="华文楷体" w:cs="华文楷体" w:hint="eastAsia"/>
          <w:szCs w:val="24"/>
        </w:rPr>
        <w:t xml:space="preserve"> WebWorker</w:t>
      </w:r>
      <w:r>
        <w:rPr>
          <w:rFonts w:eastAsia="华文楷体" w:cs="华文楷体" w:hint="eastAsia"/>
          <w:szCs w:val="24"/>
        </w:rPr>
        <w:t>、虚拟滚动，提升大数据加载与计算性能，尝试对接简单数据库拓展数据源。</w:t>
      </w:r>
    </w:p>
    <w:p w14:paraId="1CA74F93" w14:textId="77777777" w:rsidR="00D6500B" w:rsidRDefault="00000000">
      <w:pPr>
        <w:spacing w:line="240" w:lineRule="auto"/>
        <w:ind w:firstLine="480"/>
        <w:rPr>
          <w:rFonts w:eastAsia="华文楷体" w:cs="华文楷体"/>
          <w:szCs w:val="24"/>
        </w:rPr>
      </w:pPr>
      <w:r>
        <w:rPr>
          <w:rFonts w:eastAsia="华文楷体" w:cs="华文楷体"/>
          <w:szCs w:val="24"/>
        </w:rPr>
        <w:lastRenderedPageBreak/>
        <w:t>(2)</w:t>
      </w:r>
      <w:r>
        <w:rPr>
          <w:rFonts w:eastAsia="华文楷体" w:cs="华文楷体" w:hint="eastAsia"/>
          <w:szCs w:val="24"/>
        </w:rPr>
        <w:t>丰富可视化功能：学习多级</w:t>
      </w:r>
      <w:r>
        <w:rPr>
          <w:rFonts w:eastAsia="华文楷体" w:cs="华文楷体" w:hint="eastAsia"/>
          <w:szCs w:val="24"/>
        </w:rPr>
        <w:t xml:space="preserve"> GeoJSON </w:t>
      </w:r>
      <w:r>
        <w:rPr>
          <w:rFonts w:eastAsia="华文楷体" w:cs="华文楷体" w:hint="eastAsia"/>
          <w:szCs w:val="24"/>
        </w:rPr>
        <w:t>地图配置，新增更多图表类型；集成专业统计库，完善高级分析功能。</w:t>
      </w:r>
    </w:p>
    <w:p w14:paraId="59A47FDC" w14:textId="77777777" w:rsidR="00D6500B" w:rsidRDefault="00000000">
      <w:pPr>
        <w:spacing w:line="240" w:lineRule="auto"/>
        <w:ind w:firstLine="480"/>
        <w:rPr>
          <w:rFonts w:eastAsia="华文楷体" w:cs="华文楷体"/>
          <w:szCs w:val="24"/>
        </w:rPr>
      </w:pPr>
      <w:r>
        <w:rPr>
          <w:rFonts w:eastAsia="华文楷体" w:cs="华文楷体"/>
          <w:szCs w:val="24"/>
        </w:rPr>
        <w:t>(</w:t>
      </w:r>
      <w:r>
        <w:rPr>
          <w:rFonts w:eastAsia="华文楷体" w:cs="华文楷体" w:hint="eastAsia"/>
          <w:szCs w:val="24"/>
        </w:rPr>
        <w:t>3</w:t>
      </w:r>
      <w:r>
        <w:rPr>
          <w:rFonts w:eastAsia="华文楷体" w:cs="华文楷体"/>
          <w:szCs w:val="24"/>
        </w:rPr>
        <w:t>)</w:t>
      </w:r>
      <w:r>
        <w:rPr>
          <w:rFonts w:eastAsia="华文楷体" w:cs="华文楷体" w:hint="eastAsia"/>
          <w:szCs w:val="24"/>
        </w:rPr>
        <w:t>尝试全栈开发：学习后端基础能力，实现项目云端存储、分享与简单协作功能。</w:t>
      </w:r>
    </w:p>
    <w:p w14:paraId="16CA0360" w14:textId="77777777" w:rsidR="00D6500B" w:rsidRDefault="00000000">
      <w:pPr>
        <w:spacing w:line="240" w:lineRule="auto"/>
        <w:ind w:firstLine="480"/>
        <w:rPr>
          <w:rFonts w:eastAsia="华文楷体" w:cs="华文楷体"/>
          <w:szCs w:val="24"/>
        </w:rPr>
      </w:pPr>
      <w:r>
        <w:rPr>
          <w:rFonts w:eastAsia="华文楷体" w:cs="华文楷体"/>
          <w:szCs w:val="24"/>
        </w:rPr>
        <w:t>(</w:t>
      </w:r>
      <w:r>
        <w:rPr>
          <w:rFonts w:eastAsia="华文楷体" w:cs="华文楷体" w:hint="eastAsia"/>
          <w:szCs w:val="24"/>
        </w:rPr>
        <w:t>4</w:t>
      </w:r>
      <w:r>
        <w:rPr>
          <w:rFonts w:eastAsia="华文楷体" w:cs="华文楷体"/>
          <w:szCs w:val="24"/>
        </w:rPr>
        <w:t>)</w:t>
      </w:r>
      <w:r>
        <w:rPr>
          <w:rFonts w:eastAsia="华文楷体" w:cs="华文楷体" w:hint="eastAsia"/>
          <w:szCs w:val="24"/>
        </w:rPr>
        <w:t>提升工程化水平：学习插件化、组件化开发，让项目更易扩展、更易复用，向专业</w:t>
      </w:r>
      <w:r>
        <w:rPr>
          <w:rFonts w:eastAsia="华文楷体" w:cs="华文楷体" w:hint="eastAsia"/>
          <w:szCs w:val="24"/>
        </w:rPr>
        <w:t xml:space="preserve"> BI </w:t>
      </w:r>
      <w:r>
        <w:rPr>
          <w:rFonts w:eastAsia="华文楷体" w:cs="华文楷体" w:hint="eastAsia"/>
          <w:szCs w:val="24"/>
        </w:rPr>
        <w:t>工具方向优化。</w:t>
      </w:r>
    </w:p>
    <w:sectPr w:rsidR="00D650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49D05" w14:textId="77777777" w:rsidR="00254364" w:rsidRDefault="00254364">
      <w:pPr>
        <w:spacing w:line="240" w:lineRule="auto"/>
        <w:ind w:firstLine="480"/>
      </w:pPr>
      <w:r>
        <w:separator/>
      </w:r>
    </w:p>
  </w:endnote>
  <w:endnote w:type="continuationSeparator" w:id="0">
    <w:p w14:paraId="01FA011D" w14:textId="77777777" w:rsidR="00254364" w:rsidRDefault="0025436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711F0" w14:textId="77777777" w:rsidR="00254364" w:rsidRDefault="00254364">
      <w:pPr>
        <w:spacing w:line="240" w:lineRule="auto"/>
        <w:ind w:firstLine="480"/>
      </w:pPr>
      <w:r>
        <w:separator/>
      </w:r>
    </w:p>
  </w:footnote>
  <w:footnote w:type="continuationSeparator" w:id="0">
    <w:p w14:paraId="2BBB790E" w14:textId="77777777" w:rsidR="00254364" w:rsidRDefault="00254364">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1C7A8E"/>
    <w:multiLevelType w:val="multilevel"/>
    <w:tmpl w:val="931C7A8E"/>
    <w:lvl w:ilvl="0">
      <w:start w:val="1"/>
      <w:numFmt w:val="chineseCounting"/>
      <w:pStyle w:val="1"/>
      <w:suff w:val="nothing"/>
      <w:lvlText w:val="%1、"/>
      <w:lvlJc w:val="left"/>
      <w:pPr>
        <w:ind w:left="0" w:firstLine="0"/>
      </w:pPr>
      <w:rPr>
        <w:rFonts w:hint="eastAsia"/>
      </w:rPr>
    </w:lvl>
    <w:lvl w:ilvl="1">
      <w:start w:val="1"/>
      <w:numFmt w:val="chineseCounting"/>
      <w:pStyle w:val="2"/>
      <w:suff w:val="nothing"/>
      <w:lvlText w:val="（%2）"/>
      <w:lvlJc w:val="left"/>
      <w:pPr>
        <w:ind w:left="0" w:firstLine="0"/>
      </w:pPr>
      <w:rPr>
        <w:rFonts w:hint="eastAsia"/>
      </w:rPr>
    </w:lvl>
    <w:lvl w:ilvl="2">
      <w:start w:val="1"/>
      <w:numFmt w:val="decimal"/>
      <w:pStyle w:val="3"/>
      <w:suff w:val="nothing"/>
      <w:lvlText w:val="%3．"/>
      <w:lvlJc w:val="left"/>
      <w:pPr>
        <w:ind w:left="0" w:firstLine="400"/>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1" w15:restartNumberingAfterBreak="0">
    <w:nsid w:val="BA1739EF"/>
    <w:multiLevelType w:val="singleLevel"/>
    <w:tmpl w:val="BA1739EF"/>
    <w:lvl w:ilvl="0">
      <w:start w:val="2"/>
      <w:numFmt w:val="decimal"/>
      <w:suff w:val="space"/>
      <w:lvlText w:val="(%1)"/>
      <w:lvlJc w:val="left"/>
    </w:lvl>
  </w:abstractNum>
  <w:abstractNum w:abstractNumId="2" w15:restartNumberingAfterBreak="0">
    <w:nsid w:val="EE9E09A1"/>
    <w:multiLevelType w:val="singleLevel"/>
    <w:tmpl w:val="EE9E09A1"/>
    <w:lvl w:ilvl="0">
      <w:start w:val="1"/>
      <w:numFmt w:val="decimal"/>
      <w:suff w:val="space"/>
      <w:lvlText w:val="(%1)"/>
      <w:lvlJc w:val="left"/>
    </w:lvl>
  </w:abstractNum>
  <w:abstractNum w:abstractNumId="3" w15:restartNumberingAfterBreak="0">
    <w:nsid w:val="F3DFF8A8"/>
    <w:multiLevelType w:val="singleLevel"/>
    <w:tmpl w:val="F3DFF8A8"/>
    <w:lvl w:ilvl="0">
      <w:start w:val="3"/>
      <w:numFmt w:val="decimal"/>
      <w:suff w:val="space"/>
      <w:lvlText w:val="(%1)"/>
      <w:lvlJc w:val="left"/>
    </w:lvl>
  </w:abstractNum>
  <w:abstractNum w:abstractNumId="4" w15:restartNumberingAfterBreak="0">
    <w:nsid w:val="20272ABA"/>
    <w:multiLevelType w:val="singleLevel"/>
    <w:tmpl w:val="20272ABA"/>
    <w:lvl w:ilvl="0">
      <w:start w:val="3"/>
      <w:numFmt w:val="decimal"/>
      <w:suff w:val="space"/>
      <w:lvlText w:val="%1."/>
      <w:lvlJc w:val="left"/>
    </w:lvl>
  </w:abstractNum>
  <w:abstractNum w:abstractNumId="5" w15:restartNumberingAfterBreak="0">
    <w:nsid w:val="6092ACB0"/>
    <w:multiLevelType w:val="singleLevel"/>
    <w:tmpl w:val="6092ACB0"/>
    <w:lvl w:ilvl="0">
      <w:start w:val="1"/>
      <w:numFmt w:val="bullet"/>
      <w:suff w:val="space"/>
      <w:lvlText w:val=""/>
      <w:lvlJc w:val="left"/>
      <w:pPr>
        <w:ind w:left="420" w:hanging="420"/>
      </w:pPr>
      <w:rPr>
        <w:rFonts w:ascii="Wingdings" w:hAnsi="Wingdings" w:hint="default"/>
      </w:rPr>
    </w:lvl>
  </w:abstractNum>
  <w:num w:numId="1" w16cid:durableId="991374003">
    <w:abstractNumId w:val="0"/>
  </w:num>
  <w:num w:numId="2" w16cid:durableId="2043700671">
    <w:abstractNumId w:val="4"/>
  </w:num>
  <w:num w:numId="3" w16cid:durableId="339548929">
    <w:abstractNumId w:val="5"/>
  </w:num>
  <w:num w:numId="4" w16cid:durableId="1429227299">
    <w:abstractNumId w:val="2"/>
  </w:num>
  <w:num w:numId="5" w16cid:durableId="1949466487">
    <w:abstractNumId w:val="1"/>
  </w:num>
  <w:num w:numId="6" w16cid:durableId="771390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500B"/>
    <w:rsid w:val="00254364"/>
    <w:rsid w:val="00316163"/>
    <w:rsid w:val="00BE7365"/>
    <w:rsid w:val="00D6500B"/>
    <w:rsid w:val="03B22F3A"/>
    <w:rsid w:val="077961C6"/>
    <w:rsid w:val="0896375D"/>
    <w:rsid w:val="0913264A"/>
    <w:rsid w:val="0ADD1753"/>
    <w:rsid w:val="0D4E1EA3"/>
    <w:rsid w:val="0E55371B"/>
    <w:rsid w:val="0F070C24"/>
    <w:rsid w:val="10456EB3"/>
    <w:rsid w:val="14445DAD"/>
    <w:rsid w:val="14B922F8"/>
    <w:rsid w:val="17D3547E"/>
    <w:rsid w:val="18347E29"/>
    <w:rsid w:val="193261D5"/>
    <w:rsid w:val="19CA6771"/>
    <w:rsid w:val="1C744EE3"/>
    <w:rsid w:val="203647FC"/>
    <w:rsid w:val="20373E1B"/>
    <w:rsid w:val="21472C31"/>
    <w:rsid w:val="22623FCE"/>
    <w:rsid w:val="264D28A0"/>
    <w:rsid w:val="276C144B"/>
    <w:rsid w:val="2C5A7AC4"/>
    <w:rsid w:val="31046251"/>
    <w:rsid w:val="31723B02"/>
    <w:rsid w:val="35BC534C"/>
    <w:rsid w:val="3E241EB8"/>
    <w:rsid w:val="447E31A7"/>
    <w:rsid w:val="457B3070"/>
    <w:rsid w:val="46AF49AD"/>
    <w:rsid w:val="4BF4363A"/>
    <w:rsid w:val="4E1E5769"/>
    <w:rsid w:val="4EAF3848"/>
    <w:rsid w:val="4EDE5EDB"/>
    <w:rsid w:val="53237067"/>
    <w:rsid w:val="53E45D42"/>
    <w:rsid w:val="5A427C66"/>
    <w:rsid w:val="5BB22BCA"/>
    <w:rsid w:val="5F4B7EC1"/>
    <w:rsid w:val="6033021D"/>
    <w:rsid w:val="61B34FA6"/>
    <w:rsid w:val="66081D64"/>
    <w:rsid w:val="68060525"/>
    <w:rsid w:val="69C17CD8"/>
    <w:rsid w:val="6D052614"/>
    <w:rsid w:val="719B7F30"/>
    <w:rsid w:val="73552361"/>
    <w:rsid w:val="7563792D"/>
    <w:rsid w:val="76FF2D0F"/>
    <w:rsid w:val="76FF6781"/>
    <w:rsid w:val="7A652E89"/>
    <w:rsid w:val="7CD2057E"/>
    <w:rsid w:val="7CD262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464382"/>
  <w15:docId w15:val="{5627081F-FDAB-4D3B-89B2-A01E1F07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80" w:lineRule="exact"/>
      <w:ind w:firstLineChars="200" w:firstLine="420"/>
      <w:jc w:val="both"/>
    </w:pPr>
    <w:rPr>
      <w:rFonts w:cstheme="minorBidi"/>
      <w:kern w:val="2"/>
      <w:sz w:val="24"/>
      <w:szCs w:val="22"/>
      <w14:ligatures w14:val="standardContextual"/>
    </w:rPr>
  </w:style>
  <w:style w:type="paragraph" w:styleId="1">
    <w:name w:val="heading 1"/>
    <w:basedOn w:val="a"/>
    <w:next w:val="a"/>
    <w:qFormat/>
    <w:pPr>
      <w:numPr>
        <w:numId w:val="1"/>
      </w:numPr>
      <w:ind w:firstLineChars="0"/>
      <w:outlineLvl w:val="0"/>
    </w:pPr>
    <w:rPr>
      <w:rFonts w:ascii="宋体" w:eastAsia="黑体" w:hAnsi="宋体" w:cs="Times New Roman" w:hint="eastAsia"/>
      <w:bCs/>
      <w:kern w:val="44"/>
      <w:sz w:val="30"/>
      <w:szCs w:val="48"/>
    </w:rPr>
  </w:style>
  <w:style w:type="paragraph" w:styleId="2">
    <w:name w:val="heading 2"/>
    <w:basedOn w:val="a"/>
    <w:next w:val="a"/>
    <w:unhideWhenUsed/>
    <w:qFormat/>
    <w:pPr>
      <w:numPr>
        <w:ilvl w:val="1"/>
        <w:numId w:val="1"/>
      </w:numPr>
      <w:ind w:firstLine="640"/>
      <w:outlineLvl w:val="1"/>
    </w:pPr>
    <w:rPr>
      <w:rFonts w:eastAsia="楷体" w:cs="Times New Roman"/>
      <w:bCs/>
      <w:kern w:val="0"/>
      <w:sz w:val="28"/>
      <w:szCs w:val="36"/>
    </w:rPr>
  </w:style>
  <w:style w:type="paragraph" w:styleId="3">
    <w:name w:val="heading 3"/>
    <w:basedOn w:val="a"/>
    <w:next w:val="a"/>
    <w:unhideWhenUsed/>
    <w:qFormat/>
    <w:pPr>
      <w:numPr>
        <w:ilvl w:val="2"/>
        <w:numId w:val="1"/>
      </w:numPr>
      <w:ind w:firstLine="640"/>
      <w:outlineLvl w:val="2"/>
    </w:pPr>
    <w:rPr>
      <w:rFonts w:cs="Times New Roman"/>
      <w:b/>
      <w:bCs/>
      <w:color w:val="000000" w:themeColor="text1"/>
      <w:kern w:val="0"/>
      <w:szCs w:val="27"/>
    </w:rPr>
  </w:style>
  <w:style w:type="paragraph" w:styleId="4">
    <w:name w:val="heading 4"/>
    <w:basedOn w:val="a"/>
    <w:next w:val="a"/>
    <w:unhideWhenUsed/>
    <w:qFormat/>
    <w:pPr>
      <w:keepNext/>
      <w:keepLines/>
      <w:ind w:firstLine="640"/>
      <w:outlineLvl w:val="3"/>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ind w:firstLineChars="0" w:firstLine="0"/>
      <w:jc w:val="center"/>
    </w:pPr>
    <w:rPr>
      <w:rFonts w:cstheme="majorBidi"/>
      <w:szCs w:val="20"/>
    </w:rPr>
  </w:style>
  <w:style w:type="paragraph" w:styleId="a4">
    <w:name w:val="Normal (Web)"/>
    <w:basedOn w:val="a"/>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qFormat/>
    <w:rPr>
      <w:b/>
    </w:rPr>
  </w:style>
  <w:style w:type="character" w:styleId="a7">
    <w:name w:val="Hyperlink"/>
    <w:basedOn w:val="a0"/>
    <w:rPr>
      <w:color w:val="0000FF"/>
      <w:u w:val="single"/>
    </w:rPr>
  </w:style>
  <w:style w:type="paragraph" w:customStyle="1" w:styleId="a8">
    <w:name w:val="表格"/>
    <w:basedOn w:val="a"/>
    <w:qFormat/>
    <w:pPr>
      <w:spacing w:line="240" w:lineRule="auto"/>
      <w:ind w:firstLineChars="0" w:firstLine="0"/>
      <w:jc w:val="center"/>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8f0f491a.pinme.dev/#/"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32052</dc:creator>
  <cp:lastModifiedBy>焱林 叶</cp:lastModifiedBy>
  <cp:revision>2</cp:revision>
  <dcterms:created xsi:type="dcterms:W3CDTF">2026-05-04T14:10:00Z</dcterms:created>
  <dcterms:modified xsi:type="dcterms:W3CDTF">2026-09-03T03:19:00Z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eyJoZGlkIjoiN2NmYmJmYjZiYzM1OGUyMGRmMzU3ODFjMTZkZjQwYjciLCJ1c2VySWQiOiI1NjcyNTczOTQifQ==</vt:lpwstr>
  </property>
  <property fmtid="{D5CDD505-2E9C-101B-9397-08002B2CF9AE}" pid="4" name="ICV">
    <vt:lpwstr>3A73470967B8426E9162E90B52531787_12</vt:lpwstr>
  </property>
</Properties>
</file>