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PSNR 实现：对于彩色图像，首先</w:t>
      </w:r>
      <w:r>
        <w:rPr>
          <w:rFonts w:ascii="宋体" w:hAnsi="宋体" w:eastAsia="宋体" w:cs="宋体"/>
          <w:sz w:val="24"/>
          <w:szCs w:val="24"/>
        </w:rPr>
        <w:t>将图像由 RGB 色彩空间转换到 YCbCr 色彩空间，然后只用 Y 通道来计算PSNR。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直接根据所给公式计算即可。对于灰度图像，则不需要转换色彩空间。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SSIM 实现：同PSNR一样，对于灰度图片，不需要转换色彩空间，而对于彩色图像，则必须先将图像</w:t>
      </w:r>
      <w:r>
        <w:rPr>
          <w:rFonts w:ascii="宋体" w:hAnsi="宋体" w:eastAsia="宋体" w:cs="宋体"/>
          <w:sz w:val="24"/>
          <w:szCs w:val="24"/>
        </w:rPr>
        <w:t>由 RGB 色彩空间转换到 YCbCr 色彩空间，然后只用 Y 通道来计算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SIM。之后，将输入的两张图像作下采样处理，然后作高斯滤波。最后再计算SSIM公式的各个变量的值即可。（包括两张图像的均值，方差，协方差）。注意：这里的均值，方差，协方差都是通过对两张图像的各个局部区域计算来的，因而均值，方差，协方差都是矩阵来的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双三次插值算法：双三次插值是一种比双线性插值更加复杂的插值方式，它能创造出比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"https://baike.baidu.com/item/%E5%8F%8C%E7%BA%BF%E6%80%A7%E6%8F%92%E5%80%BC" \t "https://baike.baidu.com/item/%E5%8F%8C%E4%B8%89%E6%AC%A1%E6%8F%92%E5%80%BC/_blank"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双线性插值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更平滑的图像边缘。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在这种方法中，插值图像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在点 (x,y) 的值可以通过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缩放比例确定原图相应位置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最近的十六个采样点的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"https://baike.baidu.com/item/%E5%8A%A0%E6%9D%83%E5%B9%B3%E5%9D%87" \t "https://baike.baidu.com/item/%E5%8F%8C%E4%B8%89%E6%AC%A1%E6%8F%92%E5%80%BC/_blank"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加权平均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得到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具体实现思路：首先，为了处理边界问题，将原图像各个方向拓展两行两列，总共拓展四行四列；接着，对插值图像的各个位置赋值即可。插值图像中某点（x，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y）通过比例关系对应到扩展后的图像某点（i，j），通过计算点（i，j）附近16个点的加权均值，最后赋值给点（x，y）。遍历插值图像所有点，逐一赋值即可。公式中的16个邻近点的权重由以下公式计算得出。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361690" cy="10001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与论文三中表格数据对比，从均值来看，发现PSNR值相差了1.2左右。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实验数据表格如下：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  <w:vertAlign w:val="baseline"/>
        </w:rPr>
      </w:pPr>
      <w:r>
        <w:rPr>
          <w:rFonts w:ascii="宋体" w:hAnsi="宋体" w:eastAsia="宋体" w:cs="宋体"/>
          <w:sz w:val="24"/>
          <w:szCs w:val="24"/>
        </w:rPr>
        <w:t xml:space="preserve">表格 1：不同算法在 Set14 测试集上的 PSNR, SSIM 以及运行时间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960"/>
        <w:gridCol w:w="975"/>
        <w:gridCol w:w="975"/>
        <w:gridCol w:w="960"/>
        <w:gridCol w:w="1275"/>
        <w:gridCol w:w="795"/>
        <w:gridCol w:w="780"/>
        <w:gridCol w:w="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Set14</w:t>
            </w:r>
          </w:p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images</w:t>
            </w:r>
          </w:p>
        </w:tc>
        <w:tc>
          <w:tcPr>
            <w:tcW w:w="1935" w:type="dxa"/>
            <w:gridSpan w:val="2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双三次插值算法</w:t>
            </w:r>
          </w:p>
        </w:tc>
        <w:tc>
          <w:tcPr>
            <w:tcW w:w="3210" w:type="dxa"/>
            <w:gridSpan w:val="3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基本任务超分辨率算法</w:t>
            </w:r>
          </w:p>
        </w:tc>
        <w:tc>
          <w:tcPr>
            <w:tcW w:w="2311" w:type="dxa"/>
            <w:gridSpan w:val="3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高级任务超分辨率算法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PSNR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SSIM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PSNR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SSIM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Time</w:t>
            </w:r>
          </w:p>
        </w:tc>
        <w:tc>
          <w:tcPr>
            <w:tcW w:w="795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PSNR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SSIM</w:t>
            </w:r>
          </w:p>
        </w:tc>
        <w:tc>
          <w:tcPr>
            <w:tcW w:w="736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baboon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21.4105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0.7904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22.6389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0.8432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13.995842</w:t>
            </w:r>
          </w:p>
        </w:tc>
        <w:tc>
          <w:tcPr>
            <w:tcW w:w="795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780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736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barba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r</w:t>
            </w:r>
            <w:r>
              <w:rPr>
                <w:rFonts w:ascii="宋体" w:hAnsi="宋体" w:eastAsia="宋体" w:cs="宋体"/>
                <w:sz w:val="21"/>
                <w:szCs w:val="21"/>
              </w:rPr>
              <w:t>a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24.7206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0.8387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26.4085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0.8955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22.363543</w:t>
            </w:r>
          </w:p>
        </w:tc>
        <w:tc>
          <w:tcPr>
            <w:tcW w:w="795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780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736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bridge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23.3556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0.8296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24.4092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0.8944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10.590791</w:t>
            </w:r>
          </w:p>
        </w:tc>
        <w:tc>
          <w:tcPr>
            <w:tcW w:w="795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780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736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coastguard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24.7227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0.6106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24.5607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0.5676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6.293973</w:t>
            </w:r>
          </w:p>
        </w:tc>
        <w:tc>
          <w:tcPr>
            <w:tcW w:w="795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780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736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comic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22.6129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0.7221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20.7062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0.6119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5.649571</w:t>
            </w:r>
          </w:p>
        </w:tc>
        <w:tc>
          <w:tcPr>
            <w:tcW w:w="795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780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736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face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31.6066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0.7763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32.9226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0.8167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4.755864</w:t>
            </w:r>
          </w:p>
        </w:tc>
        <w:tc>
          <w:tcPr>
            <w:tcW w:w="795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780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736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flowers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26.7457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0.8090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27.9819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0.8302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10.689878</w:t>
            </w:r>
          </w:p>
        </w:tc>
        <w:tc>
          <w:tcPr>
            <w:tcW w:w="795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780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736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066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foreman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27.4872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0.9007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24.8293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0.8656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6.439004</w:t>
            </w:r>
          </w:p>
        </w:tc>
        <w:tc>
          <w:tcPr>
            <w:tcW w:w="795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780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736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lenna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31.3682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0.9406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32.3203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0.9641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15.481100</w:t>
            </w:r>
          </w:p>
        </w:tc>
        <w:tc>
          <w:tcPr>
            <w:tcW w:w="795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780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736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man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26.2202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0.8827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27.3371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0.9281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13.924974</w:t>
            </w:r>
          </w:p>
        </w:tc>
        <w:tc>
          <w:tcPr>
            <w:tcW w:w="795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780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736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monarch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29.1779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0.9669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28.9187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0.9774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22.390027</w:t>
            </w:r>
          </w:p>
        </w:tc>
        <w:tc>
          <w:tcPr>
            <w:tcW w:w="795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780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736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pepper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29.4521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0.9520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30.0326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0.9737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16.139904</w:t>
            </w:r>
          </w:p>
        </w:tc>
        <w:tc>
          <w:tcPr>
            <w:tcW w:w="795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780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736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ppt3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22.9341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0.9301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21.8597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0.9215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20.144164</w:t>
            </w:r>
          </w:p>
        </w:tc>
        <w:tc>
          <w:tcPr>
            <w:tcW w:w="795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780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736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zebra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26.5305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0.9064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22.4101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0.8127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12.249681</w:t>
            </w:r>
          </w:p>
        </w:tc>
        <w:tc>
          <w:tcPr>
            <w:tcW w:w="795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780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736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average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26.3103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0.8469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26.2383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0.8502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12.936308 </w:t>
            </w:r>
          </w:p>
        </w:tc>
        <w:tc>
          <w:tcPr>
            <w:tcW w:w="795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780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736" w:type="dxa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</w:p>
        </w:tc>
      </w:tr>
    </w:tbl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超分辨率算法内容：这是一种基于机器学习的超分辨率算法，其中应用到的主要算法就是K-means 聚类算法。K-means算法是输入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"https://baike.baidu.com/item/%E8%81%9A%E7%B1%BB" \t "https://baike.baidu.com/item/K-MEANS%E7%AE%97%E6%B3%95/_blank"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聚类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个数k，以及包含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大量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"https://baike.baidu.com/item/%E6%95%B0%E6%8D%AE%E5%AF%B9%E8%B1%A1" \t "https://baike.baidu.com/item/K-MEANS%E7%AE%97%E6%B3%95/_blank"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数据对象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的数据库，输出满足方差最小标准k个聚类的一种算法。k-means 算法接受输入量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聚类个数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k ；然后将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"https://baike.baidu.com/item/%E6%95%B0%E6%8D%AE%E5%AF%B9%E8%B1%A1" \t "https://baike.baidu.com/item/K-MEANS%E7%AE%97%E6%B3%95/_blank"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数据对象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划分为 k个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"https://baike.baidu.com/item/%E8%81%9A%E7%B1%BB" \t "https://baike.baidu.com/item/K-MEANS%E7%AE%97%E6%B3%95/_blank"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聚类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以使得所获得的聚类满足：同一聚类中的对象相似度较高；而不同聚类中的对象相似度较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低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-means 算法基本步骤：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jc w:val="both"/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（1）从 n个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instrText xml:space="preserve"> HYPERLINK "https://baike.baidu.com/item/%E6%95%B0%E6%8D%AE%E5%AF%B9%E8%B1%A1" \t "https://baike.baidu.com/item/K-MEANS%E7%AE%97%E6%B3%95/_blank" </w:instrTex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数据对象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任意选择 k 个对象作为初始聚类中心；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jc w:val="both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（2）根据每个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instrText xml:space="preserve"> HYPERLINK "https://baike.baidu.com/item/%E8%81%9A%E7%B1%BB" \t "https://baike.baidu.com/item/K-MEANS%E7%AE%97%E6%B3%95/_blank" </w:instrTex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聚类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对象的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instrText xml:space="preserve"> HYPERLINK "https://baike.baidu.com/item/%E5%9D%87%E5%80%BC" \t "https://baike.baidu.com/item/K-MEANS%E7%AE%97%E6%B3%95/_blank" </w:instrTex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均值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（中心对象），计算每个对象与这些中心对象的距离；并根据最小距离重新对相应对象进行划分；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jc w:val="both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（3）重新计算每个（有变化）聚类的均值（中心对象）；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jc w:val="both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（4）计算标准测度函数，当满足一定条件，如函数收敛时，则算法终止；如果条件不满足则回到步骤（2）。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jc w:val="both"/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 xml:space="preserve">实现思路：首先，对训练集HR图像做双三次插值处理，生成LR图像，并对LR图像进行切割，取7*7 LR小块，维度为45*1；（去掉了四个角）。接着让LR 小块减去各自小块的均值，得到LR 特征小块。然后，从大量的LR 特征块中选取200000的数目拿去作K-means聚类，这里，聚类数目我取的是512。聚类完成后可以得到一个描述各个类质心位置的矩阵，应用这个矩阵，另取大量LR特征小块，以及对应的HR特征小块，计算得到各个类的函数变换矩阵C。到这里，训练完毕。接着是测试部分。对测试图像作双三次插值处理后得到LR图像，接着对LR图像切割，取特征，得到一幅测试图像的所有LR特征块。然后，对于每个LR 小块，通过计算它与每个类别的距离，得到它所从属的类别 j；根据公式                  HR 块 = </w:t>
      </w:r>
      <w:r>
        <w:rPr>
          <w:rFonts w:hint="eastAsia" w:ascii="宋体" w:hAnsi="宋体" w:eastAsia="宋体" w:cs="宋体"/>
          <w:b w:val="0"/>
          <w:kern w:val="2"/>
          <w:position w:val="-18"/>
          <w:sz w:val="24"/>
          <w:szCs w:val="24"/>
          <w:lang w:val="en-US" w:eastAsia="zh-CN" w:bidi="ar-SA"/>
        </w:rPr>
        <w:object>
          <v:shape id="_x0000_i1026" o:spt="75" type="#_x0000_t75" style="height:22pt;width:18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6" DrawAspect="Content" ObjectID="_1468075725" r:id="rId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 xml:space="preserve"> * LR 块；计算出它对应的高分辨率patch ，即HR 块。遍历一幅图像所有LR 小块，得到对应的所有HR 小块。即最终获得了高分辨率图像。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jc w:val="both"/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实验结果分析：从表格可以看出，我的基本超分辨率算法得到的PSNR值和SSIM值与双三次插值结果相比，从均值来看结果数据差不多，相差0.1左右。有的图像PSNR值和SSIM值高过双三次插值结果，也有部分图像低于双三次插值结果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jc w:val="both"/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我的看法是应该是由于自己在聚类时样本数目选取200000，太少，以及类数512，也偏小。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after="225" w:afterAutospacing="0" w:line="240" w:lineRule="auto"/>
        <w:jc w:val="both"/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means算法主要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缺点：首先，在 K-means 算法中 K 是事先给定的，这个 K 值的选定是非常难以估计的。很多时候，事先并不知道给定的数据集应该分成多少个类别才最合适；其次，在 K-means 算法中，首先需要根据初始聚类中心来确定一个初始划分，然后对初始划分进行优化。这个初始聚类中心的选择对聚类结果有较大的影响，一旦初始值选择的不好，可能无法得到有效的聚类结果；最后，该算法需要不断地进行样本分类调整，不断地计算调整后的新的聚类中心，因此当数据量非常大时，算法的时间开销是非常大的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after="225" w:afterAutospacing="0" w:line="240" w:lineRule="auto"/>
        <w:jc w:val="both"/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针对K-means算法的改进：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1.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k-modes 算法：实现对离散数据的快速聚类，保留了k-means算法的效率同时将k-means的应用范围扩大到离散数据。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2.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k-Prototype算法：可以对离散与数值属性两种混合的数据进行聚类，在k-prototype中定义了一个对数值与离</w:t>
      </w:r>
      <w:bookmarkStart w:id="0" w:name="_GoBack"/>
      <w:bookmarkEnd w:id="0"/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散属性都计算的相异性度量标准。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after="225" w:afterAutospacing="0" w:line="240" w:lineRule="auto"/>
        <w:jc w:val="both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jc w:val="both"/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C947C6"/>
    <w:multiLevelType w:val="singleLevel"/>
    <w:tmpl w:val="BFC947C6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D169C8B"/>
    <w:multiLevelType w:val="singleLevel"/>
    <w:tmpl w:val="CD169C8B"/>
    <w:lvl w:ilvl="0" w:tentative="0">
      <w:start w:val="11"/>
      <w:numFmt w:val="upperLetter"/>
      <w:suff w:val="nothing"/>
      <w:lvlText w:val="%1-"/>
      <w:lvlJc w:val="left"/>
    </w:lvl>
  </w:abstractNum>
  <w:abstractNum w:abstractNumId="2">
    <w:nsid w:val="5F6C56C9"/>
    <w:multiLevelType w:val="singleLevel"/>
    <w:tmpl w:val="5F6C56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244DDD"/>
    <w:rsid w:val="1F244DDD"/>
    <w:rsid w:val="5AE77AA1"/>
    <w:rsid w:val="728B7A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1867</Words>
  <Characters>2623</Characters>
  <Lines>0</Lines>
  <Paragraphs>0</Paragraphs>
  <ScaleCrop>false</ScaleCrop>
  <LinksUpToDate>false</LinksUpToDate>
  <CharactersWithSpaces>2699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2017-12-31T13:00:00Z</dcterms:created>
  <dc:creator>︷ 只是壹陣風</dc:creator>
  <cp:lastModifiedBy>︷ 只是壹陣風</cp:lastModifiedBy>
  <dcterms:modified xsi:type="dcterms:W3CDTF">2018-01-08T07:39:30Z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