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ReactJS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1天课堂笔记（本课程共4</w:t>
      </w:r>
      <w:bookmarkStart w:id="17" w:name="_GoBack"/>
      <w:bookmarkEnd w:id="17"/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讲师：张容铭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日期：2018年6月26日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张容铭老师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微博：@张容铭_YYQH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286031482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yuye_qinghe@qq.com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名称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一、搭建环境</w:t>
      </w:r>
      <w:r>
        <w:tab/>
      </w:r>
      <w:r>
        <w:fldChar w:fldCharType="begin"/>
      </w:r>
      <w:r>
        <w:instrText xml:space="preserve"> PAGEREF _Toc15833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1.1安装node</w:t>
      </w:r>
      <w:r>
        <w:tab/>
      </w:r>
      <w:r>
        <w:fldChar w:fldCharType="begin"/>
      </w:r>
      <w:r>
        <w:instrText xml:space="preserve"> PAGEREF _Toc5302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1.2安装webpack</w:t>
      </w:r>
      <w:r>
        <w:tab/>
      </w:r>
      <w:r>
        <w:fldChar w:fldCharType="begin"/>
      </w:r>
      <w:r>
        <w:instrText xml:space="preserve"> PAGEREF _Toc5452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1.3安装webapck-dev-server</w:t>
      </w:r>
      <w:r>
        <w:tab/>
      </w:r>
      <w:r>
        <w:fldChar w:fldCharType="begin"/>
      </w:r>
      <w:r>
        <w:instrText xml:space="preserve"> PAGEREF _Toc12660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1.4淘宝镜像</w:t>
      </w:r>
      <w:r>
        <w:tab/>
      </w:r>
      <w:r>
        <w:fldChar w:fldCharType="begin"/>
      </w:r>
      <w:r>
        <w:instrText xml:space="preserve"> PAGEREF _Toc15087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</w:t>
      </w:r>
      <w:r>
        <w:rPr>
          <w:rFonts w:hint="eastAsia"/>
          <w:lang w:eastAsia="zh-CN"/>
        </w:rPr>
        <w:t>手动安装</w:t>
      </w:r>
      <w:r>
        <w:tab/>
      </w:r>
      <w:r>
        <w:fldChar w:fldCharType="begin"/>
      </w:r>
      <w:r>
        <w:instrText xml:space="preserve"> PAGEREF _Toc7577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二、React</w:t>
      </w:r>
      <w:r>
        <w:tab/>
      </w:r>
      <w:r>
        <w:fldChar w:fldCharType="begin"/>
      </w:r>
      <w:r>
        <w:instrText xml:space="preserve"> PAGEREF _Toc28024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github</w:t>
      </w:r>
      <w:r>
        <w:tab/>
      </w:r>
      <w:r>
        <w:fldChar w:fldCharType="begin"/>
      </w:r>
      <w:r>
        <w:instrText xml:space="preserve"> PAGEREF _Toc30388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webpack</w:t>
      </w:r>
      <w:r>
        <w:tab/>
      </w:r>
      <w:r>
        <w:fldChar w:fldCharType="begin"/>
      </w:r>
      <w:r>
        <w:instrText xml:space="preserve"> PAGEREF _Toc3880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2.3创建虚拟DOM</w:t>
      </w:r>
      <w:r>
        <w:tab/>
      </w:r>
      <w:r>
        <w:fldChar w:fldCharType="begin"/>
      </w:r>
      <w:r>
        <w:instrText xml:space="preserve"> PAGEREF _Toc3395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2.4渲染虚拟DOM</w:t>
      </w:r>
      <w:r>
        <w:tab/>
      </w:r>
      <w:r>
        <w:fldChar w:fldCharType="begin"/>
      </w:r>
      <w:r>
        <w:instrText xml:space="preserve"> PAGEREF _Toc20667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三、jsx语法</w:t>
      </w:r>
      <w:r>
        <w:tab/>
      </w:r>
      <w:r>
        <w:fldChar w:fldCharType="begin"/>
      </w:r>
      <w:r>
        <w:instrText xml:space="preserve"> PAGEREF _Toc20581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四、ES6</w:t>
      </w:r>
      <w:r>
        <w:tab/>
      </w:r>
      <w:r>
        <w:fldChar w:fldCharType="begin"/>
      </w:r>
      <w:r>
        <w:instrText xml:space="preserve"> PAGEREF _Toc10468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五、属性</w:t>
      </w:r>
      <w:r>
        <w:tab/>
      </w:r>
      <w:r>
        <w:fldChar w:fldCharType="begin"/>
      </w:r>
      <w:r>
        <w:instrText xml:space="preserve"> PAGEREF _Toc14310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六、虚拟DOM属性</w:t>
      </w:r>
      <w:r>
        <w:tab/>
      </w:r>
      <w:r>
        <w:fldChar w:fldCharType="begin"/>
      </w:r>
      <w:r>
        <w:instrText xml:space="preserve"> PAGEREF _Toc9363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2" w:name="_Toc15833"/>
      <w:r>
        <w:rPr>
          <w:rFonts w:hint="eastAsia"/>
          <w:lang w:val="en-US" w:eastAsia="zh-CN"/>
        </w:rPr>
        <w:t>一、搭建环境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5302"/>
      <w:r>
        <w:rPr>
          <w:rFonts w:hint="eastAsia"/>
          <w:lang w:val="en-US" w:eastAsia="zh-CN"/>
        </w:rPr>
        <w:t>1.1安装node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https://nodejs.org/en/</w:t>
      </w:r>
    </w:p>
    <w:p>
      <w:pPr>
        <w:ind w:firstLine="420" w:firstLineChars="0"/>
      </w:pPr>
      <w:r>
        <w:pict>
          <v:shape id="_x0000_i1025" o:spt="75" type="#_x0000_t75" style="height:137.45pt;width:290.35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t>cmd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node -v 查看node版本号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npm -v 查看npm版本号</w:t>
      </w:r>
    </w:p>
    <w:p>
      <w:pPr>
        <w:pStyle w:val="3"/>
        <w:rPr>
          <w:rFonts w:hint="eastAsia"/>
          <w:lang w:val="en-US" w:eastAsia="zh-CN"/>
        </w:rPr>
      </w:pPr>
      <w:bookmarkStart w:id="4" w:name="_Toc5452"/>
      <w:r>
        <w:rPr>
          <w:rFonts w:hint="eastAsia"/>
          <w:lang w:val="en-US" w:eastAsia="zh-CN"/>
        </w:rPr>
        <w:t>1.2安装webpack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webpack@3.5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全局安装，为了提供webpack指令</w:t>
      </w:r>
    </w:p>
    <w:p>
      <w:pPr>
        <w:ind w:firstLine="420" w:firstLineChars="0"/>
      </w:pPr>
      <w:r>
        <w:pict>
          <v:shape id="_x0000_i1026" o:spt="75" type="#_x0000_t75" style="height:36pt;width:167.2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bookmarkStart w:id="5" w:name="_Toc12660"/>
      <w:r>
        <w:rPr>
          <w:rFonts w:hint="eastAsia"/>
          <w:lang w:val="en-US" w:eastAsia="zh-CN"/>
        </w:rPr>
        <w:t>1.3安装webapck-dev-server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webpack-dev-server</w:t>
      </w:r>
    </w:p>
    <w:p>
      <w:pPr>
        <w:ind w:firstLine="420" w:firstLineChars="0"/>
        <w:rPr>
          <w:rFonts w:hint="eastAsia"/>
          <w:lang w:val="en-US" w:eastAsia="zh-CN"/>
        </w:rPr>
      </w:pPr>
      <w:r>
        <w:pict>
          <v:shape id="_x0000_i1027" o:spt="75" type="#_x0000_t75" style="height:48pt;width:236.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bookmarkStart w:id="6" w:name="_Toc15087"/>
      <w:r>
        <w:rPr>
          <w:rFonts w:hint="eastAsia"/>
          <w:lang w:val="en-US" w:eastAsia="zh-CN"/>
        </w:rPr>
        <w:t>1.4淘宝镜像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pict>
          <v:shape id="_x0000_i1028" o:spt="75" type="#_x0000_t75" style="height:96pt;width:429.7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  <w:lang w:eastAsia="zh-CN"/>
        </w:rPr>
      </w:pPr>
      <w:bookmarkStart w:id="7" w:name="_Toc7577"/>
      <w:r>
        <w:rPr>
          <w:rFonts w:hint="eastAsia"/>
          <w:lang w:val="en-US" w:eastAsia="zh-CN"/>
        </w:rPr>
        <w:t>1.5</w:t>
      </w:r>
      <w:r>
        <w:rPr>
          <w:rFonts w:hint="eastAsia"/>
          <w:lang w:eastAsia="zh-CN"/>
        </w:rPr>
        <w:t>手动安装</w:t>
      </w:r>
      <w:bookmarkEnd w:id="7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显示隐藏文件</w:t>
      </w:r>
    </w:p>
    <w:p>
      <w:pPr>
        <w:ind w:left="420" w:leftChars="0" w:firstLine="420" w:firstLineChars="0"/>
      </w:pPr>
      <w:r>
        <w:pict>
          <v:shape id="_x0000_i1029" o:spt="75" type="#_x0000_t75" style="height:227.1pt;width:118.8pt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  <w:r>
        <w:pict>
          <v:shape id="_x0000_i1030" o:spt="75" type="#_x0000_t75" style="height:236.75pt;width:206.55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全局指令目录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C:\Users\think\AppData\Roaming\npm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全局模块安装目录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C:\Users\think\AppData\Roaming\npm\node_modules</w:t>
      </w:r>
    </w:p>
    <w:p>
      <w:pPr>
        <w:pStyle w:val="2"/>
        <w:rPr>
          <w:rFonts w:hint="eastAsia"/>
          <w:lang w:val="en-US" w:eastAsia="zh-CN"/>
        </w:rPr>
      </w:pPr>
      <w:bookmarkStart w:id="8" w:name="_Toc28024"/>
      <w:r>
        <w:rPr>
          <w:rFonts w:hint="eastAsia"/>
          <w:lang w:val="en-US" w:eastAsia="zh-CN"/>
        </w:rPr>
        <w:t>二、React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三个特点：虚拟DOM， 组件开发，多端适配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shape id="_x0000_i1031" o:spt="75" alt="0006" type="#_x0000_t75" style="height:297.05pt;width:467.3pt;" filled="f" o:preferrelative="t" stroked="f" coordsize="21600,21600">
            <v:path/>
            <v:fill on="f" focussize="0,0"/>
            <v:stroke on="f"/>
            <v:imagedata r:id="rId12" o:title="0006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bookmarkStart w:id="9" w:name="_Toc30388"/>
      <w:r>
        <w:rPr>
          <w:rFonts w:hint="eastAsia"/>
          <w:lang w:val="en-US" w:eastAsia="zh-CN"/>
        </w:rPr>
        <w:t>2.1 github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https://github.com/facebook/react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可以通过bower下载react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安装bower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bower -g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获取react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 install react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可以通过npm安装react包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react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可以通过npm安装react-dom包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react-dom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本地安装有三种方式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react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 react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react --save-dev</w:t>
      </w:r>
    </w:p>
    <w:p>
      <w:pPr>
        <w:pStyle w:val="3"/>
        <w:rPr>
          <w:rFonts w:hint="eastAsia"/>
          <w:lang w:val="en-US" w:eastAsia="zh-CN"/>
        </w:rPr>
      </w:pPr>
      <w:bookmarkStart w:id="10" w:name="_Toc3880"/>
      <w:r>
        <w:rPr>
          <w:rFonts w:hint="eastAsia"/>
          <w:lang w:val="en-US" w:eastAsia="zh-CN"/>
        </w:rPr>
        <w:t>2.2 webpack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入口文件 webpack.config.js 我们可以在里面，基于commonjs规范定义配置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： requirejs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(module transport)  deinfie(id, [], fn())  return   export, module.export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 : seajs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ES Module 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基于comonjs规范，定义配置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module.exports =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通过entry定义入口文件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entry: './es/02.es',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entry: './js/main.js',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entry: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key表示发布的文件名称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'02': './es/02.es',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'04': './es/04.es',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'05': './esx/05.esx',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'06': './es/06.es',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'07': './jsx/07.jsx',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'08': './jsx/08.jsx',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'09': './jsx/09.jsx'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mode: 'production',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发布的文件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output: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文件名称，可以包含路径，也可以通过path属性定义路径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filename: './pack/02.js'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可以通过[name]表示发布的文件名称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filename: './pack/[name].js'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编译ES6的语法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module: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编译文件要定义加载机（器）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rules: [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每一个成员代表一个加载机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定义文件规则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test: /\.es$/,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定义加载机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loader: 'babel-loader?presets[]=es2015'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loader: 'babel-loader?presets[]=es2015'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loader: 'babel-loader',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query: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presets: ['es2015']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jsx语法加载机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定义文件规则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test: /\.esx$/,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加载机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loader: 'babel-loader',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loader: 'babel-loader',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query: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presets: ['react', 'es2015']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jsx语法加载机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定义文件规则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test: /\.jsx$/,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加载机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loader: 'babel-loader',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loader: 'babel-loader',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query: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presets: ['react', 'es2015']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]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从16版本开始，已经完全将与DOM相关的属性方法剥离了，只保留与组件，虚拟DOM相关的属性方法</w:t>
      </w:r>
    </w:p>
    <w:p>
      <w:pPr>
        <w:pStyle w:val="3"/>
        <w:rPr>
          <w:rFonts w:hint="eastAsia"/>
          <w:lang w:val="en-US" w:eastAsia="zh-CN"/>
        </w:rPr>
      </w:pPr>
      <w:bookmarkStart w:id="11" w:name="_Toc3395"/>
      <w:r>
        <w:rPr>
          <w:rFonts w:hint="eastAsia"/>
          <w:lang w:val="en-US" w:eastAsia="zh-CN"/>
        </w:rPr>
        <w:t>2.3创建虚拟DOM</w:t>
      </w:r>
      <w:bookmarkEnd w:id="11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通过React.createElement(虚拟DOM名称|</w:t>
      </w:r>
      <w:r>
        <w:rPr>
          <w:rFonts w:hint="eastAsia"/>
          <w:color w:val="FF0000"/>
          <w:lang w:val="en-US" w:eastAsia="zh-CN"/>
        </w:rPr>
        <w:t>组件类</w:t>
      </w:r>
      <w:r>
        <w:rPr>
          <w:rFonts w:hint="eastAsia"/>
          <w:lang w:val="en-US" w:eastAsia="zh-CN"/>
        </w:rPr>
        <w:t>, 属性对象, ... 表示子虚拟DOM元素)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文本节点可以直接写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虚拟DOM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key表示虚拟DOM 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 所有的属性（子虚拟DOM也会添加在里面）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 获取对真实DOM的引用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表示虚拟DOM类型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pict>
          <v:shape id="_x0000_i1032" o:spt="75" type="#_x0000_t75" style="height:169.5pt;width:247.4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bookmarkStart w:id="12" w:name="_Toc20667"/>
      <w:r>
        <w:rPr>
          <w:rFonts w:hint="eastAsia"/>
          <w:lang w:val="en-US" w:eastAsia="zh-CN"/>
        </w:rPr>
        <w:t>2.4渲染虚拟DOM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渲染库react-dom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提供render方法，可以将虚拟DOM渲染到页面中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render(虚拟DOM, 真实的DOM， fn)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基于ES Module规范使用react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import React from "react";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可以解构createElement方法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let { createElement } = React;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引入的之后即解构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{ createElement } from 'react';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引入渲染库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{ render } from 'react-dom';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h1 = createElement('h1',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添加属性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title: '安徽电信',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id: 'ickt'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'安徽电信培训')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渲染虚拟DOM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render(h1, document.getElementById('app'))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20581"/>
      <w:r>
        <w:rPr>
          <w:rFonts w:hint="eastAsia"/>
          <w:lang w:val="en-US" w:eastAsia="zh-CN"/>
        </w:rPr>
        <w:t>三、jsx语法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我们开发中，创建虚拟DOM太麻烦了。不如XHTML创建元素方便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如果我们能够像创建xhtml元素一样创建虚拟DOM，开发就更加的方便了，所以React团队提供jsx语法：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像xhtml语法创建DOM元素一样，创建虚拟DOM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在XHTML中创建div， &lt;div&gt;&lt;/div&gt;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在jsx语法中创建div， &lt;div&gt;&lt;/div&gt;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在XHTML中创建input, 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</w:t>
      </w:r>
      <w:r>
        <w:rPr>
          <w:rFonts w:hint="eastAsia"/>
          <w:lang w:val="en-US" w:eastAsia="zh-CN"/>
        </w:rPr>
        <w:t>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在jsx语法中创建input, 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</w:t>
      </w:r>
      <w:r>
        <w:rPr>
          <w:rFonts w:hint="eastAsia"/>
          <w:lang w:val="en-US" w:eastAsia="zh-CN"/>
        </w:rPr>
        <w:t>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我们通过babel-preset-react插件编译jsx语法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为了区别jsx语法，react会在脚本文件后面添加x, 如js文件改成jsx, es改成esx， ts改成tsx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引入的之后即解构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React, { Component, createElement } from 'react';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引入渲染库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{ render } from 'react-dom';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定义组件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Nav extends Component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通过render方法渲染组件的虚拟DOM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render()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返回值就是渲染的虚拟DOM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return (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&lt;ul&gt;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&lt;li&gt;教你理财&lt;/li&gt;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&lt;li&gt;天猫购物季1&lt;/li&gt;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&lt;li&gt;热门房源&lt;/li&gt;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&lt;/ul&gt;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) 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将组件转换成虚拟DOM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nav = &lt;Nav&gt;&lt;/Nav&gt;;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渲染虚拟DOM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render(nav, app)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10468"/>
      <w:r>
        <w:rPr>
          <w:rFonts w:hint="eastAsia"/>
          <w:lang w:val="en-US" w:eastAsia="zh-CN"/>
        </w:rPr>
        <w:t>四、ES6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类：ES6中的类是一个安全类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js中常见继承：构造函数式，类式继承，组合式继承，寄生式继承，寄生组合式继承，原子继承，多继承，静态继承，特性继承，特性寄生式继承，构造函数式继承变形，特性寄生组合式继承...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继承：特性寄生组合式继承</w:t>
      </w:r>
    </w:p>
    <w:p>
      <w:pPr>
        <w:pStyle w:val="2"/>
        <w:rPr>
          <w:rFonts w:hint="eastAsia"/>
          <w:lang w:val="en-US" w:eastAsia="zh-CN"/>
        </w:rPr>
      </w:pPr>
      <w:bookmarkStart w:id="15" w:name="_Toc14310"/>
      <w:r>
        <w:rPr>
          <w:rFonts w:hint="eastAsia"/>
          <w:lang w:val="en-US" w:eastAsia="zh-CN"/>
        </w:rPr>
        <w:t>五、属性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React为了让组件展示的样式不同，为组件定义了属性，所以组件的属性使组件展示出多样性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组件定义属性，跟虚拟DOM定义属性一样，虚拟DOM定义属性跟真实DOM定义属性是一样的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所以组件定义属性的语法跟真实的DOM定义属性的语法是一样的，直接在jsx语法中，添加属性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我们在组件中，可以通过this.props获取属性数据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插值语法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jsx语法不是js语法，所以想在jsx语法中，使用js变量，我们要使用插值语法 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注意：jsx语法不是js语法，所以不能直接在jsx语法中，写js注释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想写js注释，要提供js环境，我们可以通过{}实现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注意：单行注释不要注释掉插值符号的闭合符号 }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所以工作中，建议使用多行注释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react为虚拟DOM提供了一个key的非元素属性，用来设置元素的id，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key的属性值是唯一的，在循环中索引值是唯一的，因此我们可以设置索引值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组件类的静态属性中，定义默认属性数据（在组件外部定义）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引入核心库和渲染库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React, { Component } from 'react';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{ render } from 'react-dom';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定义组件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Nav extends Component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渲染li的方法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renderList()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[&lt;li&gt;{this.props.data[0]}&lt;/li&gt;,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&lt;li&gt;{this.props.data[1]}&lt;/li&gt;,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&lt;li&gt;{this.props.data[2]}&lt;/li&gt;];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根据map方法，将data数据映射成虚拟DOM数组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this.props.data.map(function(item, index)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返回虚拟DOM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&lt;li key={index}&gt;{item + '111'}&lt;/li&gt;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定义渲染的方法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{[&lt;li&gt;{this.props.data[0]}&lt;/li&gt;,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&lt;li&gt;{this.props.data[1]}&lt;/li&gt;,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&lt;li&gt;{this.props.data[2]}&lt;/li&gt;]}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返回值是渲染的结果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{// 单行注释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* 多行注释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*/}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{/*如果有一个方法，能更具数组，映射一个虚拟DOM数组，我们就不需要一边一边的写li了*/} 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{this.renderList()}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定义默认属性数据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Nav.defaultProps =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data: ['默认数据']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定义两组数据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arr1 = ['新浪新闻', '腾讯新闻', '百度新闻'];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arr2 = ['淘宝网', '苏宁易购', '今日特价'];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渲染组件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render(&lt;Nav data={arr1}&gt;&lt;/Nav&gt;, app1)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render(&lt;Nav data={arr2} /&gt;, app2)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render(&lt;Nav /&gt;, app2)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9363"/>
      <w:r>
        <w:rPr>
          <w:rFonts w:hint="eastAsia"/>
          <w:lang w:val="en-US" w:eastAsia="zh-CN"/>
        </w:rPr>
        <w:t>六、虚拟DOM属性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组件只有一类属性数据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所有为组件添加的属性数据，都是自定义数据属性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虚拟DOM有四类属性数据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元素属性：title，id， type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非元素属性：key， dangerouslySetInnerHTML,  ref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 设置虚拟DOM的ID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dangerouslySetInnerHTML 以危险的方式设置元素内容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我们不能为虚拟DOM行内式的样式字符串，只能设置样式对象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设置的内容包含元素，不会渲染（会做html转义并输出文本）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我们想写行内式样式字符串，想渲染元素，我们可以使用dangerouslySetInnerHTML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属性值是对象，通过__html设置内容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工作中，尽量不要使用该属性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 对真实的DOM反向引用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我们为元素设置该属性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通过实例化对象的refs属性即可获取该属性值对应的元素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特殊元素属性：className, htmlFor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自定义数据属性 data-id，abc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引入核心库和渲染库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React, { Component } from 'react';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{ render } from 'react-dom';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定义组件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Demo extends Component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定义渲染的方法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样式对象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divStyle =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'green'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设置内容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html = '&lt;a href=""&gt;安徽电信&lt;/a&gt;'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html2 = '&lt;a style="color: pink" href=""&gt;安徽电信&lt;/a&gt;'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返回值是渲染的结果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style={divStyle} className="red"&gt;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&lt;label htmlFor="username" style={{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'red'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}}&gt;用户名&lt;/label&gt;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{/*获取元素*/}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id="username" ref="inp" type="text"/&gt;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&lt;h1&gt;{html}&lt;/h1&gt;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&lt;h2 dangerouslySetInnerHTML={{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__html: html2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}}&gt;&lt;/h2&gt;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组件创建完成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componentDidMount()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console.log(this.refs.inp)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定义默认属性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Demo.defaultProps =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'red'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渲染组件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render(&lt;Demo&gt;&lt;/Demo&gt;, app)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A02408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BE07E36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42EE2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5834DA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05573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A06295"/>
    <w:rsid w:val="5CC608C4"/>
    <w:rsid w:val="5D0C1038"/>
    <w:rsid w:val="5D207CD9"/>
    <w:rsid w:val="5D292546"/>
    <w:rsid w:val="5D2D41B5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6674E5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BB58AD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D88124A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think</cp:lastModifiedBy>
  <dcterms:modified xsi:type="dcterms:W3CDTF">2018-06-26T09:37:15Z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