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EA19A" w14:textId="00F732A4" w:rsidR="002D2C30" w:rsidRPr="002068DE" w:rsidRDefault="002D2C30" w:rsidP="00B17755">
      <w:pPr>
        <w:pStyle w:val="TTPTitle"/>
        <w:adjustRightInd w:val="0"/>
        <w:snapToGrid w:val="0"/>
        <w:spacing w:after="0" w:line="380" w:lineRule="atLeast"/>
        <w:jc w:val="left"/>
        <w:rPr>
          <w:rFonts w:ascii="宋体" w:eastAsia="宋体" w:hAnsi="宋体"/>
          <w:b w:val="0"/>
          <w:bCs w:val="0"/>
          <w:snapToGrid w:val="0"/>
          <w:sz w:val="21"/>
          <w:szCs w:val="21"/>
          <w:lang w:eastAsia="zh-CN"/>
        </w:rPr>
      </w:pPr>
      <w:proofErr w:type="gramStart"/>
      <w:r w:rsidRPr="002068DE">
        <w:rPr>
          <w:rFonts w:ascii="宋体" w:eastAsia="宋体" w:hAnsi="宋体" w:hint="eastAsia"/>
          <w:b w:val="0"/>
          <w:bCs w:val="0"/>
          <w:snapToGrid w:val="0"/>
          <w:sz w:val="21"/>
          <w:szCs w:val="21"/>
          <w:lang w:eastAsia="zh-CN"/>
        </w:rPr>
        <w:t>《</w:t>
      </w:r>
      <w:r w:rsidR="00197337" w:rsidRPr="00F37631">
        <w:rPr>
          <w:rFonts w:ascii="宋体" w:eastAsia="宋体" w:hAnsi="宋体" w:hint="eastAsia"/>
          <w:b w:val="0"/>
          <w:bCs w:val="0"/>
          <w:snapToGrid w:val="0"/>
          <w:sz w:val="21"/>
          <w:szCs w:val="21"/>
          <w:lang w:eastAsia="zh-CN"/>
        </w:rPr>
        <w:t>导航通信技术与应用</w:t>
      </w:r>
      <w:r w:rsidRPr="002068DE">
        <w:rPr>
          <w:rFonts w:ascii="宋体" w:eastAsia="宋体" w:hAnsi="宋体" w:hint="eastAsia"/>
          <w:b w:val="0"/>
          <w:bCs w:val="0"/>
          <w:snapToGrid w:val="0"/>
          <w:sz w:val="21"/>
          <w:szCs w:val="21"/>
          <w:lang w:eastAsia="zh-CN"/>
        </w:rPr>
        <w:t>》</w:t>
      </w:r>
      <w:r w:rsidR="0015766F">
        <w:rPr>
          <w:rFonts w:ascii="宋体" w:eastAsia="宋体" w:hAnsi="宋体" w:hint="eastAsia"/>
          <w:b w:val="0"/>
          <w:bCs w:val="0"/>
          <w:snapToGrid w:val="0"/>
          <w:sz w:val="21"/>
          <w:szCs w:val="21"/>
          <w:lang w:eastAsia="zh-CN"/>
        </w:rPr>
        <w:t>结课</w:t>
      </w:r>
      <w:r w:rsidRPr="002068DE">
        <w:rPr>
          <w:rFonts w:ascii="宋体" w:eastAsia="宋体" w:hAnsi="宋体" w:hint="eastAsia"/>
          <w:b w:val="0"/>
          <w:bCs w:val="0"/>
          <w:snapToGrid w:val="0"/>
          <w:sz w:val="21"/>
          <w:szCs w:val="21"/>
          <w:lang w:eastAsia="zh-CN"/>
        </w:rPr>
        <w:t>作业</w:t>
      </w:r>
      <w:proofErr w:type="gramEnd"/>
      <w:r w:rsidRPr="002068DE">
        <w:rPr>
          <w:rFonts w:ascii="宋体" w:eastAsia="宋体" w:hAnsi="宋体" w:hint="eastAsia"/>
          <w:b w:val="0"/>
          <w:bCs w:val="0"/>
          <w:snapToGrid w:val="0"/>
          <w:sz w:val="21"/>
          <w:szCs w:val="21"/>
          <w:lang w:eastAsia="zh-CN"/>
        </w:rPr>
        <w:t xml:space="preserve"> </w:t>
      </w:r>
      <w:r w:rsidRPr="002068DE">
        <w:rPr>
          <w:rFonts w:ascii="宋体" w:eastAsia="宋体" w:hAnsi="宋体"/>
          <w:b w:val="0"/>
          <w:bCs w:val="0"/>
          <w:snapToGrid w:val="0"/>
          <w:sz w:val="21"/>
          <w:szCs w:val="21"/>
          <w:lang w:eastAsia="zh-CN"/>
        </w:rPr>
        <w:t xml:space="preserve">              </w:t>
      </w:r>
      <w:r w:rsidR="00B334D4" w:rsidRPr="002068DE">
        <w:rPr>
          <w:rFonts w:ascii="宋体" w:eastAsia="宋体" w:hAnsi="宋体"/>
          <w:b w:val="0"/>
          <w:bCs w:val="0"/>
          <w:snapToGrid w:val="0"/>
          <w:sz w:val="21"/>
          <w:szCs w:val="21"/>
          <w:lang w:eastAsia="zh-CN"/>
        </w:rPr>
        <w:t xml:space="preserve">            </w:t>
      </w:r>
      <w:r w:rsidRPr="002068DE">
        <w:rPr>
          <w:rFonts w:ascii="宋体" w:eastAsia="宋体" w:hAnsi="宋体"/>
          <w:b w:val="0"/>
          <w:bCs w:val="0"/>
          <w:snapToGrid w:val="0"/>
          <w:sz w:val="21"/>
          <w:szCs w:val="21"/>
          <w:lang w:eastAsia="zh-CN"/>
        </w:rPr>
        <w:t xml:space="preserve">                       </w:t>
      </w:r>
      <w:r w:rsidRPr="002068DE">
        <w:rPr>
          <w:rFonts w:ascii="宋体" w:eastAsia="宋体" w:hAnsi="宋体" w:hint="eastAsia"/>
          <w:b w:val="0"/>
          <w:bCs w:val="0"/>
          <w:snapToGrid w:val="0"/>
          <w:sz w:val="21"/>
          <w:szCs w:val="21"/>
          <w:lang w:eastAsia="zh-CN"/>
        </w:rPr>
        <w:t>成绩：</w:t>
      </w:r>
    </w:p>
    <w:p w14:paraId="7BDA057E" w14:textId="7B0BB7AE" w:rsidR="00A07BB3" w:rsidRPr="00A07BB3" w:rsidRDefault="00A07BB3" w:rsidP="00A07BB3">
      <w:pPr>
        <w:pStyle w:val="TTPAuthors"/>
        <w:ind w:firstLine="360"/>
        <w:rPr>
          <w:lang w:eastAsia="zh-CN"/>
        </w:rPr>
      </w:pPr>
      <w:r w:rsidRPr="002068DE">
        <w:rPr>
          <w:rFonts w:ascii="宋体" w:eastAsia="宋体" w:hAnsi="宋体" w:hint="eastAsia"/>
          <w:snapToGrid w:val="0"/>
          <w:sz w:val="18"/>
          <w:szCs w:val="18"/>
          <w:lang w:eastAsia="zh-CN"/>
        </w:rPr>
        <w:t>学号</w:t>
      </w:r>
      <w:r>
        <w:rPr>
          <w:rFonts w:ascii="宋体" w:eastAsia="宋体" w:hAnsi="宋体" w:hint="eastAsia"/>
          <w:snapToGrid w:val="0"/>
          <w:sz w:val="18"/>
          <w:szCs w:val="18"/>
          <w:lang w:eastAsia="zh-CN"/>
        </w:rPr>
        <w:t>:</w:t>
      </w:r>
      <w:r w:rsidR="00197337">
        <w:rPr>
          <w:rFonts w:ascii="宋体" w:eastAsia="宋体" w:hAnsi="宋体"/>
          <w:snapToGrid w:val="0"/>
          <w:sz w:val="18"/>
          <w:szCs w:val="18"/>
          <w:lang w:eastAsia="zh-CN"/>
        </w:rPr>
        <w:t>1820221050</w:t>
      </w:r>
      <w:r>
        <w:rPr>
          <w:rFonts w:ascii="宋体" w:eastAsia="宋体" w:hAnsi="宋体"/>
          <w:snapToGrid w:val="0"/>
          <w:sz w:val="18"/>
          <w:szCs w:val="18"/>
          <w:lang w:eastAsia="zh-CN"/>
        </w:rPr>
        <w:t xml:space="preserve">      ,</w:t>
      </w:r>
      <w:r>
        <w:rPr>
          <w:rFonts w:ascii="宋体" w:eastAsia="宋体" w:hAnsi="宋体" w:hint="eastAsia"/>
          <w:snapToGrid w:val="0"/>
          <w:sz w:val="18"/>
          <w:szCs w:val="18"/>
          <w:lang w:eastAsia="zh-CN"/>
        </w:rPr>
        <w:t>姓名</w:t>
      </w:r>
      <w:r>
        <w:rPr>
          <w:rFonts w:ascii="宋体" w:eastAsia="宋体" w:hAnsi="宋体"/>
          <w:snapToGrid w:val="0"/>
          <w:sz w:val="18"/>
          <w:szCs w:val="18"/>
          <w:lang w:eastAsia="zh-CN"/>
        </w:rPr>
        <w:t xml:space="preserve">: </w:t>
      </w:r>
      <w:r w:rsidR="00197337">
        <w:rPr>
          <w:rFonts w:ascii="宋体" w:eastAsia="宋体" w:hAnsi="宋体" w:hint="eastAsia"/>
          <w:snapToGrid w:val="0"/>
          <w:sz w:val="18"/>
          <w:szCs w:val="18"/>
          <w:lang w:eastAsia="zh-CN"/>
        </w:rPr>
        <w:t>丘</w:t>
      </w:r>
      <w:proofErr w:type="gramStart"/>
      <w:r w:rsidR="00197337">
        <w:rPr>
          <w:rFonts w:ascii="宋体" w:eastAsia="宋体" w:hAnsi="宋体" w:hint="eastAsia"/>
          <w:snapToGrid w:val="0"/>
          <w:sz w:val="18"/>
          <w:szCs w:val="18"/>
          <w:lang w:eastAsia="zh-CN"/>
        </w:rPr>
        <w:t>绎楦</w:t>
      </w:r>
      <w:proofErr w:type="gramEnd"/>
    </w:p>
    <w:p w14:paraId="73E6EB7A" w14:textId="0FC7FBE7" w:rsidR="00440675" w:rsidRDefault="00197337" w:rsidP="00730932">
      <w:pPr>
        <w:pStyle w:val="TTPTitle"/>
        <w:adjustRightInd w:val="0"/>
        <w:snapToGrid w:val="0"/>
        <w:spacing w:line="380" w:lineRule="atLeast"/>
        <w:rPr>
          <w:rFonts w:ascii="黑体" w:eastAsia="黑体" w:hAnsi="黑体"/>
          <w:snapToGrid w:val="0"/>
          <w:lang w:eastAsia="zh-CN"/>
        </w:rPr>
      </w:pPr>
      <w:r w:rsidRPr="00197337">
        <w:rPr>
          <w:rFonts w:ascii="黑体" w:eastAsia="黑体" w:hAnsi="黑体" w:hint="eastAsia"/>
          <w:snapToGrid w:val="0"/>
          <w:lang w:eastAsia="zh-CN"/>
        </w:rPr>
        <w:t>自适应射频干扰对消技术应用研究</w:t>
      </w:r>
    </w:p>
    <w:p w14:paraId="061775DF" w14:textId="77777777" w:rsidR="00730932" w:rsidRPr="00BC6FE2" w:rsidRDefault="00730932" w:rsidP="00730932">
      <w:pPr>
        <w:pStyle w:val="TTPAuthors"/>
        <w:rPr>
          <w:rFonts w:hint="eastAsia"/>
          <w:lang w:eastAsia="zh-CN"/>
        </w:rPr>
      </w:pPr>
    </w:p>
    <w:p w14:paraId="3B9429AA" w14:textId="441372D0" w:rsidR="00197337" w:rsidRPr="00197337" w:rsidRDefault="00197337" w:rsidP="00197337">
      <w:pPr>
        <w:pStyle w:val="TTPAuthors"/>
        <w:adjustRightInd w:val="0"/>
        <w:snapToGrid w:val="0"/>
        <w:spacing w:line="380" w:lineRule="atLeast"/>
        <w:rPr>
          <w:rFonts w:ascii="宋体" w:eastAsia="宋体" w:hAnsi="宋体"/>
          <w:snapToGrid w:val="0"/>
          <w:sz w:val="18"/>
          <w:szCs w:val="18"/>
          <w:lang w:eastAsia="zh-CN"/>
        </w:rPr>
      </w:pPr>
      <w:r w:rsidRPr="00197337">
        <w:rPr>
          <w:rFonts w:ascii="宋体" w:eastAsia="宋体" w:hAnsi="宋体" w:hint="eastAsia"/>
          <w:snapToGrid w:val="0"/>
          <w:sz w:val="18"/>
          <w:szCs w:val="18"/>
          <w:lang w:eastAsia="zh-CN"/>
        </w:rPr>
        <w:t>丘</w:t>
      </w:r>
      <w:proofErr w:type="gramStart"/>
      <w:r w:rsidRPr="00197337">
        <w:rPr>
          <w:rFonts w:ascii="宋体" w:eastAsia="宋体" w:hAnsi="宋体" w:hint="eastAsia"/>
          <w:snapToGrid w:val="0"/>
          <w:sz w:val="18"/>
          <w:szCs w:val="18"/>
          <w:lang w:eastAsia="zh-CN"/>
        </w:rPr>
        <w:t>绎楦</w:t>
      </w:r>
      <w:proofErr w:type="gramEnd"/>
    </w:p>
    <w:p w14:paraId="5D1C6DE8" w14:textId="4A942C07" w:rsidR="002D2C30" w:rsidRPr="002068DE" w:rsidRDefault="00197337" w:rsidP="00197337">
      <w:pPr>
        <w:pStyle w:val="TTPAuthors"/>
        <w:adjustRightInd w:val="0"/>
        <w:snapToGrid w:val="0"/>
        <w:spacing w:before="0" w:line="380" w:lineRule="atLeast"/>
        <w:ind w:firstLine="360"/>
        <w:rPr>
          <w:rFonts w:ascii="宋体" w:eastAsia="宋体" w:hAnsi="宋体"/>
          <w:snapToGrid w:val="0"/>
          <w:sz w:val="18"/>
          <w:szCs w:val="18"/>
          <w:lang w:eastAsia="zh-CN"/>
        </w:rPr>
      </w:pPr>
      <w:r w:rsidRPr="00197337">
        <w:rPr>
          <w:rFonts w:ascii="宋体" w:eastAsia="宋体" w:hAnsi="宋体" w:hint="eastAsia"/>
          <w:snapToGrid w:val="0"/>
          <w:sz w:val="18"/>
          <w:szCs w:val="18"/>
          <w:lang w:eastAsia="zh-CN"/>
        </w:rPr>
        <w:t>（北京理工大学计算机学院 计算机科学与技术专业）</w:t>
      </w:r>
    </w:p>
    <w:p w14:paraId="26B13300" w14:textId="77777777" w:rsidR="00585491" w:rsidRPr="002068DE" w:rsidRDefault="00585491" w:rsidP="002068DE">
      <w:pPr>
        <w:pStyle w:val="TTPAddress"/>
        <w:adjustRightInd w:val="0"/>
        <w:snapToGrid w:val="0"/>
        <w:spacing w:before="0" w:line="380" w:lineRule="atLeast"/>
        <w:ind w:firstLine="420"/>
        <w:rPr>
          <w:rFonts w:ascii="宋体" w:eastAsia="宋体" w:hAnsi="宋体"/>
          <w:snapToGrid w:val="0"/>
          <w:sz w:val="21"/>
          <w:szCs w:val="21"/>
          <w:lang w:eastAsia="zh-CN"/>
        </w:rPr>
      </w:pPr>
    </w:p>
    <w:p w14:paraId="0EB4A807" w14:textId="2C747B4E" w:rsidR="00197337" w:rsidRDefault="00473FFA" w:rsidP="00B17755">
      <w:pPr>
        <w:adjustRightInd w:val="0"/>
        <w:snapToGrid w:val="0"/>
        <w:spacing w:line="380" w:lineRule="atLeast"/>
        <w:rPr>
          <w:rFonts w:ascii="宋体" w:eastAsia="宋体" w:hAnsi="宋体"/>
          <w:snapToGrid w:val="0"/>
          <w:color w:val="FF0000"/>
          <w:kern w:val="0"/>
          <w:szCs w:val="21"/>
        </w:rPr>
      </w:pPr>
      <w:r w:rsidRPr="002068DE">
        <w:rPr>
          <w:rFonts w:ascii="宋体" w:eastAsia="宋体" w:hAnsi="宋体" w:hint="eastAsia"/>
          <w:b/>
          <w:bCs/>
          <w:snapToGrid w:val="0"/>
          <w:kern w:val="0"/>
          <w:szCs w:val="21"/>
        </w:rPr>
        <w:t>摘要</w:t>
      </w:r>
      <w:r w:rsidRPr="002068DE">
        <w:rPr>
          <w:rFonts w:ascii="宋体" w:eastAsia="宋体" w:hAnsi="宋体"/>
          <w:b/>
          <w:bCs/>
          <w:snapToGrid w:val="0"/>
          <w:kern w:val="0"/>
          <w:szCs w:val="21"/>
        </w:rPr>
        <w:t>：</w:t>
      </w:r>
      <w:r w:rsidR="00197337" w:rsidRPr="00197337">
        <w:rPr>
          <w:rFonts w:ascii="宋体" w:eastAsia="宋体" w:hAnsi="宋体" w:hint="eastAsia"/>
          <w:snapToGrid w:val="0"/>
          <w:kern w:val="0"/>
          <w:szCs w:val="21"/>
        </w:rPr>
        <w:t>本文主要介绍了</w:t>
      </w:r>
      <w:r w:rsidR="00BC6FE2">
        <w:rPr>
          <w:rFonts w:ascii="宋体" w:eastAsia="宋体" w:hAnsi="宋体" w:hint="eastAsia"/>
          <w:snapToGrid w:val="0"/>
          <w:kern w:val="0"/>
          <w:szCs w:val="21"/>
        </w:rPr>
        <w:t>自干扰信号的来源路径和抵消方法，</w:t>
      </w:r>
      <w:r w:rsidR="00197337" w:rsidRPr="00197337">
        <w:rPr>
          <w:rFonts w:ascii="宋体" w:eastAsia="宋体" w:hAnsi="宋体" w:hint="eastAsia"/>
          <w:snapToGrid w:val="0"/>
          <w:kern w:val="0"/>
          <w:szCs w:val="21"/>
        </w:rPr>
        <w:t>射频干扰对消技术的原理和系统模型，总结了其实现的关键技术点，指出了自适应射频干扰对消技术在各个领域的应用，包括通信系统以及在大型舰船平台的应用。提出了对消技术在未来的发展趋势。</w:t>
      </w:r>
    </w:p>
    <w:p w14:paraId="37129277" w14:textId="6E814206" w:rsidR="00AD67FB" w:rsidRDefault="00FD7804" w:rsidP="00AD67FB">
      <w:pPr>
        <w:adjustRightInd w:val="0"/>
        <w:snapToGrid w:val="0"/>
        <w:spacing w:line="380" w:lineRule="atLeast"/>
        <w:rPr>
          <w:rFonts w:ascii="宋体" w:eastAsia="宋体" w:hAnsi="宋体"/>
          <w:bCs/>
          <w:snapToGrid w:val="0"/>
          <w:szCs w:val="21"/>
        </w:rPr>
      </w:pPr>
      <w:r w:rsidRPr="002068DE">
        <w:rPr>
          <w:rFonts w:ascii="宋体" w:eastAsia="宋体" w:hAnsi="宋体" w:hint="eastAsia"/>
          <w:b/>
          <w:bCs/>
          <w:snapToGrid w:val="0"/>
          <w:szCs w:val="21"/>
        </w:rPr>
        <w:t>关键词</w:t>
      </w:r>
      <w:r w:rsidRPr="002068DE">
        <w:rPr>
          <w:rFonts w:ascii="宋体" w:eastAsia="宋体" w:hAnsi="宋体"/>
          <w:b/>
          <w:bCs/>
          <w:snapToGrid w:val="0"/>
          <w:szCs w:val="21"/>
        </w:rPr>
        <w:t>：</w:t>
      </w:r>
      <w:r w:rsidR="00197337" w:rsidRPr="00197337">
        <w:rPr>
          <w:rFonts w:ascii="宋体" w:eastAsia="宋体" w:hAnsi="宋体" w:hint="eastAsia"/>
          <w:bCs/>
          <w:snapToGrid w:val="0"/>
          <w:szCs w:val="21"/>
        </w:rPr>
        <w:t>自适应；</w:t>
      </w:r>
      <w:r w:rsidR="00BC6FE2">
        <w:rPr>
          <w:rFonts w:ascii="宋体" w:eastAsia="宋体" w:hAnsi="宋体" w:hint="eastAsia"/>
          <w:bCs/>
          <w:snapToGrid w:val="0"/>
          <w:szCs w:val="21"/>
        </w:rPr>
        <w:t>自干扰信号；</w:t>
      </w:r>
      <w:r w:rsidR="00197337" w:rsidRPr="00197337">
        <w:rPr>
          <w:rFonts w:ascii="宋体" w:eastAsia="宋体" w:hAnsi="宋体" w:hint="eastAsia"/>
          <w:bCs/>
          <w:snapToGrid w:val="0"/>
          <w:szCs w:val="21"/>
        </w:rPr>
        <w:t>射频干扰对消；通信系统；舰船平台</w:t>
      </w:r>
      <w:r w:rsidR="00777606">
        <w:rPr>
          <w:rFonts w:ascii="宋体" w:eastAsia="宋体" w:hAnsi="宋体" w:hint="eastAsia"/>
          <w:bCs/>
          <w:snapToGrid w:val="0"/>
          <w:szCs w:val="21"/>
        </w:rPr>
        <w:t>；</w:t>
      </w:r>
    </w:p>
    <w:p w14:paraId="63D8A15B" w14:textId="77777777" w:rsidR="00AD67FB" w:rsidRDefault="00AD67FB" w:rsidP="00AD67FB">
      <w:pPr>
        <w:adjustRightInd w:val="0"/>
        <w:snapToGrid w:val="0"/>
        <w:spacing w:line="380" w:lineRule="atLeast"/>
        <w:rPr>
          <w:rFonts w:ascii="宋体" w:eastAsia="宋体" w:hAnsi="宋体"/>
          <w:bCs/>
          <w:snapToGrid w:val="0"/>
          <w:szCs w:val="21"/>
        </w:rPr>
      </w:pPr>
    </w:p>
    <w:p w14:paraId="29E2ABDD" w14:textId="5E89B459" w:rsidR="002D2C30" w:rsidRPr="00AD67FB" w:rsidRDefault="002D2C30" w:rsidP="00AD67FB">
      <w:pPr>
        <w:adjustRightInd w:val="0"/>
        <w:snapToGrid w:val="0"/>
        <w:spacing w:line="380" w:lineRule="atLeast"/>
        <w:rPr>
          <w:rFonts w:ascii="宋体" w:eastAsia="宋体" w:hAnsi="宋体"/>
          <w:bCs/>
          <w:snapToGrid w:val="0"/>
          <w:szCs w:val="21"/>
        </w:rPr>
      </w:pPr>
      <w:r w:rsidRPr="002068DE">
        <w:rPr>
          <w:rFonts w:ascii="宋体" w:eastAsia="宋体" w:hAnsi="宋体"/>
          <w:b/>
          <w:bCs/>
          <w:snapToGrid w:val="0"/>
          <w:szCs w:val="21"/>
        </w:rPr>
        <w:t>Abstract</w:t>
      </w:r>
      <w:r w:rsidR="002068DE">
        <w:rPr>
          <w:rFonts w:ascii="宋体" w:eastAsia="宋体" w:hAnsi="宋体" w:hint="eastAsia"/>
          <w:b/>
          <w:bCs/>
          <w:snapToGrid w:val="0"/>
          <w:szCs w:val="21"/>
        </w:rPr>
        <w:t>：</w:t>
      </w:r>
      <w:r w:rsidR="00197337" w:rsidRPr="00197337">
        <w:rPr>
          <w:rFonts w:ascii="宋体" w:eastAsia="宋体" w:hAnsi="宋体" w:cs="Times New Roman"/>
          <w:snapToGrid w:val="0"/>
          <w:kern w:val="0"/>
          <w:szCs w:val="21"/>
          <w:lang w:eastAsia="en-US"/>
        </w:rPr>
        <w:t>This article primarily introduces the principles and system models of radio frequency interference cancellation technology. It summarizes key technical points for its implementation and highlights the applications of adaptive radio frequency interference cancellation technology in various fields, including communication systems, piloted aircraft, and large naval platforms. The article also outlines the future development trends of interference cancellation technology.</w:t>
      </w:r>
    </w:p>
    <w:p w14:paraId="77E8079C" w14:textId="7D70AAE9" w:rsidR="008B3795" w:rsidRPr="002068DE" w:rsidRDefault="008B3795" w:rsidP="00B17755">
      <w:pPr>
        <w:pStyle w:val="TTPKeywords"/>
        <w:adjustRightInd w:val="0"/>
        <w:snapToGrid w:val="0"/>
        <w:spacing w:before="0" w:line="380" w:lineRule="atLeast"/>
        <w:rPr>
          <w:rFonts w:ascii="宋体" w:eastAsia="宋体" w:hAnsi="宋体"/>
          <w:b/>
          <w:bCs/>
          <w:i/>
          <w:iCs/>
          <w:snapToGrid w:val="0"/>
          <w:sz w:val="21"/>
          <w:szCs w:val="21"/>
        </w:rPr>
      </w:pPr>
      <w:r w:rsidRPr="002068DE">
        <w:rPr>
          <w:rFonts w:ascii="宋体" w:eastAsia="宋体" w:hAnsi="宋体"/>
          <w:b/>
          <w:bCs/>
          <w:snapToGrid w:val="0"/>
          <w:sz w:val="21"/>
          <w:szCs w:val="21"/>
        </w:rPr>
        <w:t>Keywords:</w:t>
      </w:r>
      <w:r w:rsidRPr="002068DE">
        <w:rPr>
          <w:rFonts w:ascii="宋体" w:eastAsia="宋体" w:hAnsi="宋体"/>
          <w:snapToGrid w:val="0"/>
          <w:sz w:val="21"/>
          <w:szCs w:val="21"/>
        </w:rPr>
        <w:t xml:space="preserve"> </w:t>
      </w:r>
      <w:r w:rsidR="00197337" w:rsidRPr="00197337">
        <w:rPr>
          <w:rFonts w:ascii="宋体" w:eastAsia="宋体" w:hAnsi="宋体" w:hint="eastAsia"/>
          <w:snapToGrid w:val="0"/>
          <w:sz w:val="21"/>
          <w:szCs w:val="21"/>
        </w:rPr>
        <w:t>r</w:t>
      </w:r>
      <w:r w:rsidR="00197337" w:rsidRPr="00197337">
        <w:rPr>
          <w:rFonts w:ascii="宋体" w:eastAsia="宋体" w:hAnsi="宋体"/>
          <w:snapToGrid w:val="0"/>
          <w:sz w:val="21"/>
          <w:szCs w:val="21"/>
        </w:rPr>
        <w:t>adio frequency interference cancellation;</w:t>
      </w:r>
      <w:r w:rsidR="00BC6FE2" w:rsidRPr="00BC6FE2">
        <w:t xml:space="preserve"> </w:t>
      </w:r>
      <w:r w:rsidR="00BC6FE2" w:rsidRPr="00BC6FE2">
        <w:rPr>
          <w:rFonts w:ascii="宋体" w:eastAsia="宋体" w:hAnsi="宋体"/>
          <w:snapToGrid w:val="0"/>
          <w:sz w:val="21"/>
          <w:szCs w:val="21"/>
        </w:rPr>
        <w:t>Self-interference signal</w:t>
      </w:r>
      <w:r w:rsidR="00BC6FE2">
        <w:rPr>
          <w:rFonts w:ascii="宋体" w:eastAsia="宋体" w:hAnsi="宋体"/>
          <w:snapToGrid w:val="0"/>
          <w:sz w:val="21"/>
          <w:szCs w:val="21"/>
        </w:rPr>
        <w:t xml:space="preserve">; </w:t>
      </w:r>
      <w:r w:rsidR="00197337" w:rsidRPr="00197337">
        <w:rPr>
          <w:rFonts w:ascii="宋体" w:eastAsia="宋体" w:hAnsi="宋体"/>
          <w:snapToGrid w:val="0"/>
          <w:sz w:val="21"/>
          <w:szCs w:val="21"/>
        </w:rPr>
        <w:t>communication systems;</w:t>
      </w:r>
      <w:r w:rsidR="00BC6FE2">
        <w:rPr>
          <w:rFonts w:ascii="宋体" w:eastAsia="宋体" w:hAnsi="宋体"/>
          <w:snapToGrid w:val="0"/>
          <w:sz w:val="21"/>
          <w:szCs w:val="21"/>
        </w:rPr>
        <w:t xml:space="preserve"> </w:t>
      </w:r>
      <w:r w:rsidR="00197337" w:rsidRPr="00197337">
        <w:rPr>
          <w:rFonts w:ascii="宋体" w:eastAsia="宋体" w:hAnsi="宋体"/>
          <w:snapToGrid w:val="0"/>
          <w:sz w:val="21"/>
          <w:szCs w:val="21"/>
        </w:rPr>
        <w:t>piloted aircraft;</w:t>
      </w:r>
      <w:r w:rsidR="00BC6FE2">
        <w:rPr>
          <w:rFonts w:ascii="宋体" w:eastAsia="宋体" w:hAnsi="宋体"/>
          <w:snapToGrid w:val="0"/>
          <w:sz w:val="21"/>
          <w:szCs w:val="21"/>
        </w:rPr>
        <w:t xml:space="preserve"> </w:t>
      </w:r>
      <w:r w:rsidR="00197337" w:rsidRPr="00197337">
        <w:rPr>
          <w:rFonts w:ascii="宋体" w:eastAsia="宋体" w:hAnsi="宋体"/>
          <w:snapToGrid w:val="0"/>
          <w:sz w:val="21"/>
          <w:szCs w:val="21"/>
        </w:rPr>
        <w:t>naval platforms</w:t>
      </w:r>
    </w:p>
    <w:p w14:paraId="1B78F312" w14:textId="77777777" w:rsidR="008B3795" w:rsidRPr="002068DE" w:rsidRDefault="008B3795" w:rsidP="00AD67FB">
      <w:pPr>
        <w:pStyle w:val="TTPSectionHeading"/>
        <w:adjustRightInd w:val="0"/>
        <w:snapToGrid w:val="0"/>
        <w:spacing w:before="0" w:after="0" w:line="380" w:lineRule="atLeast"/>
        <w:rPr>
          <w:rFonts w:ascii="宋体" w:eastAsia="宋体" w:hAnsi="宋体"/>
          <w:snapToGrid w:val="0"/>
          <w:sz w:val="21"/>
          <w:szCs w:val="21"/>
        </w:rPr>
      </w:pPr>
    </w:p>
    <w:p w14:paraId="0A11B5B6" w14:textId="5B23BBCD" w:rsidR="00E9486C" w:rsidRPr="002068DE" w:rsidRDefault="00197337" w:rsidP="00B17755">
      <w:pPr>
        <w:pStyle w:val="TTPSectionHeading"/>
        <w:adjustRightInd w:val="0"/>
        <w:snapToGrid w:val="0"/>
        <w:spacing w:before="0" w:after="0" w:line="380" w:lineRule="atLeast"/>
        <w:rPr>
          <w:rFonts w:ascii="黑体" w:eastAsia="黑体" w:hAnsi="黑体"/>
          <w:snapToGrid w:val="0"/>
          <w:sz w:val="28"/>
          <w:szCs w:val="28"/>
          <w:lang w:eastAsia="zh-CN"/>
        </w:rPr>
      </w:pPr>
      <w:r>
        <w:rPr>
          <w:rFonts w:ascii="黑体" w:eastAsia="黑体" w:hAnsi="黑体"/>
          <w:snapToGrid w:val="0"/>
          <w:sz w:val="28"/>
          <w:szCs w:val="28"/>
          <w:lang w:eastAsia="zh-CN"/>
        </w:rPr>
        <w:t>0</w:t>
      </w:r>
      <w:r w:rsidR="00E9486C" w:rsidRPr="002068DE">
        <w:rPr>
          <w:rFonts w:ascii="黑体" w:eastAsia="黑体" w:hAnsi="黑体"/>
          <w:snapToGrid w:val="0"/>
          <w:sz w:val="28"/>
          <w:szCs w:val="28"/>
          <w:lang w:eastAsia="zh-CN"/>
        </w:rPr>
        <w:t xml:space="preserve"> </w:t>
      </w:r>
      <w:r w:rsidR="00E9486C" w:rsidRPr="002068DE">
        <w:rPr>
          <w:rFonts w:ascii="黑体" w:eastAsia="黑体" w:hAnsi="黑体" w:hint="eastAsia"/>
          <w:snapToGrid w:val="0"/>
          <w:sz w:val="28"/>
          <w:szCs w:val="28"/>
          <w:lang w:eastAsia="zh-CN"/>
        </w:rPr>
        <w:t>引言</w:t>
      </w:r>
    </w:p>
    <w:p w14:paraId="7BE3739E" w14:textId="2FD77621" w:rsidR="00197337" w:rsidRDefault="00197337" w:rsidP="00197337">
      <w:pPr>
        <w:spacing w:line="276" w:lineRule="auto"/>
        <w:ind w:firstLine="420"/>
        <w:rPr>
          <w:rFonts w:ascii="宋体" w:eastAsia="宋体" w:hAnsi="宋体"/>
          <w:szCs w:val="24"/>
        </w:rPr>
      </w:pPr>
      <w:r w:rsidRPr="00632968">
        <w:rPr>
          <w:rFonts w:ascii="宋体" w:eastAsia="宋体" w:hAnsi="宋体" w:hint="eastAsia"/>
          <w:szCs w:val="24"/>
        </w:rPr>
        <w:t>随着电子设备技术的发展和需求的提升，越来越多的现代军用电子信息系统由早期各自独立的子系统发展成为集雷达、通信、电子战、侦察等多功能为一体的综合化电子信息系统。为满足各子系统正常工作的需求，对其电磁兼容特性的要求越来越严苛，虽然在各子系统中增加滤波器可以解决带外干扰问题，但仍无法解决带内干扰带来的影响，而射频对消技术恰好用于解决这类问题，提高了整个系统的频谱利用率。</w:t>
      </w:r>
    </w:p>
    <w:p w14:paraId="28587FC9" w14:textId="662B1018" w:rsidR="00197337" w:rsidRDefault="00197337" w:rsidP="00AD67FB">
      <w:pPr>
        <w:spacing w:line="276" w:lineRule="auto"/>
        <w:rPr>
          <w:rFonts w:ascii="宋体" w:eastAsia="宋体" w:hAnsi="宋体" w:hint="eastAsia"/>
          <w:szCs w:val="24"/>
        </w:rPr>
      </w:pPr>
    </w:p>
    <w:p w14:paraId="1D154CE6" w14:textId="526A4D41" w:rsidR="00197337" w:rsidRPr="00197337" w:rsidRDefault="00197337" w:rsidP="00B17755">
      <w:pPr>
        <w:spacing w:line="276" w:lineRule="auto"/>
        <w:rPr>
          <w:rFonts w:ascii="黑体" w:eastAsia="黑体" w:hAnsi="黑体" w:hint="eastAsia"/>
          <w:b/>
          <w:bCs/>
          <w:sz w:val="28"/>
          <w:szCs w:val="28"/>
        </w:rPr>
      </w:pPr>
      <w:r w:rsidRPr="00197337">
        <w:rPr>
          <w:rFonts w:ascii="黑体" w:eastAsia="黑体" w:hAnsi="黑体"/>
          <w:b/>
          <w:bCs/>
          <w:sz w:val="28"/>
          <w:szCs w:val="28"/>
        </w:rPr>
        <w:t xml:space="preserve">1 </w:t>
      </w:r>
      <w:r w:rsidRPr="00197337">
        <w:rPr>
          <w:rFonts w:ascii="黑体" w:eastAsia="黑体" w:hAnsi="黑体" w:hint="eastAsia"/>
          <w:b/>
          <w:bCs/>
          <w:sz w:val="28"/>
          <w:szCs w:val="28"/>
        </w:rPr>
        <w:t>自干扰信号的来源及对消原理</w:t>
      </w:r>
    </w:p>
    <w:p w14:paraId="53CCB08E" w14:textId="23318048" w:rsidR="005D6ED9" w:rsidRPr="005D6ED9" w:rsidRDefault="00744D66" w:rsidP="00744D66">
      <w:pPr>
        <w:pStyle w:val="TTPSectionHeading"/>
        <w:adjustRightInd w:val="0"/>
        <w:snapToGrid w:val="0"/>
        <w:spacing w:before="0" w:after="0" w:line="380" w:lineRule="atLeast"/>
        <w:rPr>
          <w:rFonts w:ascii="黑体" w:eastAsia="黑体" w:hAnsi="黑体" w:hint="eastAsia"/>
          <w:lang w:eastAsia="zh-CN"/>
        </w:rPr>
      </w:pPr>
      <w:r>
        <w:rPr>
          <w:rFonts w:ascii="黑体" w:eastAsia="黑体" w:hAnsi="黑体" w:hint="eastAsia"/>
          <w:lang w:eastAsia="zh-CN"/>
        </w:rPr>
        <w:t>1</w:t>
      </w:r>
      <w:r>
        <w:rPr>
          <w:rFonts w:ascii="黑体" w:eastAsia="黑体" w:hAnsi="黑体"/>
          <w:lang w:eastAsia="zh-CN"/>
        </w:rPr>
        <w:t xml:space="preserve">.1 </w:t>
      </w:r>
      <w:r w:rsidR="00197337" w:rsidRPr="00632968">
        <w:rPr>
          <w:rFonts w:ascii="黑体" w:eastAsia="黑体" w:hAnsi="黑体" w:hint="eastAsia"/>
          <w:lang w:eastAsia="zh-CN"/>
        </w:rPr>
        <w:t>自干扰信</w:t>
      </w:r>
      <w:r w:rsidR="00FA2E3C">
        <w:rPr>
          <w:rFonts w:ascii="黑体" w:eastAsia="黑体" w:hAnsi="黑体" w:hint="eastAsia"/>
          <w:lang w:eastAsia="zh-CN"/>
        </w:rPr>
        <w:t>号</w:t>
      </w:r>
      <w:r w:rsidR="00197337" w:rsidRPr="00632968">
        <w:rPr>
          <w:rFonts w:ascii="黑体" w:eastAsia="黑体" w:hAnsi="黑体" w:hint="eastAsia"/>
          <w:lang w:eastAsia="zh-CN"/>
        </w:rPr>
        <w:t>的来源</w:t>
      </w:r>
    </w:p>
    <w:p w14:paraId="66204458" w14:textId="439C814C" w:rsidR="00197337" w:rsidRDefault="005D6ED9" w:rsidP="005D6ED9">
      <w:pPr>
        <w:pStyle w:val="TTPSectionHeading"/>
        <w:adjustRightInd w:val="0"/>
        <w:snapToGrid w:val="0"/>
        <w:spacing w:before="0" w:after="0" w:line="380" w:lineRule="atLeast"/>
        <w:ind w:firstLineChars="202" w:firstLine="424"/>
        <w:rPr>
          <w:rFonts w:ascii="宋体" w:eastAsia="宋体" w:hAnsi="宋体" w:hint="eastAsia"/>
          <w:b w:val="0"/>
          <w:bCs w:val="0"/>
          <w:snapToGrid w:val="0"/>
          <w:sz w:val="21"/>
          <w:szCs w:val="21"/>
          <w:lang w:eastAsia="zh-CN"/>
        </w:rPr>
      </w:pPr>
      <w:bookmarkStart w:id="0" w:name="_Hlk166001361"/>
      <w:r w:rsidRPr="005D6ED9">
        <w:rPr>
          <w:rFonts w:ascii="宋体" w:eastAsia="宋体" w:hAnsi="宋体" w:hint="eastAsia"/>
          <w:b w:val="0"/>
          <w:bCs w:val="0"/>
          <w:snapToGrid w:val="0"/>
          <w:sz w:val="21"/>
          <w:szCs w:val="21"/>
          <w:lang w:eastAsia="zh-CN"/>
        </w:rPr>
        <w:t>自干扰信息通常源于电子设备在运行时内部电路的自发噪声或外部环境的影响，包括</w:t>
      </w:r>
      <w:proofErr w:type="gramStart"/>
      <w:r w:rsidRPr="005D6ED9">
        <w:rPr>
          <w:rFonts w:ascii="宋体" w:eastAsia="宋体" w:hAnsi="宋体" w:hint="eastAsia"/>
          <w:b w:val="0"/>
          <w:bCs w:val="0"/>
          <w:snapToGrid w:val="0"/>
          <w:sz w:val="21"/>
          <w:szCs w:val="21"/>
          <w:lang w:eastAsia="zh-CN"/>
        </w:rPr>
        <w:t>人为噪声源如数字</w:t>
      </w:r>
      <w:proofErr w:type="gramEnd"/>
      <w:r w:rsidRPr="005D6ED9">
        <w:rPr>
          <w:rFonts w:ascii="宋体" w:eastAsia="宋体" w:hAnsi="宋体" w:hint="eastAsia"/>
          <w:b w:val="0"/>
          <w:bCs w:val="0"/>
          <w:snapToGrid w:val="0"/>
          <w:sz w:val="21"/>
          <w:szCs w:val="21"/>
          <w:lang w:eastAsia="zh-CN"/>
        </w:rPr>
        <w:t>电子设备、无线电传输、马达、开关和继电器等操作时产生的噪声，天然干扰源如太阳黑子和闪电等自然现象，以及电路内部随机扰动产生的纯质噪声如热噪声和</w:t>
      </w:r>
      <w:proofErr w:type="gramStart"/>
      <w:r w:rsidRPr="005D6ED9">
        <w:rPr>
          <w:rFonts w:ascii="宋体" w:eastAsia="宋体" w:hAnsi="宋体" w:hint="eastAsia"/>
          <w:b w:val="0"/>
          <w:bCs w:val="0"/>
          <w:snapToGrid w:val="0"/>
          <w:sz w:val="21"/>
          <w:szCs w:val="21"/>
          <w:lang w:eastAsia="zh-CN"/>
        </w:rPr>
        <w:t>凸波</w:t>
      </w:r>
      <w:proofErr w:type="gramEnd"/>
      <w:r w:rsidRPr="005D6ED9">
        <w:rPr>
          <w:rFonts w:ascii="宋体" w:eastAsia="宋体" w:hAnsi="宋体" w:hint="eastAsia"/>
          <w:b w:val="0"/>
          <w:bCs w:val="0"/>
          <w:snapToGrid w:val="0"/>
          <w:sz w:val="21"/>
          <w:szCs w:val="21"/>
          <w:lang w:eastAsia="zh-CN"/>
        </w:rPr>
        <w:t>噪声。电力系统中的噪声可能因线路接近直接耦合产生，或由线路上的晶体管、二极管等元件引起。电磁干扰（</w:t>
      </w:r>
      <w:r w:rsidRPr="005D6ED9">
        <w:rPr>
          <w:rFonts w:ascii="宋体" w:eastAsia="宋体" w:hAnsi="宋体"/>
          <w:b w:val="0"/>
          <w:bCs w:val="0"/>
          <w:snapToGrid w:val="0"/>
          <w:sz w:val="21"/>
          <w:szCs w:val="21"/>
          <w:lang w:eastAsia="zh-CN"/>
        </w:rPr>
        <w:t>EMI）也是一个重要源头，包括微处理器、开关电路、静电放电、发射器、瞬时电源元件、电源和闪电等。噪声还可以通过电导体传导耦合到电路中，或因共同阻抗耦合而影响其他子电路，以及通过电</w:t>
      </w:r>
      <w:r w:rsidRPr="005D6ED9">
        <w:rPr>
          <w:rFonts w:ascii="宋体" w:eastAsia="宋体" w:hAnsi="宋体" w:hint="eastAsia"/>
          <w:b w:val="0"/>
          <w:bCs w:val="0"/>
          <w:snapToGrid w:val="0"/>
          <w:sz w:val="21"/>
          <w:szCs w:val="21"/>
          <w:lang w:eastAsia="zh-CN"/>
        </w:rPr>
        <w:t>磁辐射耦合影响邻近导体和信</w:t>
      </w:r>
      <w:r w:rsidRPr="005D6ED9">
        <w:rPr>
          <w:rFonts w:ascii="宋体" w:eastAsia="宋体" w:hAnsi="宋体" w:hint="eastAsia"/>
          <w:b w:val="0"/>
          <w:bCs w:val="0"/>
          <w:snapToGrid w:val="0"/>
          <w:sz w:val="21"/>
          <w:szCs w:val="21"/>
          <w:lang w:eastAsia="zh-CN"/>
        </w:rPr>
        <w:lastRenderedPageBreak/>
        <w:t>号。为了降低这些噪声干扰，可以采取适当的接地、屏蔽和滤波措施，并在设计电子设备时预先考虑电磁兼容性（</w:t>
      </w:r>
      <w:r w:rsidRPr="005D6ED9">
        <w:rPr>
          <w:rFonts w:ascii="宋体" w:eastAsia="宋体" w:hAnsi="宋体"/>
          <w:b w:val="0"/>
          <w:bCs w:val="0"/>
          <w:snapToGrid w:val="0"/>
          <w:sz w:val="21"/>
          <w:szCs w:val="21"/>
          <w:lang w:eastAsia="zh-CN"/>
        </w:rPr>
        <w:t>EMC），从而减少自干扰信息对设备性能的不利影响。</w:t>
      </w:r>
      <w:bookmarkEnd w:id="0"/>
    </w:p>
    <w:p w14:paraId="73F5B4B1" w14:textId="3421DA8B" w:rsidR="005D6ED9" w:rsidRPr="005D6ED9" w:rsidRDefault="00197337" w:rsidP="005D6ED9">
      <w:pPr>
        <w:pStyle w:val="TTPParagraph1st"/>
        <w:ind w:firstLine="480"/>
        <w:jc w:val="center"/>
        <w:rPr>
          <w:rFonts w:hint="eastAsia"/>
          <w:lang w:eastAsia="zh-CN"/>
        </w:rPr>
      </w:pPr>
      <w:r w:rsidRPr="00632968">
        <w:rPr>
          <w:rFonts w:ascii="宋体" w:eastAsia="宋体" w:hAnsi="宋体"/>
          <w:noProof/>
        </w:rPr>
        <w:drawing>
          <wp:inline distT="0" distB="0" distL="0" distR="0" wp14:anchorId="438F0B9E" wp14:editId="3F4EAABE">
            <wp:extent cx="3186936" cy="1929468"/>
            <wp:effectExtent l="0" t="0" r="0" b="0"/>
            <wp:docPr id="10" name="图片 10"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示&#10;&#10;描述已自动生成"/>
                    <pic:cNvPicPr/>
                  </pic:nvPicPr>
                  <pic:blipFill>
                    <a:blip r:embed="rId8"/>
                    <a:stretch>
                      <a:fillRect/>
                    </a:stretch>
                  </pic:blipFill>
                  <pic:spPr>
                    <a:xfrm>
                      <a:off x="0" y="0"/>
                      <a:ext cx="3186936" cy="1929468"/>
                    </a:xfrm>
                    <a:prstGeom prst="rect">
                      <a:avLst/>
                    </a:prstGeom>
                  </pic:spPr>
                </pic:pic>
              </a:graphicData>
            </a:graphic>
          </wp:inline>
        </w:drawing>
      </w:r>
    </w:p>
    <w:p w14:paraId="249AD279" w14:textId="11C9E43C" w:rsidR="00197337" w:rsidRDefault="00197337" w:rsidP="00FA2E3C">
      <w:pPr>
        <w:spacing w:line="276" w:lineRule="auto"/>
        <w:ind w:firstLine="360"/>
        <w:jc w:val="center"/>
        <w:rPr>
          <w:rFonts w:ascii="黑体" w:eastAsia="黑体" w:hAnsi="黑体"/>
          <w:sz w:val="18"/>
          <w:szCs w:val="18"/>
        </w:rPr>
      </w:pPr>
      <w:r w:rsidRPr="00197337">
        <w:rPr>
          <w:rFonts w:ascii="黑体" w:eastAsia="黑体" w:hAnsi="黑体" w:hint="eastAsia"/>
          <w:sz w:val="18"/>
          <w:szCs w:val="18"/>
        </w:rPr>
        <w:t>图1</w:t>
      </w:r>
      <w:r w:rsidRPr="00197337">
        <w:rPr>
          <w:rFonts w:ascii="黑体" w:eastAsia="黑体" w:hAnsi="黑体"/>
          <w:sz w:val="18"/>
          <w:szCs w:val="18"/>
        </w:rPr>
        <w:t xml:space="preserve"> </w:t>
      </w:r>
      <w:r w:rsidRPr="00197337">
        <w:rPr>
          <w:rFonts w:ascii="黑体" w:eastAsia="黑体" w:hAnsi="黑体" w:hint="eastAsia"/>
          <w:sz w:val="18"/>
          <w:szCs w:val="18"/>
        </w:rPr>
        <w:t>自干扰信号来源路径图</w:t>
      </w:r>
    </w:p>
    <w:p w14:paraId="358DF585" w14:textId="2028ED21" w:rsidR="005D6ED9" w:rsidRPr="00FA2E3C" w:rsidRDefault="005D6ED9" w:rsidP="00A727BB">
      <w:pPr>
        <w:spacing w:line="276" w:lineRule="auto"/>
        <w:ind w:firstLine="426"/>
        <w:rPr>
          <w:rFonts w:ascii="黑体" w:eastAsia="黑体" w:hAnsi="黑体" w:hint="eastAsia"/>
          <w:sz w:val="18"/>
          <w:szCs w:val="18"/>
        </w:rPr>
      </w:pPr>
      <w:r w:rsidRPr="005D6ED9">
        <w:rPr>
          <w:rFonts w:ascii="宋体" w:eastAsia="宋体" w:hAnsi="宋体" w:hint="eastAsia"/>
          <w:snapToGrid w:val="0"/>
          <w:szCs w:val="21"/>
        </w:rPr>
        <w:t>根</w:t>
      </w:r>
      <w:r w:rsidRPr="00197337">
        <w:rPr>
          <w:rFonts w:ascii="宋体" w:eastAsia="宋体" w:hAnsi="宋体" w:hint="eastAsia"/>
          <w:snapToGrid w:val="0"/>
          <w:szCs w:val="21"/>
        </w:rPr>
        <w:t>据图1，自干扰来源的路径为A、B、C。A是定向耦合器的隔离度不高泄露到接收端的载波。B是由于天线的阻抗匹配不好，返回到接收端的载波。C是由于环境复杂反射回来的载波。</w:t>
      </w:r>
    </w:p>
    <w:p w14:paraId="350E2E8F" w14:textId="4A4E97ED" w:rsidR="00744D66" w:rsidRDefault="00744D66" w:rsidP="00744D66">
      <w:pPr>
        <w:pStyle w:val="TTPSectionHeading"/>
        <w:adjustRightInd w:val="0"/>
        <w:snapToGrid w:val="0"/>
        <w:spacing w:before="0" w:after="0" w:line="380" w:lineRule="atLeast"/>
        <w:rPr>
          <w:rFonts w:ascii="黑体" w:eastAsia="黑体" w:hAnsi="黑体"/>
          <w:lang w:eastAsia="zh-CN"/>
        </w:rPr>
      </w:pPr>
      <w:r>
        <w:rPr>
          <w:rFonts w:ascii="黑体" w:eastAsia="黑体" w:hAnsi="黑体" w:hint="eastAsia"/>
          <w:lang w:eastAsia="zh-CN"/>
        </w:rPr>
        <w:t>1</w:t>
      </w:r>
      <w:r>
        <w:rPr>
          <w:rFonts w:ascii="黑体" w:eastAsia="黑体" w:hAnsi="黑体"/>
          <w:lang w:eastAsia="zh-CN"/>
        </w:rPr>
        <w:t xml:space="preserve">.2 </w:t>
      </w:r>
      <w:r w:rsidR="00197337" w:rsidRPr="00632968">
        <w:rPr>
          <w:rFonts w:ascii="黑体" w:eastAsia="黑体" w:hAnsi="黑体" w:hint="eastAsia"/>
          <w:lang w:eastAsia="zh-CN"/>
        </w:rPr>
        <w:t>自干扰信号的对消原理</w:t>
      </w:r>
    </w:p>
    <w:p w14:paraId="44274C45" w14:textId="24C06A31" w:rsidR="00744D66" w:rsidRPr="00744D66" w:rsidRDefault="00744D66" w:rsidP="00744D66">
      <w:pPr>
        <w:pStyle w:val="TTPParagraph1st"/>
        <w:ind w:firstLine="420"/>
        <w:rPr>
          <w:rFonts w:hint="eastAsia"/>
          <w:lang w:eastAsia="zh-CN"/>
        </w:rPr>
      </w:pPr>
      <w:r w:rsidRPr="00744D66">
        <w:rPr>
          <w:rFonts w:ascii="宋体" w:eastAsia="宋体" w:hAnsi="宋体" w:hint="eastAsia"/>
          <w:snapToGrid w:val="0"/>
          <w:sz w:val="21"/>
          <w:szCs w:val="21"/>
          <w:lang w:eastAsia="zh-CN"/>
        </w:rPr>
        <w:t>自干扰信号的对消在全双工通信系统中至关重要，它通过信号分离、模拟消除、数字消除、自适应滤波、非线性对消、深度学习方法、</w:t>
      </w:r>
      <w:r w:rsidRPr="00744D66">
        <w:rPr>
          <w:rFonts w:ascii="宋体" w:eastAsia="宋体" w:hAnsi="宋体"/>
          <w:snapToGrid w:val="0"/>
          <w:sz w:val="21"/>
          <w:szCs w:val="21"/>
          <w:lang w:eastAsia="zh-CN"/>
        </w:rPr>
        <w:t>IQ不平衡补偿以及算法优化等关键步骤和概念来实现。首先，系统需要分离发射和接收信号，然后在射频域利用延迟线产生自干扰信号副本并进行模拟消除。接下来，通过模数转换将模拟信号转换为数字信号，使用自适应滤波器等数字信号处理技术进行进一步消除。考虑到非线性元件如功率放大器的影响，采用正则化方法来提高非线性自干扰的对消效果。深度学习技术也被用于通过训练深度神经网络学习自干扰信号模式，以实现更高精准度的</w:t>
      </w:r>
      <w:r w:rsidRPr="00744D66">
        <w:rPr>
          <w:rFonts w:ascii="宋体" w:eastAsia="宋体" w:hAnsi="宋体" w:hint="eastAsia"/>
          <w:snapToGrid w:val="0"/>
          <w:sz w:val="21"/>
          <w:szCs w:val="21"/>
          <w:lang w:eastAsia="zh-CN"/>
        </w:rPr>
        <w:t>对消。</w:t>
      </w:r>
    </w:p>
    <w:p w14:paraId="0366C772" w14:textId="643CCF30" w:rsidR="00197337" w:rsidRDefault="00197337" w:rsidP="00197337">
      <w:pPr>
        <w:pStyle w:val="TTPParagraph1st"/>
        <w:ind w:firstLine="480"/>
        <w:jc w:val="center"/>
        <w:rPr>
          <w:lang w:eastAsia="zh-CN"/>
        </w:rPr>
      </w:pPr>
      <w:r w:rsidRPr="00632968">
        <w:rPr>
          <w:rFonts w:ascii="宋体" w:eastAsia="宋体" w:hAnsi="宋体"/>
          <w:noProof/>
        </w:rPr>
        <w:drawing>
          <wp:inline distT="0" distB="0" distL="0" distR="0" wp14:anchorId="6511B1B9" wp14:editId="72DBFEEA">
            <wp:extent cx="3185772" cy="2080470"/>
            <wp:effectExtent l="0" t="0" r="0" b="0"/>
            <wp:docPr id="11" name="图片 1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示&#10;&#10;描述已自动生成"/>
                    <pic:cNvPicPr/>
                  </pic:nvPicPr>
                  <pic:blipFill>
                    <a:blip r:embed="rId9"/>
                    <a:stretch>
                      <a:fillRect/>
                    </a:stretch>
                  </pic:blipFill>
                  <pic:spPr>
                    <a:xfrm>
                      <a:off x="0" y="0"/>
                      <a:ext cx="3201892" cy="2090997"/>
                    </a:xfrm>
                    <a:prstGeom prst="rect">
                      <a:avLst/>
                    </a:prstGeom>
                  </pic:spPr>
                </pic:pic>
              </a:graphicData>
            </a:graphic>
          </wp:inline>
        </w:drawing>
      </w:r>
    </w:p>
    <w:p w14:paraId="0BE55C2D" w14:textId="2C2867E1" w:rsidR="00197337" w:rsidRPr="00197337" w:rsidRDefault="00197337" w:rsidP="00197337">
      <w:pPr>
        <w:spacing w:line="276" w:lineRule="auto"/>
        <w:ind w:firstLine="360"/>
        <w:jc w:val="center"/>
        <w:rPr>
          <w:rFonts w:ascii="黑体" w:eastAsia="黑体" w:hAnsi="黑体" w:hint="eastAsia"/>
          <w:sz w:val="18"/>
          <w:szCs w:val="18"/>
        </w:rPr>
      </w:pPr>
      <w:r w:rsidRPr="00197337">
        <w:rPr>
          <w:rFonts w:ascii="黑体" w:eastAsia="黑体" w:hAnsi="黑体" w:hint="eastAsia"/>
          <w:sz w:val="18"/>
          <w:szCs w:val="18"/>
        </w:rPr>
        <w:t>图2</w:t>
      </w:r>
      <w:r w:rsidRPr="00197337">
        <w:rPr>
          <w:rFonts w:ascii="黑体" w:eastAsia="黑体" w:hAnsi="黑体"/>
          <w:sz w:val="18"/>
          <w:szCs w:val="18"/>
        </w:rPr>
        <w:t xml:space="preserve"> </w:t>
      </w:r>
      <w:r w:rsidRPr="00197337">
        <w:rPr>
          <w:rFonts w:ascii="黑体" w:eastAsia="黑体" w:hAnsi="黑体" w:hint="eastAsia"/>
          <w:sz w:val="18"/>
          <w:szCs w:val="18"/>
        </w:rPr>
        <w:t>自干扰信号抵消路径图</w:t>
      </w:r>
    </w:p>
    <w:p w14:paraId="7DE4D1ED" w14:textId="77777777" w:rsidR="00197337" w:rsidRPr="00632968" w:rsidRDefault="00197337" w:rsidP="00197337">
      <w:pPr>
        <w:spacing w:line="276" w:lineRule="auto"/>
        <w:ind w:firstLine="420"/>
        <w:rPr>
          <w:rFonts w:ascii="宋体" w:eastAsia="宋体" w:hAnsi="宋体"/>
          <w:szCs w:val="24"/>
        </w:rPr>
      </w:pPr>
      <w:proofErr w:type="gramStart"/>
      <w:r w:rsidRPr="00632968">
        <w:rPr>
          <w:rFonts w:ascii="宋体" w:eastAsia="宋体" w:hAnsi="宋体" w:hint="eastAsia"/>
          <w:szCs w:val="24"/>
        </w:rPr>
        <w:t>假设自</w:t>
      </w:r>
      <w:proofErr w:type="gramEnd"/>
      <w:r w:rsidRPr="00632968">
        <w:rPr>
          <w:rFonts w:ascii="宋体" w:eastAsia="宋体" w:hAnsi="宋体" w:hint="eastAsia"/>
          <w:szCs w:val="24"/>
        </w:rPr>
        <w:t>干扰信号为一余弦波V</w:t>
      </w:r>
      <w:r w:rsidRPr="00632968">
        <w:rPr>
          <w:rFonts w:ascii="宋体" w:eastAsia="宋体" w:hAnsi="宋体"/>
          <w:szCs w:val="24"/>
          <w:vertAlign w:val="subscript"/>
        </w:rPr>
        <w:t>SJ</w:t>
      </w:r>
      <w:r w:rsidRPr="00632968">
        <w:rPr>
          <w:rFonts w:ascii="宋体" w:eastAsia="宋体" w:hAnsi="宋体" w:hint="eastAsia"/>
          <w:szCs w:val="24"/>
        </w:rPr>
        <w:t>(</w:t>
      </w:r>
      <w:r w:rsidRPr="00632968">
        <w:rPr>
          <w:rFonts w:ascii="宋体" w:eastAsia="宋体" w:hAnsi="宋体"/>
          <w:szCs w:val="24"/>
        </w:rPr>
        <w:t>t)</w:t>
      </w:r>
      <w:r w:rsidRPr="00632968">
        <w:rPr>
          <w:rFonts w:ascii="宋体" w:eastAsia="宋体" w:hAnsi="宋体" w:hint="eastAsia"/>
          <w:szCs w:val="24"/>
        </w:rPr>
        <w:t>。将定向耦合器</w:t>
      </w:r>
      <w:r w:rsidRPr="00632968">
        <w:rPr>
          <w:rFonts w:ascii="宋体" w:eastAsia="宋体" w:hAnsi="宋体" w:hint="eastAsia"/>
          <w:szCs w:val="24"/>
          <w:vertAlign w:val="superscript"/>
        </w:rPr>
        <w:t>[</w:t>
      </w:r>
      <w:r w:rsidRPr="00632968">
        <w:rPr>
          <w:rFonts w:ascii="宋体" w:eastAsia="宋体" w:hAnsi="宋体"/>
          <w:szCs w:val="24"/>
          <w:vertAlign w:val="superscript"/>
        </w:rPr>
        <w:t>2]</w:t>
      </w:r>
      <w:r w:rsidRPr="00632968">
        <w:rPr>
          <w:rFonts w:ascii="宋体" w:eastAsia="宋体" w:hAnsi="宋体" w:hint="eastAsia"/>
          <w:szCs w:val="24"/>
        </w:rPr>
        <w:t>的耦合</w:t>
      </w:r>
      <w:proofErr w:type="gramStart"/>
      <w:r w:rsidRPr="00632968">
        <w:rPr>
          <w:rFonts w:ascii="宋体" w:eastAsia="宋体" w:hAnsi="宋体" w:hint="eastAsia"/>
          <w:szCs w:val="24"/>
        </w:rPr>
        <w:t>端作为</w:t>
      </w:r>
      <w:proofErr w:type="gramEnd"/>
      <w:r w:rsidRPr="00632968">
        <w:rPr>
          <w:rFonts w:ascii="宋体" w:eastAsia="宋体" w:hAnsi="宋体" w:hint="eastAsia"/>
          <w:szCs w:val="24"/>
        </w:rPr>
        <w:t>参考源信号V</w:t>
      </w:r>
      <w:r w:rsidRPr="00632968">
        <w:rPr>
          <w:rFonts w:ascii="宋体" w:eastAsia="宋体" w:hAnsi="宋体" w:hint="eastAsia"/>
          <w:szCs w:val="24"/>
          <w:vertAlign w:val="subscript"/>
        </w:rPr>
        <w:t>S</w:t>
      </w:r>
      <w:r w:rsidRPr="00632968">
        <w:rPr>
          <w:rFonts w:ascii="宋体" w:eastAsia="宋体" w:hAnsi="宋体"/>
          <w:szCs w:val="24"/>
        </w:rPr>
        <w:t>(t)</w:t>
      </w:r>
      <w:r w:rsidRPr="00632968">
        <w:rPr>
          <w:rFonts w:ascii="宋体" w:eastAsia="宋体" w:hAnsi="宋体" w:hint="eastAsia"/>
          <w:szCs w:val="24"/>
        </w:rPr>
        <w:t>，通过MCU调节调幅、调相电路的控制参数，产生抵消信号V</w:t>
      </w:r>
      <w:r w:rsidRPr="00632968">
        <w:rPr>
          <w:rFonts w:ascii="宋体" w:eastAsia="宋体" w:hAnsi="宋体" w:hint="eastAsia"/>
          <w:szCs w:val="24"/>
          <w:vertAlign w:val="subscript"/>
        </w:rPr>
        <w:t>C</w:t>
      </w:r>
      <w:r w:rsidRPr="00632968">
        <w:rPr>
          <w:rFonts w:ascii="宋体" w:eastAsia="宋体" w:hAnsi="宋体" w:hint="eastAsia"/>
          <w:szCs w:val="24"/>
        </w:rPr>
        <w:t>(</w:t>
      </w:r>
      <w:r w:rsidRPr="00632968">
        <w:rPr>
          <w:rFonts w:ascii="宋体" w:eastAsia="宋体" w:hAnsi="宋体"/>
          <w:szCs w:val="24"/>
        </w:rPr>
        <w:t>t)</w:t>
      </w:r>
      <w:r w:rsidRPr="00632968">
        <w:rPr>
          <w:rFonts w:ascii="宋体" w:eastAsia="宋体" w:hAnsi="宋体" w:hint="eastAsia"/>
          <w:szCs w:val="24"/>
        </w:rPr>
        <w:t>。V</w:t>
      </w:r>
      <w:r w:rsidRPr="00632968">
        <w:rPr>
          <w:rFonts w:ascii="宋体" w:eastAsia="宋体" w:hAnsi="宋体" w:hint="eastAsia"/>
          <w:szCs w:val="24"/>
          <w:vertAlign w:val="subscript"/>
        </w:rPr>
        <w:t>RX</w:t>
      </w:r>
      <w:r w:rsidRPr="00632968">
        <w:rPr>
          <w:rFonts w:ascii="宋体" w:eastAsia="宋体" w:hAnsi="宋体"/>
          <w:szCs w:val="24"/>
        </w:rPr>
        <w:t>(t)</w:t>
      </w:r>
      <w:r w:rsidRPr="00632968">
        <w:rPr>
          <w:rFonts w:ascii="宋体" w:eastAsia="宋体" w:hAnsi="宋体" w:hint="eastAsia"/>
          <w:szCs w:val="24"/>
        </w:rPr>
        <w:t>为抵消信号与自干扰信号相互抵消后的接受信号。</w:t>
      </w:r>
    </w:p>
    <w:p w14:paraId="4E565DBE" w14:textId="77777777" w:rsidR="00197337" w:rsidRPr="00632968" w:rsidRDefault="00197337" w:rsidP="00197337">
      <w:pPr>
        <w:tabs>
          <w:tab w:val="left" w:pos="690"/>
        </w:tabs>
        <w:spacing w:line="276" w:lineRule="auto"/>
        <w:ind w:firstLine="420"/>
        <w:rPr>
          <w:rFonts w:ascii="宋体" w:eastAsia="宋体" w:hAnsi="宋体"/>
          <w:szCs w:val="24"/>
        </w:rPr>
      </w:pPr>
      <m:oMathPara>
        <m:oMath>
          <m:sSub>
            <m:sSubPr>
              <m:ctrlPr>
                <w:rPr>
                  <w:rFonts w:ascii="Cambria Math" w:eastAsia="宋体" w:hAnsi="Cambria Math"/>
                  <w:szCs w:val="24"/>
                </w:rPr>
              </m:ctrlPr>
            </m:sSubPr>
            <m:e>
              <m:r>
                <w:rPr>
                  <w:rFonts w:ascii="Cambria Math" w:eastAsia="宋体" w:hAnsi="Cambria Math"/>
                  <w:szCs w:val="24"/>
                </w:rPr>
                <m:t>V</m:t>
              </m:r>
            </m:e>
            <m:sub>
              <m:r>
                <w:rPr>
                  <w:rFonts w:ascii="Cambria Math" w:eastAsia="宋体" w:hAnsi="Cambria Math"/>
                  <w:szCs w:val="24"/>
                </w:rPr>
                <m:t>SJ</m:t>
              </m:r>
            </m:sub>
          </m:sSub>
          <m:r>
            <w:rPr>
              <w:rFonts w:ascii="Cambria Math" w:eastAsia="宋体" w:hAnsi="Cambria Math"/>
              <w:szCs w:val="24"/>
            </w:rPr>
            <m:t>(t)=</m:t>
          </m:r>
          <m:sSub>
            <m:sSubPr>
              <m:ctrlPr>
                <w:rPr>
                  <w:rFonts w:ascii="Cambria Math" w:eastAsia="宋体" w:hAnsi="Cambria Math"/>
                  <w:szCs w:val="24"/>
                </w:rPr>
              </m:ctrlPr>
            </m:sSubPr>
            <m:e>
              <m:r>
                <w:rPr>
                  <w:rFonts w:ascii="Cambria Math" w:eastAsia="宋体" w:hAnsi="Cambria Math"/>
                  <w:szCs w:val="24"/>
                </w:rPr>
                <m:t>A</m:t>
              </m:r>
            </m:e>
            <m:sub>
              <m:r>
                <w:rPr>
                  <w:rFonts w:ascii="Cambria Math" w:eastAsia="宋体" w:hAnsi="Cambria Math"/>
                  <w:szCs w:val="24"/>
                </w:rPr>
                <m:t>SJ</m:t>
              </m:r>
            </m:sub>
          </m:sSub>
          <m:r>
            <w:rPr>
              <w:rFonts w:ascii="Cambria Math" w:eastAsia="宋体" w:hAnsi="Cambria Math"/>
              <w:szCs w:val="24"/>
            </w:rPr>
            <m:t>cos(</m:t>
          </m:r>
          <m:sSub>
            <m:sSubPr>
              <m:ctrlPr>
                <w:rPr>
                  <w:rFonts w:ascii="Cambria Math" w:eastAsia="宋体" w:hAnsi="Cambria Math"/>
                  <w:szCs w:val="24"/>
                </w:rPr>
              </m:ctrlPr>
            </m:sSubPr>
            <m:e>
              <m:r>
                <w:rPr>
                  <w:rFonts w:ascii="Cambria Math" w:eastAsia="宋体" w:hAnsi="Cambria Math"/>
                  <w:szCs w:val="24"/>
                </w:rPr>
                <m:t>ω</m:t>
              </m:r>
            </m:e>
            <m:sub>
              <m:r>
                <w:rPr>
                  <w:rFonts w:ascii="Cambria Math" w:eastAsia="宋体" w:hAnsi="Cambria Math"/>
                  <w:szCs w:val="24"/>
                </w:rPr>
                <m:t>0</m:t>
              </m:r>
            </m:sub>
          </m:sSub>
          <m:r>
            <w:rPr>
              <w:rFonts w:ascii="Cambria Math" w:eastAsia="宋体" w:hAnsi="Cambria Math"/>
              <w:szCs w:val="24"/>
            </w:rPr>
            <m:t>t)</m:t>
          </m:r>
        </m:oMath>
      </m:oMathPara>
    </w:p>
    <w:p w14:paraId="62572A8C" w14:textId="77777777" w:rsidR="00197337" w:rsidRPr="00632968" w:rsidRDefault="00197337" w:rsidP="00197337">
      <w:pPr>
        <w:tabs>
          <w:tab w:val="left" w:pos="690"/>
        </w:tabs>
        <w:spacing w:line="276" w:lineRule="auto"/>
        <w:ind w:firstLine="420"/>
        <w:rPr>
          <w:rFonts w:ascii="宋体" w:eastAsia="宋体" w:hAnsi="宋体"/>
          <w:szCs w:val="24"/>
        </w:rPr>
      </w:pPr>
      <m:oMathPara>
        <m:oMath>
          <m:sSub>
            <m:sSubPr>
              <m:ctrlPr>
                <w:rPr>
                  <w:rFonts w:ascii="Cambria Math" w:eastAsia="宋体" w:hAnsi="Cambria Math"/>
                  <w:szCs w:val="24"/>
                </w:rPr>
              </m:ctrlPr>
            </m:sSubPr>
            <m:e>
              <m:r>
                <w:rPr>
                  <w:rFonts w:ascii="Cambria Math" w:eastAsia="宋体" w:hAnsi="Cambria Math"/>
                  <w:szCs w:val="24"/>
                </w:rPr>
                <m:t>V</m:t>
              </m:r>
            </m:e>
            <m:sub>
              <m:r>
                <w:rPr>
                  <w:rFonts w:ascii="Cambria Math" w:eastAsia="宋体" w:hAnsi="Cambria Math"/>
                  <w:szCs w:val="24"/>
                </w:rPr>
                <m:t>C</m:t>
              </m:r>
            </m:sub>
          </m:sSub>
          <m:r>
            <w:rPr>
              <w:rFonts w:ascii="Cambria Math" w:eastAsia="宋体" w:hAnsi="Cambria Math"/>
              <w:szCs w:val="24"/>
            </w:rPr>
            <m:t>(t)=</m:t>
          </m:r>
          <m:sSub>
            <m:sSubPr>
              <m:ctrlPr>
                <w:rPr>
                  <w:rFonts w:ascii="Cambria Math" w:eastAsia="宋体" w:hAnsi="Cambria Math"/>
                  <w:szCs w:val="24"/>
                </w:rPr>
              </m:ctrlPr>
            </m:sSubPr>
            <m:e>
              <m:r>
                <w:rPr>
                  <w:rFonts w:ascii="Cambria Math" w:eastAsia="宋体" w:hAnsi="Cambria Math"/>
                  <w:szCs w:val="24"/>
                </w:rPr>
                <m:t>A</m:t>
              </m:r>
            </m:e>
            <m:sub>
              <m:r>
                <w:rPr>
                  <w:rFonts w:ascii="Cambria Math" w:eastAsia="宋体" w:hAnsi="Cambria Math"/>
                  <w:szCs w:val="24"/>
                </w:rPr>
                <m:t>C</m:t>
              </m:r>
            </m:sub>
          </m:sSub>
          <m:r>
            <w:rPr>
              <w:rFonts w:ascii="Cambria Math" w:eastAsia="宋体" w:hAnsi="Cambria Math"/>
              <w:szCs w:val="24"/>
            </w:rPr>
            <m:t>cos(</m:t>
          </m:r>
          <m:sSub>
            <m:sSubPr>
              <m:ctrlPr>
                <w:rPr>
                  <w:rFonts w:ascii="Cambria Math" w:eastAsia="宋体" w:hAnsi="Cambria Math"/>
                  <w:szCs w:val="24"/>
                </w:rPr>
              </m:ctrlPr>
            </m:sSubPr>
            <m:e>
              <m:r>
                <w:rPr>
                  <w:rFonts w:ascii="Cambria Math" w:eastAsia="宋体" w:hAnsi="Cambria Math"/>
                  <w:szCs w:val="24"/>
                </w:rPr>
                <m:t>ω</m:t>
              </m:r>
            </m:e>
            <m:sub>
              <m:r>
                <w:rPr>
                  <w:rFonts w:ascii="Cambria Math" w:eastAsia="宋体" w:hAnsi="Cambria Math"/>
                  <w:szCs w:val="24"/>
                </w:rPr>
                <m:t>0</m:t>
              </m:r>
            </m:sub>
          </m:sSub>
          <m:r>
            <w:rPr>
              <w:rFonts w:ascii="Cambria Math" w:eastAsia="宋体" w:hAnsi="Cambria Math"/>
              <w:szCs w:val="24"/>
            </w:rPr>
            <m:t>t+φ)</m:t>
          </m:r>
        </m:oMath>
      </m:oMathPara>
    </w:p>
    <w:p w14:paraId="4508259C" w14:textId="77777777" w:rsidR="00197337" w:rsidRPr="00632968" w:rsidRDefault="00197337" w:rsidP="00197337">
      <w:pPr>
        <w:spacing w:line="276" w:lineRule="auto"/>
        <w:ind w:firstLine="420"/>
        <w:rPr>
          <w:rFonts w:ascii="宋体" w:eastAsia="宋体" w:hAnsi="宋体"/>
          <w:szCs w:val="24"/>
        </w:rPr>
      </w:pPr>
      <m:oMathPara>
        <m:oMath>
          <m:sSub>
            <m:sSubPr>
              <m:ctrlPr>
                <w:rPr>
                  <w:rFonts w:ascii="Cambria Math" w:eastAsia="宋体" w:hAnsi="Cambria Math"/>
                  <w:szCs w:val="24"/>
                </w:rPr>
              </m:ctrlPr>
            </m:sSubPr>
            <m:e>
              <m:r>
                <w:rPr>
                  <w:rFonts w:ascii="Cambria Math" w:eastAsia="宋体" w:hAnsi="Cambria Math"/>
                  <w:szCs w:val="24"/>
                </w:rPr>
                <m:t>V</m:t>
              </m:r>
            </m:e>
            <m:sub>
              <m:r>
                <w:rPr>
                  <w:rFonts w:ascii="Cambria Math" w:eastAsia="宋体" w:hAnsi="Cambria Math"/>
                  <w:szCs w:val="24"/>
                </w:rPr>
                <m:t>RX</m:t>
              </m:r>
            </m:sub>
          </m:sSub>
          <m:r>
            <w:rPr>
              <w:rFonts w:ascii="Cambria Math" w:eastAsia="宋体" w:hAnsi="Cambria Math"/>
              <w:szCs w:val="24"/>
            </w:rPr>
            <m:t>(t)=</m:t>
          </m:r>
          <m:sSub>
            <m:sSubPr>
              <m:ctrlPr>
                <w:rPr>
                  <w:rFonts w:ascii="Cambria Math" w:eastAsia="宋体" w:hAnsi="Cambria Math"/>
                  <w:szCs w:val="24"/>
                </w:rPr>
              </m:ctrlPr>
            </m:sSubPr>
            <m:e>
              <m:r>
                <w:rPr>
                  <w:rFonts w:ascii="Cambria Math" w:eastAsia="宋体" w:hAnsi="Cambria Math"/>
                  <w:szCs w:val="24"/>
                </w:rPr>
                <m:t>V</m:t>
              </m:r>
            </m:e>
            <m:sub>
              <m:r>
                <w:rPr>
                  <w:rFonts w:ascii="Cambria Math" w:eastAsia="宋体" w:hAnsi="Cambria Math"/>
                  <w:szCs w:val="24"/>
                </w:rPr>
                <m:t>C</m:t>
              </m:r>
            </m:sub>
          </m:sSub>
          <m:r>
            <w:rPr>
              <w:rFonts w:ascii="Cambria Math" w:eastAsia="宋体" w:hAnsi="Cambria Math"/>
              <w:szCs w:val="24"/>
            </w:rPr>
            <m:t>(t)+</m:t>
          </m:r>
          <m:sSub>
            <m:sSubPr>
              <m:ctrlPr>
                <w:rPr>
                  <w:rFonts w:ascii="Cambria Math" w:eastAsia="宋体" w:hAnsi="Cambria Math"/>
                  <w:szCs w:val="24"/>
                </w:rPr>
              </m:ctrlPr>
            </m:sSubPr>
            <m:e>
              <m:r>
                <w:rPr>
                  <w:rFonts w:ascii="Cambria Math" w:eastAsia="宋体" w:hAnsi="Cambria Math"/>
                  <w:szCs w:val="24"/>
                </w:rPr>
                <m:t>V</m:t>
              </m:r>
            </m:e>
            <m:sub>
              <m:r>
                <w:rPr>
                  <w:rFonts w:ascii="Cambria Math" w:eastAsia="宋体" w:hAnsi="Cambria Math"/>
                  <w:szCs w:val="24"/>
                </w:rPr>
                <m:t>SJ</m:t>
              </m:r>
            </m:sub>
          </m:sSub>
          <m:r>
            <w:rPr>
              <w:rFonts w:ascii="Cambria Math" w:eastAsia="宋体" w:hAnsi="Cambria Math"/>
              <w:szCs w:val="24"/>
            </w:rPr>
            <m:t>(t)</m:t>
          </m:r>
        </m:oMath>
      </m:oMathPara>
    </w:p>
    <w:p w14:paraId="6497A8F6" w14:textId="77777777" w:rsidR="00197337" w:rsidRPr="00632968" w:rsidRDefault="00197337" w:rsidP="00197337">
      <w:pPr>
        <w:spacing w:line="276" w:lineRule="auto"/>
        <w:ind w:firstLine="420"/>
        <w:rPr>
          <w:rFonts w:ascii="宋体" w:eastAsia="宋体" w:hAnsi="宋体"/>
          <w:szCs w:val="24"/>
        </w:rPr>
      </w:pPr>
      <m:oMathPara>
        <m:oMath>
          <m:r>
            <w:rPr>
              <w:rFonts w:ascii="Cambria Math" w:eastAsia="宋体" w:hAnsi="Cambria Math"/>
              <w:szCs w:val="24"/>
            </w:rPr>
            <m:t>|</m:t>
          </m:r>
          <m:sSub>
            <m:sSubPr>
              <m:ctrlPr>
                <w:rPr>
                  <w:rFonts w:ascii="Cambria Math" w:eastAsia="宋体" w:hAnsi="Cambria Math"/>
                  <w:szCs w:val="24"/>
                </w:rPr>
              </m:ctrlPr>
            </m:sSubPr>
            <m:e>
              <m:r>
                <w:rPr>
                  <w:rFonts w:ascii="Cambria Math" w:eastAsia="宋体" w:hAnsi="Cambria Math"/>
                  <w:szCs w:val="24"/>
                </w:rPr>
                <m:t>V</m:t>
              </m:r>
            </m:e>
            <m:sub>
              <m:r>
                <w:rPr>
                  <w:rFonts w:ascii="Cambria Math" w:eastAsia="宋体" w:hAnsi="Cambria Math"/>
                  <w:szCs w:val="24"/>
                </w:rPr>
                <m:t>RX</m:t>
              </m:r>
            </m:sub>
          </m:sSub>
          <m:r>
            <w:rPr>
              <w:rFonts w:ascii="Cambria Math" w:eastAsia="宋体" w:hAnsi="Cambria Math"/>
              <w:szCs w:val="24"/>
            </w:rPr>
            <m:t>|=</m:t>
          </m:r>
          <m:rad>
            <m:radPr>
              <m:degHide m:val="1"/>
              <m:ctrlPr>
                <w:rPr>
                  <w:rFonts w:ascii="Cambria Math" w:eastAsia="宋体" w:hAnsi="Cambria Math"/>
                  <w:szCs w:val="24"/>
                </w:rPr>
              </m:ctrlPr>
            </m:radPr>
            <m:deg/>
            <m:e>
              <m:sSubSup>
                <m:sSubSupPr>
                  <m:ctrlPr>
                    <w:rPr>
                      <w:rFonts w:ascii="Cambria Math" w:eastAsia="宋体" w:hAnsi="Cambria Math"/>
                      <w:szCs w:val="24"/>
                    </w:rPr>
                  </m:ctrlPr>
                </m:sSubSupPr>
                <m:e>
                  <m:r>
                    <w:rPr>
                      <w:rFonts w:ascii="Cambria Math" w:eastAsia="宋体" w:hAnsi="Cambria Math"/>
                      <w:szCs w:val="24"/>
                    </w:rPr>
                    <m:t>A</m:t>
                  </m:r>
                </m:e>
                <m:sub>
                  <m:r>
                    <w:rPr>
                      <w:rFonts w:ascii="Cambria Math" w:eastAsia="宋体" w:hAnsi="Cambria Math"/>
                      <w:szCs w:val="24"/>
                    </w:rPr>
                    <m:t>SJ</m:t>
                  </m:r>
                </m:sub>
                <m:sup>
                  <m:r>
                    <w:rPr>
                      <w:rFonts w:ascii="Cambria Math" w:eastAsia="宋体" w:hAnsi="Cambria Math"/>
                      <w:szCs w:val="24"/>
                    </w:rPr>
                    <m:t>2</m:t>
                  </m:r>
                </m:sup>
              </m:sSubSup>
              <m:r>
                <w:rPr>
                  <w:rFonts w:ascii="Cambria Math" w:eastAsia="宋体" w:hAnsi="Cambria Math"/>
                  <w:szCs w:val="24"/>
                </w:rPr>
                <m:t>+</m:t>
              </m:r>
              <m:sSubSup>
                <m:sSubSupPr>
                  <m:ctrlPr>
                    <w:rPr>
                      <w:rFonts w:ascii="Cambria Math" w:eastAsia="宋体" w:hAnsi="Cambria Math"/>
                      <w:szCs w:val="24"/>
                    </w:rPr>
                  </m:ctrlPr>
                </m:sSubSupPr>
                <m:e>
                  <m:r>
                    <w:rPr>
                      <w:rFonts w:ascii="Cambria Math" w:eastAsia="宋体" w:hAnsi="Cambria Math"/>
                      <w:szCs w:val="24"/>
                    </w:rPr>
                    <m:t>A</m:t>
                  </m:r>
                </m:e>
                <m:sub>
                  <m:r>
                    <w:rPr>
                      <w:rFonts w:ascii="Cambria Math" w:eastAsia="宋体" w:hAnsi="Cambria Math"/>
                      <w:szCs w:val="24"/>
                    </w:rPr>
                    <m:t>c</m:t>
                  </m:r>
                </m:sub>
                <m:sup>
                  <m:r>
                    <w:rPr>
                      <w:rFonts w:ascii="Cambria Math" w:eastAsia="宋体" w:hAnsi="Cambria Math"/>
                      <w:szCs w:val="24"/>
                    </w:rPr>
                    <m:t>2</m:t>
                  </m:r>
                </m:sup>
              </m:sSubSup>
              <m:r>
                <w:rPr>
                  <w:rFonts w:ascii="Cambria Math" w:eastAsia="宋体" w:hAnsi="Cambria Math"/>
                  <w:szCs w:val="24"/>
                </w:rPr>
                <m:t>+2</m:t>
              </m:r>
              <m:sSub>
                <m:sSubPr>
                  <m:ctrlPr>
                    <w:rPr>
                      <w:rFonts w:ascii="Cambria Math" w:eastAsia="宋体" w:hAnsi="Cambria Math"/>
                      <w:szCs w:val="24"/>
                    </w:rPr>
                  </m:ctrlPr>
                </m:sSubPr>
                <m:e>
                  <m:r>
                    <w:rPr>
                      <w:rFonts w:ascii="Cambria Math" w:eastAsia="宋体" w:hAnsi="Cambria Math"/>
                      <w:szCs w:val="24"/>
                    </w:rPr>
                    <m:t>A</m:t>
                  </m:r>
                </m:e>
                <m:sub>
                  <m:r>
                    <w:rPr>
                      <w:rFonts w:ascii="Cambria Math" w:eastAsia="宋体" w:hAnsi="Cambria Math"/>
                      <w:szCs w:val="24"/>
                    </w:rPr>
                    <m:t>SJ</m:t>
                  </m:r>
                </m:sub>
              </m:sSub>
              <m:sSub>
                <m:sSubPr>
                  <m:ctrlPr>
                    <w:rPr>
                      <w:rFonts w:ascii="Cambria Math" w:eastAsia="宋体" w:hAnsi="Cambria Math"/>
                      <w:szCs w:val="24"/>
                    </w:rPr>
                  </m:ctrlPr>
                </m:sSubPr>
                <m:e>
                  <m:r>
                    <w:rPr>
                      <w:rFonts w:ascii="Cambria Math" w:eastAsia="宋体" w:hAnsi="Cambria Math"/>
                      <w:szCs w:val="24"/>
                    </w:rPr>
                    <m:t>A</m:t>
                  </m:r>
                </m:e>
                <m:sub>
                  <m:r>
                    <w:rPr>
                      <w:rFonts w:ascii="Cambria Math" w:eastAsia="宋体" w:hAnsi="Cambria Math"/>
                      <w:szCs w:val="24"/>
                    </w:rPr>
                    <m:t>c</m:t>
                  </m:r>
                </m:sub>
              </m:sSub>
              <m:r>
                <m:rPr>
                  <m:sty m:val="p"/>
                </m:rPr>
                <w:rPr>
                  <w:rFonts w:ascii="Cambria Math" w:eastAsia="宋体" w:hAnsi="Cambria Math"/>
                  <w:szCs w:val="24"/>
                </w:rPr>
                <m:t>cos</m:t>
              </m:r>
              <m:r>
                <w:rPr>
                  <w:rFonts w:ascii="Cambria Math" w:eastAsia="宋体" w:hAnsi="Cambria Math"/>
                  <w:szCs w:val="24"/>
                </w:rPr>
                <m:t>⁡φ</m:t>
              </m:r>
            </m:e>
          </m:rad>
        </m:oMath>
      </m:oMathPara>
    </w:p>
    <w:p w14:paraId="2939D6A9" w14:textId="77777777" w:rsidR="00197337" w:rsidRPr="00632968" w:rsidRDefault="00197337" w:rsidP="00197337">
      <w:pPr>
        <w:spacing w:line="276" w:lineRule="auto"/>
        <w:ind w:firstLine="420"/>
        <w:rPr>
          <w:rFonts w:ascii="宋体" w:eastAsia="宋体" w:hAnsi="宋体"/>
          <w:szCs w:val="24"/>
        </w:rPr>
      </w:pPr>
      <w:r w:rsidRPr="00632968">
        <w:rPr>
          <w:rFonts w:ascii="宋体" w:eastAsia="宋体" w:hAnsi="宋体" w:hint="eastAsia"/>
          <w:szCs w:val="24"/>
        </w:rPr>
        <w:lastRenderedPageBreak/>
        <w:t>当φ等于1</w:t>
      </w:r>
      <w:r w:rsidRPr="00632968">
        <w:rPr>
          <w:rFonts w:ascii="宋体" w:eastAsia="宋体" w:hAnsi="宋体"/>
          <w:szCs w:val="24"/>
        </w:rPr>
        <w:t>80</w:t>
      </w:r>
      <w:r w:rsidRPr="00632968">
        <w:rPr>
          <w:rFonts w:ascii="宋体" w:eastAsia="宋体" w:hAnsi="宋体" w:hint="eastAsia"/>
          <w:szCs w:val="24"/>
        </w:rPr>
        <w:t>°时，</w:t>
      </w:r>
      <m:oMath>
        <m:r>
          <w:rPr>
            <w:rFonts w:ascii="Cambria Math" w:eastAsia="宋体" w:hAnsi="Cambria Math"/>
            <w:szCs w:val="24"/>
          </w:rPr>
          <m:t>|</m:t>
        </m:r>
        <m:sSub>
          <m:sSubPr>
            <m:ctrlPr>
              <w:rPr>
                <w:rFonts w:ascii="Cambria Math" w:eastAsia="宋体" w:hAnsi="Cambria Math"/>
                <w:szCs w:val="24"/>
              </w:rPr>
            </m:ctrlPr>
          </m:sSubPr>
          <m:e>
            <m:r>
              <w:rPr>
                <w:rFonts w:ascii="Cambria Math" w:eastAsia="宋体" w:hAnsi="Cambria Math"/>
                <w:szCs w:val="24"/>
              </w:rPr>
              <m:t>V</m:t>
            </m:r>
          </m:e>
          <m:sub>
            <m:r>
              <w:rPr>
                <w:rFonts w:ascii="Cambria Math" w:eastAsia="宋体" w:hAnsi="Cambria Math"/>
                <w:szCs w:val="24"/>
              </w:rPr>
              <m:t>RX</m:t>
            </m:r>
          </m:sub>
        </m:sSub>
        <m:r>
          <w:rPr>
            <w:rFonts w:ascii="Cambria Math" w:eastAsia="宋体" w:hAnsi="Cambria Math"/>
            <w:szCs w:val="24"/>
          </w:rPr>
          <m:t>|</m:t>
        </m:r>
      </m:oMath>
      <w:r w:rsidRPr="00632968">
        <w:rPr>
          <w:rFonts w:ascii="宋体" w:eastAsia="宋体" w:hAnsi="宋体" w:hint="eastAsia"/>
          <w:szCs w:val="24"/>
        </w:rPr>
        <w:t>的取值最小。令</w:t>
      </w:r>
      <m:oMath>
        <m:r>
          <m:rPr>
            <m:sty m:val="p"/>
          </m:rPr>
          <w:rPr>
            <w:rFonts w:ascii="Cambria Math" w:eastAsia="宋体" w:hAnsi="Cambria Math"/>
            <w:szCs w:val="24"/>
          </w:rPr>
          <m:t>Δ</m:t>
        </m:r>
        <m:r>
          <w:rPr>
            <w:rFonts w:ascii="Cambria Math" w:eastAsia="宋体" w:hAnsi="Cambria Math"/>
            <w:szCs w:val="24"/>
          </w:rPr>
          <m:t>θ=180°-φ</m:t>
        </m:r>
      </m:oMath>
      <w:r w:rsidRPr="00632968">
        <w:rPr>
          <w:rFonts w:ascii="宋体" w:eastAsia="宋体" w:hAnsi="宋体" w:hint="eastAsia"/>
          <w:szCs w:val="24"/>
        </w:rPr>
        <w:t>，</w:t>
      </w:r>
      <m:oMath>
        <m:r>
          <m:rPr>
            <m:sty m:val="p"/>
          </m:rPr>
          <w:rPr>
            <w:rFonts w:ascii="Cambria Math" w:eastAsia="宋体" w:hAnsi="Cambria Math"/>
            <w:szCs w:val="24"/>
          </w:rPr>
          <m:t>Δ</m:t>
        </m:r>
        <m:r>
          <w:rPr>
            <w:rFonts w:ascii="Cambria Math" w:eastAsia="宋体" w:hAnsi="Cambria Math"/>
            <w:szCs w:val="24"/>
          </w:rPr>
          <m:t>A=20lg(</m:t>
        </m:r>
        <m:sSub>
          <m:sSubPr>
            <m:ctrlPr>
              <w:rPr>
                <w:rFonts w:ascii="Cambria Math" w:eastAsia="宋体" w:hAnsi="Cambria Math"/>
                <w:szCs w:val="24"/>
              </w:rPr>
            </m:ctrlPr>
          </m:sSubPr>
          <m:e>
            <m:r>
              <w:rPr>
                <w:rFonts w:ascii="Cambria Math" w:eastAsia="宋体" w:hAnsi="Cambria Math"/>
                <w:szCs w:val="24"/>
              </w:rPr>
              <m:t>A</m:t>
            </m:r>
          </m:e>
          <m:sub>
            <m:r>
              <w:rPr>
                <w:rFonts w:ascii="Cambria Math" w:eastAsia="宋体" w:hAnsi="Cambria Math"/>
                <w:szCs w:val="24"/>
              </w:rPr>
              <m:t>C</m:t>
            </m:r>
          </m:sub>
        </m:sSub>
        <m:r>
          <w:rPr>
            <w:rFonts w:ascii="Cambria Math" w:eastAsia="宋体" w:hAnsi="Cambria Math"/>
            <w:szCs w:val="24"/>
          </w:rPr>
          <m:t>/</m:t>
        </m:r>
        <m:sSub>
          <m:sSubPr>
            <m:ctrlPr>
              <w:rPr>
                <w:rFonts w:ascii="Cambria Math" w:eastAsia="宋体" w:hAnsi="Cambria Math"/>
                <w:szCs w:val="24"/>
              </w:rPr>
            </m:ctrlPr>
          </m:sSubPr>
          <m:e>
            <m:r>
              <w:rPr>
                <w:rFonts w:ascii="Cambria Math" w:eastAsia="宋体" w:hAnsi="Cambria Math"/>
                <w:szCs w:val="24"/>
              </w:rPr>
              <m:t>A</m:t>
            </m:r>
          </m:e>
          <m:sub>
            <m:r>
              <w:rPr>
                <w:rFonts w:ascii="Cambria Math" w:eastAsia="宋体" w:hAnsi="Cambria Math"/>
                <w:szCs w:val="24"/>
              </w:rPr>
              <m:t>SJ</m:t>
            </m:r>
          </m:sub>
        </m:sSub>
        <m:r>
          <w:rPr>
            <w:rFonts w:ascii="Cambria Math" w:eastAsia="宋体" w:hAnsi="Cambria Math"/>
            <w:szCs w:val="24"/>
          </w:rPr>
          <m:t>)</m:t>
        </m:r>
      </m:oMath>
      <w:r w:rsidRPr="00632968">
        <w:rPr>
          <w:rFonts w:ascii="宋体" w:eastAsia="宋体" w:hAnsi="宋体" w:hint="eastAsia"/>
          <w:szCs w:val="24"/>
        </w:rPr>
        <w:t>。当</w:t>
      </w:r>
      <m:oMath>
        <m:r>
          <m:rPr>
            <m:sty m:val="p"/>
          </m:rPr>
          <w:rPr>
            <w:rFonts w:ascii="Cambria Math" w:eastAsia="宋体" w:hAnsi="Cambria Math"/>
            <w:szCs w:val="24"/>
          </w:rPr>
          <m:t>Δ</m:t>
        </m:r>
        <m:r>
          <w:rPr>
            <w:rFonts w:ascii="Cambria Math" w:eastAsia="宋体" w:hAnsi="Cambria Math"/>
            <w:szCs w:val="24"/>
          </w:rPr>
          <m:t>A</m:t>
        </m:r>
      </m:oMath>
      <w:r w:rsidRPr="00632968">
        <w:rPr>
          <w:rFonts w:ascii="宋体" w:eastAsia="宋体" w:hAnsi="宋体" w:hint="eastAsia"/>
          <w:szCs w:val="24"/>
        </w:rPr>
        <w:t>趋近于0dB、</w:t>
      </w:r>
      <m:oMath>
        <m:r>
          <m:rPr>
            <m:sty m:val="p"/>
          </m:rPr>
          <w:rPr>
            <w:rFonts w:ascii="Cambria Math" w:eastAsia="宋体" w:hAnsi="Cambria Math"/>
            <w:szCs w:val="24"/>
          </w:rPr>
          <m:t>Δ</m:t>
        </m:r>
        <m:r>
          <w:rPr>
            <w:rFonts w:ascii="Cambria Math" w:eastAsia="宋体" w:hAnsi="Cambria Math"/>
            <w:szCs w:val="24"/>
          </w:rPr>
          <m:t>θ</m:t>
        </m:r>
      </m:oMath>
      <w:r w:rsidRPr="00632968">
        <w:rPr>
          <w:rFonts w:ascii="宋体" w:eastAsia="宋体" w:hAnsi="宋体" w:hint="eastAsia"/>
          <w:szCs w:val="24"/>
        </w:rPr>
        <w:t>趋近于0°，此时抵消信号与干扰信号幅度相等，相位相差1</w:t>
      </w:r>
      <w:r w:rsidRPr="00632968">
        <w:rPr>
          <w:rFonts w:ascii="宋体" w:eastAsia="宋体" w:hAnsi="宋体"/>
          <w:szCs w:val="24"/>
        </w:rPr>
        <w:t>80</w:t>
      </w:r>
      <w:r w:rsidRPr="00632968">
        <w:rPr>
          <w:rFonts w:ascii="宋体" w:eastAsia="宋体" w:hAnsi="宋体" w:hint="eastAsia"/>
          <w:szCs w:val="24"/>
        </w:rPr>
        <w:t>°，</w:t>
      </w:r>
      <m:oMath>
        <m:r>
          <w:rPr>
            <w:rFonts w:ascii="Cambria Math" w:eastAsia="宋体" w:hAnsi="Cambria Math"/>
            <w:szCs w:val="24"/>
          </w:rPr>
          <m:t>|</m:t>
        </m:r>
        <m:sSub>
          <m:sSubPr>
            <m:ctrlPr>
              <w:rPr>
                <w:rFonts w:ascii="Cambria Math" w:eastAsia="宋体" w:hAnsi="Cambria Math"/>
                <w:szCs w:val="24"/>
              </w:rPr>
            </m:ctrlPr>
          </m:sSubPr>
          <m:e>
            <m:r>
              <w:rPr>
                <w:rFonts w:ascii="Cambria Math" w:eastAsia="宋体" w:hAnsi="Cambria Math"/>
                <w:szCs w:val="24"/>
              </w:rPr>
              <m:t>V</m:t>
            </m:r>
          </m:e>
          <m:sub>
            <m:r>
              <w:rPr>
                <w:rFonts w:ascii="Cambria Math" w:eastAsia="宋体" w:hAnsi="Cambria Math"/>
                <w:szCs w:val="24"/>
              </w:rPr>
              <m:t>RX</m:t>
            </m:r>
          </m:sub>
        </m:sSub>
        <m:r>
          <w:rPr>
            <w:rFonts w:ascii="Cambria Math" w:eastAsia="宋体" w:hAnsi="Cambria Math"/>
            <w:szCs w:val="24"/>
          </w:rPr>
          <m:t>|</m:t>
        </m:r>
      </m:oMath>
      <w:r w:rsidRPr="00632968">
        <w:rPr>
          <w:rFonts w:ascii="宋体" w:eastAsia="宋体" w:hAnsi="宋体" w:hint="eastAsia"/>
          <w:szCs w:val="24"/>
        </w:rPr>
        <w:t>的值为0，自干扰信号完全抵消。</w:t>
      </w:r>
    </w:p>
    <w:p w14:paraId="5C9B3FB4" w14:textId="77777777" w:rsidR="00EE26EF" w:rsidRPr="00197337" w:rsidRDefault="00EE26EF" w:rsidP="00AD67FB">
      <w:pPr>
        <w:pStyle w:val="TTPSectionHeading"/>
        <w:adjustRightInd w:val="0"/>
        <w:snapToGrid w:val="0"/>
        <w:spacing w:before="0" w:after="0" w:line="380" w:lineRule="atLeast"/>
        <w:rPr>
          <w:rFonts w:ascii="黑体" w:eastAsia="黑体" w:hAnsi="黑体" w:hint="eastAsia"/>
          <w:snapToGrid w:val="0"/>
          <w:sz w:val="28"/>
          <w:szCs w:val="28"/>
          <w:lang w:eastAsia="zh-CN"/>
        </w:rPr>
      </w:pPr>
    </w:p>
    <w:p w14:paraId="1E20F1D1" w14:textId="7519FDD1" w:rsidR="00C4161C" w:rsidRPr="00C4161C" w:rsidRDefault="00C4161C" w:rsidP="00C4161C">
      <w:pPr>
        <w:spacing w:line="276" w:lineRule="auto"/>
        <w:rPr>
          <w:rFonts w:ascii="黑体" w:eastAsia="黑体" w:hAnsi="黑体"/>
          <w:b/>
          <w:bCs/>
          <w:sz w:val="28"/>
          <w:szCs w:val="28"/>
        </w:rPr>
      </w:pPr>
      <w:bookmarkStart w:id="1" w:name="_Hlk166001888"/>
      <w:r w:rsidRPr="00C4161C">
        <w:rPr>
          <w:rFonts w:ascii="黑体" w:eastAsia="黑体" w:hAnsi="黑体" w:hint="eastAsia"/>
          <w:b/>
          <w:bCs/>
          <w:sz w:val="28"/>
          <w:szCs w:val="28"/>
        </w:rPr>
        <w:t>2</w:t>
      </w:r>
      <w:r w:rsidRPr="00C4161C">
        <w:rPr>
          <w:rFonts w:ascii="黑体" w:eastAsia="黑体" w:hAnsi="黑体"/>
          <w:b/>
          <w:bCs/>
          <w:sz w:val="28"/>
          <w:szCs w:val="28"/>
        </w:rPr>
        <w:t xml:space="preserve"> </w:t>
      </w:r>
      <w:r w:rsidRPr="00C4161C">
        <w:rPr>
          <w:rFonts w:ascii="黑体" w:eastAsia="黑体" w:hAnsi="黑体" w:hint="eastAsia"/>
          <w:b/>
          <w:bCs/>
          <w:sz w:val="28"/>
          <w:szCs w:val="28"/>
        </w:rPr>
        <w:t>射频对消技术介绍</w:t>
      </w:r>
    </w:p>
    <w:bookmarkEnd w:id="1"/>
    <w:p w14:paraId="362CE845" w14:textId="6E63E4D0" w:rsidR="00A71621" w:rsidRPr="002068DE" w:rsidRDefault="00A71621" w:rsidP="00FA2E3C">
      <w:pPr>
        <w:pStyle w:val="TTPSectionHeading"/>
        <w:adjustRightInd w:val="0"/>
        <w:snapToGrid w:val="0"/>
        <w:spacing w:before="0" w:after="0" w:line="380" w:lineRule="atLeast"/>
        <w:rPr>
          <w:rFonts w:ascii="黑体" w:eastAsia="黑体" w:hAnsi="黑体"/>
          <w:snapToGrid w:val="0"/>
          <w:lang w:eastAsia="zh-CN"/>
        </w:rPr>
      </w:pPr>
      <w:r w:rsidRPr="002068DE">
        <w:rPr>
          <w:rFonts w:ascii="黑体" w:eastAsia="黑体" w:hAnsi="黑体"/>
          <w:snapToGrid w:val="0"/>
          <w:lang w:eastAsia="zh-CN"/>
        </w:rPr>
        <w:t>2</w:t>
      </w:r>
      <w:r w:rsidRPr="002068DE">
        <w:rPr>
          <w:rFonts w:ascii="黑体" w:eastAsia="黑体" w:hAnsi="黑体" w:hint="eastAsia"/>
          <w:snapToGrid w:val="0"/>
          <w:lang w:eastAsia="zh-CN"/>
        </w:rPr>
        <w:t>.1</w:t>
      </w:r>
      <w:r w:rsidRPr="002068DE">
        <w:rPr>
          <w:rFonts w:ascii="黑体" w:eastAsia="黑体" w:hAnsi="黑体"/>
          <w:snapToGrid w:val="0"/>
          <w:lang w:eastAsia="zh-CN"/>
        </w:rPr>
        <w:t xml:space="preserve"> </w:t>
      </w:r>
      <w:r w:rsidR="00C4161C" w:rsidRPr="00632968">
        <w:rPr>
          <w:rFonts w:ascii="黑体" w:eastAsia="黑体" w:hAnsi="黑体" w:hint="eastAsia"/>
          <w:lang w:eastAsia="zh-CN"/>
        </w:rPr>
        <w:t>原理简介</w:t>
      </w:r>
    </w:p>
    <w:p w14:paraId="7D6A4E19" w14:textId="6DC89EF4" w:rsidR="00C4161C" w:rsidRDefault="00C4161C" w:rsidP="00C4161C">
      <w:pPr>
        <w:spacing w:line="276" w:lineRule="auto"/>
        <w:ind w:firstLine="420"/>
        <w:rPr>
          <w:rFonts w:ascii="宋体" w:eastAsia="宋体" w:hAnsi="宋体" w:cs="Times New Roman"/>
          <w:szCs w:val="24"/>
        </w:rPr>
      </w:pPr>
      <w:r w:rsidRPr="00632968">
        <w:rPr>
          <w:rFonts w:ascii="宋体" w:eastAsia="宋体" w:hAnsi="宋体" w:cs="Times New Roman" w:hint="eastAsia"/>
          <w:szCs w:val="24"/>
        </w:rPr>
        <w:t>射频对消技术的数学原理是矢量的合成叠加。干扰信号可以比拟为直角坐标空间的一个矢量，利用另一个与该矢量有相同信息特征</w:t>
      </w:r>
      <w:proofErr w:type="gramStart"/>
      <w:r w:rsidRPr="00632968">
        <w:rPr>
          <w:rFonts w:ascii="宋体" w:eastAsia="宋体" w:hAnsi="宋体" w:cs="Times New Roman" w:hint="eastAsia"/>
          <w:szCs w:val="24"/>
        </w:rPr>
        <w:t>的等幅反相</w:t>
      </w:r>
      <w:proofErr w:type="gramEnd"/>
      <w:r w:rsidRPr="00632968">
        <w:rPr>
          <w:rFonts w:ascii="宋体" w:eastAsia="宋体" w:hAnsi="宋体" w:cs="Times New Roman" w:hint="eastAsia"/>
          <w:szCs w:val="24"/>
        </w:rPr>
        <w:t>矢量与之合成，从而抵消掉该干扰信号。</w:t>
      </w:r>
    </w:p>
    <w:p w14:paraId="4B725E3C" w14:textId="38033302" w:rsidR="00C4161C" w:rsidRDefault="00C4161C" w:rsidP="00C4161C">
      <w:pPr>
        <w:spacing w:line="276" w:lineRule="auto"/>
        <w:ind w:firstLine="420"/>
        <w:rPr>
          <w:rFonts w:ascii="宋体" w:eastAsia="宋体" w:hAnsi="宋体" w:cs="Times New Roman"/>
          <w:szCs w:val="24"/>
        </w:rPr>
      </w:pPr>
      <w:r w:rsidRPr="00632968">
        <w:rPr>
          <w:rFonts w:ascii="宋体" w:eastAsia="宋体" w:hAnsi="宋体" w:cs="Times New Roman" w:hint="eastAsia"/>
          <w:szCs w:val="24"/>
        </w:rPr>
        <w:t>如图3所示，干扰信号可以描述为极化图上的矢量Ａ，该信号包含有幅度和相位两方面的信息。矢量Ｂ用于对消该干扰信号。当</w:t>
      </w:r>
      <w:proofErr w:type="gramStart"/>
      <w:r w:rsidRPr="00632968">
        <w:rPr>
          <w:rFonts w:ascii="宋体" w:eastAsia="宋体" w:hAnsi="宋体" w:cs="Times New Roman" w:hint="eastAsia"/>
          <w:szCs w:val="24"/>
        </w:rPr>
        <w:t>矢量矢量</w:t>
      </w:r>
      <w:proofErr w:type="gramEnd"/>
      <w:r w:rsidRPr="00632968">
        <w:rPr>
          <w:rFonts w:ascii="宋体" w:eastAsia="宋体" w:hAnsi="宋体" w:cs="Times New Roman" w:hint="eastAsia"/>
          <w:szCs w:val="24"/>
        </w:rPr>
        <w:t>Ｂ与矢量Ａ幅度相同、相位相反时，这样合成矢量Ｃ才能够趋于零。对消的过程，也就是调节矢量Ｂ使其达到与矢量Ａ</w:t>
      </w:r>
      <w:proofErr w:type="gramStart"/>
      <w:r w:rsidRPr="00632968">
        <w:rPr>
          <w:rFonts w:ascii="宋体" w:eastAsia="宋体" w:hAnsi="宋体" w:cs="Times New Roman" w:hint="eastAsia"/>
          <w:szCs w:val="24"/>
        </w:rPr>
        <w:t>等幅反向</w:t>
      </w:r>
      <w:proofErr w:type="gramEnd"/>
      <w:r w:rsidRPr="00632968">
        <w:rPr>
          <w:rFonts w:ascii="宋体" w:eastAsia="宋体" w:hAnsi="宋体" w:cs="Times New Roman" w:hint="eastAsia"/>
          <w:szCs w:val="24"/>
        </w:rPr>
        <w:t>的过程。</w:t>
      </w:r>
    </w:p>
    <w:p w14:paraId="2515A49E" w14:textId="28E184EC" w:rsidR="00C4161C" w:rsidRDefault="00C4161C" w:rsidP="00C4161C">
      <w:pPr>
        <w:spacing w:line="276" w:lineRule="auto"/>
        <w:ind w:firstLine="420"/>
        <w:jc w:val="center"/>
        <w:rPr>
          <w:rFonts w:ascii="宋体" w:eastAsia="宋体" w:hAnsi="宋体" w:cs="Times New Roman"/>
          <w:szCs w:val="24"/>
        </w:rPr>
      </w:pPr>
      <w:r w:rsidRPr="00632968">
        <w:rPr>
          <w:rFonts w:ascii="宋体" w:eastAsia="宋体" w:hAnsi="宋体"/>
          <w:noProof/>
          <w:szCs w:val="24"/>
        </w:rPr>
        <w:drawing>
          <wp:inline distT="0" distB="0" distL="0" distR="0" wp14:anchorId="540CEC25" wp14:editId="0ECC3A03">
            <wp:extent cx="3078110" cy="1426128"/>
            <wp:effectExtent l="0" t="0" r="825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8504" cy="1430944"/>
                    </a:xfrm>
                    <a:prstGeom prst="rect">
                      <a:avLst/>
                    </a:prstGeom>
                  </pic:spPr>
                </pic:pic>
              </a:graphicData>
            </a:graphic>
          </wp:inline>
        </w:drawing>
      </w:r>
    </w:p>
    <w:p w14:paraId="74E7E543" w14:textId="77777777" w:rsidR="00C4161C" w:rsidRPr="00C4161C" w:rsidRDefault="00C4161C" w:rsidP="00C4161C">
      <w:pPr>
        <w:spacing w:line="276" w:lineRule="auto"/>
        <w:ind w:firstLine="360"/>
        <w:jc w:val="center"/>
        <w:rPr>
          <w:rFonts w:ascii="黑体" w:eastAsia="黑体" w:hAnsi="黑体" w:cs="Times New Roman"/>
          <w:sz w:val="18"/>
          <w:szCs w:val="18"/>
        </w:rPr>
      </w:pPr>
      <w:r w:rsidRPr="00C4161C">
        <w:rPr>
          <w:rFonts w:ascii="黑体" w:eastAsia="黑体" w:hAnsi="黑体" w:cs="Times New Roman" w:hint="eastAsia"/>
          <w:sz w:val="18"/>
          <w:szCs w:val="18"/>
        </w:rPr>
        <w:t>图</w:t>
      </w:r>
      <w:r w:rsidRPr="00C4161C">
        <w:rPr>
          <w:rFonts w:ascii="黑体" w:eastAsia="黑体" w:hAnsi="黑体" w:cs="Times New Roman"/>
          <w:sz w:val="18"/>
          <w:szCs w:val="18"/>
        </w:rPr>
        <w:t xml:space="preserve">3 </w:t>
      </w:r>
      <w:r w:rsidRPr="00C4161C">
        <w:rPr>
          <w:rFonts w:ascii="黑体" w:eastAsia="黑体" w:hAnsi="黑体" w:cs="Times New Roman" w:hint="eastAsia"/>
          <w:sz w:val="18"/>
          <w:szCs w:val="18"/>
        </w:rPr>
        <w:t>矢量合成对消示意图</w:t>
      </w:r>
    </w:p>
    <w:p w14:paraId="6EB5123F" w14:textId="4486DE91" w:rsidR="00C4161C" w:rsidRPr="00C4161C" w:rsidRDefault="00C4161C" w:rsidP="00FA2E3C">
      <w:pPr>
        <w:spacing w:line="276" w:lineRule="auto"/>
        <w:ind w:right="58" w:firstLine="420"/>
        <w:rPr>
          <w:rFonts w:ascii="宋体" w:eastAsia="宋体" w:hAnsi="宋体" w:cs="Times New Roman" w:hint="eastAsia"/>
          <w:szCs w:val="24"/>
        </w:rPr>
      </w:pPr>
      <w:bookmarkStart w:id="2" w:name="_Hlk166002190"/>
      <w:r w:rsidRPr="00632968">
        <w:rPr>
          <w:rFonts w:ascii="宋体" w:eastAsia="宋体" w:hAnsi="宋体" w:cs="Times New Roman" w:hint="eastAsia"/>
          <w:szCs w:val="24"/>
        </w:rPr>
        <w:t>射频对消技术有两种实现方式：一种是模拟对消方式，该方式是通过在系统接收端添加可调节的移相器和衰减器，建立一个跟干扰信号幅度、相位相反的射频信号，与干扰信号合成，实现抵消效果；另一种是数字对消方式，该方式是通过采用数字自适应滤波算法实现对消系统的控制权值调整，最终实现干扰信号的滤除。</w:t>
      </w:r>
      <w:bookmarkEnd w:id="2"/>
    </w:p>
    <w:p w14:paraId="2C0410EE" w14:textId="294D87DA" w:rsidR="00A71621" w:rsidRPr="002068DE" w:rsidRDefault="00A71621" w:rsidP="00B17755">
      <w:pPr>
        <w:pStyle w:val="TTPSectionHeading"/>
        <w:adjustRightInd w:val="0"/>
        <w:snapToGrid w:val="0"/>
        <w:spacing w:before="0" w:after="0" w:line="380" w:lineRule="atLeast"/>
        <w:rPr>
          <w:rFonts w:ascii="黑体" w:eastAsia="黑体" w:hAnsi="黑体"/>
          <w:snapToGrid w:val="0"/>
          <w:lang w:eastAsia="zh-CN"/>
        </w:rPr>
      </w:pPr>
      <w:r w:rsidRPr="002068DE">
        <w:rPr>
          <w:rFonts w:ascii="黑体" w:eastAsia="黑体" w:hAnsi="黑体"/>
          <w:snapToGrid w:val="0"/>
          <w:lang w:eastAsia="zh-CN"/>
        </w:rPr>
        <w:t>2</w:t>
      </w:r>
      <w:r w:rsidRPr="002068DE">
        <w:rPr>
          <w:rFonts w:ascii="黑体" w:eastAsia="黑体" w:hAnsi="黑体" w:hint="eastAsia"/>
          <w:snapToGrid w:val="0"/>
          <w:lang w:eastAsia="zh-CN"/>
        </w:rPr>
        <w:t>.</w:t>
      </w:r>
      <w:r w:rsidRPr="002068DE">
        <w:rPr>
          <w:rFonts w:ascii="黑体" w:eastAsia="黑体" w:hAnsi="黑体"/>
          <w:snapToGrid w:val="0"/>
          <w:lang w:eastAsia="zh-CN"/>
        </w:rPr>
        <w:t xml:space="preserve">2 </w:t>
      </w:r>
      <w:r w:rsidR="00C4161C" w:rsidRPr="00656202">
        <w:rPr>
          <w:rFonts w:ascii="黑体" w:eastAsia="黑体" w:hAnsi="黑体" w:hint="eastAsia"/>
          <w:lang w:eastAsia="zh-CN"/>
        </w:rPr>
        <w:t>研究模型</w:t>
      </w:r>
    </w:p>
    <w:p w14:paraId="2B378357" w14:textId="70FA44B5" w:rsidR="002B2337" w:rsidRDefault="00C4161C" w:rsidP="00C4161C">
      <w:pPr>
        <w:pStyle w:val="TTPAbstract"/>
        <w:adjustRightInd w:val="0"/>
        <w:snapToGrid w:val="0"/>
        <w:spacing w:before="0" w:line="380" w:lineRule="atLeast"/>
        <w:ind w:firstLineChars="200" w:firstLine="420"/>
        <w:rPr>
          <w:rFonts w:ascii="宋体" w:eastAsia="宋体" w:hAnsi="宋体"/>
          <w:snapToGrid w:val="0"/>
          <w:sz w:val="21"/>
          <w:szCs w:val="21"/>
          <w:lang w:eastAsia="zh-CN"/>
        </w:rPr>
      </w:pPr>
      <w:bookmarkStart w:id="3" w:name="_Hlk166002286"/>
      <w:r w:rsidRPr="00C4161C">
        <w:rPr>
          <w:rFonts w:ascii="宋体" w:eastAsia="宋体" w:hAnsi="宋体" w:hint="eastAsia"/>
          <w:snapToGrid w:val="0"/>
          <w:sz w:val="21"/>
          <w:szCs w:val="21"/>
          <w:lang w:eastAsia="zh-CN"/>
        </w:rPr>
        <w:t>根据对消的数学原理，其工程原理模型一般可以表述为图4所示的框图。有用信号、干扰信号和经过</w:t>
      </w:r>
      <w:proofErr w:type="gramStart"/>
      <w:r w:rsidRPr="00C4161C">
        <w:rPr>
          <w:rFonts w:ascii="宋体" w:eastAsia="宋体" w:hAnsi="宋体" w:hint="eastAsia"/>
          <w:snapToGrid w:val="0"/>
          <w:sz w:val="21"/>
          <w:szCs w:val="21"/>
          <w:lang w:eastAsia="zh-CN"/>
        </w:rPr>
        <w:t>幅相调整</w:t>
      </w:r>
      <w:proofErr w:type="gramEnd"/>
      <w:r w:rsidRPr="00C4161C">
        <w:rPr>
          <w:rFonts w:ascii="宋体" w:eastAsia="宋体" w:hAnsi="宋体" w:hint="eastAsia"/>
          <w:snapToGrid w:val="0"/>
          <w:sz w:val="21"/>
          <w:szCs w:val="21"/>
          <w:lang w:eastAsia="zh-CN"/>
        </w:rPr>
        <w:t>后的采样信号都进入到接收信道中，其中采样信号经过调整后达到与</w:t>
      </w:r>
      <w:proofErr w:type="gramStart"/>
      <w:r w:rsidRPr="00C4161C">
        <w:rPr>
          <w:rFonts w:ascii="宋体" w:eastAsia="宋体" w:hAnsi="宋体" w:hint="eastAsia"/>
          <w:snapToGrid w:val="0"/>
          <w:sz w:val="21"/>
          <w:szCs w:val="21"/>
          <w:lang w:eastAsia="zh-CN"/>
        </w:rPr>
        <w:t>干扰信号等幅反相</w:t>
      </w:r>
      <w:proofErr w:type="gramEnd"/>
      <w:r w:rsidRPr="00C4161C">
        <w:rPr>
          <w:rFonts w:ascii="宋体" w:eastAsia="宋体" w:hAnsi="宋体" w:hint="eastAsia"/>
          <w:snapToGrid w:val="0"/>
          <w:sz w:val="21"/>
          <w:szCs w:val="21"/>
          <w:lang w:eastAsia="zh-CN"/>
        </w:rPr>
        <w:t>的效果，实现对干扰信号的消减。对消器的主要部件包括对消效果检测部分、信号控制调整部分和矢量信号</w:t>
      </w:r>
      <w:proofErr w:type="gramStart"/>
      <w:r w:rsidRPr="00C4161C">
        <w:rPr>
          <w:rFonts w:ascii="宋体" w:eastAsia="宋体" w:hAnsi="宋体" w:hint="eastAsia"/>
          <w:snapToGrid w:val="0"/>
          <w:sz w:val="21"/>
          <w:szCs w:val="21"/>
          <w:lang w:eastAsia="zh-CN"/>
        </w:rPr>
        <w:t>幅相调整</w:t>
      </w:r>
      <w:proofErr w:type="gramEnd"/>
      <w:r w:rsidRPr="00C4161C">
        <w:rPr>
          <w:rFonts w:ascii="宋体" w:eastAsia="宋体" w:hAnsi="宋体" w:hint="eastAsia"/>
          <w:snapToGrid w:val="0"/>
          <w:sz w:val="21"/>
          <w:szCs w:val="21"/>
          <w:lang w:eastAsia="zh-CN"/>
        </w:rPr>
        <w:t>部分。</w:t>
      </w:r>
      <w:bookmarkEnd w:id="3"/>
    </w:p>
    <w:p w14:paraId="6C173E27" w14:textId="7E803C21" w:rsidR="00C4161C" w:rsidRDefault="00C4161C" w:rsidP="00C4161C">
      <w:pPr>
        <w:pStyle w:val="TTPSectionHeading"/>
        <w:ind w:firstLine="482"/>
        <w:jc w:val="center"/>
        <w:rPr>
          <w:lang w:eastAsia="zh-CN"/>
        </w:rPr>
      </w:pPr>
      <w:r w:rsidRPr="00632968">
        <w:rPr>
          <w:rFonts w:ascii="宋体" w:eastAsia="宋体" w:hAnsi="宋体"/>
          <w:noProof/>
        </w:rPr>
        <w:drawing>
          <wp:inline distT="0" distB="0" distL="0" distR="0" wp14:anchorId="3A90D34D" wp14:editId="6DDFB944">
            <wp:extent cx="2884805" cy="1943100"/>
            <wp:effectExtent l="0" t="0" r="0" b="0"/>
            <wp:docPr id="12" name="图片 12"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示, 工程绘图&#10;&#10;描述已自动生成"/>
                    <pic:cNvPicPr/>
                  </pic:nvPicPr>
                  <pic:blipFill>
                    <a:blip r:embed="rId11"/>
                    <a:stretch>
                      <a:fillRect/>
                    </a:stretch>
                  </pic:blipFill>
                  <pic:spPr>
                    <a:xfrm>
                      <a:off x="0" y="0"/>
                      <a:ext cx="3018155" cy="2032920"/>
                    </a:xfrm>
                    <a:prstGeom prst="rect">
                      <a:avLst/>
                    </a:prstGeom>
                  </pic:spPr>
                </pic:pic>
              </a:graphicData>
            </a:graphic>
          </wp:inline>
        </w:drawing>
      </w:r>
    </w:p>
    <w:p w14:paraId="43059134" w14:textId="77777777" w:rsidR="00BA7E77" w:rsidRDefault="00C4161C" w:rsidP="00BA7E77">
      <w:pPr>
        <w:spacing w:line="276" w:lineRule="auto"/>
        <w:ind w:firstLine="357"/>
        <w:jc w:val="center"/>
        <w:rPr>
          <w:rFonts w:ascii="黑体" w:eastAsia="黑体" w:hAnsi="黑体" w:cs="Times New Roman"/>
          <w:sz w:val="18"/>
          <w:szCs w:val="18"/>
        </w:rPr>
      </w:pPr>
      <w:r w:rsidRPr="00C4161C">
        <w:rPr>
          <w:rFonts w:ascii="黑体" w:eastAsia="黑体" w:hAnsi="黑体" w:cs="Times New Roman" w:hint="eastAsia"/>
          <w:sz w:val="18"/>
          <w:szCs w:val="18"/>
        </w:rPr>
        <w:t>图4</w:t>
      </w:r>
      <w:r w:rsidRPr="00C4161C">
        <w:rPr>
          <w:rFonts w:ascii="黑体" w:eastAsia="黑体" w:hAnsi="黑体" w:cs="Times New Roman"/>
          <w:sz w:val="18"/>
          <w:szCs w:val="18"/>
        </w:rPr>
        <w:t xml:space="preserve"> </w:t>
      </w:r>
      <w:r w:rsidRPr="00C4161C">
        <w:rPr>
          <w:rFonts w:ascii="黑体" w:eastAsia="黑体" w:hAnsi="黑体" w:cs="Times New Roman" w:hint="eastAsia"/>
          <w:sz w:val="18"/>
          <w:szCs w:val="18"/>
        </w:rPr>
        <w:t>射频对消系统框图</w:t>
      </w:r>
    </w:p>
    <w:p w14:paraId="50DEA126" w14:textId="727565D7" w:rsidR="00BA7E77" w:rsidRPr="00BA7E77" w:rsidRDefault="00BA7E77" w:rsidP="00BA7E77">
      <w:pPr>
        <w:spacing w:line="276" w:lineRule="auto"/>
        <w:ind w:firstLine="357"/>
        <w:rPr>
          <w:rFonts w:ascii="宋体" w:eastAsia="宋体" w:hAnsi="宋体" w:hint="eastAsia"/>
          <w:snapToGrid w:val="0"/>
          <w:szCs w:val="21"/>
        </w:rPr>
      </w:pPr>
      <w:r w:rsidRPr="00C4161C">
        <w:rPr>
          <w:rFonts w:ascii="宋体" w:eastAsia="宋体" w:hAnsi="宋体" w:hint="eastAsia"/>
          <w:snapToGrid w:val="0"/>
          <w:szCs w:val="21"/>
        </w:rPr>
        <w:lastRenderedPageBreak/>
        <w:t>整个对消器与接收信道组成了一个闭环的负反</w:t>
      </w:r>
      <w:r w:rsidRPr="00C4161C">
        <w:rPr>
          <w:rFonts w:ascii="宋体" w:eastAsia="宋体" w:hAnsi="宋体"/>
          <w:snapToGrid w:val="0"/>
          <w:szCs w:val="21"/>
        </w:rPr>
        <w:t>馈系统，实现了对矢量信号的自适应调整。对消效果</w:t>
      </w:r>
      <w:r>
        <w:rPr>
          <w:rFonts w:ascii="宋体" w:eastAsia="宋体" w:hAnsi="宋体" w:hint="eastAsia"/>
          <w:snapToGrid w:val="0"/>
          <w:szCs w:val="21"/>
        </w:rPr>
        <w:t>检测和</w:t>
      </w:r>
      <w:r w:rsidRPr="00BA7E77">
        <w:rPr>
          <w:rFonts w:ascii="宋体" w:eastAsia="宋体" w:hAnsi="宋体" w:hint="eastAsia"/>
          <w:snapToGrid w:val="0"/>
          <w:szCs w:val="21"/>
        </w:rPr>
        <w:t>矢量信号</w:t>
      </w:r>
      <w:proofErr w:type="gramStart"/>
      <w:r w:rsidRPr="00BA7E77">
        <w:rPr>
          <w:rFonts w:ascii="宋体" w:eastAsia="宋体" w:hAnsi="宋体" w:hint="eastAsia"/>
          <w:snapToGrid w:val="0"/>
          <w:szCs w:val="21"/>
        </w:rPr>
        <w:t>幅相调整</w:t>
      </w:r>
      <w:proofErr w:type="gramEnd"/>
      <w:r w:rsidRPr="00BA7E77">
        <w:rPr>
          <w:rFonts w:ascii="宋体" w:eastAsia="宋体" w:hAnsi="宋体" w:hint="eastAsia"/>
          <w:snapToGrid w:val="0"/>
          <w:szCs w:val="21"/>
        </w:rPr>
        <w:t>决定了系统的对消能</w:t>
      </w:r>
      <w:r w:rsidRPr="00BA7E77">
        <w:rPr>
          <w:rFonts w:ascii="宋体" w:eastAsia="宋体" w:hAnsi="宋体"/>
          <w:snapToGrid w:val="0"/>
          <w:szCs w:val="21"/>
        </w:rPr>
        <w:t>力，信号调整控制对整个系统的状态进行控制。</w:t>
      </w:r>
    </w:p>
    <w:p w14:paraId="777D8AEE" w14:textId="2DD31581" w:rsidR="00BA7E77" w:rsidRDefault="00BA7E77" w:rsidP="00BA7E77">
      <w:pPr>
        <w:spacing w:line="276" w:lineRule="auto"/>
        <w:ind w:firstLine="357"/>
        <w:rPr>
          <w:rFonts w:ascii="宋体" w:eastAsia="宋体" w:hAnsi="宋体"/>
          <w:snapToGrid w:val="0"/>
          <w:szCs w:val="21"/>
        </w:rPr>
      </w:pPr>
      <w:r w:rsidRPr="00C4161C">
        <w:rPr>
          <w:rFonts w:ascii="宋体" w:eastAsia="宋体" w:hAnsi="宋体" w:hint="eastAsia"/>
          <w:snapToGrid w:val="0"/>
          <w:szCs w:val="21"/>
        </w:rPr>
        <w:t>干扰信号经过对消器的处理后，理想的输出特</w:t>
      </w:r>
      <w:r w:rsidRPr="00C4161C">
        <w:rPr>
          <w:rFonts w:ascii="宋体" w:eastAsia="宋体" w:hAnsi="宋体"/>
          <w:snapToGrid w:val="0"/>
          <w:szCs w:val="21"/>
        </w:rPr>
        <w:t>性如图5所示。当干扰信号幅度较弱时，没有达到抵消开启门限，对消器</w:t>
      </w:r>
      <w:proofErr w:type="gramStart"/>
      <w:r w:rsidRPr="00C4161C">
        <w:rPr>
          <w:rFonts w:ascii="宋体" w:eastAsia="宋体" w:hAnsi="宋体"/>
          <w:snapToGrid w:val="0"/>
          <w:szCs w:val="21"/>
        </w:rPr>
        <w:t>不</w:t>
      </w:r>
      <w:proofErr w:type="gramEnd"/>
      <w:r w:rsidRPr="00C4161C">
        <w:rPr>
          <w:rFonts w:ascii="宋体" w:eastAsia="宋体" w:hAnsi="宋体"/>
          <w:snapToGrid w:val="0"/>
          <w:szCs w:val="21"/>
        </w:rPr>
        <w:t>运作。当干扰信号幅度逐渐增加，超过抵消开启门限后，对消</w:t>
      </w:r>
      <w:proofErr w:type="gramStart"/>
      <w:r w:rsidRPr="00C4161C">
        <w:rPr>
          <w:rFonts w:ascii="宋体" w:eastAsia="宋体" w:hAnsi="宋体"/>
          <w:snapToGrid w:val="0"/>
          <w:szCs w:val="21"/>
        </w:rPr>
        <w:t>器发挥</w:t>
      </w:r>
      <w:proofErr w:type="gramEnd"/>
      <w:r w:rsidRPr="00C4161C">
        <w:rPr>
          <w:rFonts w:ascii="宋体" w:eastAsia="宋体" w:hAnsi="宋体"/>
          <w:snapToGrid w:val="0"/>
          <w:szCs w:val="21"/>
        </w:rPr>
        <w:t>作用，将干扰信号进行抵消处理，输出的干扰信号保持在一个可接受的水平上。</w:t>
      </w:r>
    </w:p>
    <w:p w14:paraId="4B73C59C" w14:textId="07C7650A" w:rsidR="00FA2E3C" w:rsidRDefault="00FA2E3C" w:rsidP="00FA2E3C">
      <w:pPr>
        <w:spacing w:line="276" w:lineRule="auto"/>
        <w:ind w:firstLine="357"/>
        <w:jc w:val="center"/>
        <w:rPr>
          <w:rFonts w:ascii="黑体" w:eastAsia="黑体" w:hAnsi="黑体" w:cs="Times New Roman"/>
          <w:sz w:val="18"/>
          <w:szCs w:val="18"/>
        </w:rPr>
      </w:pPr>
      <w:r w:rsidRPr="00632968">
        <w:rPr>
          <w:rFonts w:ascii="宋体" w:eastAsia="宋体" w:hAnsi="宋体"/>
          <w:noProof/>
          <w:szCs w:val="24"/>
        </w:rPr>
        <w:drawing>
          <wp:inline distT="0" distB="0" distL="0" distR="0" wp14:anchorId="0B3EBB1E" wp14:editId="009D182A">
            <wp:extent cx="3187700" cy="2313305"/>
            <wp:effectExtent l="0" t="0" r="0" b="0"/>
            <wp:docPr id="13" name="图片 1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示&#10;&#10;描述已自动生成"/>
                    <pic:cNvPicPr/>
                  </pic:nvPicPr>
                  <pic:blipFill>
                    <a:blip r:embed="rId12"/>
                    <a:stretch>
                      <a:fillRect/>
                    </a:stretch>
                  </pic:blipFill>
                  <pic:spPr>
                    <a:xfrm>
                      <a:off x="0" y="0"/>
                      <a:ext cx="3187700" cy="2313305"/>
                    </a:xfrm>
                    <a:prstGeom prst="rect">
                      <a:avLst/>
                    </a:prstGeom>
                  </pic:spPr>
                </pic:pic>
              </a:graphicData>
            </a:graphic>
          </wp:inline>
        </w:drawing>
      </w:r>
    </w:p>
    <w:p w14:paraId="3756894E" w14:textId="73C1A100" w:rsidR="00C4161C" w:rsidRPr="00FA2E3C" w:rsidRDefault="00FA2E3C" w:rsidP="00FA2E3C">
      <w:pPr>
        <w:spacing w:line="276" w:lineRule="auto"/>
        <w:ind w:right="58"/>
        <w:jc w:val="center"/>
        <w:rPr>
          <w:rFonts w:ascii="黑体" w:eastAsia="黑体" w:hAnsi="黑体" w:cs="Times New Roman" w:hint="eastAsia"/>
          <w:sz w:val="18"/>
          <w:szCs w:val="18"/>
        </w:rPr>
      </w:pPr>
      <w:r w:rsidRPr="00FA2E3C">
        <w:rPr>
          <w:rFonts w:ascii="黑体" w:eastAsia="黑体" w:hAnsi="黑体" w:cs="Times New Roman" w:hint="eastAsia"/>
          <w:sz w:val="18"/>
          <w:szCs w:val="18"/>
        </w:rPr>
        <w:t>图5</w:t>
      </w:r>
      <w:r w:rsidRPr="00FA2E3C">
        <w:rPr>
          <w:rFonts w:ascii="黑体" w:eastAsia="黑体" w:hAnsi="黑体" w:cs="Times New Roman"/>
          <w:sz w:val="18"/>
          <w:szCs w:val="18"/>
        </w:rPr>
        <w:t xml:space="preserve"> </w:t>
      </w:r>
      <w:r w:rsidRPr="00FA2E3C">
        <w:rPr>
          <w:rFonts w:ascii="黑体" w:eastAsia="黑体" w:hAnsi="黑体" w:cs="Times New Roman" w:hint="eastAsia"/>
          <w:sz w:val="18"/>
          <w:szCs w:val="18"/>
        </w:rPr>
        <w:t>抵消效能示意图</w:t>
      </w:r>
    </w:p>
    <w:p w14:paraId="3C8BC673" w14:textId="2CC9955E" w:rsidR="005C1989" w:rsidRDefault="005C1989" w:rsidP="005C1989">
      <w:pPr>
        <w:spacing w:line="276" w:lineRule="auto"/>
        <w:ind w:right="58" w:firstLine="480"/>
        <w:rPr>
          <w:rFonts w:ascii="宋体" w:eastAsia="宋体" w:hAnsi="宋体" w:cs="Times New Roman"/>
          <w:szCs w:val="24"/>
        </w:rPr>
      </w:pPr>
      <w:r w:rsidRPr="00632968">
        <w:rPr>
          <w:rFonts w:ascii="宋体" w:eastAsia="宋体" w:hAnsi="宋体" w:cs="Times New Roman" w:hint="eastAsia"/>
          <w:szCs w:val="24"/>
        </w:rPr>
        <w:t>对消技术尽管有不同的应用场景，但是其中的对消器的构架和在系统中的接入都与图２中的框图类似。在一些场景中也有对消效果检测在前的开环对消技术，但是由于其不具有反馈控制，系统容易发散，在实际应用中应用较少。</w:t>
      </w:r>
    </w:p>
    <w:p w14:paraId="17DFB813" w14:textId="65B6E8D1" w:rsidR="005C1989" w:rsidRDefault="005C1989" w:rsidP="005C1989">
      <w:pPr>
        <w:pStyle w:val="TTPSectionHeading"/>
        <w:adjustRightInd w:val="0"/>
        <w:snapToGrid w:val="0"/>
        <w:spacing w:before="0" w:after="0" w:line="380" w:lineRule="atLeast"/>
        <w:rPr>
          <w:rFonts w:ascii="黑体" w:eastAsia="黑体" w:hAnsi="黑体"/>
          <w:lang w:eastAsia="zh-CN"/>
        </w:rPr>
      </w:pPr>
      <w:r w:rsidRPr="002068DE">
        <w:rPr>
          <w:rFonts w:ascii="黑体" w:eastAsia="黑体" w:hAnsi="黑体"/>
          <w:snapToGrid w:val="0"/>
          <w:lang w:eastAsia="zh-CN"/>
        </w:rPr>
        <w:t>2</w:t>
      </w:r>
      <w:r w:rsidRPr="002068DE">
        <w:rPr>
          <w:rFonts w:ascii="黑体" w:eastAsia="黑体" w:hAnsi="黑体" w:hint="eastAsia"/>
          <w:snapToGrid w:val="0"/>
          <w:lang w:eastAsia="zh-CN"/>
        </w:rPr>
        <w:t>.</w:t>
      </w:r>
      <w:r>
        <w:rPr>
          <w:rFonts w:ascii="黑体" w:eastAsia="黑体" w:hAnsi="黑体"/>
          <w:snapToGrid w:val="0"/>
          <w:lang w:eastAsia="zh-CN"/>
        </w:rPr>
        <w:t>3</w:t>
      </w:r>
      <w:r w:rsidRPr="002068DE">
        <w:rPr>
          <w:rFonts w:ascii="黑体" w:eastAsia="黑体" w:hAnsi="黑体"/>
          <w:snapToGrid w:val="0"/>
          <w:lang w:eastAsia="zh-CN"/>
        </w:rPr>
        <w:t xml:space="preserve"> </w:t>
      </w:r>
      <w:r w:rsidRPr="00B13609">
        <w:rPr>
          <w:rFonts w:ascii="黑体" w:eastAsia="黑体" w:hAnsi="黑体" w:hint="eastAsia"/>
          <w:lang w:eastAsia="zh-CN"/>
        </w:rPr>
        <w:t>技术研究重点</w:t>
      </w:r>
    </w:p>
    <w:p w14:paraId="350E7AA9" w14:textId="5E0213A9" w:rsidR="005C1989" w:rsidRPr="005C1989" w:rsidRDefault="005C1989" w:rsidP="005C1989">
      <w:pPr>
        <w:spacing w:line="276" w:lineRule="auto"/>
        <w:ind w:right="58"/>
        <w:rPr>
          <w:rFonts w:ascii="黑体" w:eastAsia="黑体" w:hAnsi="黑体" w:cs="Times New Roman" w:hint="eastAsia"/>
          <w:b/>
          <w:bCs/>
          <w:szCs w:val="24"/>
        </w:rPr>
      </w:pPr>
      <w:r w:rsidRPr="00B13609">
        <w:rPr>
          <w:rFonts w:ascii="黑体" w:eastAsia="黑体" w:hAnsi="黑体" w:cs="Times New Roman" w:hint="eastAsia"/>
          <w:b/>
          <w:bCs/>
          <w:szCs w:val="24"/>
        </w:rPr>
        <w:t>2</w:t>
      </w:r>
      <w:r w:rsidRPr="00B13609">
        <w:rPr>
          <w:rFonts w:ascii="黑体" w:eastAsia="黑体" w:hAnsi="黑体" w:cs="Times New Roman"/>
          <w:b/>
          <w:bCs/>
          <w:szCs w:val="24"/>
        </w:rPr>
        <w:t xml:space="preserve">.3.1 </w:t>
      </w:r>
      <w:r w:rsidRPr="00B13609">
        <w:rPr>
          <w:rFonts w:ascii="黑体" w:eastAsia="黑体" w:hAnsi="黑体" w:cs="Times New Roman" w:hint="eastAsia"/>
          <w:b/>
          <w:bCs/>
          <w:szCs w:val="24"/>
        </w:rPr>
        <w:t>正交矢量调制技术</w:t>
      </w:r>
    </w:p>
    <w:p w14:paraId="5D0BDC77" w14:textId="15ECB7BA" w:rsidR="005C1989" w:rsidRPr="005C1989" w:rsidRDefault="005C1989" w:rsidP="005C1989">
      <w:pPr>
        <w:spacing w:line="276" w:lineRule="auto"/>
        <w:ind w:firstLine="420"/>
        <w:rPr>
          <w:rFonts w:ascii="宋体" w:eastAsia="宋体" w:hAnsi="宋体" w:cs="Times New Roman"/>
          <w:szCs w:val="24"/>
        </w:rPr>
      </w:pPr>
      <w:r w:rsidRPr="005C1989">
        <w:rPr>
          <w:rFonts w:ascii="宋体" w:eastAsia="宋体" w:hAnsi="宋体" w:cs="Times New Roman" w:hint="eastAsia"/>
          <w:szCs w:val="24"/>
        </w:rPr>
        <w:t>在对消技术中，对消的效果关系到对应用场景</w:t>
      </w:r>
      <w:r w:rsidRPr="005C1989">
        <w:rPr>
          <w:rFonts w:ascii="宋体" w:eastAsia="宋体" w:hAnsi="宋体" w:cs="Times New Roman"/>
          <w:szCs w:val="24"/>
        </w:rPr>
        <w:t>的能力保障和提升，因此表征对消前后干扰信号幅度比值变化的对消比成为了系统首要的关注指标。</w:t>
      </w:r>
    </w:p>
    <w:p w14:paraId="2B15B539" w14:textId="0E285D1D" w:rsidR="005C1989" w:rsidRPr="005C1989" w:rsidRDefault="005C1989" w:rsidP="005C1989">
      <w:pPr>
        <w:spacing w:line="276" w:lineRule="auto"/>
        <w:ind w:firstLine="420"/>
        <w:rPr>
          <w:rFonts w:ascii="宋体" w:eastAsia="宋体" w:hAnsi="宋体" w:cs="Times New Roman"/>
          <w:szCs w:val="24"/>
        </w:rPr>
      </w:pPr>
      <w:r w:rsidRPr="005C1989">
        <w:rPr>
          <w:rFonts w:ascii="宋体" w:eastAsia="宋体" w:hAnsi="宋体" w:cs="Times New Roman" w:hint="eastAsia"/>
          <w:szCs w:val="24"/>
        </w:rPr>
        <w:t>对消器所能实现的对消比由经过</w:t>
      </w:r>
      <w:proofErr w:type="gramStart"/>
      <w:r w:rsidRPr="005C1989">
        <w:rPr>
          <w:rFonts w:ascii="宋体" w:eastAsia="宋体" w:hAnsi="宋体" w:cs="Times New Roman" w:hint="eastAsia"/>
          <w:szCs w:val="24"/>
        </w:rPr>
        <w:t>幅相调整</w:t>
      </w:r>
      <w:proofErr w:type="gramEnd"/>
      <w:r w:rsidRPr="005C1989">
        <w:rPr>
          <w:rFonts w:ascii="宋体" w:eastAsia="宋体" w:hAnsi="宋体" w:cs="Times New Roman" w:hint="eastAsia"/>
          <w:szCs w:val="24"/>
        </w:rPr>
        <w:t>后的</w:t>
      </w:r>
      <w:r w:rsidRPr="005C1989">
        <w:rPr>
          <w:rFonts w:ascii="宋体" w:eastAsia="宋体" w:hAnsi="宋体" w:cs="Times New Roman"/>
          <w:szCs w:val="24"/>
        </w:rPr>
        <w:t>采样信号与干扰信号的合成矢量决定。如图１所示，合成矢量Ｃ的幅度越小，对消效果越好。对于采样的矢量信号，对消器需要对其进行大动态、高精度的</w:t>
      </w:r>
      <w:r>
        <w:rPr>
          <w:rFonts w:ascii="宋体" w:eastAsia="宋体" w:hAnsi="宋体" w:cs="Times New Roman" w:hint="eastAsia"/>
          <w:szCs w:val="24"/>
        </w:rPr>
        <w:t>3</w:t>
      </w:r>
      <w:r>
        <w:rPr>
          <w:rFonts w:ascii="宋体" w:eastAsia="宋体" w:hAnsi="宋体" w:cs="Times New Roman"/>
          <w:szCs w:val="24"/>
        </w:rPr>
        <w:t>60</w:t>
      </w:r>
      <w:r w:rsidRPr="005C1989">
        <w:rPr>
          <w:rFonts w:ascii="宋体" w:eastAsia="宋体" w:hAnsi="宋体" w:cs="Times New Roman"/>
          <w:szCs w:val="24"/>
        </w:rPr>
        <w:t>°相位调整和幅度调整难以直接用移相器和衰减器实现。对于矢量调整，在技术上常采用正交矢量调制的方式实现。</w:t>
      </w:r>
    </w:p>
    <w:p w14:paraId="7AD60613" w14:textId="35512773" w:rsidR="005C1989" w:rsidRPr="005C1989" w:rsidRDefault="005C1989" w:rsidP="005C1989">
      <w:pPr>
        <w:spacing w:line="276" w:lineRule="auto"/>
        <w:ind w:firstLine="420"/>
        <w:rPr>
          <w:rFonts w:ascii="宋体" w:eastAsia="宋体" w:hAnsi="宋体" w:cs="Times New Roman"/>
          <w:szCs w:val="24"/>
        </w:rPr>
      </w:pPr>
      <w:r w:rsidRPr="005C1989">
        <w:rPr>
          <w:rFonts w:ascii="宋体" w:eastAsia="宋体" w:hAnsi="宋体" w:cs="Times New Roman" w:hint="eastAsia"/>
          <w:szCs w:val="24"/>
        </w:rPr>
        <w:t>正交矢量调制把一个矢量分解到正交坐标系的</w:t>
      </w:r>
      <w:r w:rsidRPr="005C1989">
        <w:rPr>
          <w:rFonts w:ascii="宋体" w:eastAsia="宋体" w:hAnsi="宋体" w:cs="Times New Roman"/>
          <w:szCs w:val="24"/>
        </w:rPr>
        <w:t>两个坐标轴上，通过调整这两个极轴上矢量的幅度并调整其反相，即可实现信号</w:t>
      </w:r>
      <w:proofErr w:type="gramStart"/>
      <w:r w:rsidRPr="005C1989">
        <w:rPr>
          <w:rFonts w:ascii="宋体" w:eastAsia="宋体" w:hAnsi="宋体" w:cs="Times New Roman"/>
          <w:szCs w:val="24"/>
        </w:rPr>
        <w:t>在坐标空间</w:t>
      </w:r>
      <w:proofErr w:type="gramEnd"/>
      <w:r w:rsidRPr="005C1989">
        <w:rPr>
          <w:rFonts w:ascii="宋体" w:eastAsia="宋体" w:hAnsi="宋体" w:cs="Times New Roman"/>
          <w:szCs w:val="24"/>
        </w:rPr>
        <w:t>里的360°相位调整和幅度调整。</w:t>
      </w:r>
    </w:p>
    <w:p w14:paraId="7CA56220" w14:textId="6A6E71C2" w:rsidR="005C1989" w:rsidRDefault="005C1989" w:rsidP="005C1989">
      <w:pPr>
        <w:spacing w:line="276" w:lineRule="auto"/>
        <w:ind w:firstLine="420"/>
        <w:rPr>
          <w:rFonts w:ascii="宋体" w:eastAsia="宋体" w:hAnsi="宋体" w:cs="Times New Roman"/>
          <w:szCs w:val="24"/>
        </w:rPr>
      </w:pPr>
      <w:r w:rsidRPr="005C1989">
        <w:rPr>
          <w:rFonts w:ascii="宋体" w:eastAsia="宋体" w:hAnsi="宋体" w:cs="Times New Roman" w:hint="eastAsia"/>
          <w:szCs w:val="24"/>
        </w:rPr>
        <w:t>按照正交矢量调制的原理，技术实现相对简单，</w:t>
      </w:r>
      <w:r w:rsidRPr="005C1989">
        <w:rPr>
          <w:rFonts w:ascii="宋体" w:eastAsia="宋体" w:hAnsi="宋体" w:cs="Times New Roman"/>
          <w:szCs w:val="24"/>
        </w:rPr>
        <w:t>把进入的信号先通过一个90°的正交电桥，分解为相互正交的Ｉ路和Ｑ路，再分别对这两路进行0°或180°的移相，以及幅度调整，最后再通过同向功分合成，这样输出的信号就能如图6所示，实现在整个坐标空间的360°相位调整和幅度调整。</w:t>
      </w:r>
    </w:p>
    <w:p w14:paraId="4C73F736" w14:textId="54432E6C" w:rsidR="005C1989" w:rsidRDefault="005C1989" w:rsidP="005C1989">
      <w:pPr>
        <w:spacing w:line="276" w:lineRule="auto"/>
        <w:ind w:right="58"/>
        <w:jc w:val="center"/>
        <w:rPr>
          <w:rFonts w:ascii="宋体" w:eastAsia="宋体" w:hAnsi="宋体" w:cs="Times New Roman"/>
          <w:szCs w:val="24"/>
        </w:rPr>
      </w:pPr>
      <w:r w:rsidRPr="00632968">
        <w:rPr>
          <w:rFonts w:ascii="宋体" w:eastAsia="宋体" w:hAnsi="宋体"/>
          <w:noProof/>
          <w:szCs w:val="24"/>
        </w:rPr>
        <w:lastRenderedPageBreak/>
        <w:drawing>
          <wp:inline distT="0" distB="0" distL="0" distR="0" wp14:anchorId="7AC43EC5" wp14:editId="55A90E04">
            <wp:extent cx="2860529" cy="1884045"/>
            <wp:effectExtent l="0" t="0" r="0" b="1905"/>
            <wp:docPr id="14" name="图片 1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示&#10;&#10;描述已自动生成"/>
                    <pic:cNvPicPr/>
                  </pic:nvPicPr>
                  <pic:blipFill>
                    <a:blip r:embed="rId13"/>
                    <a:stretch>
                      <a:fillRect/>
                    </a:stretch>
                  </pic:blipFill>
                  <pic:spPr>
                    <a:xfrm>
                      <a:off x="0" y="0"/>
                      <a:ext cx="2870293" cy="1890476"/>
                    </a:xfrm>
                    <a:prstGeom prst="rect">
                      <a:avLst/>
                    </a:prstGeom>
                  </pic:spPr>
                </pic:pic>
              </a:graphicData>
            </a:graphic>
          </wp:inline>
        </w:drawing>
      </w:r>
    </w:p>
    <w:p w14:paraId="7C121873" w14:textId="77777777" w:rsidR="005C1989" w:rsidRPr="005C1989" w:rsidRDefault="005C1989" w:rsidP="005C1989">
      <w:pPr>
        <w:spacing w:line="276" w:lineRule="auto"/>
        <w:ind w:right="58" w:firstLine="480"/>
        <w:jc w:val="center"/>
        <w:rPr>
          <w:rFonts w:ascii="黑体" w:eastAsia="黑体" w:hAnsi="黑体" w:cs="Times New Roman"/>
          <w:sz w:val="18"/>
          <w:szCs w:val="18"/>
        </w:rPr>
      </w:pPr>
      <w:r w:rsidRPr="005C1989">
        <w:rPr>
          <w:rFonts w:ascii="黑体" w:eastAsia="黑体" w:hAnsi="黑体" w:cs="Times New Roman" w:hint="eastAsia"/>
          <w:sz w:val="18"/>
          <w:szCs w:val="18"/>
        </w:rPr>
        <w:t>图</w:t>
      </w:r>
      <w:r w:rsidRPr="005C1989">
        <w:rPr>
          <w:rFonts w:ascii="黑体" w:eastAsia="黑体" w:hAnsi="黑体" w:cs="Times New Roman"/>
          <w:sz w:val="18"/>
          <w:szCs w:val="18"/>
        </w:rPr>
        <w:t xml:space="preserve">6 </w:t>
      </w:r>
      <w:r w:rsidRPr="005C1989">
        <w:rPr>
          <w:rFonts w:ascii="黑体" w:eastAsia="黑体" w:hAnsi="黑体" w:cs="Times New Roman" w:hint="eastAsia"/>
          <w:sz w:val="18"/>
          <w:szCs w:val="18"/>
        </w:rPr>
        <w:t>正交信号合成示意图</w:t>
      </w:r>
    </w:p>
    <w:p w14:paraId="3058BAE1" w14:textId="0826C8BE" w:rsidR="005C1989" w:rsidRPr="005C1989" w:rsidRDefault="005C1989" w:rsidP="00A727BB">
      <w:pPr>
        <w:spacing w:line="276" w:lineRule="auto"/>
        <w:ind w:right="58" w:firstLine="420"/>
        <w:rPr>
          <w:rFonts w:ascii="宋体" w:eastAsia="宋体" w:hAnsi="宋体" w:cs="Times New Roman" w:hint="eastAsia"/>
          <w:szCs w:val="24"/>
        </w:rPr>
      </w:pPr>
      <w:r w:rsidRPr="005C1989">
        <w:rPr>
          <w:rFonts w:ascii="宋体" w:eastAsia="宋体" w:hAnsi="宋体" w:cs="Times New Roman" w:hint="eastAsia"/>
          <w:szCs w:val="24"/>
        </w:rPr>
        <w:t>矢量调整转化为两路正交信号的幅度调整和方向调整，同样地实现高对消比的高精度</w:t>
      </w:r>
      <w:proofErr w:type="gramStart"/>
      <w:r w:rsidRPr="005C1989">
        <w:rPr>
          <w:rFonts w:ascii="宋体" w:eastAsia="宋体" w:hAnsi="宋体" w:cs="Times New Roman" w:hint="eastAsia"/>
          <w:szCs w:val="24"/>
        </w:rPr>
        <w:t>幅相调整</w:t>
      </w:r>
      <w:proofErr w:type="gramEnd"/>
      <w:r w:rsidRPr="005C1989">
        <w:rPr>
          <w:rFonts w:ascii="宋体" w:eastAsia="宋体" w:hAnsi="宋体" w:cs="Times New Roman" w:hint="eastAsia"/>
          <w:szCs w:val="24"/>
        </w:rPr>
        <w:t>则转化为了对两路正交信号的高精度的幅度调整，因此正交矢量调制器件的研制难度也主要转化到了高精度的幅度控制上。</w:t>
      </w:r>
    </w:p>
    <w:p w14:paraId="41859401" w14:textId="77777777" w:rsidR="005C1989" w:rsidRPr="00C4161C" w:rsidRDefault="005C1989" w:rsidP="005C1989">
      <w:pPr>
        <w:spacing w:line="276" w:lineRule="auto"/>
        <w:ind w:right="240"/>
        <w:rPr>
          <w:rFonts w:ascii="黑体" w:eastAsia="黑体" w:hAnsi="黑体" w:cs="Times New Roman" w:hint="eastAsia"/>
          <w:sz w:val="18"/>
          <w:szCs w:val="18"/>
        </w:rPr>
      </w:pPr>
    </w:p>
    <w:p w14:paraId="706D9123" w14:textId="1A39C31E" w:rsidR="00A71621" w:rsidRPr="002068DE" w:rsidRDefault="00A71621" w:rsidP="00FA2E3C">
      <w:pPr>
        <w:autoSpaceDE w:val="0"/>
        <w:autoSpaceDN w:val="0"/>
        <w:adjustRightInd w:val="0"/>
        <w:snapToGrid w:val="0"/>
        <w:spacing w:line="380" w:lineRule="atLeast"/>
        <w:rPr>
          <w:rFonts w:ascii="黑体" w:eastAsia="黑体" w:hAnsi="黑体" w:cs="Times New Roman"/>
          <w:b/>
          <w:bCs/>
          <w:snapToGrid w:val="0"/>
          <w:kern w:val="0"/>
          <w:sz w:val="28"/>
          <w:szCs w:val="28"/>
        </w:rPr>
      </w:pPr>
      <w:r w:rsidRPr="002068DE">
        <w:rPr>
          <w:rFonts w:ascii="黑体" w:eastAsia="黑体" w:hAnsi="黑体" w:cs="Times New Roman" w:hint="eastAsia"/>
          <w:b/>
          <w:bCs/>
          <w:snapToGrid w:val="0"/>
          <w:kern w:val="0"/>
          <w:sz w:val="28"/>
          <w:szCs w:val="28"/>
        </w:rPr>
        <w:t xml:space="preserve">3 </w:t>
      </w:r>
      <w:r w:rsidR="005C1989" w:rsidRPr="005C1989">
        <w:rPr>
          <w:rFonts w:ascii="黑体" w:eastAsia="黑体" w:hAnsi="黑体" w:cs="Times New Roman"/>
          <w:b/>
          <w:bCs/>
          <w:snapToGrid w:val="0"/>
          <w:kern w:val="0"/>
          <w:sz w:val="28"/>
          <w:szCs w:val="28"/>
        </w:rPr>
        <w:t>对消技术的应用</w:t>
      </w:r>
    </w:p>
    <w:p w14:paraId="3665EAB8" w14:textId="0EA4C4F4" w:rsidR="00A70457" w:rsidRDefault="005C1989" w:rsidP="005C1989">
      <w:pPr>
        <w:pStyle w:val="TTPSectionHeading"/>
        <w:numPr>
          <w:ilvl w:val="1"/>
          <w:numId w:val="13"/>
        </w:numPr>
        <w:adjustRightInd w:val="0"/>
        <w:snapToGrid w:val="0"/>
        <w:spacing w:before="0" w:after="0" w:line="380" w:lineRule="atLeast"/>
        <w:rPr>
          <w:rFonts w:ascii="黑体" w:eastAsia="黑体" w:hAnsi="黑体"/>
          <w:snapToGrid w:val="0"/>
          <w:lang w:eastAsia="zh-CN"/>
        </w:rPr>
      </w:pPr>
      <w:r w:rsidRPr="005C1989">
        <w:rPr>
          <w:rFonts w:ascii="黑体" w:eastAsia="黑体" w:hAnsi="黑体"/>
          <w:snapToGrid w:val="0"/>
          <w:lang w:eastAsia="zh-CN"/>
        </w:rPr>
        <w:t>对消技术在通信系统的应用</w:t>
      </w:r>
    </w:p>
    <w:p w14:paraId="58D39828" w14:textId="541073A7" w:rsidR="005C1989" w:rsidRPr="009622D6" w:rsidRDefault="009622D6" w:rsidP="009622D6">
      <w:pPr>
        <w:spacing w:line="276" w:lineRule="auto"/>
        <w:ind w:right="58"/>
        <w:rPr>
          <w:rFonts w:ascii="宋体" w:eastAsia="宋体" w:hAnsi="宋体" w:cs="Times New Roman"/>
          <w:b/>
          <w:bCs/>
          <w:szCs w:val="24"/>
        </w:rPr>
      </w:pPr>
      <w:r w:rsidRPr="009622D6">
        <w:rPr>
          <w:rFonts w:ascii="宋体" w:eastAsia="宋体" w:hAnsi="宋体" w:cs="Times New Roman" w:hint="eastAsia"/>
          <w:b/>
          <w:bCs/>
          <w:szCs w:val="24"/>
        </w:rPr>
        <w:t>3</w:t>
      </w:r>
      <w:r w:rsidRPr="009622D6">
        <w:rPr>
          <w:rFonts w:ascii="宋体" w:eastAsia="宋体" w:hAnsi="宋体" w:cs="Times New Roman"/>
          <w:b/>
          <w:bCs/>
          <w:szCs w:val="24"/>
        </w:rPr>
        <w:t xml:space="preserve">.1.1 </w:t>
      </w:r>
      <w:r w:rsidR="005C1989" w:rsidRPr="009622D6">
        <w:rPr>
          <w:rFonts w:ascii="宋体" w:eastAsia="宋体" w:hAnsi="宋体" w:cs="Times New Roman" w:hint="eastAsia"/>
          <w:b/>
          <w:bCs/>
          <w:szCs w:val="24"/>
        </w:rPr>
        <w:t>实现平台通信系统自兼容</w:t>
      </w:r>
    </w:p>
    <w:p w14:paraId="79153921" w14:textId="05632832" w:rsidR="009622D6" w:rsidRPr="00632968" w:rsidRDefault="009622D6" w:rsidP="009622D6">
      <w:pPr>
        <w:pStyle w:val="a8"/>
        <w:spacing w:line="276" w:lineRule="auto"/>
        <w:ind w:rightChars="24" w:right="50"/>
        <w:rPr>
          <w:rFonts w:ascii="宋体" w:eastAsia="宋体" w:hAnsi="宋体" w:cs="Times New Roman"/>
          <w:szCs w:val="24"/>
        </w:rPr>
      </w:pPr>
      <w:bookmarkStart w:id="4" w:name="_Hlk166004425"/>
      <w:r w:rsidRPr="00632968">
        <w:rPr>
          <w:rFonts w:ascii="宋体" w:eastAsia="宋体" w:hAnsi="宋体" w:cs="Times New Roman" w:hint="eastAsia"/>
          <w:szCs w:val="24"/>
        </w:rPr>
        <w:t>在现有的共场地平台中，常常配置了多条超短波通信链路。由于共平台使用，受到平台尺寸的限制，各条链路的天线间隔短，天线隔离度小，不能满足兼容工作需要的最小隔离度要求。这种情况下超短波接收机会受到同频段工作的超短波发射机的主频或宽带噪声干扰影响，使得接收机饱和或灵敏度降低，不能正常工作，造成系统电磁兼容问题。</w:t>
      </w:r>
    </w:p>
    <w:p w14:paraId="3E3DA671" w14:textId="0E043862" w:rsidR="009622D6" w:rsidRPr="00632968" w:rsidRDefault="009622D6" w:rsidP="009622D6">
      <w:pPr>
        <w:pStyle w:val="a8"/>
        <w:spacing w:line="276" w:lineRule="auto"/>
        <w:ind w:rightChars="24" w:right="50"/>
        <w:rPr>
          <w:rFonts w:ascii="宋体" w:eastAsia="宋体" w:hAnsi="宋体" w:cs="Times New Roman"/>
          <w:szCs w:val="24"/>
        </w:rPr>
      </w:pPr>
      <w:r w:rsidRPr="00632968">
        <w:rPr>
          <w:rFonts w:ascii="宋体" w:eastAsia="宋体" w:hAnsi="宋体" w:cs="Times New Roman" w:hint="eastAsia"/>
          <w:szCs w:val="24"/>
        </w:rPr>
        <w:t>为解决上述问题，一般采用的方式包括天线布局设计、射频滤波处理等，但对于尺寸较小的移动平台而言，受到平台体积和载重量的影响，天线隔离度和射频滤波器的指标会受到限制，不能完全满足兼容设计要求。</w:t>
      </w:r>
    </w:p>
    <w:p w14:paraId="5E2715D7" w14:textId="52F3AEA3" w:rsidR="009622D6" w:rsidRPr="00632968" w:rsidRDefault="009622D6" w:rsidP="009622D6">
      <w:pPr>
        <w:pStyle w:val="a8"/>
        <w:spacing w:line="276" w:lineRule="auto"/>
        <w:ind w:rightChars="24" w:right="50"/>
        <w:rPr>
          <w:rFonts w:ascii="宋体" w:eastAsia="宋体" w:hAnsi="宋体" w:cs="Times New Roman"/>
          <w:szCs w:val="24"/>
        </w:rPr>
      </w:pPr>
      <w:r w:rsidRPr="00632968">
        <w:rPr>
          <w:rFonts w:ascii="宋体" w:eastAsia="宋体" w:hAnsi="宋体" w:cs="Times New Roman" w:hint="eastAsia"/>
          <w:szCs w:val="24"/>
        </w:rPr>
        <w:t>射频干扰对消技术为通信系统电磁兼容提供了一种解决方法。使用射频干扰对消技术后，相当于通过处理减轻了干扰的作用程度，在一定程度上可以解决因平台天线布局、滤波等技术局限所不能解决的问题。</w:t>
      </w:r>
    </w:p>
    <w:bookmarkEnd w:id="4"/>
    <w:p w14:paraId="68E6296E" w14:textId="77777777" w:rsidR="009622D6" w:rsidRPr="009622D6" w:rsidRDefault="009622D6" w:rsidP="009622D6">
      <w:pPr>
        <w:spacing w:line="276" w:lineRule="auto"/>
        <w:ind w:right="58"/>
        <w:rPr>
          <w:rFonts w:ascii="宋体" w:eastAsia="宋体" w:hAnsi="宋体" w:cs="Times New Roman"/>
          <w:b/>
          <w:bCs/>
          <w:szCs w:val="24"/>
        </w:rPr>
      </w:pPr>
      <w:r w:rsidRPr="009622D6">
        <w:rPr>
          <w:rFonts w:ascii="宋体" w:eastAsia="宋体" w:hAnsi="宋体" w:cs="Times New Roman" w:hint="eastAsia"/>
          <w:b/>
          <w:bCs/>
          <w:szCs w:val="24"/>
        </w:rPr>
        <w:t>3</w:t>
      </w:r>
      <w:r w:rsidRPr="009622D6">
        <w:rPr>
          <w:rFonts w:ascii="宋体" w:eastAsia="宋体" w:hAnsi="宋体" w:cs="Times New Roman"/>
          <w:b/>
          <w:bCs/>
          <w:szCs w:val="24"/>
        </w:rPr>
        <w:t xml:space="preserve">.1.2 </w:t>
      </w:r>
      <w:r w:rsidRPr="009622D6">
        <w:rPr>
          <w:rFonts w:ascii="宋体" w:eastAsia="宋体" w:hAnsi="宋体" w:cs="Times New Roman" w:hint="eastAsia"/>
          <w:b/>
          <w:bCs/>
          <w:szCs w:val="24"/>
        </w:rPr>
        <w:t>实现与平台信息系统兼容</w:t>
      </w:r>
    </w:p>
    <w:p w14:paraId="253CEFD5" w14:textId="4809A93B" w:rsidR="009622D6" w:rsidRPr="00632968" w:rsidRDefault="009622D6" w:rsidP="00B17755">
      <w:pPr>
        <w:spacing w:line="276" w:lineRule="auto"/>
        <w:ind w:right="58" w:firstLine="426"/>
        <w:rPr>
          <w:rFonts w:ascii="宋体" w:eastAsia="宋体" w:hAnsi="宋体" w:cs="Times New Roman"/>
          <w:szCs w:val="24"/>
        </w:rPr>
      </w:pPr>
      <w:r w:rsidRPr="00632968">
        <w:rPr>
          <w:rFonts w:ascii="宋体" w:eastAsia="宋体" w:hAnsi="宋体" w:cs="Times New Roman" w:hint="eastAsia"/>
          <w:szCs w:val="24"/>
        </w:rPr>
        <w:t>除了能帮助通信系统内部多条链路实现兼容工作，射频干扰对消技术还可应用于通信系统与其他系统的兼容设计中，提升整个任务系统电磁兼容能力。</w:t>
      </w:r>
    </w:p>
    <w:p w14:paraId="2DC98E41" w14:textId="72A4CC95" w:rsidR="009622D6" w:rsidRPr="00632968" w:rsidRDefault="009622D6" w:rsidP="00B17755">
      <w:pPr>
        <w:spacing w:line="276" w:lineRule="auto"/>
        <w:ind w:right="58" w:firstLine="426"/>
        <w:rPr>
          <w:rFonts w:ascii="宋体" w:eastAsia="宋体" w:hAnsi="宋体" w:cs="Times New Roman"/>
          <w:szCs w:val="24"/>
        </w:rPr>
      </w:pPr>
      <w:r w:rsidRPr="00632968">
        <w:rPr>
          <w:rFonts w:ascii="宋体" w:eastAsia="宋体" w:hAnsi="宋体" w:cs="Times New Roman" w:hint="eastAsia"/>
          <w:szCs w:val="24"/>
        </w:rPr>
        <w:t>在现代电子化战争中，武器平台上都装备了多种功能的电子设备。在综合化的电子平台中，装备有通信、雷达、导航、电子战等多种电子信息系统。尤其对于飞机、舰船和地面移动站点等平台，天线布局受限于环境因素，不得不密集布局，导致系统间天线隔离度不足；同时多种系统均需要同时工作，因此大大加重了彼此干扰程度。</w:t>
      </w:r>
    </w:p>
    <w:p w14:paraId="28631F38" w14:textId="5ECD8063" w:rsidR="009622D6" w:rsidRPr="00632968" w:rsidRDefault="009622D6" w:rsidP="00B17755">
      <w:pPr>
        <w:spacing w:line="276" w:lineRule="auto"/>
        <w:ind w:right="58" w:firstLine="426"/>
        <w:rPr>
          <w:rFonts w:ascii="宋体" w:eastAsia="宋体" w:hAnsi="宋体" w:cs="Times New Roman"/>
          <w:szCs w:val="24"/>
        </w:rPr>
      </w:pPr>
      <w:r w:rsidRPr="00632968">
        <w:rPr>
          <w:rFonts w:ascii="宋体" w:eastAsia="宋体" w:hAnsi="宋体" w:cs="Times New Roman" w:hint="eastAsia"/>
          <w:szCs w:val="24"/>
        </w:rPr>
        <w:t>与通信系统内部干扰情况类似，干扰模式也主要是主频干扰和带外噪声干扰。但是这种多系统的模式干扰功率更大、干扰信号类型更复杂、组合干扰更多，因此解决起来更加困难。解决这种复杂的系统兼容问题，必须将多种手段综合运用，包括天线设计和布局、射频滤波、抗干扰波形、射频对消、频率规划和管理、闭锁和消隐。其中天线布局设计在保证各系统功能性能的基础上，还要获得尽量大的相互隔离度，以降低发射通路对其他接收机的干扰强度。</w:t>
      </w:r>
    </w:p>
    <w:p w14:paraId="7DB16562" w14:textId="457EE1EB" w:rsidR="009622D6" w:rsidRPr="00632968" w:rsidRDefault="009622D6" w:rsidP="00B17755">
      <w:pPr>
        <w:spacing w:line="276" w:lineRule="auto"/>
        <w:ind w:right="58" w:firstLine="426"/>
        <w:rPr>
          <w:rFonts w:ascii="宋体" w:eastAsia="宋体" w:hAnsi="宋体" w:cs="Times New Roman"/>
          <w:szCs w:val="24"/>
        </w:rPr>
      </w:pPr>
      <w:r w:rsidRPr="00632968">
        <w:rPr>
          <w:rFonts w:ascii="宋体" w:eastAsia="宋体" w:hAnsi="宋体" w:cs="Times New Roman" w:hint="eastAsia"/>
          <w:szCs w:val="24"/>
        </w:rPr>
        <w:lastRenderedPageBreak/>
        <w:t>射频滤波完成对发射信号的整形处理，在对有用信号影响尽量小的前提下，增大对带外无用信号的衰减，从而减小本地噪声影响。</w:t>
      </w:r>
    </w:p>
    <w:p w14:paraId="198B49BB" w14:textId="67DA8721" w:rsidR="009622D6" w:rsidRPr="00632968" w:rsidRDefault="009622D6" w:rsidP="00B17755">
      <w:pPr>
        <w:spacing w:line="276" w:lineRule="auto"/>
        <w:ind w:right="58" w:firstLine="426"/>
        <w:rPr>
          <w:rFonts w:ascii="宋体" w:eastAsia="宋体" w:hAnsi="宋体" w:cs="Times New Roman"/>
          <w:szCs w:val="24"/>
        </w:rPr>
      </w:pPr>
      <w:r w:rsidRPr="00632968">
        <w:rPr>
          <w:rFonts w:ascii="宋体" w:eastAsia="宋体" w:hAnsi="宋体" w:cs="Times New Roman" w:hint="eastAsia"/>
          <w:szCs w:val="24"/>
        </w:rPr>
        <w:t>射频对消起到的作用在于降低滤波器通带范围内干扰信号的强度，使得有用信号能够正常解调。下面介绍３个应用场合。</w:t>
      </w:r>
    </w:p>
    <w:p w14:paraId="0F98386B" w14:textId="064A7B90" w:rsidR="009622D6" w:rsidRPr="00632968" w:rsidRDefault="009622D6" w:rsidP="00B17755">
      <w:pPr>
        <w:spacing w:line="276" w:lineRule="auto"/>
        <w:ind w:right="58" w:firstLine="426"/>
        <w:rPr>
          <w:rFonts w:ascii="宋体" w:eastAsia="宋体" w:hAnsi="宋体" w:cs="Times New Roman"/>
          <w:szCs w:val="24"/>
        </w:rPr>
      </w:pPr>
      <w:r w:rsidRPr="00632968">
        <w:rPr>
          <w:rFonts w:ascii="宋体" w:eastAsia="宋体" w:hAnsi="宋体" w:cs="Times New Roman" w:hint="eastAsia"/>
          <w:szCs w:val="24"/>
        </w:rPr>
        <w:t>（１）电子战系统与通信系统——“干中通”电子战系统和通信系统是信息战争中关键的系统，电子战系统具有大功率宽带干扰能力，而通信系统则要尽量进行隐蔽通信，因此在共平台使用时，电子战的宽带噪声会使得通信系统瘫痪。这是属于宽带信号对窄带接收通路的干扰。合理利用对消技术，有助于降低电子战系统在主干扰频段外的杂散信号对通信系统的影响，实现“干中通”。</w:t>
      </w:r>
    </w:p>
    <w:p w14:paraId="5DB91E29" w14:textId="00410C96" w:rsidR="009622D6" w:rsidRPr="00632968" w:rsidRDefault="009622D6" w:rsidP="00B17755">
      <w:pPr>
        <w:spacing w:line="276" w:lineRule="auto"/>
        <w:ind w:right="58" w:firstLine="426"/>
        <w:rPr>
          <w:rFonts w:ascii="宋体" w:eastAsia="宋体" w:hAnsi="宋体" w:cs="Times New Roman"/>
          <w:szCs w:val="24"/>
        </w:rPr>
      </w:pPr>
      <w:r w:rsidRPr="00632968">
        <w:rPr>
          <w:rFonts w:ascii="宋体" w:eastAsia="宋体" w:hAnsi="宋体" w:cs="Times New Roman" w:hint="eastAsia"/>
          <w:szCs w:val="24"/>
        </w:rPr>
        <w:t>（２）通信系统与侦察系统——</w:t>
      </w:r>
      <w:proofErr w:type="gramStart"/>
      <w:r w:rsidRPr="00632968">
        <w:rPr>
          <w:rFonts w:ascii="宋体" w:eastAsia="宋体" w:hAnsi="宋体" w:cs="Times New Roman" w:hint="eastAsia"/>
          <w:szCs w:val="24"/>
        </w:rPr>
        <w:t>—</w:t>
      </w:r>
      <w:proofErr w:type="gramEnd"/>
      <w:r w:rsidRPr="00632968">
        <w:rPr>
          <w:rFonts w:ascii="宋体" w:eastAsia="宋体" w:hAnsi="宋体" w:cs="Times New Roman" w:hint="eastAsia"/>
          <w:szCs w:val="24"/>
        </w:rPr>
        <w:t>“通中侦”侦察系统为只收不发，且为宽带接收，通信系统属于窄带传输系统。通信系统对侦察系统的干扰属于窄带信号对宽带系统的干扰。利用对消技术可以实现对侦察系统接收机前端的保护，避免饱和使得接收效能丧失，实现“通中侦”。</w:t>
      </w:r>
    </w:p>
    <w:p w14:paraId="09E8786B" w14:textId="5A163FE9" w:rsidR="009622D6" w:rsidRPr="009622D6" w:rsidRDefault="009622D6" w:rsidP="009622D6">
      <w:pPr>
        <w:spacing w:line="276" w:lineRule="auto"/>
        <w:ind w:right="58" w:firstLine="480"/>
        <w:rPr>
          <w:rFonts w:ascii="宋体" w:eastAsia="宋体" w:hAnsi="宋体" w:cs="Times New Roman" w:hint="eastAsia"/>
          <w:szCs w:val="24"/>
        </w:rPr>
      </w:pPr>
      <w:r w:rsidRPr="00632968">
        <w:rPr>
          <w:rFonts w:ascii="宋体" w:eastAsia="宋体" w:hAnsi="宋体" w:cs="Times New Roman" w:hint="eastAsia"/>
          <w:szCs w:val="24"/>
        </w:rPr>
        <w:t>（３）电子战系统与侦察系统——</w:t>
      </w:r>
      <w:proofErr w:type="gramStart"/>
      <w:r w:rsidRPr="00632968">
        <w:rPr>
          <w:rFonts w:ascii="宋体" w:eastAsia="宋体" w:hAnsi="宋体" w:cs="Times New Roman" w:hint="eastAsia"/>
          <w:szCs w:val="24"/>
        </w:rPr>
        <w:t>—</w:t>
      </w:r>
      <w:proofErr w:type="gramEnd"/>
      <w:r w:rsidRPr="00632968">
        <w:rPr>
          <w:rFonts w:ascii="宋体" w:eastAsia="宋体" w:hAnsi="宋体" w:cs="Times New Roman" w:hint="eastAsia"/>
          <w:szCs w:val="24"/>
        </w:rPr>
        <w:t>“干中侦”电子战系统对侦察系统的干扰属于的宽带信号对宽带接收通路的干扰，利用对消技术有助于减轻干扰影响，使得“干中侦”成为可能。</w:t>
      </w:r>
    </w:p>
    <w:p w14:paraId="16734ADE" w14:textId="77777777" w:rsidR="009622D6" w:rsidRDefault="00A70457" w:rsidP="009622D6">
      <w:pPr>
        <w:pStyle w:val="TTPSectionHeading"/>
        <w:adjustRightInd w:val="0"/>
        <w:snapToGrid w:val="0"/>
        <w:spacing w:before="0" w:after="0" w:line="380" w:lineRule="atLeast"/>
        <w:rPr>
          <w:rFonts w:ascii="黑体" w:eastAsia="黑体" w:hAnsi="黑体"/>
          <w:snapToGrid w:val="0"/>
          <w:lang w:eastAsia="zh-CN"/>
        </w:rPr>
      </w:pPr>
      <w:r w:rsidRPr="002068DE">
        <w:rPr>
          <w:rFonts w:ascii="黑体" w:eastAsia="黑体" w:hAnsi="黑体"/>
          <w:snapToGrid w:val="0"/>
          <w:lang w:eastAsia="zh-CN"/>
        </w:rPr>
        <w:t>3</w:t>
      </w:r>
      <w:r w:rsidRPr="002068DE">
        <w:rPr>
          <w:rFonts w:ascii="黑体" w:eastAsia="黑体" w:hAnsi="黑体" w:hint="eastAsia"/>
          <w:snapToGrid w:val="0"/>
          <w:lang w:eastAsia="zh-CN"/>
        </w:rPr>
        <w:t>.</w:t>
      </w:r>
      <w:r w:rsidRPr="002068DE">
        <w:rPr>
          <w:rFonts w:ascii="黑体" w:eastAsia="黑体" w:hAnsi="黑体"/>
          <w:snapToGrid w:val="0"/>
          <w:lang w:eastAsia="zh-CN"/>
        </w:rPr>
        <w:t xml:space="preserve">2 </w:t>
      </w:r>
      <w:r w:rsidR="009622D6" w:rsidRPr="009622D6">
        <w:rPr>
          <w:rFonts w:ascii="黑体" w:eastAsia="黑体" w:hAnsi="黑体" w:hint="eastAsia"/>
          <w:snapToGrid w:val="0"/>
          <w:lang w:eastAsia="zh-CN"/>
        </w:rPr>
        <w:t>射频干扰对消技术在大型舰船平台中的应用</w:t>
      </w:r>
    </w:p>
    <w:p w14:paraId="334D0BA0" w14:textId="7A80C3AD" w:rsidR="009622D6" w:rsidRPr="009622D6" w:rsidRDefault="009622D6" w:rsidP="009622D6">
      <w:pPr>
        <w:pStyle w:val="TTPSectionHeading"/>
        <w:adjustRightInd w:val="0"/>
        <w:snapToGrid w:val="0"/>
        <w:spacing w:before="0" w:after="0" w:line="380" w:lineRule="atLeast"/>
        <w:ind w:firstLine="420"/>
        <w:rPr>
          <w:rFonts w:ascii="黑体" w:eastAsia="黑体" w:hAnsi="黑体"/>
          <w:snapToGrid w:val="0"/>
          <w:lang w:eastAsia="zh-CN"/>
        </w:rPr>
      </w:pPr>
      <w:r w:rsidRPr="009622D6">
        <w:rPr>
          <w:rFonts w:ascii="宋体" w:eastAsia="宋体" w:hAnsi="宋体" w:hint="eastAsia"/>
          <w:b w:val="0"/>
          <w:bCs w:val="0"/>
          <w:snapToGrid w:val="0"/>
          <w:sz w:val="21"/>
          <w:szCs w:val="21"/>
          <w:lang w:eastAsia="zh-CN"/>
        </w:rPr>
        <w:t>随着雷达电子战的发展</w:t>
      </w:r>
      <w:r>
        <w:rPr>
          <w:rFonts w:ascii="宋体" w:eastAsia="宋体" w:hAnsi="宋体" w:hint="eastAsia"/>
          <w:b w:val="0"/>
          <w:bCs w:val="0"/>
          <w:snapToGrid w:val="0"/>
          <w:sz w:val="21"/>
          <w:szCs w:val="21"/>
          <w:lang w:eastAsia="zh-CN"/>
        </w:rPr>
        <w:t>，</w:t>
      </w:r>
      <w:r w:rsidRPr="009622D6">
        <w:rPr>
          <w:rFonts w:ascii="宋体" w:eastAsia="宋体" w:hAnsi="宋体"/>
          <w:b w:val="0"/>
          <w:bCs w:val="0"/>
          <w:snapToGrid w:val="0"/>
          <w:sz w:val="21"/>
          <w:szCs w:val="21"/>
          <w:lang w:eastAsia="zh-CN"/>
        </w:rPr>
        <w:t>现有的舰船上装备了越来越多的雷达、通信以及反干扰设备。不同波段、不同系统的设备在有限的舰船平台上同时工作，使得舰船上的电磁环境极其复杂，不同设备之间相互干扰，尤其是高灵敏度的设备极易受到平台上其他设备的干扰</w:t>
      </w:r>
      <w:r>
        <w:rPr>
          <w:rFonts w:ascii="宋体" w:eastAsia="宋体" w:hAnsi="宋体" w:hint="eastAsia"/>
          <w:b w:val="0"/>
          <w:bCs w:val="0"/>
          <w:snapToGrid w:val="0"/>
          <w:sz w:val="21"/>
          <w:szCs w:val="21"/>
          <w:lang w:eastAsia="zh-CN"/>
        </w:rPr>
        <w:t>，</w:t>
      </w:r>
      <w:r w:rsidRPr="009622D6">
        <w:rPr>
          <w:rFonts w:ascii="宋体" w:eastAsia="宋体" w:hAnsi="宋体"/>
          <w:b w:val="0"/>
          <w:bCs w:val="0"/>
          <w:snapToGrid w:val="0"/>
          <w:sz w:val="21"/>
          <w:szCs w:val="21"/>
          <w:lang w:eastAsia="zh-CN"/>
        </w:rPr>
        <w:t>造成接收机饱和甚至灵敏度下降，为舰船平台内部设备的集成简化提出了挑战</w:t>
      </w:r>
      <w:r>
        <w:rPr>
          <w:rFonts w:ascii="宋体" w:eastAsia="宋体" w:hAnsi="宋体" w:hint="eastAsia"/>
          <w:b w:val="0"/>
          <w:bCs w:val="0"/>
          <w:snapToGrid w:val="0"/>
          <w:sz w:val="21"/>
          <w:szCs w:val="21"/>
          <w:lang w:eastAsia="zh-CN"/>
        </w:rPr>
        <w:t>，</w:t>
      </w:r>
      <w:r w:rsidRPr="009622D6">
        <w:rPr>
          <w:rFonts w:ascii="宋体" w:eastAsia="宋体" w:hAnsi="宋体"/>
          <w:b w:val="0"/>
          <w:bCs w:val="0"/>
          <w:snapToGrid w:val="0"/>
          <w:sz w:val="21"/>
          <w:szCs w:val="21"/>
          <w:lang w:eastAsia="zh-CN"/>
        </w:rPr>
        <w:t>这是发展大型电子平台所亟待解决的问题。</w:t>
      </w:r>
    </w:p>
    <w:p w14:paraId="27023352" w14:textId="7ABEC07C" w:rsidR="009622D6" w:rsidRDefault="009622D6" w:rsidP="009622D6">
      <w:pPr>
        <w:pStyle w:val="TTPSectionHeading"/>
        <w:adjustRightInd w:val="0"/>
        <w:snapToGrid w:val="0"/>
        <w:spacing w:before="0" w:after="0" w:line="380" w:lineRule="atLeast"/>
        <w:ind w:firstLine="420"/>
        <w:rPr>
          <w:rFonts w:ascii="宋体" w:eastAsia="宋体" w:hAnsi="宋体" w:hint="eastAsia"/>
          <w:b w:val="0"/>
          <w:bCs w:val="0"/>
          <w:snapToGrid w:val="0"/>
          <w:sz w:val="21"/>
          <w:szCs w:val="21"/>
          <w:lang w:eastAsia="zh-CN"/>
        </w:rPr>
      </w:pPr>
      <w:r w:rsidRPr="009622D6">
        <w:rPr>
          <w:rFonts w:ascii="宋体" w:eastAsia="宋体" w:hAnsi="宋体" w:hint="eastAsia"/>
          <w:b w:val="0"/>
          <w:bCs w:val="0"/>
          <w:snapToGrid w:val="0"/>
          <w:sz w:val="21"/>
          <w:szCs w:val="21"/>
          <w:lang w:eastAsia="zh-CN"/>
        </w:rPr>
        <w:t>舰船平台常常受到射频干扰，这可能来自自身设备的辐射、周围舰船或敌对方的电磁活动。这些干扰信号可能导致设备性能下降，甚至影响到关键任务的执行。</w:t>
      </w:r>
      <w:r w:rsidRPr="009622D6">
        <w:rPr>
          <w:rFonts w:ascii="宋体" w:eastAsia="宋体" w:hAnsi="宋体"/>
          <w:b w:val="0"/>
          <w:bCs w:val="0"/>
          <w:snapToGrid w:val="0"/>
          <w:sz w:val="21"/>
          <w:szCs w:val="21"/>
          <w:lang w:eastAsia="zh-CN"/>
        </w:rPr>
        <w:t>为了应对上述问题，采用射频干扰对消技术。这种技术通常利用自适应滤波器和最小均方误差算法，以抑制或消除干扰信号，保障舰船上各个系统正常工。射频干扰对消系统中的自适应滤波器能够实时调整其滤波参数，以适应不断变化的电磁环境。这使得系统能够更有效地对抗不同频段和复杂干扰源。具体来说就是解决电磁环境复杂性和射频干扰对设备性能的影响，从而提高舰船平台的电磁兼容性和作战效能。</w:t>
      </w:r>
    </w:p>
    <w:p w14:paraId="7266A950" w14:textId="02EB4EBC" w:rsidR="00A70457" w:rsidRPr="002068DE" w:rsidRDefault="00A70457" w:rsidP="009622D6">
      <w:pPr>
        <w:pStyle w:val="TTPAbstract"/>
        <w:adjustRightInd w:val="0"/>
        <w:snapToGrid w:val="0"/>
        <w:spacing w:before="0" w:line="380" w:lineRule="atLeast"/>
        <w:rPr>
          <w:rFonts w:ascii="宋体" w:eastAsia="宋体" w:hAnsi="宋体" w:hint="eastAsia"/>
          <w:snapToGrid w:val="0"/>
          <w:sz w:val="21"/>
          <w:szCs w:val="21"/>
          <w:lang w:eastAsia="zh-CN"/>
        </w:rPr>
      </w:pPr>
    </w:p>
    <w:p w14:paraId="5A415D3E" w14:textId="006E21F3" w:rsidR="00A70457" w:rsidRPr="002068DE" w:rsidRDefault="00956750" w:rsidP="009622D6">
      <w:pPr>
        <w:autoSpaceDE w:val="0"/>
        <w:autoSpaceDN w:val="0"/>
        <w:adjustRightInd w:val="0"/>
        <w:snapToGrid w:val="0"/>
        <w:spacing w:line="380" w:lineRule="atLeast"/>
        <w:rPr>
          <w:rFonts w:ascii="黑体" w:eastAsia="黑体" w:hAnsi="黑体" w:cs="Times New Roman"/>
          <w:b/>
          <w:bCs/>
          <w:snapToGrid w:val="0"/>
          <w:kern w:val="0"/>
          <w:sz w:val="28"/>
          <w:szCs w:val="28"/>
        </w:rPr>
      </w:pPr>
      <w:r w:rsidRPr="002068DE">
        <w:rPr>
          <w:rFonts w:ascii="黑体" w:eastAsia="黑体" w:hAnsi="黑体" w:cs="Times New Roman" w:hint="eastAsia"/>
          <w:b/>
          <w:bCs/>
          <w:snapToGrid w:val="0"/>
          <w:kern w:val="0"/>
          <w:sz w:val="28"/>
          <w:szCs w:val="28"/>
        </w:rPr>
        <w:t xml:space="preserve">4 </w:t>
      </w:r>
      <w:r w:rsidR="009622D6" w:rsidRPr="009622D6">
        <w:rPr>
          <w:rFonts w:ascii="黑体" w:eastAsia="黑体" w:hAnsi="黑体" w:cs="Times New Roman" w:hint="eastAsia"/>
          <w:b/>
          <w:bCs/>
          <w:snapToGrid w:val="0"/>
          <w:kern w:val="0"/>
          <w:sz w:val="28"/>
          <w:szCs w:val="28"/>
        </w:rPr>
        <w:t>对消技术的未来发展</w:t>
      </w:r>
    </w:p>
    <w:p w14:paraId="1EBDBBEC" w14:textId="65AF92E2" w:rsidR="009622D6" w:rsidRPr="00632968" w:rsidRDefault="009622D6" w:rsidP="00B17755">
      <w:pPr>
        <w:spacing w:line="276" w:lineRule="auto"/>
        <w:ind w:right="58" w:firstLine="426"/>
        <w:rPr>
          <w:rFonts w:ascii="宋体" w:eastAsia="宋体" w:hAnsi="宋体" w:cs="Times New Roman"/>
          <w:szCs w:val="24"/>
        </w:rPr>
      </w:pPr>
      <w:r w:rsidRPr="00632968">
        <w:rPr>
          <w:rFonts w:ascii="宋体" w:eastAsia="宋体" w:hAnsi="宋体" w:cs="Times New Roman" w:hint="eastAsia"/>
          <w:szCs w:val="24"/>
        </w:rPr>
        <w:t>未来的电子信息系统朝着大动态、宽频段、高灵敏度的方向发展，设备的性能提升和平台中多系统应用给应用其中的对消技术提出了新的技术需求。对消技术作为一种可以通用的电磁兼容防护技术，它的未来发展主要在两方面，一是其自身性能的提升，二是加强在系统电磁兼容中的综合应用。</w:t>
      </w:r>
    </w:p>
    <w:p w14:paraId="6FDF10FE" w14:textId="50F96990" w:rsidR="009622D6" w:rsidRPr="00632968" w:rsidRDefault="009622D6" w:rsidP="00B17755">
      <w:pPr>
        <w:spacing w:line="276" w:lineRule="auto"/>
        <w:ind w:right="58" w:firstLine="426"/>
        <w:rPr>
          <w:rFonts w:ascii="宋体" w:eastAsia="宋体" w:hAnsi="宋体" w:cs="Times New Roman"/>
          <w:szCs w:val="24"/>
        </w:rPr>
      </w:pPr>
      <w:r w:rsidRPr="00632968">
        <w:rPr>
          <w:rFonts w:ascii="宋体" w:eastAsia="宋体" w:hAnsi="宋体" w:cs="Times New Roman" w:hint="eastAsia"/>
          <w:szCs w:val="24"/>
        </w:rPr>
        <w:t>（１）高精度、大动态对消技术未来电子设备的高灵敏度给系统电磁兼容提出了更高的需求。若要对消</w:t>
      </w:r>
      <w:proofErr w:type="gramStart"/>
      <w:r w:rsidRPr="00632968">
        <w:rPr>
          <w:rFonts w:ascii="宋体" w:eastAsia="宋体" w:hAnsi="宋体" w:cs="Times New Roman" w:hint="eastAsia"/>
          <w:szCs w:val="24"/>
        </w:rPr>
        <w:t>掉设备</w:t>
      </w:r>
      <w:proofErr w:type="gramEnd"/>
      <w:r w:rsidRPr="00632968">
        <w:rPr>
          <w:rFonts w:ascii="宋体" w:eastAsia="宋体" w:hAnsi="宋体" w:cs="Times New Roman" w:hint="eastAsia"/>
          <w:szCs w:val="24"/>
        </w:rPr>
        <w:t>受到的干扰，对消设备要有更高的对消比，这对对消设备的矢量调制精度和系统动态范围提出了更高要求。高精度射频部件的研制和系统的大动态功能实现是未来对消技术的研究方向。</w:t>
      </w:r>
    </w:p>
    <w:p w14:paraId="5B9BCC52" w14:textId="4439F253" w:rsidR="009622D6" w:rsidRPr="00632968" w:rsidRDefault="009622D6" w:rsidP="00B17755">
      <w:pPr>
        <w:spacing w:line="276" w:lineRule="auto"/>
        <w:ind w:right="58" w:firstLine="426"/>
        <w:rPr>
          <w:rFonts w:ascii="宋体" w:eastAsia="宋体" w:hAnsi="宋体" w:cs="Times New Roman"/>
          <w:szCs w:val="24"/>
        </w:rPr>
      </w:pPr>
      <w:r w:rsidRPr="00632968">
        <w:rPr>
          <w:rFonts w:ascii="宋体" w:eastAsia="宋体" w:hAnsi="宋体" w:cs="Times New Roman" w:hint="eastAsia"/>
          <w:szCs w:val="24"/>
        </w:rPr>
        <w:t>（２）宽带对消未来电子设备的使用频率越来越高，作用频率范围更宽，对消设备也要适应应用中的宽频带要求，这需要在对消设备的器件宽频带特性研究和系统应用中的信道宽频带特性实现上做出更多的努力。</w:t>
      </w:r>
    </w:p>
    <w:p w14:paraId="02FA3CEF" w14:textId="6F26E43B" w:rsidR="009622D6" w:rsidRPr="00632968" w:rsidRDefault="009622D6" w:rsidP="00B17755">
      <w:pPr>
        <w:spacing w:line="276" w:lineRule="auto"/>
        <w:ind w:right="58" w:firstLine="426"/>
        <w:rPr>
          <w:rFonts w:ascii="宋体" w:eastAsia="宋体" w:hAnsi="宋体" w:cs="Times New Roman"/>
          <w:szCs w:val="24"/>
        </w:rPr>
      </w:pPr>
      <w:r w:rsidRPr="00632968">
        <w:rPr>
          <w:rFonts w:ascii="宋体" w:eastAsia="宋体" w:hAnsi="宋体" w:cs="Times New Roman" w:hint="eastAsia"/>
          <w:szCs w:val="24"/>
        </w:rPr>
        <w:t>（３）频段扩展现有对消技术的应用多是针对设备和平台电磁兼容出现的问题而进行的一种改进和补偿。目前对消技术在系统中应用主要还是针对通信频段和雷达频段，在未来的电子信息系统设计中，应该把对消技术作为一种系统能力，与系统功能进行综合设计，更好地提升系统效能。随着系统对消需求的增加，将会扩大对消技术的应用频段需求。</w:t>
      </w:r>
    </w:p>
    <w:p w14:paraId="7229CB2D" w14:textId="77777777" w:rsidR="009622D6" w:rsidRPr="002068DE" w:rsidRDefault="009622D6" w:rsidP="009622D6">
      <w:pPr>
        <w:autoSpaceDE w:val="0"/>
        <w:autoSpaceDN w:val="0"/>
        <w:adjustRightInd w:val="0"/>
        <w:snapToGrid w:val="0"/>
        <w:spacing w:line="380" w:lineRule="atLeast"/>
        <w:rPr>
          <w:rFonts w:ascii="黑体" w:eastAsia="黑体" w:hAnsi="黑体" w:cs="Times New Roman" w:hint="eastAsia"/>
          <w:b/>
          <w:bCs/>
          <w:snapToGrid w:val="0"/>
          <w:kern w:val="0"/>
          <w:sz w:val="28"/>
          <w:szCs w:val="28"/>
        </w:rPr>
      </w:pPr>
    </w:p>
    <w:p w14:paraId="10F232DF" w14:textId="77777777" w:rsidR="00A70457" w:rsidRPr="002068DE" w:rsidRDefault="00A70457" w:rsidP="009622D6">
      <w:pPr>
        <w:autoSpaceDE w:val="0"/>
        <w:autoSpaceDN w:val="0"/>
        <w:adjustRightInd w:val="0"/>
        <w:snapToGrid w:val="0"/>
        <w:spacing w:line="380" w:lineRule="atLeast"/>
        <w:rPr>
          <w:rFonts w:ascii="黑体" w:eastAsia="黑体" w:hAnsi="黑体" w:cs="Times New Roman"/>
          <w:b/>
          <w:bCs/>
          <w:snapToGrid w:val="0"/>
          <w:kern w:val="0"/>
          <w:sz w:val="28"/>
          <w:szCs w:val="28"/>
        </w:rPr>
      </w:pPr>
      <w:r w:rsidRPr="002068DE">
        <w:rPr>
          <w:rFonts w:ascii="黑体" w:eastAsia="黑体" w:hAnsi="黑体" w:cs="Times New Roman" w:hint="eastAsia"/>
          <w:b/>
          <w:bCs/>
          <w:snapToGrid w:val="0"/>
          <w:kern w:val="0"/>
          <w:sz w:val="28"/>
          <w:szCs w:val="28"/>
        </w:rPr>
        <w:t>5</w:t>
      </w:r>
      <w:r w:rsidRPr="002068DE">
        <w:rPr>
          <w:rFonts w:ascii="黑体" w:eastAsia="黑体" w:hAnsi="黑体" w:cs="Times New Roman"/>
          <w:b/>
          <w:bCs/>
          <w:snapToGrid w:val="0"/>
          <w:kern w:val="0"/>
          <w:sz w:val="28"/>
          <w:szCs w:val="28"/>
        </w:rPr>
        <w:t xml:space="preserve"> 结论</w:t>
      </w:r>
    </w:p>
    <w:p w14:paraId="46F28883" w14:textId="70F17F49" w:rsidR="009622D6" w:rsidRPr="00632968" w:rsidRDefault="009622D6" w:rsidP="00B17755">
      <w:pPr>
        <w:spacing w:line="276" w:lineRule="auto"/>
        <w:ind w:right="58" w:firstLine="426"/>
        <w:rPr>
          <w:rFonts w:ascii="宋体" w:eastAsia="宋体" w:hAnsi="宋体"/>
          <w:szCs w:val="24"/>
        </w:rPr>
      </w:pPr>
      <w:r w:rsidRPr="00632968">
        <w:rPr>
          <w:rFonts w:ascii="宋体" w:eastAsia="宋体" w:hAnsi="宋体" w:cs="Times New Roman" w:hint="eastAsia"/>
          <w:szCs w:val="24"/>
        </w:rPr>
        <w:t>射频对消技术主要用于解决已知同频干扰问题，可用于增大同一系统中收发隔离度，提升系统间频谱利用率，解决综合系统中发射信号对接收系统的干扰问题。</w:t>
      </w:r>
      <w:r w:rsidRPr="00632968">
        <w:rPr>
          <w:rFonts w:ascii="宋体" w:eastAsia="宋体" w:hAnsi="宋体"/>
          <w:szCs w:val="24"/>
        </w:rPr>
        <w:t>在通信系统集成以及</w:t>
      </w:r>
      <w:r w:rsidRPr="00632968">
        <w:rPr>
          <w:rFonts w:ascii="宋体" w:eastAsia="宋体" w:hAnsi="宋体" w:hint="eastAsia"/>
          <w:szCs w:val="24"/>
        </w:rPr>
        <w:t>大型舰船平台上</w:t>
      </w:r>
      <w:r w:rsidRPr="00632968">
        <w:rPr>
          <w:rFonts w:ascii="宋体" w:eastAsia="宋体" w:hAnsi="宋体"/>
          <w:szCs w:val="24"/>
        </w:rPr>
        <w:t>得到了广泛的应用和快速的发展</w:t>
      </w:r>
      <w:r w:rsidRPr="00632968">
        <w:rPr>
          <w:rFonts w:ascii="宋体" w:eastAsia="宋体" w:hAnsi="宋体" w:hint="eastAsia"/>
          <w:szCs w:val="24"/>
        </w:rPr>
        <w:t>。射频干扰对消技术可对消接收机收到的主频干扰和宽带噪声干扰，改善常规技术手段不能完成的系统间电磁兼容，可应用于多种综合化的电子信息平台，是平台电磁兼容设计不可或缺的重要手段，未来将会得到持续不断的发展</w:t>
      </w:r>
      <w:r>
        <w:rPr>
          <w:rFonts w:ascii="宋体" w:eastAsia="宋体" w:hAnsi="宋体" w:hint="eastAsia"/>
          <w:szCs w:val="24"/>
        </w:rPr>
        <w:t>。</w:t>
      </w:r>
    </w:p>
    <w:p w14:paraId="41DFED1F" w14:textId="77777777" w:rsidR="00956750" w:rsidRPr="009622D6" w:rsidRDefault="00956750" w:rsidP="00B17755">
      <w:pPr>
        <w:pStyle w:val="TTPParagraphothers"/>
        <w:adjustRightInd w:val="0"/>
        <w:snapToGrid w:val="0"/>
        <w:spacing w:line="380" w:lineRule="atLeast"/>
        <w:ind w:firstLine="0"/>
        <w:rPr>
          <w:rFonts w:hint="eastAsia"/>
          <w:snapToGrid w:val="0"/>
          <w:lang w:eastAsia="zh-CN"/>
        </w:rPr>
      </w:pPr>
    </w:p>
    <w:p w14:paraId="4698903C" w14:textId="77777777" w:rsidR="00956750" w:rsidRPr="002068DE" w:rsidRDefault="00956750" w:rsidP="00B17755">
      <w:pPr>
        <w:pStyle w:val="TTPParagraphothers"/>
        <w:adjustRightInd w:val="0"/>
        <w:snapToGrid w:val="0"/>
        <w:spacing w:line="380" w:lineRule="atLeast"/>
        <w:ind w:firstLine="0"/>
        <w:rPr>
          <w:snapToGrid w:val="0"/>
          <w:lang w:eastAsia="zh-CN"/>
        </w:rPr>
      </w:pPr>
      <w:r w:rsidRPr="002068DE">
        <w:rPr>
          <w:rFonts w:hint="eastAsia"/>
          <w:snapToGrid w:val="0"/>
          <w:lang w:eastAsia="zh-CN"/>
        </w:rPr>
        <w:t>参考</w:t>
      </w:r>
      <w:r w:rsidRPr="002068DE">
        <w:rPr>
          <w:snapToGrid w:val="0"/>
          <w:lang w:eastAsia="zh-CN"/>
        </w:rPr>
        <w:t>文献</w:t>
      </w:r>
    </w:p>
    <w:p w14:paraId="5470685D" w14:textId="289499BC" w:rsidR="00B17755" w:rsidRPr="00777606" w:rsidRDefault="00B17755" w:rsidP="00B17755">
      <w:pPr>
        <w:spacing w:line="276" w:lineRule="auto"/>
        <w:ind w:left="360" w:right="58" w:hangingChars="200" w:hanging="360"/>
        <w:rPr>
          <w:rFonts w:ascii="宋体" w:eastAsia="宋体" w:hAnsi="宋体"/>
          <w:sz w:val="18"/>
          <w:szCs w:val="18"/>
        </w:rPr>
      </w:pPr>
      <w:r w:rsidRPr="00777606">
        <w:rPr>
          <w:rFonts w:ascii="宋体" w:eastAsia="宋体" w:hAnsi="宋体" w:cs="Times New Roman" w:hint="eastAsia"/>
          <w:sz w:val="18"/>
          <w:szCs w:val="18"/>
        </w:rPr>
        <w:t>[</w:t>
      </w:r>
      <w:r w:rsidRPr="00777606">
        <w:rPr>
          <w:rFonts w:ascii="宋体" w:eastAsia="宋体" w:hAnsi="宋体" w:cs="Times New Roman"/>
          <w:sz w:val="18"/>
          <w:szCs w:val="18"/>
        </w:rPr>
        <w:t xml:space="preserve">1] </w:t>
      </w:r>
      <w:r w:rsidRPr="00777606">
        <w:rPr>
          <w:rFonts w:ascii="宋体" w:eastAsia="宋体" w:hAnsi="宋体"/>
          <w:sz w:val="18"/>
          <w:szCs w:val="18"/>
        </w:rPr>
        <w:t>袁杰．射频干扰对消技术在通信系统集成中的应用[J]，电子器件，2012，52（12）：1870-1874．</w:t>
      </w:r>
    </w:p>
    <w:p w14:paraId="776087CE" w14:textId="7346E2F7" w:rsidR="00B17755" w:rsidRPr="00777606" w:rsidRDefault="00B17755" w:rsidP="00B17755">
      <w:pPr>
        <w:spacing w:line="276" w:lineRule="auto"/>
        <w:ind w:left="360" w:right="58" w:hangingChars="200" w:hanging="360"/>
        <w:rPr>
          <w:rFonts w:ascii="宋体" w:eastAsia="宋体" w:hAnsi="宋体"/>
          <w:sz w:val="18"/>
          <w:szCs w:val="18"/>
        </w:rPr>
      </w:pPr>
      <w:r w:rsidRPr="00777606">
        <w:rPr>
          <w:rFonts w:ascii="宋体" w:eastAsia="宋体" w:hAnsi="宋体" w:hint="eastAsia"/>
          <w:sz w:val="18"/>
          <w:szCs w:val="18"/>
        </w:rPr>
        <w:t>[</w:t>
      </w:r>
      <w:r w:rsidRPr="00777606">
        <w:rPr>
          <w:rFonts w:ascii="宋体" w:eastAsia="宋体" w:hAnsi="宋体"/>
          <w:sz w:val="18"/>
          <w:szCs w:val="18"/>
        </w:rPr>
        <w:t xml:space="preserve">2] </w:t>
      </w:r>
      <w:proofErr w:type="gramStart"/>
      <w:r w:rsidRPr="00777606">
        <w:rPr>
          <w:rFonts w:ascii="宋体" w:eastAsia="宋体" w:hAnsi="宋体"/>
          <w:sz w:val="18"/>
          <w:szCs w:val="18"/>
        </w:rPr>
        <w:t>余旭</w:t>
      </w:r>
      <w:proofErr w:type="gramEnd"/>
      <w:r w:rsidRPr="00777606">
        <w:rPr>
          <w:rFonts w:ascii="宋体" w:eastAsia="宋体" w:hAnsi="宋体"/>
          <w:sz w:val="18"/>
          <w:szCs w:val="18"/>
        </w:rPr>
        <w:t>,宋国栋,刘学观,等.UHF RFID 自适应射频干扰对消技术[J].电讯技术,2022,62(11):1650-1655.</w:t>
      </w:r>
    </w:p>
    <w:p w14:paraId="4D46E9BD" w14:textId="37495F66" w:rsidR="00B17755" w:rsidRPr="00777606" w:rsidRDefault="00B17755" w:rsidP="00B17755">
      <w:pPr>
        <w:spacing w:line="276" w:lineRule="auto"/>
        <w:ind w:left="360" w:right="58" w:hangingChars="200" w:hanging="360"/>
        <w:rPr>
          <w:rFonts w:ascii="宋体" w:eastAsia="宋体" w:hAnsi="宋体" w:cs="Times New Roman"/>
          <w:sz w:val="18"/>
          <w:szCs w:val="18"/>
        </w:rPr>
      </w:pPr>
      <w:r w:rsidRPr="00777606">
        <w:rPr>
          <w:rFonts w:ascii="宋体" w:eastAsia="宋体" w:hAnsi="宋体" w:hint="eastAsia"/>
          <w:sz w:val="18"/>
          <w:szCs w:val="18"/>
        </w:rPr>
        <w:t>[</w:t>
      </w:r>
      <w:r w:rsidRPr="00777606">
        <w:rPr>
          <w:rFonts w:ascii="宋体" w:eastAsia="宋体" w:hAnsi="宋体"/>
          <w:sz w:val="18"/>
          <w:szCs w:val="18"/>
        </w:rPr>
        <w:t>3] 高小红，张强，冯卉萱</w:t>
      </w:r>
      <w:r w:rsidRPr="00777606">
        <w:rPr>
          <w:rFonts w:ascii="宋体" w:eastAsia="宋体" w:hAnsi="宋体" w:hint="eastAsia"/>
          <w:sz w:val="18"/>
          <w:szCs w:val="18"/>
        </w:rPr>
        <w:t>·超短波信号抵消技术应用分析[N</w:t>
      </w:r>
      <w:r w:rsidRPr="00777606">
        <w:rPr>
          <w:rFonts w:ascii="宋体" w:eastAsia="宋体" w:hAnsi="宋体"/>
          <w:sz w:val="18"/>
          <w:szCs w:val="18"/>
        </w:rPr>
        <w:t>].航空工业陕西飞机工业(集团)有限公司，陕西汉中</w:t>
      </w:r>
      <w:r w:rsidRPr="00777606">
        <w:rPr>
          <w:rFonts w:ascii="宋体" w:eastAsia="宋体" w:hAnsi="宋体" w:hint="eastAsia"/>
          <w:sz w:val="18"/>
          <w:szCs w:val="18"/>
        </w:rPr>
        <w:t>，2</w:t>
      </w:r>
      <w:r w:rsidRPr="00777606">
        <w:rPr>
          <w:rFonts w:ascii="宋体" w:eastAsia="宋体" w:hAnsi="宋体"/>
          <w:sz w:val="18"/>
          <w:szCs w:val="18"/>
        </w:rPr>
        <w:t>019</w:t>
      </w:r>
      <w:r w:rsidRPr="00777606">
        <w:rPr>
          <w:rFonts w:ascii="宋体" w:eastAsia="宋体" w:hAnsi="宋体" w:hint="eastAsia"/>
          <w:sz w:val="18"/>
          <w:szCs w:val="18"/>
        </w:rPr>
        <w:t>：1</w:t>
      </w:r>
      <w:r w:rsidRPr="00777606">
        <w:rPr>
          <w:rFonts w:ascii="宋体" w:eastAsia="宋体" w:hAnsi="宋体"/>
          <w:sz w:val="18"/>
          <w:szCs w:val="18"/>
        </w:rPr>
        <w:t>86-188.</w:t>
      </w:r>
    </w:p>
    <w:p w14:paraId="3481D3E6" w14:textId="72633CC7" w:rsidR="00B17755" w:rsidRPr="00777606" w:rsidRDefault="00B17755" w:rsidP="00B17755">
      <w:pPr>
        <w:spacing w:line="276" w:lineRule="auto"/>
        <w:ind w:left="360" w:right="58" w:hangingChars="200" w:hanging="360"/>
        <w:rPr>
          <w:rFonts w:ascii="宋体" w:eastAsia="宋体" w:hAnsi="宋体"/>
          <w:sz w:val="18"/>
          <w:szCs w:val="18"/>
        </w:rPr>
      </w:pPr>
      <w:r w:rsidRPr="00777606">
        <w:rPr>
          <w:rFonts w:ascii="宋体" w:eastAsia="宋体" w:hAnsi="宋体" w:cs="Times New Roman" w:hint="eastAsia"/>
          <w:sz w:val="18"/>
          <w:szCs w:val="18"/>
        </w:rPr>
        <w:t>[</w:t>
      </w:r>
      <w:r w:rsidRPr="00777606">
        <w:rPr>
          <w:rFonts w:ascii="宋体" w:eastAsia="宋体" w:hAnsi="宋体" w:cs="Times New Roman"/>
          <w:sz w:val="18"/>
          <w:szCs w:val="18"/>
        </w:rPr>
        <w:t xml:space="preserve">4] </w:t>
      </w:r>
      <w:r w:rsidRPr="00777606">
        <w:rPr>
          <w:rFonts w:ascii="宋体" w:eastAsia="宋体" w:hAnsi="宋体"/>
          <w:sz w:val="18"/>
          <w:szCs w:val="18"/>
        </w:rPr>
        <w:t>陈国强．全双工通信中射频自干扰消除技术研究[D]，电子科技大学，2017.</w:t>
      </w:r>
    </w:p>
    <w:p w14:paraId="73AAE908" w14:textId="77777777" w:rsidR="00B17755" w:rsidRPr="00777606" w:rsidRDefault="00B17755" w:rsidP="00B17755">
      <w:pPr>
        <w:spacing w:line="276" w:lineRule="auto"/>
        <w:ind w:left="360" w:right="58" w:hangingChars="200" w:hanging="360"/>
        <w:rPr>
          <w:rFonts w:ascii="宋体" w:eastAsia="宋体" w:hAnsi="宋体" w:cs="Segoe UI"/>
          <w:color w:val="0F0F0F"/>
          <w:sz w:val="18"/>
          <w:szCs w:val="18"/>
        </w:rPr>
      </w:pPr>
      <w:r w:rsidRPr="00777606">
        <w:rPr>
          <w:rFonts w:ascii="宋体" w:eastAsia="宋体" w:hAnsi="宋体" w:hint="eastAsia"/>
          <w:sz w:val="18"/>
          <w:szCs w:val="18"/>
        </w:rPr>
        <w:t>[</w:t>
      </w:r>
      <w:r w:rsidRPr="00777606">
        <w:rPr>
          <w:rFonts w:ascii="宋体" w:eastAsia="宋体" w:hAnsi="宋体"/>
          <w:sz w:val="18"/>
          <w:szCs w:val="18"/>
        </w:rPr>
        <w:t xml:space="preserve">5] </w:t>
      </w:r>
      <w:r w:rsidRPr="00777606">
        <w:rPr>
          <w:rFonts w:ascii="宋体" w:eastAsia="宋体" w:hAnsi="宋体" w:hint="eastAsia"/>
          <w:sz w:val="18"/>
          <w:szCs w:val="18"/>
        </w:rPr>
        <w:t>杨广超，王建明，伍光新·</w:t>
      </w:r>
      <w:r w:rsidRPr="00777606">
        <w:rPr>
          <w:rFonts w:ascii="宋体" w:eastAsia="宋体" w:hAnsi="宋体" w:cs="Segoe UI"/>
          <w:color w:val="0F0F0F"/>
          <w:sz w:val="18"/>
          <w:szCs w:val="18"/>
        </w:rPr>
        <w:t>射频干扰对消技术在大型舰船平台中的应用</w:t>
      </w:r>
      <w:r w:rsidRPr="00777606">
        <w:rPr>
          <w:rFonts w:ascii="宋体" w:eastAsia="宋体" w:hAnsi="宋体" w:cs="Segoe UI" w:hint="eastAsia"/>
          <w:color w:val="0F0F0F"/>
          <w:sz w:val="18"/>
          <w:szCs w:val="18"/>
        </w:rPr>
        <w:t>[</w:t>
      </w:r>
      <w:r w:rsidRPr="00777606">
        <w:rPr>
          <w:rFonts w:ascii="宋体" w:eastAsia="宋体" w:hAnsi="宋体" w:cs="Segoe UI"/>
          <w:color w:val="0F0F0F"/>
          <w:sz w:val="18"/>
          <w:szCs w:val="18"/>
        </w:rPr>
        <w:t>J]</w:t>
      </w:r>
      <w:r w:rsidRPr="00777606">
        <w:rPr>
          <w:rFonts w:ascii="宋体" w:eastAsia="宋体" w:hAnsi="宋体" w:cs="Segoe UI" w:hint="eastAsia"/>
          <w:color w:val="0F0F0F"/>
          <w:sz w:val="18"/>
          <w:szCs w:val="18"/>
        </w:rPr>
        <w:t>·电子测量技术，2</w:t>
      </w:r>
      <w:r w:rsidRPr="00777606">
        <w:rPr>
          <w:rFonts w:ascii="宋体" w:eastAsia="宋体" w:hAnsi="宋体" w:cs="Segoe UI"/>
          <w:color w:val="0F0F0F"/>
          <w:sz w:val="18"/>
          <w:szCs w:val="18"/>
        </w:rPr>
        <w:t>017</w:t>
      </w:r>
      <w:r w:rsidRPr="00777606">
        <w:rPr>
          <w:rFonts w:ascii="宋体" w:eastAsia="宋体" w:hAnsi="宋体" w:cs="Segoe UI" w:hint="eastAsia"/>
          <w:color w:val="0F0F0F"/>
          <w:sz w:val="18"/>
          <w:szCs w:val="18"/>
        </w:rPr>
        <w:t>，4</w:t>
      </w:r>
      <w:r w:rsidRPr="00777606">
        <w:rPr>
          <w:rFonts w:ascii="宋体" w:eastAsia="宋体" w:hAnsi="宋体" w:cs="Segoe UI"/>
          <w:color w:val="0F0F0F"/>
          <w:sz w:val="18"/>
          <w:szCs w:val="18"/>
        </w:rPr>
        <w:t>0</w:t>
      </w:r>
      <w:r w:rsidRPr="00777606">
        <w:rPr>
          <w:rFonts w:ascii="宋体" w:eastAsia="宋体" w:hAnsi="宋体" w:cs="Segoe UI" w:hint="eastAsia"/>
          <w:color w:val="0F0F0F"/>
          <w:sz w:val="18"/>
          <w:szCs w:val="18"/>
        </w:rPr>
        <w:t>（1</w:t>
      </w:r>
      <w:r w:rsidRPr="00777606">
        <w:rPr>
          <w:rFonts w:ascii="宋体" w:eastAsia="宋体" w:hAnsi="宋体" w:cs="Segoe UI"/>
          <w:color w:val="0F0F0F"/>
          <w:sz w:val="18"/>
          <w:szCs w:val="18"/>
        </w:rPr>
        <w:t>0</w:t>
      </w:r>
      <w:r w:rsidRPr="00777606">
        <w:rPr>
          <w:rFonts w:ascii="宋体" w:eastAsia="宋体" w:hAnsi="宋体" w:cs="Segoe UI" w:hint="eastAsia"/>
          <w:color w:val="0F0F0F"/>
          <w:sz w:val="18"/>
          <w:szCs w:val="18"/>
        </w:rPr>
        <w:t>）：1</w:t>
      </w:r>
      <w:r w:rsidRPr="00777606">
        <w:rPr>
          <w:rFonts w:ascii="宋体" w:eastAsia="宋体" w:hAnsi="宋体" w:cs="Segoe UI"/>
          <w:color w:val="0F0F0F"/>
          <w:sz w:val="18"/>
          <w:szCs w:val="18"/>
        </w:rPr>
        <w:t>04-108</w:t>
      </w:r>
      <w:r w:rsidRPr="00777606">
        <w:rPr>
          <w:rFonts w:ascii="宋体" w:eastAsia="宋体" w:hAnsi="宋体" w:cs="Segoe UI" w:hint="eastAsia"/>
          <w:color w:val="0F0F0F"/>
          <w:sz w:val="18"/>
          <w:szCs w:val="18"/>
        </w:rPr>
        <w:t>.</w:t>
      </w:r>
    </w:p>
    <w:p w14:paraId="55FA3942" w14:textId="2F768F46" w:rsidR="004F3B10" w:rsidRPr="00777606" w:rsidRDefault="00B17755" w:rsidP="00B17755">
      <w:pPr>
        <w:spacing w:line="276" w:lineRule="auto"/>
        <w:ind w:left="360" w:right="58" w:hangingChars="200" w:hanging="360"/>
        <w:rPr>
          <w:rFonts w:ascii="宋体" w:eastAsia="宋体" w:hAnsi="宋体" w:hint="eastAsia"/>
          <w:sz w:val="18"/>
          <w:szCs w:val="18"/>
        </w:rPr>
      </w:pPr>
      <w:r w:rsidRPr="00777606">
        <w:rPr>
          <w:rFonts w:ascii="宋体" w:eastAsia="宋体" w:hAnsi="宋体" w:cs="Segoe UI" w:hint="eastAsia"/>
          <w:color w:val="0F0F0F"/>
          <w:sz w:val="18"/>
          <w:szCs w:val="18"/>
        </w:rPr>
        <w:t>[</w:t>
      </w:r>
      <w:r w:rsidRPr="00777606">
        <w:rPr>
          <w:rFonts w:ascii="宋体" w:eastAsia="宋体" w:hAnsi="宋体" w:cs="Segoe UI"/>
          <w:color w:val="0F0F0F"/>
          <w:sz w:val="18"/>
          <w:szCs w:val="18"/>
        </w:rPr>
        <w:t xml:space="preserve">6] </w:t>
      </w:r>
      <w:r w:rsidRPr="00777606">
        <w:rPr>
          <w:rFonts w:ascii="宋体" w:eastAsia="宋体" w:hAnsi="宋体"/>
          <w:sz w:val="18"/>
          <w:szCs w:val="18"/>
        </w:rPr>
        <w:t>蔺雪洁,王正伟,洪成,段超</w:t>
      </w:r>
      <w:r w:rsidRPr="00777606">
        <w:rPr>
          <w:rFonts w:ascii="宋体" w:eastAsia="宋体" w:hAnsi="宋体" w:hint="eastAsia"/>
          <w:sz w:val="18"/>
          <w:szCs w:val="18"/>
        </w:rPr>
        <w:t>·射频模拟对消技术研究[</w:t>
      </w:r>
      <w:r w:rsidRPr="00777606">
        <w:rPr>
          <w:rFonts w:ascii="宋体" w:eastAsia="宋体" w:hAnsi="宋体"/>
          <w:sz w:val="18"/>
          <w:szCs w:val="18"/>
        </w:rPr>
        <w:t>J]</w:t>
      </w:r>
      <w:r w:rsidRPr="00777606">
        <w:rPr>
          <w:rFonts w:ascii="宋体" w:eastAsia="宋体" w:hAnsi="宋体" w:hint="eastAsia"/>
          <w:sz w:val="18"/>
          <w:szCs w:val="18"/>
        </w:rPr>
        <w:t>，</w:t>
      </w:r>
      <w:r w:rsidRPr="00777606">
        <w:rPr>
          <w:rFonts w:ascii="宋体" w:eastAsia="宋体" w:hAnsi="宋体"/>
          <w:sz w:val="18"/>
          <w:szCs w:val="18"/>
        </w:rPr>
        <w:t>微波学报</w:t>
      </w:r>
      <w:r w:rsidRPr="00777606">
        <w:rPr>
          <w:rFonts w:ascii="宋体" w:eastAsia="宋体" w:hAnsi="宋体" w:hint="eastAsia"/>
          <w:sz w:val="18"/>
          <w:szCs w:val="18"/>
        </w:rPr>
        <w:t>，2</w:t>
      </w:r>
      <w:r w:rsidRPr="00777606">
        <w:rPr>
          <w:rFonts w:ascii="宋体" w:eastAsia="宋体" w:hAnsi="宋体"/>
          <w:sz w:val="18"/>
          <w:szCs w:val="18"/>
        </w:rPr>
        <w:t>020</w:t>
      </w:r>
      <w:r w:rsidRPr="00777606">
        <w:rPr>
          <w:rFonts w:ascii="宋体" w:eastAsia="宋体" w:hAnsi="宋体" w:hint="eastAsia"/>
          <w:sz w:val="18"/>
          <w:szCs w:val="18"/>
        </w:rPr>
        <w:t>，3</w:t>
      </w:r>
      <w:r w:rsidRPr="00777606">
        <w:rPr>
          <w:rFonts w:ascii="宋体" w:eastAsia="宋体" w:hAnsi="宋体"/>
          <w:sz w:val="18"/>
          <w:szCs w:val="18"/>
        </w:rPr>
        <w:t>6</w:t>
      </w:r>
      <w:r w:rsidRPr="00777606">
        <w:rPr>
          <w:rFonts w:ascii="宋体" w:eastAsia="宋体" w:hAnsi="宋体" w:hint="eastAsia"/>
          <w:sz w:val="18"/>
          <w:szCs w:val="18"/>
        </w:rPr>
        <w:t>：3</w:t>
      </w:r>
      <w:r w:rsidRPr="00777606">
        <w:rPr>
          <w:rFonts w:ascii="宋体" w:eastAsia="宋体" w:hAnsi="宋体"/>
          <w:sz w:val="18"/>
          <w:szCs w:val="18"/>
        </w:rPr>
        <w:t>73-375.</w:t>
      </w:r>
    </w:p>
    <w:sectPr w:rsidR="004F3B10" w:rsidRPr="00777606" w:rsidSect="002068DE">
      <w:footerReference w:type="default" r:id="rId14"/>
      <w:pgSz w:w="11906" w:h="16838" w:code="9"/>
      <w:pgMar w:top="1134" w:right="1134" w:bottom="1134" w:left="1134" w:header="851" w:footer="85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CA06A" w14:textId="77777777" w:rsidR="00FB609A" w:rsidRDefault="00FB609A" w:rsidP="00220078">
      <w:pPr>
        <w:ind w:firstLine="420"/>
      </w:pPr>
      <w:r>
        <w:separator/>
      </w:r>
    </w:p>
  </w:endnote>
  <w:endnote w:type="continuationSeparator" w:id="0">
    <w:p w14:paraId="4ED9089F" w14:textId="77777777" w:rsidR="00FB609A" w:rsidRDefault="00FB609A" w:rsidP="0022007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7144937"/>
      <w:docPartObj>
        <w:docPartGallery w:val="Page Numbers (Bottom of Page)"/>
        <w:docPartUnique/>
      </w:docPartObj>
    </w:sdtPr>
    <w:sdtEndPr/>
    <w:sdtContent>
      <w:p w14:paraId="7AA3AEE0" w14:textId="77777777" w:rsidR="00EA576F" w:rsidRDefault="00BD39B1">
        <w:pPr>
          <w:pStyle w:val="a6"/>
          <w:ind w:firstLine="360"/>
          <w:jc w:val="right"/>
        </w:pPr>
        <w:r>
          <w:fldChar w:fldCharType="begin"/>
        </w:r>
        <w:r w:rsidR="00EA576F">
          <w:instrText>PAGE   \* MERGEFORMAT</w:instrText>
        </w:r>
        <w:r>
          <w:fldChar w:fldCharType="separate"/>
        </w:r>
        <w:r w:rsidR="009834F9" w:rsidRPr="009834F9">
          <w:rPr>
            <w:noProof/>
            <w:lang w:val="zh-CN"/>
          </w:rPr>
          <w:t>3</w:t>
        </w:r>
        <w:r>
          <w:fldChar w:fldCharType="end"/>
        </w:r>
      </w:p>
    </w:sdtContent>
  </w:sdt>
  <w:p w14:paraId="7478BC43" w14:textId="77777777" w:rsidR="00EA576F" w:rsidRDefault="00EA576F">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E425B" w14:textId="77777777" w:rsidR="00FB609A" w:rsidRDefault="00FB609A" w:rsidP="00220078">
      <w:pPr>
        <w:ind w:firstLine="420"/>
      </w:pPr>
      <w:r>
        <w:separator/>
      </w:r>
    </w:p>
  </w:footnote>
  <w:footnote w:type="continuationSeparator" w:id="0">
    <w:p w14:paraId="0A67BB76" w14:textId="77777777" w:rsidR="00FB609A" w:rsidRDefault="00FB609A" w:rsidP="00220078">
      <w:pPr>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36B5E"/>
    <w:multiLevelType w:val="hybridMultilevel"/>
    <w:tmpl w:val="DCA6820E"/>
    <w:lvl w:ilvl="0" w:tplc="D6B2E36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50324F"/>
    <w:multiLevelType w:val="hybridMultilevel"/>
    <w:tmpl w:val="EFF2B4E0"/>
    <w:lvl w:ilvl="0" w:tplc="8D80F56C">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15:restartNumberingAfterBreak="0">
    <w:nsid w:val="28F62276"/>
    <w:multiLevelType w:val="hybridMultilevel"/>
    <w:tmpl w:val="13F4EB6E"/>
    <w:lvl w:ilvl="0" w:tplc="AA9E012A">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15:restartNumberingAfterBreak="0">
    <w:nsid w:val="445D60F1"/>
    <w:multiLevelType w:val="hybridMultilevel"/>
    <w:tmpl w:val="6C36ECAE"/>
    <w:lvl w:ilvl="0" w:tplc="555E6E7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4A07F97"/>
    <w:multiLevelType w:val="multilevel"/>
    <w:tmpl w:val="1D06C09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5884094"/>
    <w:multiLevelType w:val="hybridMultilevel"/>
    <w:tmpl w:val="45924C1A"/>
    <w:lvl w:ilvl="0" w:tplc="555E6E7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BA83958"/>
    <w:multiLevelType w:val="hybridMultilevel"/>
    <w:tmpl w:val="ADF4F9EA"/>
    <w:lvl w:ilvl="0" w:tplc="555E6E7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69965FE"/>
    <w:multiLevelType w:val="hybridMultilevel"/>
    <w:tmpl w:val="F8D239C2"/>
    <w:lvl w:ilvl="0" w:tplc="555E6E7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2232BF5"/>
    <w:multiLevelType w:val="multilevel"/>
    <w:tmpl w:val="1ECCEBF6"/>
    <w:lvl w:ilvl="0">
      <w:start w:val="3"/>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2E95CA2"/>
    <w:multiLevelType w:val="hybridMultilevel"/>
    <w:tmpl w:val="AFB8C4BA"/>
    <w:lvl w:ilvl="0" w:tplc="BA0C073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8D57ED2"/>
    <w:multiLevelType w:val="hybridMultilevel"/>
    <w:tmpl w:val="B01CAF56"/>
    <w:lvl w:ilvl="0" w:tplc="04F0C36C">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EC82575"/>
    <w:multiLevelType w:val="hybridMultilevel"/>
    <w:tmpl w:val="91C47BF6"/>
    <w:lvl w:ilvl="0" w:tplc="555E6E7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F437F8F"/>
    <w:multiLevelType w:val="multilevel"/>
    <w:tmpl w:val="9E12B67A"/>
    <w:lvl w:ilvl="0">
      <w:start w:val="2"/>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7F5B200D"/>
    <w:multiLevelType w:val="hybridMultilevel"/>
    <w:tmpl w:val="B5F628AE"/>
    <w:lvl w:ilvl="0" w:tplc="2806EE8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13"/>
  </w:num>
  <w:num w:numId="4">
    <w:abstractNumId w:val="9"/>
  </w:num>
  <w:num w:numId="5">
    <w:abstractNumId w:val="10"/>
  </w:num>
  <w:num w:numId="6">
    <w:abstractNumId w:val="0"/>
  </w:num>
  <w:num w:numId="7">
    <w:abstractNumId w:val="12"/>
  </w:num>
  <w:num w:numId="8">
    <w:abstractNumId w:val="11"/>
  </w:num>
  <w:num w:numId="9">
    <w:abstractNumId w:val="5"/>
  </w:num>
  <w:num w:numId="10">
    <w:abstractNumId w:val="6"/>
  </w:num>
  <w:num w:numId="11">
    <w:abstractNumId w:val="3"/>
  </w:num>
  <w:num w:numId="12">
    <w:abstractNumId w:val="7"/>
  </w:num>
  <w:num w:numId="13">
    <w:abstractNumId w:val="8"/>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2"/>
  <w:drawingGridVerticalSpacing w:val="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A58"/>
    <w:rsid w:val="00010F84"/>
    <w:rsid w:val="00042857"/>
    <w:rsid w:val="00050060"/>
    <w:rsid w:val="00080261"/>
    <w:rsid w:val="000B2F36"/>
    <w:rsid w:val="0015766F"/>
    <w:rsid w:val="00185A7C"/>
    <w:rsid w:val="00197337"/>
    <w:rsid w:val="001A1FF7"/>
    <w:rsid w:val="001D5EAB"/>
    <w:rsid w:val="001E430D"/>
    <w:rsid w:val="002068DE"/>
    <w:rsid w:val="0021504D"/>
    <w:rsid w:val="00220078"/>
    <w:rsid w:val="002253AB"/>
    <w:rsid w:val="00227271"/>
    <w:rsid w:val="00234524"/>
    <w:rsid w:val="00247106"/>
    <w:rsid w:val="00253442"/>
    <w:rsid w:val="002B2337"/>
    <w:rsid w:val="002D2C30"/>
    <w:rsid w:val="00300A3D"/>
    <w:rsid w:val="00373828"/>
    <w:rsid w:val="003830E5"/>
    <w:rsid w:val="003A6AD0"/>
    <w:rsid w:val="003C5DE4"/>
    <w:rsid w:val="00440675"/>
    <w:rsid w:val="00473FFA"/>
    <w:rsid w:val="004839C2"/>
    <w:rsid w:val="004A1F5D"/>
    <w:rsid w:val="004F3B10"/>
    <w:rsid w:val="00522713"/>
    <w:rsid w:val="00530A47"/>
    <w:rsid w:val="00562F8A"/>
    <w:rsid w:val="00564D16"/>
    <w:rsid w:val="00574537"/>
    <w:rsid w:val="00582265"/>
    <w:rsid w:val="00585491"/>
    <w:rsid w:val="00590DE2"/>
    <w:rsid w:val="00596094"/>
    <w:rsid w:val="005C1989"/>
    <w:rsid w:val="005D115A"/>
    <w:rsid w:val="005D6ED9"/>
    <w:rsid w:val="005E5414"/>
    <w:rsid w:val="00640620"/>
    <w:rsid w:val="006450CF"/>
    <w:rsid w:val="00680A58"/>
    <w:rsid w:val="006851BF"/>
    <w:rsid w:val="006D1A49"/>
    <w:rsid w:val="00700B89"/>
    <w:rsid w:val="00715CBD"/>
    <w:rsid w:val="00722D83"/>
    <w:rsid w:val="00730932"/>
    <w:rsid w:val="00731398"/>
    <w:rsid w:val="00742354"/>
    <w:rsid w:val="00744D66"/>
    <w:rsid w:val="00774384"/>
    <w:rsid w:val="00777606"/>
    <w:rsid w:val="007830B7"/>
    <w:rsid w:val="007A0977"/>
    <w:rsid w:val="007C7D6C"/>
    <w:rsid w:val="007D4E45"/>
    <w:rsid w:val="007F5311"/>
    <w:rsid w:val="00801650"/>
    <w:rsid w:val="00877DCC"/>
    <w:rsid w:val="008B0FE6"/>
    <w:rsid w:val="008B3795"/>
    <w:rsid w:val="00941B25"/>
    <w:rsid w:val="00956750"/>
    <w:rsid w:val="009622D6"/>
    <w:rsid w:val="00965DC3"/>
    <w:rsid w:val="009834F9"/>
    <w:rsid w:val="009944C4"/>
    <w:rsid w:val="009A4A93"/>
    <w:rsid w:val="009C388F"/>
    <w:rsid w:val="00A07BB3"/>
    <w:rsid w:val="00A54AF8"/>
    <w:rsid w:val="00A70457"/>
    <w:rsid w:val="00A70857"/>
    <w:rsid w:val="00A71621"/>
    <w:rsid w:val="00A727BB"/>
    <w:rsid w:val="00A85D0E"/>
    <w:rsid w:val="00AB71F0"/>
    <w:rsid w:val="00AC1719"/>
    <w:rsid w:val="00AD67FB"/>
    <w:rsid w:val="00AF0056"/>
    <w:rsid w:val="00AF26EA"/>
    <w:rsid w:val="00AF2C9A"/>
    <w:rsid w:val="00B17755"/>
    <w:rsid w:val="00B334D4"/>
    <w:rsid w:val="00B41830"/>
    <w:rsid w:val="00B567C4"/>
    <w:rsid w:val="00B76EFE"/>
    <w:rsid w:val="00B83981"/>
    <w:rsid w:val="00B963D9"/>
    <w:rsid w:val="00BA7E77"/>
    <w:rsid w:val="00BC6FE2"/>
    <w:rsid w:val="00BD39B1"/>
    <w:rsid w:val="00BE6D31"/>
    <w:rsid w:val="00BE7FF9"/>
    <w:rsid w:val="00BF7C20"/>
    <w:rsid w:val="00C4161C"/>
    <w:rsid w:val="00D33996"/>
    <w:rsid w:val="00D75014"/>
    <w:rsid w:val="00DA72A1"/>
    <w:rsid w:val="00DA7E45"/>
    <w:rsid w:val="00DE3418"/>
    <w:rsid w:val="00E4253D"/>
    <w:rsid w:val="00E42B7F"/>
    <w:rsid w:val="00E515AA"/>
    <w:rsid w:val="00E73377"/>
    <w:rsid w:val="00E9486C"/>
    <w:rsid w:val="00EA576F"/>
    <w:rsid w:val="00EA5E95"/>
    <w:rsid w:val="00ED63D0"/>
    <w:rsid w:val="00EE26EF"/>
    <w:rsid w:val="00EF6D72"/>
    <w:rsid w:val="00F1300F"/>
    <w:rsid w:val="00F144C2"/>
    <w:rsid w:val="00F2405F"/>
    <w:rsid w:val="00F51662"/>
    <w:rsid w:val="00F62F78"/>
    <w:rsid w:val="00F65817"/>
    <w:rsid w:val="00F6631A"/>
    <w:rsid w:val="00FA0386"/>
    <w:rsid w:val="00FA2E3C"/>
    <w:rsid w:val="00FA7E3B"/>
    <w:rsid w:val="00FB609A"/>
    <w:rsid w:val="00FC0B71"/>
    <w:rsid w:val="00FD7804"/>
    <w:rsid w:val="00FF6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232BB2"/>
  <w15:docId w15:val="{6FCE86A3-30BB-4620-A170-710EEC24F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1989"/>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1300F"/>
    <w:rPr>
      <w:color w:val="0563C1" w:themeColor="hyperlink"/>
      <w:u w:val="single"/>
    </w:rPr>
  </w:style>
  <w:style w:type="paragraph" w:styleId="a4">
    <w:name w:val="header"/>
    <w:basedOn w:val="a"/>
    <w:link w:val="a5"/>
    <w:uiPriority w:val="99"/>
    <w:unhideWhenUsed/>
    <w:rsid w:val="0022007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20078"/>
    <w:rPr>
      <w:sz w:val="18"/>
      <w:szCs w:val="18"/>
    </w:rPr>
  </w:style>
  <w:style w:type="paragraph" w:styleId="a6">
    <w:name w:val="footer"/>
    <w:basedOn w:val="a"/>
    <w:link w:val="a7"/>
    <w:uiPriority w:val="99"/>
    <w:unhideWhenUsed/>
    <w:rsid w:val="00220078"/>
    <w:pPr>
      <w:tabs>
        <w:tab w:val="center" w:pos="4153"/>
        <w:tab w:val="right" w:pos="8306"/>
      </w:tabs>
      <w:snapToGrid w:val="0"/>
    </w:pPr>
    <w:rPr>
      <w:sz w:val="18"/>
      <w:szCs w:val="18"/>
    </w:rPr>
  </w:style>
  <w:style w:type="character" w:customStyle="1" w:styleId="a7">
    <w:name w:val="页脚 字符"/>
    <w:basedOn w:val="a0"/>
    <w:link w:val="a6"/>
    <w:uiPriority w:val="99"/>
    <w:rsid w:val="00220078"/>
    <w:rPr>
      <w:sz w:val="18"/>
      <w:szCs w:val="18"/>
    </w:rPr>
  </w:style>
  <w:style w:type="paragraph" w:customStyle="1" w:styleId="TTPTitle">
    <w:name w:val="TTP Title"/>
    <w:basedOn w:val="a"/>
    <w:next w:val="TTPAuthors"/>
    <w:uiPriority w:val="99"/>
    <w:rsid w:val="002D2C30"/>
    <w:pPr>
      <w:autoSpaceDE w:val="0"/>
      <w:autoSpaceDN w:val="0"/>
      <w:spacing w:after="120"/>
      <w:jc w:val="center"/>
    </w:pPr>
    <w:rPr>
      <w:rFonts w:ascii="Arial" w:hAnsi="Arial" w:cs="Arial"/>
      <w:b/>
      <w:bCs/>
      <w:kern w:val="0"/>
      <w:sz w:val="30"/>
      <w:szCs w:val="30"/>
      <w:lang w:eastAsia="en-US"/>
    </w:rPr>
  </w:style>
  <w:style w:type="paragraph" w:customStyle="1" w:styleId="TTPAuthors">
    <w:name w:val="TTP Author(s)"/>
    <w:basedOn w:val="a"/>
    <w:next w:val="TTPAddress"/>
    <w:uiPriority w:val="99"/>
    <w:rsid w:val="002D2C30"/>
    <w:pPr>
      <w:autoSpaceDE w:val="0"/>
      <w:autoSpaceDN w:val="0"/>
      <w:spacing w:before="120"/>
      <w:jc w:val="center"/>
    </w:pPr>
    <w:rPr>
      <w:rFonts w:ascii="Arial" w:hAnsi="Arial" w:cs="Arial"/>
      <w:kern w:val="0"/>
      <w:sz w:val="28"/>
      <w:szCs w:val="28"/>
      <w:lang w:eastAsia="en-US"/>
    </w:rPr>
  </w:style>
  <w:style w:type="paragraph" w:customStyle="1" w:styleId="TTPAddress">
    <w:name w:val="TTP Address"/>
    <w:basedOn w:val="a"/>
    <w:uiPriority w:val="99"/>
    <w:rsid w:val="002D2C30"/>
    <w:pPr>
      <w:autoSpaceDE w:val="0"/>
      <w:autoSpaceDN w:val="0"/>
      <w:spacing w:before="120"/>
      <w:jc w:val="center"/>
    </w:pPr>
    <w:rPr>
      <w:rFonts w:ascii="Arial" w:hAnsi="Arial" w:cs="Arial"/>
      <w:kern w:val="0"/>
      <w:sz w:val="22"/>
      <w:lang w:eastAsia="en-US"/>
    </w:rPr>
  </w:style>
  <w:style w:type="paragraph" w:customStyle="1" w:styleId="TTPSectionHeading">
    <w:name w:val="TTP Section Heading"/>
    <w:basedOn w:val="a"/>
    <w:next w:val="TTPParagraph1st"/>
    <w:uiPriority w:val="99"/>
    <w:rsid w:val="002D2C30"/>
    <w:pPr>
      <w:autoSpaceDE w:val="0"/>
      <w:autoSpaceDN w:val="0"/>
      <w:spacing w:before="360" w:after="120"/>
    </w:pPr>
    <w:rPr>
      <w:rFonts w:ascii="Times New Roman" w:hAnsi="Times New Roman" w:cs="Times New Roman"/>
      <w:b/>
      <w:bCs/>
      <w:kern w:val="0"/>
      <w:sz w:val="24"/>
      <w:szCs w:val="24"/>
      <w:lang w:eastAsia="en-US"/>
    </w:rPr>
  </w:style>
  <w:style w:type="paragraph" w:customStyle="1" w:styleId="TTPParagraph1st">
    <w:name w:val="TTP Paragraph (1st)"/>
    <w:basedOn w:val="a"/>
    <w:next w:val="TTPParagraphothers"/>
    <w:uiPriority w:val="99"/>
    <w:rsid w:val="002D2C30"/>
    <w:pPr>
      <w:autoSpaceDE w:val="0"/>
      <w:autoSpaceDN w:val="0"/>
    </w:pPr>
    <w:rPr>
      <w:rFonts w:ascii="Times New Roman" w:hAnsi="Times New Roman" w:cs="Times New Roman"/>
      <w:kern w:val="0"/>
      <w:sz w:val="24"/>
      <w:szCs w:val="24"/>
      <w:lang w:eastAsia="en-US"/>
    </w:rPr>
  </w:style>
  <w:style w:type="paragraph" w:customStyle="1" w:styleId="TTPParagraphothers">
    <w:name w:val="TTP Paragraph (others)"/>
    <w:basedOn w:val="TTPParagraph1st"/>
    <w:uiPriority w:val="99"/>
    <w:rsid w:val="002D2C30"/>
    <w:pPr>
      <w:ind w:firstLine="283"/>
    </w:pPr>
  </w:style>
  <w:style w:type="paragraph" w:customStyle="1" w:styleId="TTPReference">
    <w:name w:val="TTP Reference"/>
    <w:basedOn w:val="a"/>
    <w:uiPriority w:val="99"/>
    <w:rsid w:val="002D2C30"/>
    <w:pPr>
      <w:tabs>
        <w:tab w:val="left" w:pos="426"/>
      </w:tabs>
      <w:autoSpaceDE w:val="0"/>
      <w:autoSpaceDN w:val="0"/>
      <w:spacing w:after="120" w:line="288" w:lineRule="atLeast"/>
    </w:pPr>
    <w:rPr>
      <w:rFonts w:ascii="Times New Roman" w:hAnsi="Times New Roman" w:cs="Times New Roman"/>
      <w:kern w:val="0"/>
      <w:sz w:val="24"/>
      <w:szCs w:val="24"/>
      <w:lang w:val="de-DE" w:eastAsia="en-US"/>
    </w:rPr>
  </w:style>
  <w:style w:type="paragraph" w:customStyle="1" w:styleId="TTPKeywords">
    <w:name w:val="TTP Keywords"/>
    <w:basedOn w:val="a"/>
    <w:next w:val="TTPAbstract"/>
    <w:uiPriority w:val="99"/>
    <w:rsid w:val="002D2C30"/>
    <w:pPr>
      <w:autoSpaceDE w:val="0"/>
      <w:autoSpaceDN w:val="0"/>
      <w:spacing w:before="360"/>
    </w:pPr>
    <w:rPr>
      <w:rFonts w:ascii="Arial" w:hAnsi="Arial" w:cs="Arial"/>
      <w:kern w:val="0"/>
      <w:sz w:val="22"/>
      <w:lang w:eastAsia="en-US"/>
    </w:rPr>
  </w:style>
  <w:style w:type="paragraph" w:customStyle="1" w:styleId="TTPAbstract">
    <w:name w:val="TTP Abstract"/>
    <w:basedOn w:val="a"/>
    <w:next w:val="TTPSectionHeading"/>
    <w:uiPriority w:val="99"/>
    <w:rsid w:val="002D2C30"/>
    <w:pPr>
      <w:autoSpaceDE w:val="0"/>
      <w:autoSpaceDN w:val="0"/>
      <w:spacing w:before="360"/>
    </w:pPr>
    <w:rPr>
      <w:rFonts w:ascii="Times New Roman" w:hAnsi="Times New Roman" w:cs="Times New Roman"/>
      <w:kern w:val="0"/>
      <w:sz w:val="24"/>
      <w:szCs w:val="24"/>
      <w:lang w:eastAsia="en-US"/>
    </w:rPr>
  </w:style>
  <w:style w:type="paragraph" w:customStyle="1" w:styleId="TTPEquation">
    <w:name w:val="TTP Equation"/>
    <w:basedOn w:val="a"/>
    <w:next w:val="TTPParagraph1st"/>
    <w:uiPriority w:val="99"/>
    <w:rsid w:val="002D2C30"/>
    <w:pPr>
      <w:tabs>
        <w:tab w:val="right" w:pos="9923"/>
      </w:tabs>
      <w:autoSpaceDE w:val="0"/>
      <w:autoSpaceDN w:val="0"/>
      <w:spacing w:before="240" w:after="240"/>
      <w:ind w:left="284" w:right="-11"/>
    </w:pPr>
    <w:rPr>
      <w:rFonts w:ascii="Times New Roman" w:hAnsi="Times New Roman" w:cs="Times New Roman"/>
      <w:kern w:val="0"/>
      <w:sz w:val="24"/>
      <w:szCs w:val="24"/>
      <w:lang w:val="de-DE" w:eastAsia="en-US"/>
    </w:rPr>
  </w:style>
  <w:style w:type="paragraph" w:styleId="a8">
    <w:name w:val="List Paragraph"/>
    <w:basedOn w:val="a"/>
    <w:uiPriority w:val="34"/>
    <w:qFormat/>
    <w:rsid w:val="00A70457"/>
    <w:pPr>
      <w:ind w:firstLineChars="200" w:firstLine="420"/>
    </w:pPr>
  </w:style>
  <w:style w:type="table" w:styleId="a9">
    <w:name w:val="Table Grid"/>
    <w:basedOn w:val="a1"/>
    <w:uiPriority w:val="39"/>
    <w:rsid w:val="000B2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AF0056"/>
    <w:rPr>
      <w:sz w:val="18"/>
      <w:szCs w:val="18"/>
    </w:rPr>
  </w:style>
  <w:style w:type="character" w:customStyle="1" w:styleId="ab">
    <w:name w:val="批注框文本 字符"/>
    <w:basedOn w:val="a0"/>
    <w:link w:val="aa"/>
    <w:uiPriority w:val="99"/>
    <w:semiHidden/>
    <w:rsid w:val="00AF0056"/>
    <w:rPr>
      <w:sz w:val="18"/>
      <w:szCs w:val="18"/>
    </w:rPr>
  </w:style>
  <w:style w:type="character" w:styleId="ac">
    <w:name w:val="Unresolved Mention"/>
    <w:basedOn w:val="a0"/>
    <w:uiPriority w:val="99"/>
    <w:semiHidden/>
    <w:unhideWhenUsed/>
    <w:rsid w:val="00DA7E45"/>
    <w:rPr>
      <w:color w:val="605E5C"/>
      <w:shd w:val="clear" w:color="auto" w:fill="E1DFDD"/>
    </w:rPr>
  </w:style>
  <w:style w:type="character" w:styleId="ad">
    <w:name w:val="FollowedHyperlink"/>
    <w:basedOn w:val="a0"/>
    <w:uiPriority w:val="99"/>
    <w:semiHidden/>
    <w:unhideWhenUsed/>
    <w:rsid w:val="000802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E1E90-34C0-474B-92B9-EC37A687D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7</Pages>
  <Words>978</Words>
  <Characters>5580</Characters>
  <Application>Microsoft Office Word</Application>
  <DocSecurity>0</DocSecurity>
  <Lines>46</Lines>
  <Paragraphs>13</Paragraphs>
  <ScaleCrop>false</ScaleCrop>
  <Company/>
  <LinksUpToDate>false</LinksUpToDate>
  <CharactersWithSpaces>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Gao Hong-min</dc:creator>
  <cp:lastModifiedBy>丘GG</cp:lastModifiedBy>
  <cp:revision>11</cp:revision>
  <dcterms:created xsi:type="dcterms:W3CDTF">2024-04-30T10:23:00Z</dcterms:created>
  <dcterms:modified xsi:type="dcterms:W3CDTF">2024-05-07T13:53:00Z</dcterms:modified>
</cp:coreProperties>
</file>