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E60E87">
      <w:pPr>
        <w:spacing w:before="480" w:after="480" w:line="288" w:lineRule="auto"/>
        <w:ind w:left="0"/>
      </w:pPr>
      <w:bookmarkStart w:id="26" w:name="_GoBack"/>
      <w:bookmarkEnd w:id="26"/>
      <w:r>
        <w:rPr>
          <w:rFonts w:ascii="Arial" w:hAnsi="Arial" w:eastAsia="等线" w:cs="Arial"/>
          <w:b/>
          <w:sz w:val="52"/>
        </w:rPr>
        <w:t>先天性心脏病（室间隔缺损）患儿护理虚拟实训项目</w:t>
      </w:r>
    </w:p>
    <w:p w14:paraId="453FF05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一、实训任务目标</w:t>
      </w:r>
      <w:bookmarkEnd w:id="0"/>
    </w:p>
    <w:p w14:paraId="223E3DE3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核心能力目标</w:t>
      </w:r>
      <w:r>
        <w:rPr>
          <w:rFonts w:ascii="Arial" w:hAnsi="Arial" w:eastAsia="等线" w:cs="Arial"/>
          <w:sz w:val="22"/>
        </w:rPr>
        <w:t>：通过智能体情景互动，提升学生对先天性心脏病患儿的整体护理评估、护理诊断制定、个性化护理措施实施能力；强化临床应急反应与沟通协作能力。</w:t>
      </w:r>
    </w:p>
    <w:p w14:paraId="31D2BC5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知识目标</w:t>
      </w:r>
      <w:r>
        <w:rPr>
          <w:rFonts w:ascii="Arial" w:hAnsi="Arial" w:eastAsia="等线" w:cs="Arial"/>
          <w:sz w:val="22"/>
        </w:rPr>
        <w:t>：巩固儿童心率、血压正常值范围、先天性心脏病分类、室间隔缺损病理生理/临床表现/护理措施等核心知识；实现理论与临床情景的灵活转化。</w:t>
      </w:r>
    </w:p>
    <w:p w14:paraId="061E472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情感与价值目标</w:t>
      </w:r>
      <w:r>
        <w:rPr>
          <w:rFonts w:ascii="Arial" w:hAnsi="Arial" w:eastAsia="等线" w:cs="Arial"/>
          <w:sz w:val="22"/>
        </w:rPr>
        <w:t>：通过智能体模拟家属焦虑情绪、患儿病情变化等真实场景，培养学生人文关怀意识、医患沟通技巧及团队协作思维。</w:t>
      </w:r>
    </w:p>
    <w:p w14:paraId="14422F57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二、实训基础信息</w:t>
      </w:r>
      <w:bookmarkEnd w:id="1"/>
    </w:p>
    <w:p w14:paraId="646038BC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案例核心信息</w:t>
      </w:r>
      <w:r>
        <w:rPr>
          <w:rFonts w:ascii="Arial" w:hAnsi="Arial" w:eastAsia="等线" w:cs="Arial"/>
          <w:sz w:val="22"/>
        </w:rPr>
        <w:t>：患儿，男性，4个月，主因“喂养困难4个月，气促1月余，咳嗽7天”就诊，最终诊断为室间隔缺损，拟择期手术治疗。</w:t>
      </w:r>
    </w:p>
    <w:p w14:paraId="1CABE41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实训时长</w:t>
      </w:r>
      <w:r>
        <w:rPr>
          <w:rFonts w:ascii="Arial" w:hAnsi="Arial" w:eastAsia="等线" w:cs="Arial"/>
          <w:sz w:val="22"/>
        </w:rPr>
        <w:t>：2学时（线上智能体互动实训）</w:t>
      </w:r>
    </w:p>
    <w:p w14:paraId="10C811A7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实训工具</w:t>
      </w:r>
      <w:r>
        <w:rPr>
          <w:rFonts w:ascii="Arial" w:hAnsi="Arial" w:eastAsia="等线" w:cs="Arial"/>
          <w:sz w:val="22"/>
        </w:rPr>
        <w:t>：智能体模拟系统（可扮演患儿家属、主治医生、责任护士角色，支持情景对话、病情动态模拟、即时反馈）</w:t>
      </w:r>
    </w:p>
    <w:p w14:paraId="3EAE0BC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三、虚拟实训情景模块（智能体互动式）</w:t>
      </w:r>
      <w:bookmarkEnd w:id="2"/>
    </w:p>
    <w:p w14:paraId="1058D72A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模块1：接诊情景互动——病史采集与初步评估</w:t>
      </w:r>
      <w:bookmarkEnd w:id="3"/>
    </w:p>
    <w:p w14:paraId="7DD425E4">
      <w:pPr>
        <w:spacing w:before="260" w:after="120" w:line="288" w:lineRule="auto"/>
        <w:ind w:left="0"/>
        <w:jc w:val="left"/>
        <w:outlineLvl w:val="3"/>
      </w:pPr>
      <w:bookmarkStart w:id="4" w:name="heading_4"/>
      <w:r>
        <w:rPr>
          <w:rFonts w:ascii="Arial" w:hAnsi="Arial" w:eastAsia="等线" w:cs="Arial"/>
          <w:b/>
          <w:sz w:val="28"/>
        </w:rPr>
        <w:t>【智能体情景呈现】</w:t>
      </w:r>
      <w:bookmarkEnd w:id="4"/>
    </w:p>
    <w:p w14:paraId="0C082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智能体扮演患儿母亲，语气焦虑）：“医生，我家宝宝从出生就不好好吃饭，每次就吃30ml左右，2-3小时就得喂一次，吸吮没力气。1个月前开始喘气费劲，哭的时候、吃奶的时候嘴唇发青，还得停下来歇会儿。7天前开始咳嗽，喉咙有痰咳不出来，昨天咳嗽时吐了3次奶，都是胃里的东西，没有血丝，我们实在担心就来医院了。”</w:t>
      </w:r>
    </w:p>
    <w:p w14:paraId="576D97F4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【学生任务】</w:t>
      </w:r>
      <w:bookmarkEnd w:id="5"/>
    </w:p>
    <w:p w14:paraId="2D423F80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向智能体（家属）补充追问关键病史，完成初步评估。</w:t>
      </w:r>
    </w:p>
    <w:p w14:paraId="7113800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基于现有信息，初步判断可能的疾病及依据，向智能体（主治医生）汇报初步想法。</w:t>
      </w:r>
    </w:p>
    <w:p w14:paraId="725A4610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【智能体互动问答（实时触发）】</w:t>
      </w:r>
      <w:bookmarkEnd w:id="6"/>
    </w:p>
    <w:p w14:paraId="7B30C9DE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智能体（家属）：“宝宝出生时3.5kg，现在才5kg，是不是长得太慢了？我怀孕的时候身体挺好的，就是偶尔感冒没吃药，这有关系吗？”（触发学生追问孕期感染、环境接触史等病因相关信息）</w:t>
      </w:r>
    </w:p>
    <w:p w14:paraId="1F608A7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智能体（主治医生）：“目前患儿气促明显，口周发绀，你需要优先评估哪些生命体征和体征？为什么？”</w:t>
      </w:r>
    </w:p>
    <w:p w14:paraId="5CA9BDE7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智能体（家属，情绪激动）：“听说心脏病要做手术，宝宝这么小，风险大吗？会不会有后遗症？”（触发学生沟通疏导任务）</w:t>
      </w:r>
    </w:p>
    <w:p w14:paraId="614BE939">
      <w:pPr>
        <w:spacing w:before="260" w:after="120" w:line="288" w:lineRule="auto"/>
        <w:ind w:left="0"/>
        <w:jc w:val="left"/>
        <w:outlineLvl w:val="3"/>
      </w:pPr>
      <w:bookmarkStart w:id="7" w:name="heading_7"/>
      <w:r>
        <w:rPr>
          <w:rFonts w:ascii="Arial" w:hAnsi="Arial" w:eastAsia="等线" w:cs="Arial"/>
          <w:b/>
          <w:sz w:val="28"/>
        </w:rPr>
        <w:t>【思维引导与智能体反馈】</w:t>
      </w:r>
      <w:bookmarkEnd w:id="7"/>
    </w:p>
    <w:p w14:paraId="633E62C8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回答后，智能体即时反馈：“你遗漏追问患儿母亲孕期是否接触辐射、化学物质等信息，先天性心脏病病因与孕期环境暴露密切相关，需补充评估”；“你对家属的焦虑情绪回应缺乏共情，可先认可家属担忧，再用通俗语言解释手术必要性及预后，增强信任感”。</w:t>
      </w:r>
    </w:p>
    <w:p w14:paraId="66A8E368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核心引导点：初步评估需覆盖病史（孕期情况、喂养细节、症状加重诱因）、生命体征（重点关注心率、呼吸频率）、症状关联（喂养困难与体循环血量减少的关系）。</w:t>
      </w:r>
    </w:p>
    <w:p w14:paraId="4ABE94C5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模块2：体格检查与辅助检查解读——护理诊断形成</w:t>
      </w:r>
      <w:bookmarkEnd w:id="8"/>
    </w:p>
    <w:p w14:paraId="2D8F440A">
      <w:pPr>
        <w:spacing w:before="260" w:after="120" w:line="288" w:lineRule="auto"/>
        <w:ind w:left="0"/>
        <w:jc w:val="left"/>
        <w:outlineLvl w:val="3"/>
      </w:pPr>
      <w:bookmarkStart w:id="9" w:name="heading_9"/>
      <w:r>
        <w:rPr>
          <w:rFonts w:ascii="Arial" w:hAnsi="Arial" w:eastAsia="等线" w:cs="Arial"/>
          <w:b/>
          <w:sz w:val="28"/>
        </w:rPr>
        <w:t>【智能体情景呈现】</w:t>
      </w:r>
      <w:bookmarkEnd w:id="9"/>
    </w:p>
    <w:p w14:paraId="12735D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智能体扮演责任护士，提供动态查体数据）：“患儿体温37.0℃，脉搏162次/分，呼吸52次/分，体重5kg；神志清但精神不振，面色苍白，口周发绀，吸气时可见胸骨上窝、锁骨上窝凹陷，咽红充血，两肺呼吸音粗；心率162次/分，心律齐，胸骨左缘第2肋间闻及Ⅲ级收缩期杂音，第3、4肋间闻及Ⅳ级粗糙收缩期杂音，心尖部触及震颤；肝肋下2cm，质软，四肢肢端偏凉。”</w:t>
      </w:r>
    </w:p>
    <w:p w14:paraId="746C29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（智能体同步推送血常规报告：血红蛋白110g/L，红细胞4.2×10¹²/L，白细胞10.5×10⁹/L，中性粒细胞55%）</w:t>
      </w:r>
    </w:p>
    <w:p w14:paraId="15156948">
      <w:pPr>
        <w:spacing w:before="260" w:after="120" w:line="288" w:lineRule="auto"/>
        <w:ind w:left="0"/>
        <w:jc w:val="left"/>
        <w:outlineLvl w:val="3"/>
      </w:pPr>
      <w:bookmarkStart w:id="10" w:name="heading_10"/>
      <w:r>
        <w:rPr>
          <w:rFonts w:ascii="Arial" w:hAnsi="Arial" w:eastAsia="等线" w:cs="Arial"/>
          <w:b/>
          <w:sz w:val="28"/>
        </w:rPr>
        <w:t>【学生任务】</w:t>
      </w:r>
      <w:bookmarkEnd w:id="10"/>
    </w:p>
    <w:p w14:paraId="5C51511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结合情景信息，识别患儿异常体征与实验室指标，分析其与室间隔缺损的病理生理关联。</w:t>
      </w:r>
    </w:p>
    <w:p w14:paraId="757A7827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制定优先排序的3个核心护理诊断，并说明排序依据。</w:t>
      </w:r>
    </w:p>
    <w:p w14:paraId="7838417F">
      <w:pPr>
        <w:spacing w:before="260" w:after="120" w:line="288" w:lineRule="auto"/>
        <w:ind w:left="0"/>
        <w:jc w:val="left"/>
        <w:outlineLvl w:val="3"/>
      </w:pPr>
      <w:bookmarkStart w:id="11" w:name="heading_11"/>
      <w:r>
        <w:rPr>
          <w:rFonts w:ascii="Arial" w:hAnsi="Arial" w:eastAsia="等线" w:cs="Arial"/>
          <w:b/>
          <w:sz w:val="28"/>
        </w:rPr>
        <w:t>【智能体互动问答】</w:t>
      </w:r>
      <w:bookmarkEnd w:id="11"/>
    </w:p>
    <w:p w14:paraId="3031763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智能体（主治医生）：“患儿心率162次/分、呼吸52次/分，对比4个月婴儿正常范围，是否存在异常？该异常与室间隔缺损的病理生理有何关联？”</w:t>
      </w:r>
    </w:p>
    <w:p w14:paraId="68234AC6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智能体（护理带教老师）：“基于患儿‘气促、口周发绀、活动无耐力’，请说明首优护理诊断为何？需排除哪些干扰因素？”</w:t>
      </w:r>
    </w:p>
    <w:p w14:paraId="4BB69B1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智能体（家属）：“宝宝四肢凉是不是冻着了？要不要多盖被子？”（触发学生结合病情解释护理认知的任务）</w:t>
      </w:r>
    </w:p>
    <w:p w14:paraId="7859253A">
      <w:pPr>
        <w:spacing w:before="260" w:after="120" w:line="288" w:lineRule="auto"/>
        <w:ind w:left="0"/>
        <w:jc w:val="left"/>
        <w:outlineLvl w:val="3"/>
      </w:pPr>
      <w:bookmarkStart w:id="12" w:name="heading_12"/>
      <w:r>
        <w:rPr>
          <w:rFonts w:ascii="Arial" w:hAnsi="Arial" w:eastAsia="等线" w:cs="Arial"/>
          <w:b/>
          <w:sz w:val="28"/>
        </w:rPr>
        <w:t>【思维引导与智能体反馈】</w:t>
      </w:r>
      <w:bookmarkEnd w:id="12"/>
    </w:p>
    <w:p w14:paraId="24B3F92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点评示例：“护理诊断‘气体交换受损’排序优先于‘营养失调’，因气促、发绀提示缺氧，为危及生命的首优问题，你的排序正确；但未说明诊断依据与患儿体征的关联，需补充‘与肺血增多、通气/换气功能障碍有关’”。</w:t>
      </w:r>
    </w:p>
    <w:p w14:paraId="4C04806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核心知识点强化：4个月婴儿正常心率120-140次/分、呼吸30-40次/分，患儿心率、呼吸均显著增快，与室间隔缺损导致的肺循环淤血、体循环缺氧相关。</w:t>
      </w:r>
    </w:p>
    <w:p w14:paraId="4920846A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模块3：治疗期情景互动——护理措施实施与应急处理</w:t>
      </w:r>
      <w:bookmarkEnd w:id="13"/>
    </w:p>
    <w:p w14:paraId="392B6F32">
      <w:pPr>
        <w:spacing w:before="260" w:after="120" w:line="288" w:lineRule="auto"/>
        <w:ind w:left="0"/>
        <w:jc w:val="left"/>
        <w:outlineLvl w:val="3"/>
      </w:pPr>
      <w:bookmarkStart w:id="14" w:name="heading_14"/>
      <w:r>
        <w:rPr>
          <w:rFonts w:ascii="Arial" w:hAnsi="Arial" w:eastAsia="等线" w:cs="Arial"/>
          <w:b/>
          <w:sz w:val="28"/>
        </w:rPr>
        <w:t>【智能体情景呈现】</w:t>
      </w:r>
      <w:bookmarkEnd w:id="14"/>
    </w:p>
    <w:p w14:paraId="093355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情景1（术前护理）：智能体模拟患儿吃奶时突然气促加重、口周发绀明显，家属急呼“护士，宝宝喘不上气了！”  </w:t>
      </w:r>
    </w:p>
    <w:p w14:paraId="75DCAA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情景2（术后护理）：患儿术后返回病房，智能体推送数据：体温37.8℃，心率158次/分，呼吸48次/分，伤口敷料少量渗血，患儿烦躁哭闹。  </w:t>
      </w:r>
    </w:p>
    <w:p w14:paraId="2A3134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情景3（并发症预警）：术后第2天，智能体提示“患儿出现发热38.5℃，心率170次/分，肝肋下3cm，尿量减少”。</w:t>
      </w:r>
    </w:p>
    <w:p w14:paraId="5B21AD5F">
      <w:pPr>
        <w:spacing w:before="260" w:after="120" w:line="288" w:lineRule="auto"/>
        <w:ind w:left="0"/>
        <w:jc w:val="left"/>
        <w:outlineLvl w:val="3"/>
      </w:pPr>
      <w:bookmarkStart w:id="15" w:name="heading_15"/>
      <w:r>
        <w:rPr>
          <w:rFonts w:ascii="Arial" w:hAnsi="Arial" w:eastAsia="等线" w:cs="Arial"/>
          <w:b/>
          <w:sz w:val="28"/>
        </w:rPr>
        <w:t>【学生任务】</w:t>
      </w:r>
      <w:bookmarkEnd w:id="15"/>
    </w:p>
    <w:p w14:paraId="0400611C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针对情景1，即时采取急救护理措施，并向智能体（家属）解释操作目的。</w:t>
      </w:r>
    </w:p>
    <w:p w14:paraId="2A69DF60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针对情景2，制定术后体位、伤口护理、喂养护理、疼痛管理等措施。</w:t>
      </w:r>
    </w:p>
    <w:p w14:paraId="79783DC7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针对情景3，识别可能的并发症，提出针对性护理干预并向智能体（主治医生）汇报。</w:t>
      </w:r>
    </w:p>
    <w:p w14:paraId="5EFCB246">
      <w:pPr>
        <w:spacing w:before="260" w:after="120" w:line="288" w:lineRule="auto"/>
        <w:ind w:left="0"/>
        <w:jc w:val="left"/>
        <w:outlineLvl w:val="3"/>
      </w:pPr>
      <w:bookmarkStart w:id="16" w:name="heading_16"/>
      <w:r>
        <w:rPr>
          <w:rFonts w:ascii="Arial" w:hAnsi="Arial" w:eastAsia="等线" w:cs="Arial"/>
          <w:b/>
          <w:sz w:val="28"/>
        </w:rPr>
        <w:t>【智能体互动问答】</w:t>
      </w:r>
      <w:bookmarkEnd w:id="16"/>
    </w:p>
    <w:p w14:paraId="6DF624C8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智能体（家属，情景1）：“宝宝是不是病情恶化了？要不要马上做手术？”（触发学生紧急处理+沟通安抚）</w:t>
      </w:r>
    </w:p>
    <w:p w14:paraId="5ECA526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智能体（主治医生，情景3）：“你判断患儿可能出现哪种并发症？依据是什么？需立即完善哪些检查？”</w:t>
      </w:r>
    </w:p>
    <w:p w14:paraId="5C6D566A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智能体（责任护士，情景2）：“患儿术后活动无耐力，如何制定安全的活动计划？”</w:t>
      </w:r>
    </w:p>
    <w:p w14:paraId="14534A28">
      <w:pPr>
        <w:spacing w:before="260" w:after="120" w:line="288" w:lineRule="auto"/>
        <w:ind w:left="0"/>
        <w:jc w:val="left"/>
        <w:outlineLvl w:val="3"/>
      </w:pPr>
      <w:bookmarkStart w:id="17" w:name="heading_17"/>
      <w:r>
        <w:rPr>
          <w:rFonts w:ascii="Arial" w:hAnsi="Arial" w:eastAsia="等线" w:cs="Arial"/>
          <w:b/>
          <w:sz w:val="28"/>
        </w:rPr>
        <w:t>【思维引导与智能体反馈】</w:t>
      </w:r>
      <w:bookmarkEnd w:id="17"/>
    </w:p>
    <w:p w14:paraId="5B474B8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应急处理反馈：“患儿吃奶时气促加重，应立即停止喂养，取半卧位，清理呼吸道，给予吸氧（低流量），你的操作步骤正确，但未强调‘避免哭闹加重缺氧’，需补充安抚措施”。</w:t>
      </w:r>
    </w:p>
    <w:p w14:paraId="60E6FDA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并发症识别反馈：“患儿术后发热、心率加快、肝肿大、尿量减少，符合心力衰竭表现，依据准确；需补充‘遵医嘱监测中心静脉压、使用利尿剂’等护理措施”。</w:t>
      </w:r>
    </w:p>
    <w:p w14:paraId="52D2C36D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模块4：出院指导情景——沟通与健康宣教</w:t>
      </w:r>
      <w:bookmarkEnd w:id="18"/>
    </w:p>
    <w:p w14:paraId="224685F9">
      <w:pPr>
        <w:spacing w:before="260" w:after="120" w:line="288" w:lineRule="auto"/>
        <w:ind w:left="0"/>
        <w:jc w:val="left"/>
        <w:outlineLvl w:val="3"/>
      </w:pPr>
      <w:bookmarkStart w:id="19" w:name="heading_19"/>
      <w:r>
        <w:rPr>
          <w:rFonts w:ascii="Arial" w:hAnsi="Arial" w:eastAsia="等线" w:cs="Arial"/>
          <w:b/>
          <w:sz w:val="28"/>
        </w:rPr>
        <w:t>【智能体情景呈现】</w:t>
      </w:r>
      <w:bookmarkEnd w:id="19"/>
    </w:p>
    <w:p w14:paraId="069A95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（智能体扮演患儿母亲，担忧术后恢复）：“护士，宝宝出院后怎么喂养？能不能打疫苗？什么时候复查？平时要注意什么？万一又喘了怎么办？”</w:t>
      </w:r>
    </w:p>
    <w:p w14:paraId="5CDD0D22">
      <w:pPr>
        <w:spacing w:before="260" w:after="120" w:line="288" w:lineRule="auto"/>
        <w:ind w:left="0"/>
        <w:jc w:val="left"/>
        <w:outlineLvl w:val="3"/>
      </w:pPr>
      <w:bookmarkStart w:id="20" w:name="heading_20"/>
      <w:r>
        <w:rPr>
          <w:rFonts w:ascii="Arial" w:hAnsi="Arial" w:eastAsia="等线" w:cs="Arial"/>
          <w:b/>
          <w:sz w:val="28"/>
        </w:rPr>
        <w:t>【学生任务】</w:t>
      </w:r>
      <w:bookmarkEnd w:id="20"/>
    </w:p>
    <w:p w14:paraId="3DEA7172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针对家属疑问，进行系统的出院健康宣教（喂养、活动、用药、复查、应急处理）。</w:t>
      </w:r>
    </w:p>
    <w:p w14:paraId="31442BC6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评估家属对宣教内容的掌握程度，解答剩余困惑，缓解焦虑情绪。</w:t>
      </w:r>
    </w:p>
    <w:p w14:paraId="40BAAC38">
      <w:pPr>
        <w:spacing w:before="260" w:after="120" w:line="288" w:lineRule="auto"/>
        <w:ind w:left="0"/>
        <w:jc w:val="left"/>
        <w:outlineLvl w:val="3"/>
      </w:pPr>
      <w:bookmarkStart w:id="21" w:name="heading_21"/>
      <w:r>
        <w:rPr>
          <w:rFonts w:ascii="Arial" w:hAnsi="Arial" w:eastAsia="等线" w:cs="Arial"/>
          <w:b/>
          <w:sz w:val="28"/>
        </w:rPr>
        <w:t>【智能体互动问答】</w:t>
      </w:r>
      <w:bookmarkEnd w:id="21"/>
    </w:p>
    <w:p w14:paraId="206ABB3B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智能体（家属）：“宝宝术后还是吃得少，能不能加点辅食？或者吃点保健品补一补？”</w:t>
      </w:r>
    </w:p>
    <w:p w14:paraId="2F8C8C0C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智能体（家属）：“平时带宝宝出门，要不要戴口罩？能不能去公共场所？”</w:t>
      </w:r>
    </w:p>
    <w:p w14:paraId="091C5CA2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智能体（家属）：“复查的时候要带什么资料？如果路上宝宝不舒服，该怎么处理？”</w:t>
      </w:r>
    </w:p>
    <w:p w14:paraId="1DD66104">
      <w:pPr>
        <w:spacing w:before="260" w:after="120" w:line="288" w:lineRule="auto"/>
        <w:ind w:left="0"/>
        <w:jc w:val="left"/>
        <w:outlineLvl w:val="3"/>
      </w:pPr>
      <w:bookmarkStart w:id="22" w:name="heading_22"/>
      <w:r>
        <w:rPr>
          <w:rFonts w:ascii="Arial" w:hAnsi="Arial" w:eastAsia="等线" w:cs="Arial"/>
          <w:b/>
          <w:sz w:val="28"/>
        </w:rPr>
        <w:t>【思维引导与智能体反馈】</w:t>
      </w:r>
      <w:bookmarkEnd w:id="22"/>
    </w:p>
    <w:p w14:paraId="50359955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宣教反馈：“你提到‘少量多餐、避免呛咳’的喂养原则正确，但未说明‘辅食添加需在6个月后，遵循由少到多、由稀到稠’的原则；保健品不建议盲目补充，需遵医嘱，此点需补充”。</w:t>
      </w:r>
    </w:p>
    <w:p w14:paraId="14688A7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沟通反馈：“你能耐心解答家属疑问，但对‘应急处理’的讲解不够具体，需明确‘出现气促、发绀时立即停止活动、吸氧并联系医院’的步骤”。</w:t>
      </w:r>
    </w:p>
    <w:p w14:paraId="475C2C44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四、实训评价标准</w:t>
      </w:r>
      <w:bookmarkEnd w:id="2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ED742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55E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74ED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评分要点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B10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分值占比</w:t>
            </w:r>
          </w:p>
        </w:tc>
      </w:tr>
      <w:tr w14:paraId="30A09F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350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情景应对准确性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D4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病史追问全面、体征评估精准、应急处理及时、并发症识别准确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023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30%</w:t>
            </w:r>
          </w:p>
        </w:tc>
      </w:tr>
      <w:tr w14:paraId="1960BAE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6C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护理诊断规范性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344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诊断名称准确、排序合理、相关因素与案例情景匹配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D0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20%</w:t>
            </w:r>
          </w:p>
        </w:tc>
      </w:tr>
      <w:tr w14:paraId="23C3B5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66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护理措施合理性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DA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措施针对性强、符合年龄特点、操作流程规范、兼顾治疗与舒适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F49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25%</w:t>
            </w:r>
          </w:p>
        </w:tc>
      </w:tr>
      <w:tr w14:paraId="2139E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14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沟通有效性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745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语言通俗、共情表达到位、健康宣教全面、家属疑问解答清晰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869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15%</w:t>
            </w:r>
          </w:p>
        </w:tc>
      </w:tr>
      <w:tr w14:paraId="086D51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9D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知识应用灵活性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714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核心知识点（心率/血压正常值、先心病护理要点等）与情景深度结合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7DF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10%</w:t>
            </w:r>
          </w:p>
        </w:tc>
      </w:tr>
    </w:tbl>
    <w:p w14:paraId="7AB8DB18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五、智能体实训特色</w:t>
      </w:r>
      <w:bookmarkEnd w:id="24"/>
    </w:p>
    <w:p w14:paraId="4D1DBE79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动态情景模拟</w:t>
      </w:r>
      <w:r>
        <w:rPr>
          <w:rFonts w:ascii="Arial" w:hAnsi="Arial" w:eastAsia="等线" w:cs="Arial"/>
          <w:sz w:val="22"/>
        </w:rPr>
        <w:t>：智能体可根据学生回答调整情景走向（如家属焦虑程度升级、患儿病情突发变化），还原临床不确定性。</w:t>
      </w:r>
    </w:p>
    <w:p w14:paraId="7B74ADAA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即时反馈引导</w:t>
      </w:r>
      <w:r>
        <w:rPr>
          <w:rFonts w:ascii="Arial" w:hAnsi="Arial" w:eastAsia="等线" w:cs="Arial"/>
          <w:sz w:val="22"/>
        </w:rPr>
        <w:t>：学生每完成一个模块，智能体即时点评对错、补充知识点，避免知识盲区。</w:t>
      </w:r>
    </w:p>
    <w:p w14:paraId="5C1ABED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多角色互动</w:t>
      </w:r>
      <w:r>
        <w:rPr>
          <w:rFonts w:ascii="Arial" w:hAnsi="Arial" w:eastAsia="等线" w:cs="Arial"/>
          <w:sz w:val="22"/>
        </w:rPr>
        <w:t>：智能体同时扮演家属、医生、责任护士，全方位训练学生沟通协作能力。</w:t>
      </w:r>
    </w:p>
    <w:p w14:paraId="0CFD3E8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可重复实训</w:t>
      </w:r>
      <w:r>
        <w:rPr>
          <w:rFonts w:ascii="Arial" w:hAnsi="Arial" w:eastAsia="等线" w:cs="Arial"/>
          <w:sz w:val="22"/>
        </w:rPr>
        <w:t>：学生可多次进入不同情景分支，强化薄弱环节（如应急处理、沟通技巧）。</w:t>
      </w:r>
    </w:p>
    <w:p w14:paraId="5615F583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六、教师指导建议</w:t>
      </w:r>
      <w:bookmarkEnd w:id="25"/>
    </w:p>
    <w:p w14:paraId="1F1AF0C2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实训前：引导学生复习先天性心脏病核心知识（分类、病理生理、护理诊断），明确实训流程与评价标准。</w:t>
      </w:r>
    </w:p>
    <w:p w14:paraId="4BE11FDB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实训中：通过智能体后台监测学生互动记录，针对共性问题（如病史追问不全、沟通缺乏共情）进行集中讲解。</w:t>
      </w:r>
    </w:p>
    <w:p w14:paraId="4D4BD8B4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实训后：组织小组讨论，让学生分享实训体会，结合智能体反馈总结改进方向，强化知识应用能力。</w:t>
      </w:r>
    </w:p>
    <w:p w14:paraId="017311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3BDA6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C40F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1995D4F"/>
    <w:multiLevelType w:val="singleLevel"/>
    <w:tmpl w:val="91995D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">
    <w:nsid w:val="9288B902"/>
    <w:multiLevelType w:val="singleLevel"/>
    <w:tmpl w:val="9288B90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B0F1ACD9"/>
    <w:multiLevelType w:val="singleLevel"/>
    <w:tmpl w:val="B0F1ACD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BB64CFA9"/>
    <w:multiLevelType w:val="singleLevel"/>
    <w:tmpl w:val="BB64CF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E093A4B0"/>
    <w:multiLevelType w:val="singleLevel"/>
    <w:tmpl w:val="E093A4B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F4B5D9F5"/>
    <w:multiLevelType w:val="singleLevel"/>
    <w:tmpl w:val="F4B5D9F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7">
    <w:nsid w:val="F7735DC9"/>
    <w:multiLevelType w:val="singleLevel"/>
    <w:tmpl w:val="F7735DC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4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6">
    <w:nsid w:val="30FC5B15"/>
    <w:multiLevelType w:val="singleLevel"/>
    <w:tmpl w:val="30FC5B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39A0D9AC"/>
    <w:multiLevelType w:val="singleLevel"/>
    <w:tmpl w:val="39A0D9A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4D4DC07F"/>
    <w:multiLevelType w:val="singleLevel"/>
    <w:tmpl w:val="4D4DC07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4D94DA66"/>
    <w:multiLevelType w:val="singleLevel"/>
    <w:tmpl w:val="4D94DA6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4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8">
    <w:nsid w:val="77ECEA79"/>
    <w:multiLevelType w:val="singleLevel"/>
    <w:tmpl w:val="77ECEA7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79AA4FA4"/>
    <w:multiLevelType w:val="singleLevel"/>
    <w:tmpl w:val="79AA4FA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0">
    <w:nsid w:val="7C246926"/>
    <w:multiLevelType w:val="singleLevel"/>
    <w:tmpl w:val="7C24692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1">
    <w:nsid w:val="7DEC2089"/>
    <w:multiLevelType w:val="singleLevel"/>
    <w:tmpl w:val="7DEC2089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8"/>
  </w:num>
  <w:num w:numId="2">
    <w:abstractNumId w:val="12"/>
  </w:num>
  <w:num w:numId="3">
    <w:abstractNumId w:val="33"/>
  </w:num>
  <w:num w:numId="4">
    <w:abstractNumId w:val="10"/>
  </w:num>
  <w:num w:numId="5">
    <w:abstractNumId w:val="7"/>
  </w:num>
  <w:num w:numId="6">
    <w:abstractNumId w:val="20"/>
  </w:num>
  <w:num w:numId="7">
    <w:abstractNumId w:val="24"/>
  </w:num>
  <w:num w:numId="8">
    <w:abstractNumId w:val="37"/>
  </w:num>
  <w:num w:numId="9">
    <w:abstractNumId w:val="19"/>
  </w:num>
  <w:num w:numId="10">
    <w:abstractNumId w:val="3"/>
  </w:num>
  <w:num w:numId="11">
    <w:abstractNumId w:val="25"/>
  </w:num>
  <w:num w:numId="12">
    <w:abstractNumId w:val="34"/>
  </w:num>
  <w:num w:numId="13">
    <w:abstractNumId w:val="11"/>
  </w:num>
  <w:num w:numId="14">
    <w:abstractNumId w:val="30"/>
  </w:num>
  <w:num w:numId="15">
    <w:abstractNumId w:val="16"/>
  </w:num>
  <w:num w:numId="16">
    <w:abstractNumId w:val="23"/>
  </w:num>
  <w:num w:numId="17">
    <w:abstractNumId w:val="14"/>
  </w:num>
  <w:num w:numId="18">
    <w:abstractNumId w:val="13"/>
  </w:num>
  <w:num w:numId="19">
    <w:abstractNumId w:val="5"/>
  </w:num>
  <w:num w:numId="20">
    <w:abstractNumId w:val="29"/>
  </w:num>
  <w:num w:numId="21">
    <w:abstractNumId w:val="35"/>
  </w:num>
  <w:num w:numId="22">
    <w:abstractNumId w:val="21"/>
  </w:num>
  <w:num w:numId="23">
    <w:abstractNumId w:val="28"/>
  </w:num>
  <w:num w:numId="24">
    <w:abstractNumId w:val="6"/>
  </w:num>
  <w:num w:numId="25">
    <w:abstractNumId w:val="40"/>
  </w:num>
  <w:num w:numId="26">
    <w:abstractNumId w:val="38"/>
  </w:num>
  <w:num w:numId="27">
    <w:abstractNumId w:val="9"/>
  </w:num>
  <w:num w:numId="28">
    <w:abstractNumId w:val="36"/>
  </w:num>
  <w:num w:numId="29">
    <w:abstractNumId w:val="4"/>
  </w:num>
  <w:num w:numId="30">
    <w:abstractNumId w:val="27"/>
  </w:num>
  <w:num w:numId="31">
    <w:abstractNumId w:val="1"/>
  </w:num>
  <w:num w:numId="32">
    <w:abstractNumId w:val="32"/>
  </w:num>
  <w:num w:numId="33">
    <w:abstractNumId w:val="41"/>
  </w:num>
  <w:num w:numId="34">
    <w:abstractNumId w:val="0"/>
  </w:num>
  <w:num w:numId="35">
    <w:abstractNumId w:val="22"/>
  </w:num>
  <w:num w:numId="36">
    <w:abstractNumId w:val="31"/>
  </w:num>
  <w:num w:numId="37">
    <w:abstractNumId w:val="17"/>
  </w:num>
  <w:num w:numId="38">
    <w:abstractNumId w:val="15"/>
  </w:num>
  <w:num w:numId="39">
    <w:abstractNumId w:val="26"/>
  </w:num>
  <w:num w:numId="40">
    <w:abstractNumId w:val="39"/>
  </w:num>
  <w:num w:numId="41">
    <w:abstractNumId w:val="8"/>
  </w:num>
  <w:num w:numId="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8017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3294</Words>
  <Characters>3384</Characters>
  <TotalTime>0</TotalTime>
  <ScaleCrop>false</ScaleCrop>
  <LinksUpToDate>false</LinksUpToDate>
  <CharactersWithSpaces>3390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2026-01-26T14:20:00Z</dcterms:created>
  <dc:creator>Apache POI</dc:creator>
  <cp:lastModifiedBy>空灵</cp:lastModifiedBy>
  <dcterms:modified xsi:type="dcterms:W3CDTF">2026-01-26T14:20:37Z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B81537428ECF4A5D869CBDB2D3BFF2E4_13</vt:lpwstr>
  </property>
</Properties>
</file>