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4F51A" w14:textId="7AFE84E7" w:rsidR="00250500" w:rsidRDefault="006C3D49" w:rsidP="006C3D49">
      <w:pPr>
        <w:pStyle w:val="ListParagraph"/>
        <w:numPr>
          <w:ilvl w:val="0"/>
          <w:numId w:val="11"/>
        </w:numPr>
      </w:pPr>
      <w:r>
        <w:rPr>
          <w:rFonts w:hint="eastAsia"/>
        </w:rPr>
        <w:t>分季度对多个基金的总收益率和超额收益率业绩归因分析结果计算描述统计量</w:t>
      </w:r>
    </w:p>
    <w:p w14:paraId="05708E8B" w14:textId="3654E08A" w:rsidR="006C3D49" w:rsidRDefault="006C3D49" w:rsidP="006C3D49">
      <w:r>
        <w:rPr>
          <w:rFonts w:hint="eastAsia"/>
        </w:rPr>
        <w:t>首先需要将【</w:t>
      </w:r>
      <w:r>
        <w:t>01</w:t>
      </w:r>
      <w:r>
        <w:rPr>
          <w:rFonts w:hint="eastAsia"/>
        </w:rPr>
        <w:t>模型程序】</w:t>
      </w:r>
      <w:r>
        <w:rPr>
          <w:rFonts w:hint="eastAsia"/>
        </w:rPr>
        <w:t>-</w:t>
      </w:r>
      <w:r>
        <w:rPr>
          <w:rFonts w:hint="eastAsia"/>
        </w:rPr>
        <w:t>【分季度结果】文件夹下运行主程序进行多个季度多个基金业绩归因分析后生成每个季度一个的</w:t>
      </w:r>
      <w:r>
        <w:rPr>
          <w:rFonts w:hint="eastAsia"/>
        </w:rPr>
        <w:t>Excel</w:t>
      </w:r>
      <w:r>
        <w:rPr>
          <w:rFonts w:hint="eastAsia"/>
        </w:rPr>
        <w:t>文件按照【归因分析结果数据</w:t>
      </w:r>
      <w:r>
        <w:rPr>
          <w:rFonts w:hint="eastAsia"/>
        </w:rPr>
        <w:t>.</w:t>
      </w:r>
      <w:r>
        <w:t>xlsx</w:t>
      </w:r>
      <w:r>
        <w:rPr>
          <w:rFonts w:hint="eastAsia"/>
        </w:rPr>
        <w:t>】文件中【</w:t>
      </w:r>
      <w:r>
        <w:rPr>
          <w:rFonts w:hint="eastAsia"/>
        </w:rPr>
        <w:t>S</w:t>
      </w:r>
      <w:r>
        <w:t>heet1</w:t>
      </w:r>
      <w:r>
        <w:rPr>
          <w:rFonts w:hint="eastAsia"/>
        </w:rPr>
        <w:t>】工作表的格式拼接合并（第一行变量名，往下不断粘贴数据即可）。</w:t>
      </w:r>
      <w:r w:rsidR="0086521B">
        <w:rPr>
          <w:rFonts w:hint="eastAsia"/>
        </w:rPr>
        <w:t>【</w:t>
      </w:r>
      <w:r w:rsidR="0086521B">
        <w:rPr>
          <w:rFonts w:hint="eastAsia"/>
        </w:rPr>
        <w:t>Sheet</w:t>
      </w:r>
      <w:r w:rsidR="0086521B">
        <w:t>1</w:t>
      </w:r>
      <w:r w:rsidR="0086521B">
        <w:rPr>
          <w:rFonts w:hint="eastAsia"/>
        </w:rPr>
        <w:t>】工作表拼接合并完成后，根据</w:t>
      </w:r>
      <w:proofErr w:type="gramStart"/>
      <w:r w:rsidR="0086521B">
        <w:rPr>
          <w:rFonts w:hint="eastAsia"/>
        </w:rPr>
        <w:t>研</w:t>
      </w:r>
      <w:proofErr w:type="gramEnd"/>
      <w:r w:rsidR="0086521B">
        <w:rPr>
          <w:rFonts w:hint="eastAsia"/>
        </w:rPr>
        <w:t>报中对多期统计时设定的阈值（例如</w:t>
      </w:r>
      <w:r w:rsidR="0086521B">
        <w:rPr>
          <w:rFonts w:hint="eastAsia"/>
        </w:rPr>
        <w:t>1</w:t>
      </w:r>
      <w:r w:rsidR="0086521B">
        <w:t>0</w:t>
      </w:r>
      <w:r w:rsidR="0086521B">
        <w:rPr>
          <w:rFonts w:hint="eastAsia"/>
        </w:rPr>
        <w:t>%</w:t>
      </w:r>
      <w:r w:rsidR="0086521B">
        <w:rPr>
          <w:rFonts w:hint="eastAsia"/>
        </w:rPr>
        <w:t>）进行剔除（例如</w:t>
      </w:r>
      <w:proofErr w:type="gramStart"/>
      <w:r w:rsidR="0086521B">
        <w:rPr>
          <w:rFonts w:hint="eastAsia"/>
        </w:rPr>
        <w:t>剔除</w:t>
      </w:r>
      <w:proofErr w:type="gramEnd"/>
      <w:r w:rsidR="0086521B">
        <w:rPr>
          <w:rFonts w:hint="eastAsia"/>
        </w:rPr>
        <w:t>总收益率大于</w:t>
      </w:r>
      <w:r w:rsidR="0086521B">
        <w:rPr>
          <w:rFonts w:hint="eastAsia"/>
        </w:rPr>
        <w:t>1</w:t>
      </w:r>
      <w:r w:rsidR="0086521B">
        <w:t>0</w:t>
      </w:r>
      <w:r w:rsidR="0086521B">
        <w:rPr>
          <w:rFonts w:hint="eastAsia"/>
        </w:rPr>
        <w:t>%</w:t>
      </w:r>
      <w:r w:rsidR="0086521B">
        <w:rPr>
          <w:rFonts w:hint="eastAsia"/>
        </w:rPr>
        <w:t>或小于﹣</w:t>
      </w:r>
      <w:r w:rsidR="0086521B">
        <w:rPr>
          <w:rFonts w:hint="eastAsia"/>
        </w:rPr>
        <w:t>1</w:t>
      </w:r>
      <w:r w:rsidR="0086521B">
        <w:t>0</w:t>
      </w:r>
      <w:r w:rsidR="0086521B">
        <w:rPr>
          <w:rFonts w:hint="eastAsia"/>
        </w:rPr>
        <w:t>%</w:t>
      </w:r>
      <w:r w:rsidR="0086521B">
        <w:rPr>
          <w:rFonts w:hint="eastAsia"/>
        </w:rPr>
        <w:t>基金在相应季度的结果，注意一旦某基金在某季度的总收益率绝对值超过了阈值，该基金在该季度的总收益率和总阿尔法业绩归因结果就都需要剔除）。进行还不能使用程序进行拼接合并与剔除的操作，</w:t>
      </w:r>
      <w:r>
        <w:rPr>
          <w:rFonts w:hint="eastAsia"/>
        </w:rPr>
        <w:t>如有需要后续可</w:t>
      </w:r>
      <w:r w:rsidR="0086521B">
        <w:rPr>
          <w:rFonts w:hint="eastAsia"/>
        </w:rPr>
        <w:t>对【</w:t>
      </w:r>
      <w:r w:rsidR="0086521B">
        <w:rPr>
          <w:rFonts w:hint="eastAsia"/>
        </w:rPr>
        <w:t>Campisi</w:t>
      </w:r>
      <w:r w:rsidR="0086521B">
        <w:t>.py</w:t>
      </w:r>
      <w:r w:rsidR="0086521B">
        <w:rPr>
          <w:rFonts w:hint="eastAsia"/>
        </w:rPr>
        <w:t>】进行</w:t>
      </w:r>
      <w:r>
        <w:rPr>
          <w:rFonts w:hint="eastAsia"/>
        </w:rPr>
        <w:t>扩展。</w:t>
      </w:r>
    </w:p>
    <w:p w14:paraId="113D7BF2" w14:textId="210BFF93" w:rsidR="006C3D49" w:rsidRDefault="006C3D49" w:rsidP="006C3D49">
      <w:r>
        <w:rPr>
          <w:rFonts w:hint="eastAsia"/>
        </w:rPr>
        <w:t>整理完后，将这些数据导入</w:t>
      </w:r>
      <w:r>
        <w:rPr>
          <w:rFonts w:hint="eastAsia"/>
        </w:rPr>
        <w:t>Stata</w:t>
      </w:r>
      <w:r>
        <w:rPr>
          <w:rFonts w:hint="eastAsia"/>
        </w:rPr>
        <w:t>，可以选择保存为</w:t>
      </w:r>
      <w:proofErr w:type="spellStart"/>
      <w:r>
        <w:rPr>
          <w:rFonts w:hint="eastAsia"/>
        </w:rPr>
        <w:t>dta</w:t>
      </w:r>
      <w:proofErr w:type="spellEnd"/>
      <w:r>
        <w:rPr>
          <w:rFonts w:hint="eastAsia"/>
        </w:rPr>
        <w:t>文件以便进行其他统计分析。事实上，【归因分析结果数据</w:t>
      </w:r>
      <w:r>
        <w:rPr>
          <w:rFonts w:hint="eastAsia"/>
        </w:rPr>
        <w:t>.</w:t>
      </w:r>
      <w:proofErr w:type="spellStart"/>
      <w:r>
        <w:t>dta</w:t>
      </w:r>
      <w:proofErr w:type="spellEnd"/>
      <w:r>
        <w:rPr>
          <w:rFonts w:hint="eastAsia"/>
        </w:rPr>
        <w:t>】文件就是将【归因分析结果数据</w:t>
      </w:r>
      <w:r>
        <w:rPr>
          <w:rFonts w:hint="eastAsia"/>
        </w:rPr>
        <w:t>.</w:t>
      </w:r>
      <w:r>
        <w:t>xlsx</w:t>
      </w:r>
      <w:r>
        <w:rPr>
          <w:rFonts w:hint="eastAsia"/>
        </w:rPr>
        <w:t>】的【</w:t>
      </w:r>
      <w:r>
        <w:rPr>
          <w:rFonts w:hint="eastAsia"/>
        </w:rPr>
        <w:t>S</w:t>
      </w:r>
      <w:r>
        <w:t>heet1</w:t>
      </w:r>
      <w:r>
        <w:rPr>
          <w:rFonts w:hint="eastAsia"/>
        </w:rPr>
        <w:t>】工作表导入</w:t>
      </w:r>
      <w:r>
        <w:rPr>
          <w:rFonts w:hint="eastAsia"/>
        </w:rPr>
        <w:t>Stata</w:t>
      </w:r>
      <w:r>
        <w:rPr>
          <w:rFonts w:hint="eastAsia"/>
        </w:rPr>
        <w:t>之后保存的。</w:t>
      </w:r>
    </w:p>
    <w:p w14:paraId="6458672B" w14:textId="480BF5DC" w:rsidR="006C3D49" w:rsidRDefault="006C3D49" w:rsidP="006C3D49">
      <w:r>
        <w:rPr>
          <w:rFonts w:hint="eastAsia"/>
        </w:rPr>
        <w:t>在</w:t>
      </w:r>
      <w:r>
        <w:rPr>
          <w:rFonts w:hint="eastAsia"/>
        </w:rPr>
        <w:t>Stata</w:t>
      </w:r>
      <w:r>
        <w:rPr>
          <w:rFonts w:hint="eastAsia"/>
        </w:rPr>
        <w:t>中运行：</w:t>
      </w:r>
    </w:p>
    <w:p w14:paraId="7E0AA17E" w14:textId="77777777" w:rsidR="00BB2D23" w:rsidRDefault="006C3D49" w:rsidP="006C3D49">
      <w:r>
        <w:rPr>
          <w:rFonts w:hint="eastAsia"/>
        </w:rPr>
        <w:t>s</w:t>
      </w:r>
      <w:r>
        <w:t>ort quarter type</w:t>
      </w:r>
    </w:p>
    <w:p w14:paraId="0DE3CE7E" w14:textId="5A0B495F" w:rsidR="006C3D49" w:rsidRDefault="006C3D49" w:rsidP="006C3D49">
      <w:r>
        <w:rPr>
          <w:rFonts w:hint="eastAsia"/>
        </w:rPr>
        <w:t>（按照</w:t>
      </w:r>
      <w:r w:rsidR="00BB2D23">
        <w:rPr>
          <w:rFonts w:hint="eastAsia"/>
        </w:rPr>
        <w:t>季度</w:t>
      </w:r>
      <w:r w:rsidR="00BB2D23">
        <w:rPr>
          <w:rFonts w:hint="eastAsia"/>
        </w:rPr>
        <w:t>-</w:t>
      </w:r>
      <w:r w:rsidR="00BB2D23">
        <w:rPr>
          <w:rFonts w:hint="eastAsia"/>
        </w:rPr>
        <w:t>总收益率或超额收益率的逻辑对数据进行排序，以便后续分季度</w:t>
      </w:r>
      <w:r w:rsidR="00BB2D23">
        <w:rPr>
          <w:rFonts w:hint="eastAsia"/>
        </w:rPr>
        <w:t>-</w:t>
      </w:r>
      <w:r w:rsidR="00BB2D23">
        <w:rPr>
          <w:rFonts w:hint="eastAsia"/>
        </w:rPr>
        <w:t>总收益率或超额收益率进行描述统计。）</w:t>
      </w:r>
      <w:bookmarkStart w:id="0" w:name="_GoBack"/>
      <w:bookmarkEnd w:id="0"/>
    </w:p>
    <w:p w14:paraId="6760450F" w14:textId="77777777" w:rsidR="00BB2D23" w:rsidRDefault="00BB2D23" w:rsidP="006C3D49">
      <w:r>
        <w:t xml:space="preserve">by quarter type: </w:t>
      </w:r>
      <w:proofErr w:type="spellStart"/>
      <w:r>
        <w:t>su</w:t>
      </w:r>
      <w:proofErr w:type="spellEnd"/>
    </w:p>
    <w:p w14:paraId="156D78A4" w14:textId="35E227A5" w:rsidR="00BB2D23" w:rsidRDefault="00BB2D23" w:rsidP="006C3D49">
      <w:r>
        <w:rPr>
          <w:rFonts w:hint="eastAsia"/>
        </w:rPr>
        <w:t>（按照季度</w:t>
      </w:r>
      <w:r>
        <w:rPr>
          <w:rFonts w:hint="eastAsia"/>
        </w:rPr>
        <w:t>-</w:t>
      </w:r>
      <w:r>
        <w:rPr>
          <w:rFonts w:hint="eastAsia"/>
        </w:rPr>
        <w:t>总收益率或超额收益率的逻辑对数据进行描述统计量，例如</w:t>
      </w:r>
      <w:r>
        <w:rPr>
          <w:rFonts w:hint="eastAsia"/>
        </w:rPr>
        <w:t>2</w:t>
      </w:r>
      <w:r>
        <w:t>017</w:t>
      </w:r>
      <w:r>
        <w:rPr>
          <w:rFonts w:hint="eastAsia"/>
        </w:rPr>
        <w:t>Q</w:t>
      </w:r>
      <w:r>
        <w:t>3</w:t>
      </w:r>
      <w:r>
        <w:rPr>
          <w:rFonts w:hint="eastAsia"/>
        </w:rPr>
        <w:t>的总收益率、</w:t>
      </w:r>
      <w:r>
        <w:rPr>
          <w:rFonts w:hint="eastAsia"/>
        </w:rPr>
        <w:t>2</w:t>
      </w:r>
      <w:r>
        <w:t>017</w:t>
      </w:r>
      <w:r>
        <w:rPr>
          <w:rFonts w:hint="eastAsia"/>
        </w:rPr>
        <w:t>Q</w:t>
      </w:r>
      <w:r>
        <w:t>3</w:t>
      </w:r>
      <w:r>
        <w:rPr>
          <w:rFonts w:hint="eastAsia"/>
        </w:rPr>
        <w:t>的超额收益率、</w:t>
      </w:r>
      <w:r>
        <w:rPr>
          <w:rFonts w:hint="eastAsia"/>
        </w:rPr>
        <w:t>2</w:t>
      </w:r>
      <w:r>
        <w:t>017</w:t>
      </w:r>
      <w:r>
        <w:rPr>
          <w:rFonts w:hint="eastAsia"/>
        </w:rPr>
        <w:t>Q</w:t>
      </w:r>
      <w:r>
        <w:t>4</w:t>
      </w:r>
      <w:r>
        <w:rPr>
          <w:rFonts w:hint="eastAsia"/>
        </w:rPr>
        <w:t>的总收益率……。统计量包括样本个数、均值、标准差、最大值、最小值，</w:t>
      </w:r>
      <w:proofErr w:type="spellStart"/>
      <w:r>
        <w:rPr>
          <w:rFonts w:hint="eastAsia"/>
        </w:rPr>
        <w:t>su</w:t>
      </w:r>
      <w:proofErr w:type="spellEnd"/>
      <w:r>
        <w:rPr>
          <w:rFonts w:hint="eastAsia"/>
        </w:rPr>
        <w:t>即是</w:t>
      </w:r>
      <w:r>
        <w:rPr>
          <w:rFonts w:hint="eastAsia"/>
        </w:rPr>
        <w:t>summarize</w:t>
      </w:r>
      <w:r>
        <w:rPr>
          <w:rFonts w:hint="eastAsia"/>
        </w:rPr>
        <w:t>的简写）</w:t>
      </w:r>
    </w:p>
    <w:p w14:paraId="4017B437" w14:textId="68698290" w:rsidR="0064191D" w:rsidRDefault="0064191D" w:rsidP="006C3D49"/>
    <w:p w14:paraId="32C2AD53" w14:textId="10DE1129" w:rsidR="0064191D" w:rsidRDefault="0064191D" w:rsidP="0064191D">
      <w:pPr>
        <w:pStyle w:val="ListParagraph"/>
        <w:numPr>
          <w:ilvl w:val="0"/>
          <w:numId w:val="11"/>
        </w:numPr>
      </w:pPr>
      <w:r>
        <w:rPr>
          <w:rFonts w:hint="eastAsia"/>
        </w:rPr>
        <w:t>挑选择</w:t>
      </w:r>
      <w:proofErr w:type="gramStart"/>
      <w:r>
        <w:rPr>
          <w:rFonts w:hint="eastAsia"/>
        </w:rPr>
        <w:t>券</w:t>
      </w:r>
      <w:proofErr w:type="gramEnd"/>
      <w:r>
        <w:rPr>
          <w:rFonts w:hint="eastAsia"/>
        </w:rPr>
        <w:t>效应优秀且持续的基金</w:t>
      </w:r>
    </w:p>
    <w:p w14:paraId="3BEB980F" w14:textId="216BF18C" w:rsidR="006E2C78" w:rsidRDefault="006E2C78" w:rsidP="0064191D">
      <w:r>
        <w:rPr>
          <w:rFonts w:hint="eastAsia"/>
        </w:rPr>
        <w:t>首先需要将【</w:t>
      </w:r>
      <w:r>
        <w:t>01</w:t>
      </w:r>
      <w:r>
        <w:rPr>
          <w:rFonts w:hint="eastAsia"/>
        </w:rPr>
        <w:t>模型程序】</w:t>
      </w:r>
      <w:r>
        <w:rPr>
          <w:rFonts w:hint="eastAsia"/>
        </w:rPr>
        <w:t>-</w:t>
      </w:r>
      <w:r>
        <w:rPr>
          <w:rFonts w:hint="eastAsia"/>
        </w:rPr>
        <w:t>【分季度结果】文件夹下运行主程序进行多个季度多个基金业绩归因分析后生成每个季度一个的</w:t>
      </w:r>
      <w:r>
        <w:rPr>
          <w:rFonts w:hint="eastAsia"/>
        </w:rPr>
        <w:t>Excel</w:t>
      </w:r>
      <w:r>
        <w:rPr>
          <w:rFonts w:hint="eastAsia"/>
        </w:rPr>
        <w:t>文件按照类似【归因分析结果数据</w:t>
      </w:r>
      <w:r>
        <w:rPr>
          <w:rFonts w:hint="eastAsia"/>
        </w:rPr>
        <w:t>.</w:t>
      </w:r>
      <w:r>
        <w:t>xlsx</w:t>
      </w:r>
      <w:r>
        <w:rPr>
          <w:rFonts w:hint="eastAsia"/>
        </w:rPr>
        <w:t>】文件中【</w:t>
      </w:r>
      <w:r>
        <w:t>2017</w:t>
      </w:r>
      <w:r>
        <w:rPr>
          <w:rFonts w:hint="eastAsia"/>
        </w:rPr>
        <w:t>Q</w:t>
      </w:r>
      <w:r>
        <w:t>3</w:t>
      </w:r>
      <w:r>
        <w:rPr>
          <w:rFonts w:hint="eastAsia"/>
        </w:rPr>
        <w:t>】到【</w:t>
      </w:r>
      <w:r>
        <w:rPr>
          <w:rFonts w:hint="eastAsia"/>
        </w:rPr>
        <w:t>2</w:t>
      </w:r>
      <w:r>
        <w:t>020</w:t>
      </w:r>
      <w:r>
        <w:rPr>
          <w:rFonts w:hint="eastAsia"/>
        </w:rPr>
        <w:t>Q</w:t>
      </w:r>
      <w:r>
        <w:t>4</w:t>
      </w:r>
      <w:r>
        <w:rPr>
          <w:rFonts w:hint="eastAsia"/>
        </w:rPr>
        <w:t>】工作表的形式复制到同一个</w:t>
      </w:r>
      <w:r>
        <w:rPr>
          <w:rFonts w:hint="eastAsia"/>
        </w:rPr>
        <w:t>Excel</w:t>
      </w:r>
      <w:r>
        <w:rPr>
          <w:rFonts w:hint="eastAsia"/>
        </w:rPr>
        <w:t>文件中，一个工作表对应一个季度。</w:t>
      </w:r>
    </w:p>
    <w:p w14:paraId="6EAA285C" w14:textId="71B95035" w:rsidR="006E2C78" w:rsidRDefault="006E2C78" w:rsidP="006E2C78">
      <w:r>
        <w:rPr>
          <w:rFonts w:hint="eastAsia"/>
        </w:rPr>
        <w:t>运行【排名统计</w:t>
      </w:r>
      <w:r>
        <w:rPr>
          <w:rFonts w:hint="eastAsia"/>
        </w:rPr>
        <w:t>.</w:t>
      </w:r>
      <w:proofErr w:type="spellStart"/>
      <w:r>
        <w:t>py</w:t>
      </w:r>
      <w:proofErr w:type="spellEnd"/>
      <w:r>
        <w:rPr>
          <w:rFonts w:hint="eastAsia"/>
        </w:rPr>
        <w:t>】，程序详情参见代码文件及其中的注释。</w:t>
      </w:r>
    </w:p>
    <w:p w14:paraId="6D46FB4F" w14:textId="28B52694" w:rsidR="006E2C78" w:rsidRDefault="006E2C78" w:rsidP="006E2C78">
      <w:r>
        <w:rPr>
          <w:noProof/>
        </w:rPr>
        <w:drawing>
          <wp:inline distT="0" distB="0" distL="0" distR="0" wp14:anchorId="4895BD07" wp14:editId="180FCB3B">
            <wp:extent cx="59436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5825"/>
                    </a:xfrm>
                    <a:prstGeom prst="rect">
                      <a:avLst/>
                    </a:prstGeom>
                  </pic:spPr>
                </pic:pic>
              </a:graphicData>
            </a:graphic>
          </wp:inline>
        </w:drawing>
      </w:r>
    </w:p>
    <w:p w14:paraId="4DB688C7" w14:textId="62650CA2" w:rsidR="006E2C78" w:rsidRDefault="006E2C78" w:rsidP="0064191D">
      <w:r>
        <w:rPr>
          <w:rFonts w:hint="eastAsia"/>
        </w:rPr>
        <w:t>输出文件中会给出每个季度每个基金的排名（</w:t>
      </w:r>
      <w:r w:rsidR="00636925">
        <w:rPr>
          <w:rFonts w:hint="eastAsia"/>
        </w:rPr>
        <w:t>以各季度为列标题的列，数值上是该季度内某基金序数排名除以总基金个数，以便根据类似【前</w:t>
      </w:r>
      <w:r w:rsidR="00636925">
        <w:t>1/3</w:t>
      </w:r>
      <w:r w:rsidR="00636925">
        <w:rPr>
          <w:rFonts w:hint="eastAsia"/>
        </w:rPr>
        <w:t>】的规则筛选</w:t>
      </w:r>
      <w:r>
        <w:rPr>
          <w:rFonts w:hint="eastAsia"/>
        </w:rPr>
        <w:t>）</w:t>
      </w:r>
      <w:r w:rsidR="00636925">
        <w:rPr>
          <w:rFonts w:hint="eastAsia"/>
        </w:rPr>
        <w:t>、每个基金总共有数据的季度数（【季度总数】）、每个基金排进了整体的前</w:t>
      </w:r>
      <w:r w:rsidR="00636925">
        <w:rPr>
          <w:rFonts w:hint="eastAsia"/>
        </w:rPr>
        <w:t>1</w:t>
      </w:r>
      <w:r w:rsidR="00636925">
        <w:t>/3</w:t>
      </w:r>
      <w:r w:rsidR="00636925">
        <w:rPr>
          <w:rFonts w:hint="eastAsia"/>
        </w:rPr>
        <w:t>的季度数（【前</w:t>
      </w:r>
      <w:r w:rsidR="00636925">
        <w:rPr>
          <w:rFonts w:hint="eastAsia"/>
        </w:rPr>
        <w:t>1/</w:t>
      </w:r>
      <w:r w:rsidR="00636925">
        <w:t>3</w:t>
      </w:r>
      <w:r w:rsidR="00636925">
        <w:rPr>
          <w:rFonts w:hint="eastAsia"/>
        </w:rPr>
        <w:t>季度个数】）、每个基</w:t>
      </w:r>
      <w:r w:rsidR="00636925">
        <w:rPr>
          <w:rFonts w:hint="eastAsia"/>
        </w:rPr>
        <w:lastRenderedPageBreak/>
        <w:t>金排进了前</w:t>
      </w:r>
      <w:r w:rsidR="00636925">
        <w:rPr>
          <w:rFonts w:hint="eastAsia"/>
        </w:rPr>
        <w:t>1/</w:t>
      </w:r>
      <w:r w:rsidR="00636925">
        <w:t>3</w:t>
      </w:r>
      <w:r w:rsidR="00636925">
        <w:rPr>
          <w:rFonts w:hint="eastAsia"/>
        </w:rPr>
        <w:t>的季度占总共有数据的季度之比例（【前</w:t>
      </w:r>
      <w:r w:rsidR="00636925">
        <w:rPr>
          <w:rFonts w:hint="eastAsia"/>
        </w:rPr>
        <w:t>1/</w:t>
      </w:r>
      <w:r w:rsidR="00636925">
        <w:t>3</w:t>
      </w:r>
      <w:r w:rsidR="00636925">
        <w:rPr>
          <w:rFonts w:hint="eastAsia"/>
        </w:rPr>
        <w:t>季度占比】，等于【前</w:t>
      </w:r>
      <w:r w:rsidR="00636925">
        <w:rPr>
          <w:rFonts w:hint="eastAsia"/>
        </w:rPr>
        <w:t>1/</w:t>
      </w:r>
      <w:r w:rsidR="00636925">
        <w:t>3</w:t>
      </w:r>
      <w:r w:rsidR="00636925">
        <w:rPr>
          <w:rFonts w:hint="eastAsia"/>
        </w:rPr>
        <w:t>季度个数】除以【季度总数】）。</w:t>
      </w:r>
    </w:p>
    <w:p w14:paraId="59A2951E" w14:textId="5FC40D03" w:rsidR="00707DC6" w:rsidRDefault="00707DC6" w:rsidP="0064191D">
      <w:r>
        <w:rPr>
          <w:rFonts w:hint="eastAsia"/>
        </w:rPr>
        <w:t>只要自行调整输入文件中含有的工作表，重新运行，就能调整计算排名和前</w:t>
      </w:r>
      <w:r>
        <w:rPr>
          <w:rFonts w:hint="eastAsia"/>
        </w:rPr>
        <w:t>1/</w:t>
      </w:r>
      <w:r>
        <w:t>3</w:t>
      </w:r>
      <w:r>
        <w:rPr>
          <w:rFonts w:hint="eastAsia"/>
        </w:rPr>
        <w:t>季度占比时考虑的季度范围，并将新结果重新输出。</w:t>
      </w:r>
    </w:p>
    <w:sectPr w:rsidR="00707DC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43563" w14:textId="77777777" w:rsidR="00830171" w:rsidRDefault="00830171" w:rsidP="002508E9">
      <w:pPr>
        <w:spacing w:after="0" w:line="240" w:lineRule="auto"/>
      </w:pPr>
      <w:r>
        <w:separator/>
      </w:r>
    </w:p>
  </w:endnote>
  <w:endnote w:type="continuationSeparator" w:id="0">
    <w:p w14:paraId="7604F947" w14:textId="77777777" w:rsidR="00830171" w:rsidRDefault="00830171" w:rsidP="00250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F7F78" w14:textId="77777777" w:rsidR="00BC4200" w:rsidRDefault="00BC4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10C83" w14:textId="77777777" w:rsidR="00BC4200" w:rsidRDefault="00BC42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7D609" w14:textId="77777777" w:rsidR="00BC4200" w:rsidRDefault="00BC4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912B2" w14:textId="77777777" w:rsidR="00830171" w:rsidRDefault="00830171" w:rsidP="002508E9">
      <w:pPr>
        <w:spacing w:after="0" w:line="240" w:lineRule="auto"/>
      </w:pPr>
      <w:r>
        <w:separator/>
      </w:r>
    </w:p>
  </w:footnote>
  <w:footnote w:type="continuationSeparator" w:id="0">
    <w:p w14:paraId="70E289D0" w14:textId="77777777" w:rsidR="00830171" w:rsidRDefault="00830171" w:rsidP="00250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D56E9" w14:textId="77777777" w:rsidR="00BC4200" w:rsidRDefault="00BC4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93A95" w14:textId="77777777" w:rsidR="00BC4200" w:rsidRDefault="00BC4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8D08" w14:textId="77777777" w:rsidR="00BC4200" w:rsidRDefault="00BC4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12A"/>
    <w:multiLevelType w:val="hybridMultilevel"/>
    <w:tmpl w:val="593A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0C2C"/>
    <w:multiLevelType w:val="hybridMultilevel"/>
    <w:tmpl w:val="93C2EE62"/>
    <w:lvl w:ilvl="0" w:tplc="38440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7012"/>
    <w:multiLevelType w:val="hybridMultilevel"/>
    <w:tmpl w:val="8A3A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7593"/>
    <w:multiLevelType w:val="hybridMultilevel"/>
    <w:tmpl w:val="91F02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0099F"/>
    <w:multiLevelType w:val="hybridMultilevel"/>
    <w:tmpl w:val="C30E9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65774"/>
    <w:multiLevelType w:val="hybridMultilevel"/>
    <w:tmpl w:val="45D6B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10E4"/>
    <w:multiLevelType w:val="hybridMultilevel"/>
    <w:tmpl w:val="593A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A3451"/>
    <w:multiLevelType w:val="hybridMultilevel"/>
    <w:tmpl w:val="608C30B4"/>
    <w:lvl w:ilvl="0" w:tplc="CBCAA0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D6DA9"/>
    <w:multiLevelType w:val="hybridMultilevel"/>
    <w:tmpl w:val="068A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A0316"/>
    <w:multiLevelType w:val="hybridMultilevel"/>
    <w:tmpl w:val="A4F24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A13C2B"/>
    <w:multiLevelType w:val="hybridMultilevel"/>
    <w:tmpl w:val="4F8E5166"/>
    <w:lvl w:ilvl="0" w:tplc="61824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3"/>
  </w:num>
  <w:num w:numId="6">
    <w:abstractNumId w:val="2"/>
  </w:num>
  <w:num w:numId="7">
    <w:abstractNumId w:val="9"/>
  </w:num>
  <w:num w:numId="8">
    <w:abstractNumId w:val="5"/>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NDewMDY3MjY1NzFU0lEKTi0uzszPAykwrQUAhh3trywAAAA="/>
  </w:docVars>
  <w:rsids>
    <w:rsidRoot w:val="00E1320B"/>
    <w:rsid w:val="00011B0C"/>
    <w:rsid w:val="00016D2C"/>
    <w:rsid w:val="00023DB2"/>
    <w:rsid w:val="0003230C"/>
    <w:rsid w:val="000363BA"/>
    <w:rsid w:val="00045137"/>
    <w:rsid w:val="000461B9"/>
    <w:rsid w:val="00052479"/>
    <w:rsid w:val="00054829"/>
    <w:rsid w:val="00055BFB"/>
    <w:rsid w:val="00057A0F"/>
    <w:rsid w:val="00064C80"/>
    <w:rsid w:val="0007053F"/>
    <w:rsid w:val="00070890"/>
    <w:rsid w:val="00073280"/>
    <w:rsid w:val="00083583"/>
    <w:rsid w:val="00097029"/>
    <w:rsid w:val="000A1984"/>
    <w:rsid w:val="000B3ABB"/>
    <w:rsid w:val="000B3FF1"/>
    <w:rsid w:val="000B434D"/>
    <w:rsid w:val="000B516F"/>
    <w:rsid w:val="000C749A"/>
    <w:rsid w:val="000E12ED"/>
    <w:rsid w:val="000E234C"/>
    <w:rsid w:val="000F3E12"/>
    <w:rsid w:val="000F4715"/>
    <w:rsid w:val="000F4A20"/>
    <w:rsid w:val="00100525"/>
    <w:rsid w:val="00101E1D"/>
    <w:rsid w:val="00105C04"/>
    <w:rsid w:val="0010732A"/>
    <w:rsid w:val="00122B4F"/>
    <w:rsid w:val="00123A97"/>
    <w:rsid w:val="00126813"/>
    <w:rsid w:val="001336C5"/>
    <w:rsid w:val="001350CF"/>
    <w:rsid w:val="001372FE"/>
    <w:rsid w:val="00152171"/>
    <w:rsid w:val="00152370"/>
    <w:rsid w:val="00153914"/>
    <w:rsid w:val="00154E41"/>
    <w:rsid w:val="00182DFC"/>
    <w:rsid w:val="00184159"/>
    <w:rsid w:val="001914BE"/>
    <w:rsid w:val="001A0E95"/>
    <w:rsid w:val="001A58EA"/>
    <w:rsid w:val="001A5D11"/>
    <w:rsid w:val="001A6A84"/>
    <w:rsid w:val="001A6AD0"/>
    <w:rsid w:val="001A758E"/>
    <w:rsid w:val="001C185E"/>
    <w:rsid w:val="001C308C"/>
    <w:rsid w:val="001C6B0B"/>
    <w:rsid w:val="001D4E58"/>
    <w:rsid w:val="001E67A7"/>
    <w:rsid w:val="001F300B"/>
    <w:rsid w:val="001F3E35"/>
    <w:rsid w:val="001F4830"/>
    <w:rsid w:val="002014D4"/>
    <w:rsid w:val="00215E1C"/>
    <w:rsid w:val="00217BDF"/>
    <w:rsid w:val="00221899"/>
    <w:rsid w:val="00223353"/>
    <w:rsid w:val="00231295"/>
    <w:rsid w:val="002370EA"/>
    <w:rsid w:val="00250500"/>
    <w:rsid w:val="002508E9"/>
    <w:rsid w:val="00251ACA"/>
    <w:rsid w:val="00273E9F"/>
    <w:rsid w:val="002A6237"/>
    <w:rsid w:val="002B67D4"/>
    <w:rsid w:val="002B7C82"/>
    <w:rsid w:val="002C2DE1"/>
    <w:rsid w:val="002D24A4"/>
    <w:rsid w:val="002D7189"/>
    <w:rsid w:val="002E3050"/>
    <w:rsid w:val="002F2D51"/>
    <w:rsid w:val="002F4E00"/>
    <w:rsid w:val="003008D5"/>
    <w:rsid w:val="00301F51"/>
    <w:rsid w:val="00313FFA"/>
    <w:rsid w:val="003205E9"/>
    <w:rsid w:val="00321E07"/>
    <w:rsid w:val="00325D3C"/>
    <w:rsid w:val="00332376"/>
    <w:rsid w:val="00345B0A"/>
    <w:rsid w:val="00352B8A"/>
    <w:rsid w:val="00361A02"/>
    <w:rsid w:val="0036317A"/>
    <w:rsid w:val="00364423"/>
    <w:rsid w:val="00376EEF"/>
    <w:rsid w:val="00377D61"/>
    <w:rsid w:val="003871E1"/>
    <w:rsid w:val="003A2F9A"/>
    <w:rsid w:val="003A33E0"/>
    <w:rsid w:val="003A4651"/>
    <w:rsid w:val="003A4933"/>
    <w:rsid w:val="003A66A0"/>
    <w:rsid w:val="003B2991"/>
    <w:rsid w:val="003B62C3"/>
    <w:rsid w:val="003C0FC3"/>
    <w:rsid w:val="003C5C75"/>
    <w:rsid w:val="003C6367"/>
    <w:rsid w:val="003C6DEF"/>
    <w:rsid w:val="003D0B71"/>
    <w:rsid w:val="003E61E6"/>
    <w:rsid w:val="003F2F86"/>
    <w:rsid w:val="00401D31"/>
    <w:rsid w:val="004058FD"/>
    <w:rsid w:val="00407163"/>
    <w:rsid w:val="00412372"/>
    <w:rsid w:val="00413E85"/>
    <w:rsid w:val="004214B4"/>
    <w:rsid w:val="00422457"/>
    <w:rsid w:val="00423F40"/>
    <w:rsid w:val="00425DD9"/>
    <w:rsid w:val="00441D43"/>
    <w:rsid w:val="00456502"/>
    <w:rsid w:val="004600A1"/>
    <w:rsid w:val="0047019F"/>
    <w:rsid w:val="00482539"/>
    <w:rsid w:val="00483C7E"/>
    <w:rsid w:val="00494F1D"/>
    <w:rsid w:val="004A5C91"/>
    <w:rsid w:val="004B7A88"/>
    <w:rsid w:val="004C60A0"/>
    <w:rsid w:val="004E5903"/>
    <w:rsid w:val="004E62D8"/>
    <w:rsid w:val="004F4636"/>
    <w:rsid w:val="004F6348"/>
    <w:rsid w:val="00511279"/>
    <w:rsid w:val="005218AB"/>
    <w:rsid w:val="005252DF"/>
    <w:rsid w:val="00533557"/>
    <w:rsid w:val="00546672"/>
    <w:rsid w:val="005529DB"/>
    <w:rsid w:val="00552B60"/>
    <w:rsid w:val="0055415B"/>
    <w:rsid w:val="00562764"/>
    <w:rsid w:val="005648B7"/>
    <w:rsid w:val="00567DBE"/>
    <w:rsid w:val="005900E9"/>
    <w:rsid w:val="005B4902"/>
    <w:rsid w:val="005B6E79"/>
    <w:rsid w:val="005C02BB"/>
    <w:rsid w:val="005C2324"/>
    <w:rsid w:val="005D0CF0"/>
    <w:rsid w:val="005D35C2"/>
    <w:rsid w:val="005D48BF"/>
    <w:rsid w:val="005D666D"/>
    <w:rsid w:val="005E5B0B"/>
    <w:rsid w:val="005F2857"/>
    <w:rsid w:val="00601B16"/>
    <w:rsid w:val="0060525C"/>
    <w:rsid w:val="00605ED5"/>
    <w:rsid w:val="00615DDC"/>
    <w:rsid w:val="006179D5"/>
    <w:rsid w:val="00620B88"/>
    <w:rsid w:val="00621F35"/>
    <w:rsid w:val="00636925"/>
    <w:rsid w:val="006402F6"/>
    <w:rsid w:val="0064191D"/>
    <w:rsid w:val="0065050B"/>
    <w:rsid w:val="00660FD7"/>
    <w:rsid w:val="00661E44"/>
    <w:rsid w:val="0066207D"/>
    <w:rsid w:val="00677008"/>
    <w:rsid w:val="006836C3"/>
    <w:rsid w:val="0068486E"/>
    <w:rsid w:val="006924EF"/>
    <w:rsid w:val="0069485A"/>
    <w:rsid w:val="0069649E"/>
    <w:rsid w:val="006A2A12"/>
    <w:rsid w:val="006A5992"/>
    <w:rsid w:val="006A5CB8"/>
    <w:rsid w:val="006B09F2"/>
    <w:rsid w:val="006B13E8"/>
    <w:rsid w:val="006B2705"/>
    <w:rsid w:val="006B41A0"/>
    <w:rsid w:val="006C051B"/>
    <w:rsid w:val="006C1677"/>
    <w:rsid w:val="006C3D49"/>
    <w:rsid w:val="006D6112"/>
    <w:rsid w:val="006E136D"/>
    <w:rsid w:val="006E1CAC"/>
    <w:rsid w:val="006E2C78"/>
    <w:rsid w:val="00707DC6"/>
    <w:rsid w:val="00715E01"/>
    <w:rsid w:val="00716802"/>
    <w:rsid w:val="00726359"/>
    <w:rsid w:val="00735156"/>
    <w:rsid w:val="00740070"/>
    <w:rsid w:val="00744F4E"/>
    <w:rsid w:val="00746312"/>
    <w:rsid w:val="0074784B"/>
    <w:rsid w:val="00751970"/>
    <w:rsid w:val="00755138"/>
    <w:rsid w:val="00760498"/>
    <w:rsid w:val="00777FFD"/>
    <w:rsid w:val="00785C64"/>
    <w:rsid w:val="00785DCD"/>
    <w:rsid w:val="00793823"/>
    <w:rsid w:val="0079585B"/>
    <w:rsid w:val="007A22E1"/>
    <w:rsid w:val="007A34E6"/>
    <w:rsid w:val="007A58A1"/>
    <w:rsid w:val="007A760C"/>
    <w:rsid w:val="007A7CDE"/>
    <w:rsid w:val="007D2FD2"/>
    <w:rsid w:val="007D5621"/>
    <w:rsid w:val="007F61F5"/>
    <w:rsid w:val="007F77B5"/>
    <w:rsid w:val="00800952"/>
    <w:rsid w:val="00801EF9"/>
    <w:rsid w:val="008167F6"/>
    <w:rsid w:val="00816D82"/>
    <w:rsid w:val="0082175B"/>
    <w:rsid w:val="00824012"/>
    <w:rsid w:val="008278A9"/>
    <w:rsid w:val="00830171"/>
    <w:rsid w:val="00831DD6"/>
    <w:rsid w:val="00851BA0"/>
    <w:rsid w:val="00861286"/>
    <w:rsid w:val="0086521B"/>
    <w:rsid w:val="008667BD"/>
    <w:rsid w:val="008739D0"/>
    <w:rsid w:val="00881213"/>
    <w:rsid w:val="0088376B"/>
    <w:rsid w:val="00887BFE"/>
    <w:rsid w:val="00892E9F"/>
    <w:rsid w:val="00895FDE"/>
    <w:rsid w:val="008B4C63"/>
    <w:rsid w:val="008B5D46"/>
    <w:rsid w:val="008C19B7"/>
    <w:rsid w:val="008C5AC1"/>
    <w:rsid w:val="008C60D5"/>
    <w:rsid w:val="008D192C"/>
    <w:rsid w:val="009065A4"/>
    <w:rsid w:val="00914C4D"/>
    <w:rsid w:val="0091603C"/>
    <w:rsid w:val="0092289F"/>
    <w:rsid w:val="00925C97"/>
    <w:rsid w:val="0093268C"/>
    <w:rsid w:val="00934FF6"/>
    <w:rsid w:val="00941266"/>
    <w:rsid w:val="00967A3D"/>
    <w:rsid w:val="00974FC0"/>
    <w:rsid w:val="00975A92"/>
    <w:rsid w:val="00977EA6"/>
    <w:rsid w:val="00981EFC"/>
    <w:rsid w:val="00992A65"/>
    <w:rsid w:val="00997F2F"/>
    <w:rsid w:val="009A5048"/>
    <w:rsid w:val="009B25DD"/>
    <w:rsid w:val="009C39F6"/>
    <w:rsid w:val="009D7499"/>
    <w:rsid w:val="009E652B"/>
    <w:rsid w:val="009F4191"/>
    <w:rsid w:val="00A16B4D"/>
    <w:rsid w:val="00A20766"/>
    <w:rsid w:val="00A223C3"/>
    <w:rsid w:val="00A22D19"/>
    <w:rsid w:val="00A26C99"/>
    <w:rsid w:val="00A36174"/>
    <w:rsid w:val="00A44344"/>
    <w:rsid w:val="00A45792"/>
    <w:rsid w:val="00A5007F"/>
    <w:rsid w:val="00A52D57"/>
    <w:rsid w:val="00A55405"/>
    <w:rsid w:val="00A55903"/>
    <w:rsid w:val="00A62902"/>
    <w:rsid w:val="00A66093"/>
    <w:rsid w:val="00A73762"/>
    <w:rsid w:val="00A840FB"/>
    <w:rsid w:val="00A87BDC"/>
    <w:rsid w:val="00A950F3"/>
    <w:rsid w:val="00A95717"/>
    <w:rsid w:val="00A95A82"/>
    <w:rsid w:val="00AA6F6F"/>
    <w:rsid w:val="00AB1B65"/>
    <w:rsid w:val="00AC259D"/>
    <w:rsid w:val="00AD03D1"/>
    <w:rsid w:val="00AD6139"/>
    <w:rsid w:val="00AE2575"/>
    <w:rsid w:val="00AE29C9"/>
    <w:rsid w:val="00AF0AFB"/>
    <w:rsid w:val="00AF4115"/>
    <w:rsid w:val="00B03700"/>
    <w:rsid w:val="00B07F34"/>
    <w:rsid w:val="00B1080B"/>
    <w:rsid w:val="00B13491"/>
    <w:rsid w:val="00B3730C"/>
    <w:rsid w:val="00B44B0D"/>
    <w:rsid w:val="00B63541"/>
    <w:rsid w:val="00B7391D"/>
    <w:rsid w:val="00B91BE2"/>
    <w:rsid w:val="00BA09C6"/>
    <w:rsid w:val="00BA4C8A"/>
    <w:rsid w:val="00BB2D23"/>
    <w:rsid w:val="00BC0D10"/>
    <w:rsid w:val="00BC28FE"/>
    <w:rsid w:val="00BC4200"/>
    <w:rsid w:val="00BD23E5"/>
    <w:rsid w:val="00BE27C1"/>
    <w:rsid w:val="00C0268A"/>
    <w:rsid w:val="00C20B68"/>
    <w:rsid w:val="00C2189B"/>
    <w:rsid w:val="00C32335"/>
    <w:rsid w:val="00C35682"/>
    <w:rsid w:val="00C4065C"/>
    <w:rsid w:val="00C47286"/>
    <w:rsid w:val="00C506C2"/>
    <w:rsid w:val="00C601B1"/>
    <w:rsid w:val="00C638FA"/>
    <w:rsid w:val="00C674E0"/>
    <w:rsid w:val="00C7072C"/>
    <w:rsid w:val="00C813EE"/>
    <w:rsid w:val="00C840CA"/>
    <w:rsid w:val="00C86D23"/>
    <w:rsid w:val="00CB2298"/>
    <w:rsid w:val="00CC45C9"/>
    <w:rsid w:val="00CF0221"/>
    <w:rsid w:val="00CF2941"/>
    <w:rsid w:val="00CF5269"/>
    <w:rsid w:val="00D02D9E"/>
    <w:rsid w:val="00D03483"/>
    <w:rsid w:val="00D10FDC"/>
    <w:rsid w:val="00D30830"/>
    <w:rsid w:val="00D40F5D"/>
    <w:rsid w:val="00D55859"/>
    <w:rsid w:val="00D628D3"/>
    <w:rsid w:val="00D75D3C"/>
    <w:rsid w:val="00D8131D"/>
    <w:rsid w:val="00D87620"/>
    <w:rsid w:val="00D92A03"/>
    <w:rsid w:val="00D9708A"/>
    <w:rsid w:val="00DA30B2"/>
    <w:rsid w:val="00DB01D8"/>
    <w:rsid w:val="00DB2C86"/>
    <w:rsid w:val="00DC0BCF"/>
    <w:rsid w:val="00DD0D63"/>
    <w:rsid w:val="00DF4CF2"/>
    <w:rsid w:val="00E03B3A"/>
    <w:rsid w:val="00E11ACD"/>
    <w:rsid w:val="00E1320B"/>
    <w:rsid w:val="00E2353E"/>
    <w:rsid w:val="00E25FE0"/>
    <w:rsid w:val="00E32965"/>
    <w:rsid w:val="00E35CF1"/>
    <w:rsid w:val="00E43396"/>
    <w:rsid w:val="00E456FB"/>
    <w:rsid w:val="00E46F48"/>
    <w:rsid w:val="00E507B9"/>
    <w:rsid w:val="00E53E00"/>
    <w:rsid w:val="00E55164"/>
    <w:rsid w:val="00E55F04"/>
    <w:rsid w:val="00E81BE2"/>
    <w:rsid w:val="00E87031"/>
    <w:rsid w:val="00E9217A"/>
    <w:rsid w:val="00E93C58"/>
    <w:rsid w:val="00E94AEF"/>
    <w:rsid w:val="00E96FD2"/>
    <w:rsid w:val="00EA08F5"/>
    <w:rsid w:val="00EA3577"/>
    <w:rsid w:val="00EA5749"/>
    <w:rsid w:val="00EB28F6"/>
    <w:rsid w:val="00EB3DD9"/>
    <w:rsid w:val="00EB5C51"/>
    <w:rsid w:val="00EC1506"/>
    <w:rsid w:val="00ED59AC"/>
    <w:rsid w:val="00ED7171"/>
    <w:rsid w:val="00ED7C6F"/>
    <w:rsid w:val="00EF1AA3"/>
    <w:rsid w:val="00EF4863"/>
    <w:rsid w:val="00EF65E1"/>
    <w:rsid w:val="00F00D4B"/>
    <w:rsid w:val="00F01F43"/>
    <w:rsid w:val="00F05B34"/>
    <w:rsid w:val="00F05B3C"/>
    <w:rsid w:val="00F13018"/>
    <w:rsid w:val="00F22520"/>
    <w:rsid w:val="00F235BE"/>
    <w:rsid w:val="00F24436"/>
    <w:rsid w:val="00F5170F"/>
    <w:rsid w:val="00F51E20"/>
    <w:rsid w:val="00F5517C"/>
    <w:rsid w:val="00F57564"/>
    <w:rsid w:val="00F67E82"/>
    <w:rsid w:val="00F70961"/>
    <w:rsid w:val="00F724AF"/>
    <w:rsid w:val="00F73EA2"/>
    <w:rsid w:val="00F75EA2"/>
    <w:rsid w:val="00FA4B07"/>
    <w:rsid w:val="00FB3A78"/>
    <w:rsid w:val="00FB48C3"/>
    <w:rsid w:val="00FD0570"/>
    <w:rsid w:val="00FD3711"/>
    <w:rsid w:val="00FE2E23"/>
    <w:rsid w:val="00FF10A8"/>
    <w:rsid w:val="00FF5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F144B"/>
  <w15:chartTrackingRefBased/>
  <w15:docId w15:val="{A8DBCCFF-8DD3-4227-A6C3-F1F13CF5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6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EF"/>
    <w:pPr>
      <w:ind w:left="720"/>
      <w:contextualSpacing/>
    </w:pPr>
  </w:style>
  <w:style w:type="character" w:styleId="Hyperlink">
    <w:name w:val="Hyperlink"/>
    <w:basedOn w:val="DefaultParagraphFont"/>
    <w:uiPriority w:val="99"/>
    <w:unhideWhenUsed/>
    <w:rsid w:val="00376EEF"/>
    <w:rPr>
      <w:color w:val="0563C1" w:themeColor="hyperlink"/>
      <w:u w:val="single"/>
    </w:rPr>
  </w:style>
  <w:style w:type="character" w:styleId="UnresolvedMention">
    <w:name w:val="Unresolved Mention"/>
    <w:basedOn w:val="DefaultParagraphFont"/>
    <w:uiPriority w:val="99"/>
    <w:semiHidden/>
    <w:unhideWhenUsed/>
    <w:rsid w:val="00376EEF"/>
    <w:rPr>
      <w:color w:val="605E5C"/>
      <w:shd w:val="clear" w:color="auto" w:fill="E1DFDD"/>
    </w:rPr>
  </w:style>
  <w:style w:type="character" w:customStyle="1" w:styleId="Heading2Char">
    <w:name w:val="Heading 2 Char"/>
    <w:basedOn w:val="DefaultParagraphFont"/>
    <w:link w:val="Heading2"/>
    <w:uiPriority w:val="9"/>
    <w:rsid w:val="00376EEF"/>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F24436"/>
    <w:rPr>
      <w:color w:val="808080"/>
    </w:rPr>
  </w:style>
  <w:style w:type="character" w:styleId="CommentReference">
    <w:name w:val="annotation reference"/>
    <w:basedOn w:val="DefaultParagraphFont"/>
    <w:uiPriority w:val="99"/>
    <w:semiHidden/>
    <w:unhideWhenUsed/>
    <w:rsid w:val="00E46F48"/>
    <w:rPr>
      <w:sz w:val="16"/>
      <w:szCs w:val="16"/>
    </w:rPr>
  </w:style>
  <w:style w:type="paragraph" w:styleId="CommentText">
    <w:name w:val="annotation text"/>
    <w:basedOn w:val="Normal"/>
    <w:link w:val="CommentTextChar"/>
    <w:uiPriority w:val="99"/>
    <w:semiHidden/>
    <w:unhideWhenUsed/>
    <w:rsid w:val="00E46F48"/>
    <w:pPr>
      <w:spacing w:line="240" w:lineRule="auto"/>
    </w:pPr>
    <w:rPr>
      <w:sz w:val="20"/>
      <w:szCs w:val="20"/>
    </w:rPr>
  </w:style>
  <w:style w:type="character" w:customStyle="1" w:styleId="CommentTextChar">
    <w:name w:val="Comment Text Char"/>
    <w:basedOn w:val="DefaultParagraphFont"/>
    <w:link w:val="CommentText"/>
    <w:uiPriority w:val="99"/>
    <w:semiHidden/>
    <w:rsid w:val="00E46F48"/>
    <w:rPr>
      <w:sz w:val="20"/>
      <w:szCs w:val="20"/>
    </w:rPr>
  </w:style>
  <w:style w:type="paragraph" w:styleId="CommentSubject">
    <w:name w:val="annotation subject"/>
    <w:basedOn w:val="CommentText"/>
    <w:next w:val="CommentText"/>
    <w:link w:val="CommentSubjectChar"/>
    <w:uiPriority w:val="99"/>
    <w:semiHidden/>
    <w:unhideWhenUsed/>
    <w:rsid w:val="00E46F48"/>
    <w:rPr>
      <w:b/>
      <w:bCs/>
    </w:rPr>
  </w:style>
  <w:style w:type="character" w:customStyle="1" w:styleId="CommentSubjectChar">
    <w:name w:val="Comment Subject Char"/>
    <w:basedOn w:val="CommentTextChar"/>
    <w:link w:val="CommentSubject"/>
    <w:uiPriority w:val="99"/>
    <w:semiHidden/>
    <w:rsid w:val="00E46F48"/>
    <w:rPr>
      <w:b/>
      <w:bCs/>
      <w:sz w:val="20"/>
      <w:szCs w:val="20"/>
    </w:rPr>
  </w:style>
  <w:style w:type="paragraph" w:styleId="BalloonText">
    <w:name w:val="Balloon Text"/>
    <w:basedOn w:val="Normal"/>
    <w:link w:val="BalloonTextChar"/>
    <w:uiPriority w:val="99"/>
    <w:semiHidden/>
    <w:unhideWhenUsed/>
    <w:rsid w:val="00E46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F48"/>
    <w:rPr>
      <w:rFonts w:ascii="Segoe UI" w:hAnsi="Segoe UI" w:cs="Segoe UI"/>
      <w:sz w:val="18"/>
      <w:szCs w:val="18"/>
    </w:rPr>
  </w:style>
  <w:style w:type="table" w:styleId="TableGrid">
    <w:name w:val="Table Grid"/>
    <w:basedOn w:val="TableNormal"/>
    <w:uiPriority w:val="39"/>
    <w:rsid w:val="00DA3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364423"/>
  </w:style>
  <w:style w:type="character" w:customStyle="1" w:styleId="desc">
    <w:name w:val="desc"/>
    <w:basedOn w:val="DefaultParagraphFont"/>
    <w:rsid w:val="00364423"/>
  </w:style>
  <w:style w:type="paragraph" w:styleId="Header">
    <w:name w:val="header"/>
    <w:basedOn w:val="Normal"/>
    <w:link w:val="HeaderChar"/>
    <w:uiPriority w:val="99"/>
    <w:unhideWhenUsed/>
    <w:rsid w:val="002508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8E9"/>
  </w:style>
  <w:style w:type="paragraph" w:styleId="Footer">
    <w:name w:val="footer"/>
    <w:basedOn w:val="Normal"/>
    <w:link w:val="FooterChar"/>
    <w:uiPriority w:val="99"/>
    <w:unhideWhenUsed/>
    <w:rsid w:val="002508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8E9"/>
  </w:style>
  <w:style w:type="character" w:styleId="FollowedHyperlink">
    <w:name w:val="FollowedHyperlink"/>
    <w:basedOn w:val="DefaultParagraphFont"/>
    <w:uiPriority w:val="99"/>
    <w:semiHidden/>
    <w:unhideWhenUsed/>
    <w:rsid w:val="008009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5391">
      <w:bodyDiv w:val="1"/>
      <w:marLeft w:val="0"/>
      <w:marRight w:val="0"/>
      <w:marTop w:val="0"/>
      <w:marBottom w:val="0"/>
      <w:divBdr>
        <w:top w:val="none" w:sz="0" w:space="0" w:color="auto"/>
        <w:left w:val="none" w:sz="0" w:space="0" w:color="auto"/>
        <w:bottom w:val="none" w:sz="0" w:space="0" w:color="auto"/>
        <w:right w:val="none" w:sz="0" w:space="0" w:color="auto"/>
      </w:divBdr>
    </w:div>
    <w:div w:id="699090022">
      <w:bodyDiv w:val="1"/>
      <w:marLeft w:val="0"/>
      <w:marRight w:val="0"/>
      <w:marTop w:val="0"/>
      <w:marBottom w:val="0"/>
      <w:divBdr>
        <w:top w:val="none" w:sz="0" w:space="0" w:color="auto"/>
        <w:left w:val="none" w:sz="0" w:space="0" w:color="auto"/>
        <w:bottom w:val="none" w:sz="0" w:space="0" w:color="auto"/>
        <w:right w:val="none" w:sz="0" w:space="0" w:color="auto"/>
      </w:divBdr>
    </w:div>
    <w:div w:id="994836663">
      <w:bodyDiv w:val="1"/>
      <w:marLeft w:val="0"/>
      <w:marRight w:val="0"/>
      <w:marTop w:val="0"/>
      <w:marBottom w:val="0"/>
      <w:divBdr>
        <w:top w:val="none" w:sz="0" w:space="0" w:color="auto"/>
        <w:left w:val="none" w:sz="0" w:space="0" w:color="auto"/>
        <w:bottom w:val="none" w:sz="0" w:space="0" w:color="auto"/>
        <w:right w:val="none" w:sz="0" w:space="0" w:color="auto"/>
      </w:divBdr>
      <w:divsChild>
        <w:div w:id="1816337259">
          <w:marLeft w:val="0"/>
          <w:marRight w:val="0"/>
          <w:marTop w:val="0"/>
          <w:marBottom w:val="0"/>
          <w:divBdr>
            <w:top w:val="none" w:sz="0" w:space="0" w:color="auto"/>
            <w:left w:val="none" w:sz="0" w:space="0" w:color="auto"/>
            <w:bottom w:val="none" w:sz="0" w:space="0" w:color="auto"/>
            <w:right w:val="none" w:sz="0" w:space="0" w:color="auto"/>
          </w:divBdr>
          <w:divsChild>
            <w:div w:id="621231178">
              <w:marLeft w:val="0"/>
              <w:marRight w:val="0"/>
              <w:marTop w:val="0"/>
              <w:marBottom w:val="0"/>
              <w:divBdr>
                <w:top w:val="none" w:sz="0" w:space="0" w:color="auto"/>
                <w:left w:val="none" w:sz="0" w:space="0" w:color="auto"/>
                <w:bottom w:val="none" w:sz="0" w:space="0" w:color="auto"/>
                <w:right w:val="none" w:sz="0" w:space="0" w:color="auto"/>
              </w:divBdr>
            </w:div>
          </w:divsChild>
        </w:div>
        <w:div w:id="1860121849">
          <w:marLeft w:val="0"/>
          <w:marRight w:val="0"/>
          <w:marTop w:val="0"/>
          <w:marBottom w:val="0"/>
          <w:divBdr>
            <w:top w:val="none" w:sz="0" w:space="0" w:color="auto"/>
            <w:left w:val="none" w:sz="0" w:space="0" w:color="auto"/>
            <w:bottom w:val="none" w:sz="0" w:space="0" w:color="auto"/>
            <w:right w:val="none" w:sz="0" w:space="0" w:color="auto"/>
          </w:divBdr>
          <w:divsChild>
            <w:div w:id="1526940874">
              <w:marLeft w:val="0"/>
              <w:marRight w:val="0"/>
              <w:marTop w:val="0"/>
              <w:marBottom w:val="0"/>
              <w:divBdr>
                <w:top w:val="none" w:sz="0" w:space="0" w:color="auto"/>
                <w:left w:val="single" w:sz="6" w:space="9" w:color="DDDDDD"/>
                <w:bottom w:val="none" w:sz="0" w:space="0" w:color="auto"/>
                <w:right w:val="none" w:sz="0" w:space="0" w:color="auto"/>
              </w:divBdr>
              <w:divsChild>
                <w:div w:id="1464692192">
                  <w:marLeft w:val="0"/>
                  <w:marRight w:val="0"/>
                  <w:marTop w:val="0"/>
                  <w:marBottom w:val="0"/>
                  <w:divBdr>
                    <w:top w:val="none" w:sz="0" w:space="0" w:color="auto"/>
                    <w:left w:val="none" w:sz="0" w:space="0" w:color="auto"/>
                    <w:bottom w:val="none" w:sz="0" w:space="0" w:color="auto"/>
                    <w:right w:val="none" w:sz="0" w:space="0" w:color="auto"/>
                  </w:divBdr>
                </w:div>
              </w:divsChild>
            </w:div>
            <w:div w:id="490297734">
              <w:marLeft w:val="0"/>
              <w:marRight w:val="0"/>
              <w:marTop w:val="0"/>
              <w:marBottom w:val="0"/>
              <w:divBdr>
                <w:top w:val="none" w:sz="0" w:space="0" w:color="auto"/>
                <w:left w:val="single" w:sz="6" w:space="9" w:color="DDDDDD"/>
                <w:bottom w:val="none" w:sz="0" w:space="0" w:color="auto"/>
                <w:right w:val="none" w:sz="0" w:space="0" w:color="auto"/>
              </w:divBdr>
            </w:div>
          </w:divsChild>
        </w:div>
      </w:divsChild>
    </w:div>
    <w:div w:id="171156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267E-579A-4368-9BAC-363F7404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2</Pages>
  <Words>507</Words>
  <Characters>584</Characters>
  <Application>Microsoft Office Word</Application>
  <DocSecurity>0</DocSecurity>
  <Lines>18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Dai</dc:creator>
  <cp:keywords/>
  <dc:description/>
  <cp:lastModifiedBy>David Dai</cp:lastModifiedBy>
  <cp:revision>55</cp:revision>
  <dcterms:created xsi:type="dcterms:W3CDTF">2020-09-18T06:01:00Z</dcterms:created>
  <dcterms:modified xsi:type="dcterms:W3CDTF">2021-03-25T14:01:00Z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_FileSaveTime">
    <vt:lpwstr>2021-03-25 22:01:11</vt:lpwstr>
  </property>
  <property fmtid="{D5CDD505-2E9C-101B-9397-08002B2CF9AE}" pid="3" name="BD_Doc_Page_Count">
    <vt:lpwstr>2</vt:lpwstr>
  </property>
</Properties>
</file>