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0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54"/>
        <w:gridCol w:w="2254"/>
        <w:gridCol w:w="2255"/>
        <w:gridCol w:w="2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08" w:hRule="atLeast"/>
        </w:trPr>
        <w:tc>
          <w:tcPr>
            <w:tcW w:w="2254" w:type="dxa"/>
            <w:vAlign w:val="top"/>
          </w:tcPr>
          <w:p>
            <w:pPr>
              <w:rPr>
                <w:rFonts w:hint="default" w:ascii="宋体" w:hAnsi="宋体" w:eastAsia="宋体" w:cs="宋体"/>
                <w:kern w:val="2"/>
                <w:sz w:val="28"/>
                <w:szCs w:val="28"/>
                <w:vertAlign w:val="baseline"/>
                <w:lang w:val="en-US" w:eastAsia="zh-CN" w:bidi="ar-SA"/>
              </w:rPr>
            </w:pPr>
            <w:r>
              <w:rPr>
                <w:rFonts w:hint="eastAsia" w:ascii="宋体" w:hAnsi="宋体" w:eastAsia="宋体" w:cs="宋体"/>
                <w:sz w:val="28"/>
                <w:szCs w:val="28"/>
                <w:vertAlign w:val="baseline"/>
                <w:lang w:val="en-US" w:eastAsia="zh-CN"/>
              </w:rPr>
              <w:t>测试项目</w:t>
            </w:r>
          </w:p>
        </w:tc>
        <w:tc>
          <w:tcPr>
            <w:tcW w:w="2254" w:type="dxa"/>
            <w:vAlign w:val="top"/>
          </w:tcPr>
          <w:p>
            <w:pPr>
              <w:rPr>
                <w:rFonts w:hint="default" w:asciiTheme="minorHAnsi" w:hAnsiTheme="minorHAnsi" w:eastAsiaTheme="minorEastAsia" w:cstheme="minorBidi"/>
                <w:kern w:val="2"/>
                <w:sz w:val="28"/>
                <w:szCs w:val="28"/>
                <w:vertAlign w:val="baseline"/>
                <w:lang w:val="en-US" w:eastAsia="zh-CN" w:bidi="ar-SA"/>
              </w:rPr>
            </w:pPr>
            <w:r>
              <w:rPr>
                <w:rFonts w:hint="eastAsia"/>
                <w:sz w:val="28"/>
                <w:szCs w:val="28"/>
                <w:vertAlign w:val="baseline"/>
                <w:lang w:val="en-US" w:eastAsia="zh-CN"/>
              </w:rPr>
              <w:t>测试目的</w:t>
            </w:r>
          </w:p>
        </w:tc>
        <w:tc>
          <w:tcPr>
            <w:tcW w:w="2255" w:type="dxa"/>
            <w:vAlign w:val="top"/>
          </w:tcPr>
          <w:p>
            <w:pPr>
              <w:rPr>
                <w:rFonts w:hint="default" w:asciiTheme="minorHAnsi" w:hAnsiTheme="minorHAnsi" w:eastAsiaTheme="minorEastAsia" w:cstheme="minorBidi"/>
                <w:kern w:val="2"/>
                <w:sz w:val="28"/>
                <w:szCs w:val="28"/>
                <w:vertAlign w:val="baseline"/>
                <w:lang w:val="en-US" w:eastAsia="zh-CN" w:bidi="ar-SA"/>
              </w:rPr>
            </w:pPr>
            <w:r>
              <w:rPr>
                <w:rFonts w:hint="eastAsia"/>
                <w:sz w:val="28"/>
                <w:szCs w:val="28"/>
                <w:vertAlign w:val="baseline"/>
                <w:lang w:val="en-US" w:eastAsia="zh-CN"/>
              </w:rPr>
              <w:t>执行步骤</w:t>
            </w:r>
          </w:p>
        </w:tc>
        <w:tc>
          <w:tcPr>
            <w:tcW w:w="2255" w:type="dxa"/>
            <w:vAlign w:val="top"/>
          </w:tcPr>
          <w:p>
            <w:pPr>
              <w:rPr>
                <w:rFonts w:hint="default" w:asciiTheme="minorHAnsi" w:hAnsiTheme="minorHAnsi" w:eastAsiaTheme="minorEastAsia" w:cstheme="minorBidi"/>
                <w:kern w:val="2"/>
                <w:sz w:val="28"/>
                <w:szCs w:val="28"/>
                <w:vertAlign w:val="baseline"/>
                <w:lang w:val="en-US" w:eastAsia="zh-CN" w:bidi="ar-SA"/>
              </w:rPr>
            </w:pPr>
            <w:r>
              <w:rPr>
                <w:rFonts w:hint="eastAsia"/>
                <w:sz w:val="28"/>
                <w:szCs w:val="28"/>
                <w:vertAlign w:val="baseline"/>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08" w:hRule="atLeast"/>
        </w:trPr>
        <w:tc>
          <w:tcPr>
            <w:tcW w:w="2254" w:type="dxa"/>
          </w:tcPr>
          <w:p>
            <w:pPr>
              <w:rPr>
                <w:rFonts w:hint="default" w:eastAsiaTheme="minorEastAsia"/>
                <w:vertAlign w:val="baseline"/>
                <w:lang w:val="en-US" w:eastAsia="zh-CN"/>
              </w:rPr>
            </w:pPr>
            <w:r>
              <w:rPr>
                <w:rFonts w:hint="eastAsia"/>
                <w:vertAlign w:val="baseline"/>
                <w:lang w:val="en-US" w:eastAsia="zh-CN"/>
              </w:rPr>
              <w:t>关注公众号</w:t>
            </w:r>
          </w:p>
        </w:tc>
        <w:tc>
          <w:tcPr>
            <w:tcW w:w="2254" w:type="dxa"/>
          </w:tcPr>
          <w:p>
            <w:pPr>
              <w:rPr>
                <w:rFonts w:hint="default" w:eastAsiaTheme="minorEastAsia"/>
                <w:vertAlign w:val="baseline"/>
                <w:lang w:val="en-US" w:eastAsia="zh-CN"/>
              </w:rPr>
            </w:pPr>
            <w:r>
              <w:rPr>
                <w:rFonts w:hint="eastAsia"/>
                <w:vertAlign w:val="baseline"/>
                <w:lang w:val="en-US" w:eastAsia="zh-CN"/>
              </w:rPr>
              <w:t>查看客户能否关注公众号</w:t>
            </w:r>
          </w:p>
        </w:tc>
        <w:tc>
          <w:tcPr>
            <w:tcW w:w="2255" w:type="dxa"/>
          </w:tcPr>
          <w:p>
            <w:pPr>
              <w:numPr>
                <w:ilvl w:val="0"/>
                <w:numId w:val="1"/>
              </w:numPr>
              <w:rPr>
                <w:rFonts w:hint="eastAsia"/>
                <w:vertAlign w:val="baseline"/>
                <w:lang w:val="en-US" w:eastAsia="zh-CN"/>
              </w:rPr>
            </w:pPr>
            <w:r>
              <w:rPr>
                <w:rFonts w:hint="eastAsia"/>
                <w:vertAlign w:val="baseline"/>
                <w:lang w:val="en-US" w:eastAsia="zh-CN"/>
              </w:rPr>
              <w:t>扫开发枕者提供的二维码，进入到微信小程序：“宏毅书圈体验版”。</w:t>
            </w:r>
          </w:p>
          <w:p>
            <w:pPr>
              <w:numPr>
                <w:ilvl w:val="0"/>
                <w:numId w:val="1"/>
              </w:numPr>
              <w:rPr>
                <w:rFonts w:hint="default"/>
                <w:vertAlign w:val="baseline"/>
                <w:lang w:val="en-US" w:eastAsia="zh-CN"/>
              </w:rPr>
            </w:pPr>
            <w:r>
              <w:rPr>
                <w:rFonts w:hint="eastAsia"/>
                <w:vertAlign w:val="baseline"/>
                <w:lang w:val="en-US" w:eastAsia="zh-CN"/>
              </w:rPr>
              <w:t>在首页能看到“宏毅书圈”关联的公众号“溢狗之家”点击关注即可。</w:t>
            </w:r>
          </w:p>
        </w:tc>
        <w:tc>
          <w:tcPr>
            <w:tcW w:w="2255" w:type="dxa"/>
          </w:tcPr>
          <w:p>
            <w:pPr>
              <w:numPr>
                <w:ilvl w:val="0"/>
                <w:numId w:val="2"/>
              </w:numPr>
              <w:rPr>
                <w:rFonts w:hint="eastAsia"/>
                <w:vertAlign w:val="baseline"/>
                <w:lang w:val="en-US" w:eastAsia="zh-CN"/>
              </w:rPr>
            </w:pPr>
            <w:r>
              <w:rPr>
                <w:rFonts w:hint="eastAsia"/>
                <w:vertAlign w:val="baseline"/>
                <w:lang w:val="en-US" w:eastAsia="zh-CN"/>
              </w:rPr>
              <w:t>能够成功关注“溢狗之家公众号”。</w:t>
            </w:r>
          </w:p>
          <w:p>
            <w:pPr>
              <w:numPr>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08" w:hRule="atLeast"/>
        </w:trPr>
        <w:tc>
          <w:tcPr>
            <w:tcW w:w="225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登录/退出登录功能</w:t>
            </w:r>
          </w:p>
        </w:tc>
        <w:tc>
          <w:tcPr>
            <w:tcW w:w="2254" w:type="dxa"/>
            <w:vAlign w:val="top"/>
          </w:tcPr>
          <w:p>
            <w:pPr>
              <w:numPr>
                <w:ilvl w:val="0"/>
                <w:numId w:val="3"/>
              </w:numPr>
              <w:rPr>
                <w:rFonts w:hint="eastAsia"/>
                <w:vertAlign w:val="baseline"/>
                <w:lang w:val="en-US" w:eastAsia="zh-CN"/>
              </w:rPr>
            </w:pPr>
            <w:r>
              <w:rPr>
                <w:rFonts w:hint="eastAsia"/>
                <w:vertAlign w:val="baseline"/>
                <w:lang w:val="en-US" w:eastAsia="zh-CN"/>
              </w:rPr>
              <w:t>检测是否可以使用第三方工具登录</w:t>
            </w:r>
          </w:p>
          <w:p>
            <w:pPr>
              <w:numPr>
                <w:ilvl w:val="0"/>
                <w:numId w:val="3"/>
              </w:num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是否可以退出登录</w:t>
            </w:r>
          </w:p>
        </w:tc>
        <w:tc>
          <w:tcPr>
            <w:tcW w:w="2255" w:type="dxa"/>
            <w:vAlign w:val="top"/>
          </w:tcPr>
          <w:p>
            <w:pPr>
              <w:numPr>
                <w:ilvl w:val="0"/>
                <w:numId w:val="4"/>
              </w:numPr>
              <w:rPr>
                <w:rFonts w:hint="eastAsia"/>
                <w:vertAlign w:val="baseline"/>
                <w:lang w:val="en-US" w:eastAsia="zh-CN"/>
              </w:rPr>
            </w:pPr>
            <w:r>
              <w:rPr>
                <w:rFonts w:hint="eastAsia"/>
                <w:vertAlign w:val="baseline"/>
                <w:lang w:val="en-US" w:eastAsia="zh-CN"/>
              </w:rPr>
              <w:t>扫开发枕者提供的二维码，进入到微信小程序：“宏毅书圈体验版”。</w:t>
            </w:r>
          </w:p>
          <w:p>
            <w:pPr>
              <w:numPr>
                <w:ilvl w:val="0"/>
                <w:numId w:val="4"/>
              </w:numPr>
              <w:rPr>
                <w:rFonts w:hint="eastAsia"/>
                <w:vertAlign w:val="baseline"/>
                <w:lang w:val="en-US" w:eastAsia="zh-CN"/>
              </w:rPr>
            </w:pPr>
            <w:r>
              <w:rPr>
                <w:rFonts w:hint="eastAsia"/>
                <w:vertAlign w:val="baseline"/>
                <w:lang w:val="en-US" w:eastAsia="zh-CN"/>
              </w:rPr>
              <w:t>在底部点击我的，可以看见登录功能，点击登录</w:t>
            </w:r>
          </w:p>
          <w:p>
            <w:pPr>
              <w:numPr>
                <w:ilvl w:val="0"/>
                <w:numId w:val="4"/>
              </w:numPr>
              <w:rPr>
                <w:rFonts w:hint="eastAsia"/>
                <w:vertAlign w:val="baseline"/>
                <w:lang w:val="en-US" w:eastAsia="zh-CN"/>
              </w:rPr>
            </w:pPr>
            <w:r>
              <w:rPr>
                <w:rFonts w:hint="eastAsia"/>
                <w:vertAlign w:val="baseline"/>
                <w:lang w:val="en-US" w:eastAsia="zh-CN"/>
              </w:rPr>
              <w:t>在底部也能看见退出登录按钮</w:t>
            </w:r>
          </w:p>
          <w:p>
            <w:pPr>
              <w:numPr>
                <w:numId w:val="0"/>
              </w:numPr>
              <w:rPr>
                <w:rFonts w:hint="default" w:asciiTheme="minorHAnsi" w:hAnsiTheme="minorHAnsi" w:eastAsiaTheme="minorEastAsia" w:cstheme="minorBidi"/>
                <w:kern w:val="2"/>
                <w:sz w:val="21"/>
                <w:szCs w:val="24"/>
                <w:vertAlign w:val="baseline"/>
                <w:lang w:val="en-US" w:eastAsia="zh-CN" w:bidi="ar-SA"/>
              </w:rPr>
            </w:pPr>
          </w:p>
        </w:tc>
        <w:tc>
          <w:tcPr>
            <w:tcW w:w="2255" w:type="dxa"/>
            <w:vAlign w:val="top"/>
          </w:tcPr>
          <w:p>
            <w:pPr>
              <w:numPr>
                <w:ilvl w:val="0"/>
                <w:numId w:val="5"/>
              </w:numPr>
              <w:rPr>
                <w:rFonts w:hint="eastAsia"/>
                <w:vertAlign w:val="baseline"/>
                <w:lang w:val="en-US" w:eastAsia="zh-CN"/>
              </w:rPr>
            </w:pPr>
            <w:r>
              <w:rPr>
                <w:rFonts w:hint="eastAsia"/>
                <w:vertAlign w:val="baseline"/>
                <w:lang w:val="en-US" w:eastAsia="zh-CN"/>
              </w:rPr>
              <w:t>可以提供微信直接登录，但其他第三方工具不能登录。</w:t>
            </w:r>
          </w:p>
          <w:p>
            <w:pPr>
              <w:numPr>
                <w:ilvl w:val="0"/>
                <w:numId w:val="5"/>
              </w:num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能够直接退出登录。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08" w:hRule="atLeast"/>
        </w:trPr>
        <w:tc>
          <w:tcPr>
            <w:tcW w:w="2254" w:type="dxa"/>
            <w:vAlign w:val="top"/>
          </w:tcPr>
          <w:p>
            <w:pPr>
              <w:rPr>
                <w:rFonts w:hint="default" w:eastAsiaTheme="minorEastAsia"/>
                <w:vertAlign w:val="baseline"/>
                <w:lang w:val="en-US" w:eastAsia="zh-CN"/>
              </w:rPr>
            </w:pPr>
            <w:r>
              <w:rPr>
                <w:rFonts w:hint="eastAsia"/>
                <w:vertAlign w:val="baseline"/>
                <w:lang w:val="en-US" w:eastAsia="zh-CN"/>
              </w:rPr>
              <w:t>查看图书功能</w:t>
            </w:r>
          </w:p>
        </w:tc>
        <w:tc>
          <w:tcPr>
            <w:tcW w:w="2254" w:type="dxa"/>
            <w:vAlign w:val="top"/>
          </w:tcPr>
          <w:p>
            <w:pPr>
              <w:rPr>
                <w:rFonts w:hint="eastAsia"/>
                <w:vertAlign w:val="baseline"/>
                <w:lang w:val="en-US" w:eastAsia="zh-CN"/>
              </w:rPr>
            </w:pPr>
            <w:r>
              <w:rPr>
                <w:rFonts w:hint="eastAsia"/>
                <w:vertAlign w:val="baseline"/>
                <w:lang w:val="en-US" w:eastAsia="zh-CN"/>
              </w:rPr>
              <w:t>1.是否能查看到书籍的各种信息</w:t>
            </w:r>
          </w:p>
          <w:p>
            <w:pPr>
              <w:rPr>
                <w:rFonts w:hint="default" w:eastAsiaTheme="minorEastAsia"/>
                <w:vertAlign w:val="baseline"/>
                <w:lang w:val="en-US" w:eastAsia="zh-CN"/>
              </w:rPr>
            </w:pPr>
            <w:r>
              <w:rPr>
                <w:rFonts w:hint="eastAsia"/>
                <w:vertAlign w:val="baseline"/>
                <w:lang w:val="en-US" w:eastAsia="zh-CN"/>
              </w:rPr>
              <w:t>2.是否能查找到想要的书籍</w:t>
            </w:r>
          </w:p>
        </w:tc>
        <w:tc>
          <w:tcPr>
            <w:tcW w:w="2255" w:type="dxa"/>
            <w:vAlign w:val="top"/>
          </w:tcPr>
          <w:p>
            <w:pPr>
              <w:numPr>
                <w:ilvl w:val="0"/>
                <w:numId w:val="6"/>
              </w:numPr>
              <w:rPr>
                <w:rFonts w:hint="eastAsia"/>
                <w:vertAlign w:val="baseline"/>
                <w:lang w:val="en-US" w:eastAsia="zh-CN"/>
              </w:rPr>
            </w:pPr>
            <w:r>
              <w:rPr>
                <w:rFonts w:hint="eastAsia"/>
                <w:vertAlign w:val="baseline"/>
                <w:lang w:val="en-US" w:eastAsia="zh-CN"/>
              </w:rPr>
              <w:t>点击小程序底部首页，可以看到各类图书</w:t>
            </w:r>
          </w:p>
          <w:p>
            <w:pPr>
              <w:numPr>
                <w:ilvl w:val="0"/>
                <w:numId w:val="6"/>
              </w:numPr>
              <w:rPr>
                <w:rFonts w:hint="default"/>
                <w:vertAlign w:val="baseline"/>
                <w:lang w:val="en-US" w:eastAsia="zh-CN"/>
              </w:rPr>
            </w:pPr>
            <w:r>
              <w:rPr>
                <w:rFonts w:hint="eastAsia"/>
                <w:vertAlign w:val="baseline"/>
                <w:lang w:val="en-US" w:eastAsia="zh-CN"/>
              </w:rPr>
              <w:t>点开一本书籍，里面有图书的简介，序章，评论，价格，以及加入购物车和购买功能</w:t>
            </w:r>
          </w:p>
          <w:p>
            <w:pPr>
              <w:numPr>
                <w:ilvl w:val="0"/>
                <w:numId w:val="6"/>
              </w:numPr>
              <w:rPr>
                <w:vertAlign w:val="baseline"/>
              </w:rPr>
            </w:pPr>
            <w:r>
              <w:rPr>
                <w:rFonts w:hint="eastAsia"/>
                <w:vertAlign w:val="baseline"/>
                <w:lang w:val="en-US" w:eastAsia="zh-CN"/>
              </w:rPr>
              <w:t>在首页顶部有一个查找图书按钮</w:t>
            </w:r>
          </w:p>
        </w:tc>
        <w:tc>
          <w:tcPr>
            <w:tcW w:w="2255" w:type="dxa"/>
            <w:vAlign w:val="top"/>
          </w:tcPr>
          <w:p>
            <w:pPr>
              <w:numPr>
                <w:ilvl w:val="0"/>
                <w:numId w:val="7"/>
              </w:numPr>
              <w:rPr>
                <w:rFonts w:hint="eastAsia"/>
                <w:vertAlign w:val="baseline"/>
                <w:lang w:val="en-US" w:eastAsia="zh-CN"/>
              </w:rPr>
            </w:pPr>
            <w:r>
              <w:rPr>
                <w:rFonts w:hint="eastAsia"/>
                <w:vertAlign w:val="baseline"/>
                <w:lang w:val="en-US" w:eastAsia="zh-CN"/>
              </w:rPr>
              <w:t>可以实现图书基本信息的展示，包括图书名字，简介，序章，价格，评论，</w:t>
            </w:r>
          </w:p>
          <w:p>
            <w:pPr>
              <w:numPr>
                <w:ilvl w:val="0"/>
                <w:numId w:val="7"/>
              </w:numPr>
              <w:rPr>
                <w:rFonts w:hint="default"/>
                <w:vertAlign w:val="baseline"/>
                <w:lang w:val="en-US"/>
              </w:rPr>
            </w:pPr>
            <w:r>
              <w:rPr>
                <w:rFonts w:hint="eastAsia"/>
                <w:vertAlign w:val="baseline"/>
                <w:lang w:val="en-US" w:eastAsia="zh-CN"/>
              </w:rPr>
              <w:t>能够成功查找到仓库里面存在的图书。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08" w:hRule="atLeast"/>
        </w:trPr>
        <w:tc>
          <w:tcPr>
            <w:tcW w:w="225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查看图书购买功能</w:t>
            </w:r>
          </w:p>
        </w:tc>
        <w:tc>
          <w:tcPr>
            <w:tcW w:w="2254" w:type="dxa"/>
            <w:vAlign w:val="top"/>
          </w:tcPr>
          <w:p>
            <w:pPr>
              <w:numPr>
                <w:ilvl w:val="0"/>
                <w:numId w:val="8"/>
              </w:numPr>
              <w:rPr>
                <w:rFonts w:hint="eastAsia"/>
                <w:vertAlign w:val="baseline"/>
                <w:lang w:val="en-US" w:eastAsia="zh-CN"/>
              </w:rPr>
            </w:pPr>
            <w:r>
              <w:rPr>
                <w:rFonts w:hint="eastAsia"/>
                <w:vertAlign w:val="baseline"/>
                <w:lang w:val="en-US" w:eastAsia="zh-CN"/>
              </w:rPr>
              <w:t>是否能将图书加入到购物车</w:t>
            </w:r>
          </w:p>
          <w:p>
            <w:pPr>
              <w:numPr>
                <w:ilvl w:val="0"/>
                <w:numId w:val="8"/>
              </w:num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是否能直接购买图书</w:t>
            </w:r>
          </w:p>
        </w:tc>
        <w:tc>
          <w:tcPr>
            <w:tcW w:w="2255" w:type="dxa"/>
            <w:vAlign w:val="top"/>
          </w:tcPr>
          <w:p>
            <w:pPr>
              <w:numPr>
                <w:ilvl w:val="0"/>
                <w:numId w:val="9"/>
              </w:numPr>
              <w:rPr>
                <w:rFonts w:hint="eastAsia"/>
                <w:vertAlign w:val="baseline"/>
                <w:lang w:val="en-US" w:eastAsia="zh-CN"/>
              </w:rPr>
            </w:pPr>
            <w:r>
              <w:rPr>
                <w:rFonts w:hint="eastAsia"/>
                <w:vertAlign w:val="baseline"/>
                <w:lang w:val="en-US" w:eastAsia="zh-CN"/>
              </w:rPr>
              <w:t>在首页点开一本书籍，底部有加入购物车和立即购买两个按钮</w:t>
            </w:r>
          </w:p>
          <w:p>
            <w:pPr>
              <w:numPr>
                <w:ilvl w:val="0"/>
                <w:numId w:val="9"/>
              </w:numPr>
              <w:rPr>
                <w:rFonts w:hint="default"/>
                <w:vertAlign w:val="baseline"/>
                <w:lang w:val="en-US" w:eastAsia="zh-CN"/>
              </w:rPr>
            </w:pPr>
            <w:r>
              <w:rPr>
                <w:rFonts w:hint="eastAsia"/>
                <w:vertAlign w:val="baseline"/>
                <w:lang w:val="en-US" w:eastAsia="zh-CN"/>
              </w:rPr>
              <w:t>点击加入购物车可以直接加入购物车当中</w:t>
            </w:r>
          </w:p>
          <w:p>
            <w:pPr>
              <w:numPr>
                <w:ilvl w:val="0"/>
                <w:numId w:val="9"/>
              </w:numPr>
              <w:rPr>
                <w:rFonts w:hint="default"/>
                <w:vertAlign w:val="baseline"/>
                <w:lang w:val="en-US" w:eastAsia="zh-CN"/>
              </w:rPr>
            </w:pPr>
            <w:r>
              <w:rPr>
                <w:rFonts w:hint="eastAsia"/>
                <w:vertAlign w:val="baseline"/>
                <w:lang w:val="en-US" w:eastAsia="zh-CN"/>
              </w:rPr>
              <w:t>点击立即购买，需要用户自己完善收货地址信息</w:t>
            </w:r>
          </w:p>
          <w:p>
            <w:pPr>
              <w:numPr>
                <w:ilvl w:val="0"/>
                <w:numId w:val="9"/>
              </w:num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点击提交订单付款需要充值购书币才能购买</w:t>
            </w:r>
          </w:p>
        </w:tc>
        <w:tc>
          <w:tcPr>
            <w:tcW w:w="2255" w:type="dxa"/>
            <w:vAlign w:val="top"/>
          </w:tcPr>
          <w:p>
            <w:pPr>
              <w:numPr>
                <w:ilvl w:val="0"/>
                <w:numId w:val="10"/>
              </w:numPr>
              <w:rPr>
                <w:rFonts w:hint="eastAsia"/>
                <w:vertAlign w:val="baseline"/>
                <w:lang w:val="en-US" w:eastAsia="zh-CN"/>
              </w:rPr>
            </w:pPr>
            <w:r>
              <w:rPr>
                <w:rFonts w:hint="eastAsia"/>
                <w:vertAlign w:val="baseline"/>
                <w:lang w:val="en-US" w:eastAsia="zh-CN"/>
              </w:rPr>
              <w:t>可以将图书加入到购物车当中</w:t>
            </w:r>
          </w:p>
          <w:p>
            <w:pPr>
              <w:numPr>
                <w:ilvl w:val="0"/>
                <w:numId w:val="10"/>
              </w:numPr>
              <w:rPr>
                <w:rFonts w:hint="eastAsia"/>
                <w:vertAlign w:val="baseline"/>
                <w:lang w:val="en-US" w:eastAsia="zh-CN"/>
              </w:rPr>
            </w:pPr>
            <w:r>
              <w:rPr>
                <w:rFonts w:hint="eastAsia"/>
                <w:vertAlign w:val="baseline"/>
                <w:lang w:val="en-US" w:eastAsia="zh-CN"/>
              </w:rPr>
              <w:t>可以基本实现图书的购买流程并能够模拟付款但充值购书币还未使用真正的货币，</w:t>
            </w:r>
          </w:p>
          <w:p>
            <w:pPr>
              <w:widowControl w:val="0"/>
              <w:numPr>
                <w:numId w:val="0"/>
              </w:numPr>
              <w:jc w:val="both"/>
              <w:rPr>
                <w:rFonts w:hint="eastAsia"/>
                <w:vertAlign w:val="baseline"/>
                <w:lang w:val="en-US" w:eastAsia="zh-CN"/>
              </w:rPr>
            </w:pPr>
          </w:p>
          <w:p>
            <w:pPr>
              <w:widowControl w:val="0"/>
              <w:numPr>
                <w:numId w:val="0"/>
              </w:numPr>
              <w:jc w:val="both"/>
              <w:rPr>
                <w:rFonts w:hint="eastAsia"/>
                <w:vertAlign w:val="baseline"/>
                <w:lang w:val="en-US" w:eastAsia="zh-CN"/>
              </w:rPr>
            </w:pPr>
          </w:p>
          <w:p>
            <w:pPr>
              <w:widowControl w:val="0"/>
              <w:numPr>
                <w:numId w:val="0"/>
              </w:numPr>
              <w:jc w:val="both"/>
              <w:rPr>
                <w:rFonts w:hint="eastAsia"/>
                <w:vertAlign w:val="baseline"/>
                <w:lang w:val="en-US" w:eastAsia="zh-CN"/>
              </w:rPr>
            </w:pPr>
          </w:p>
          <w:p>
            <w:pPr>
              <w:widowControl w:val="0"/>
              <w:numPr>
                <w:numId w:val="0"/>
              </w:numPr>
              <w:jc w:val="both"/>
              <w:rPr>
                <w:rFonts w:hint="eastAsia"/>
                <w:vertAlign w:val="baseline"/>
                <w:lang w:val="en-US" w:eastAsia="zh-CN"/>
              </w:rPr>
            </w:pP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08" w:hRule="atLeast"/>
        </w:trPr>
        <w:tc>
          <w:tcPr>
            <w:tcW w:w="225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查看图书购买后生成订单功能</w:t>
            </w:r>
          </w:p>
        </w:tc>
        <w:tc>
          <w:tcPr>
            <w:tcW w:w="225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能否生成订单</w:t>
            </w:r>
          </w:p>
        </w:tc>
        <w:tc>
          <w:tcPr>
            <w:tcW w:w="2255" w:type="dxa"/>
            <w:vAlign w:val="top"/>
          </w:tcPr>
          <w:p>
            <w:pPr>
              <w:numPr>
                <w:ilvl w:val="0"/>
                <w:numId w:val="11"/>
              </w:numPr>
              <w:rPr>
                <w:rFonts w:hint="eastAsia"/>
                <w:vertAlign w:val="baseline"/>
                <w:lang w:val="en-US" w:eastAsia="zh-CN"/>
              </w:rPr>
            </w:pPr>
            <w:r>
              <w:rPr>
                <w:rFonts w:hint="eastAsia"/>
                <w:vertAlign w:val="baseline"/>
                <w:lang w:val="en-US" w:eastAsia="zh-CN"/>
              </w:rPr>
              <w:t>在购买图书后会自动生成一个订单</w:t>
            </w:r>
          </w:p>
          <w:p>
            <w:pPr>
              <w:numPr>
                <w:ilvl w:val="0"/>
                <w:numId w:val="11"/>
              </w:numPr>
              <w:rPr>
                <w:rFonts w:hint="eastAsia"/>
                <w:vertAlign w:val="baseline"/>
                <w:lang w:val="en-US" w:eastAsia="zh-CN"/>
              </w:rPr>
            </w:pPr>
            <w:r>
              <w:rPr>
                <w:rFonts w:hint="eastAsia"/>
                <w:vertAlign w:val="baseline"/>
                <w:lang w:val="en-US" w:eastAsia="zh-CN"/>
              </w:rPr>
              <w:t>提交订单后可以在“我的”看到订单</w:t>
            </w:r>
          </w:p>
          <w:p>
            <w:pPr>
              <w:rPr>
                <w:rFonts w:hint="default" w:asciiTheme="minorHAnsi" w:hAnsiTheme="minorHAnsi" w:eastAsiaTheme="minorEastAsia" w:cstheme="minorBidi"/>
                <w:kern w:val="2"/>
                <w:sz w:val="21"/>
                <w:szCs w:val="24"/>
                <w:vertAlign w:val="baseline"/>
                <w:lang w:val="en-US" w:eastAsia="zh-CN" w:bidi="ar-SA"/>
              </w:rPr>
            </w:pPr>
          </w:p>
        </w:tc>
        <w:tc>
          <w:tcPr>
            <w:tcW w:w="2255" w:type="dxa"/>
            <w:vAlign w:val="top"/>
          </w:tcPr>
          <w:p>
            <w:pPr>
              <w:numPr>
                <w:ilvl w:val="0"/>
                <w:numId w:val="12"/>
              </w:numPr>
              <w:rPr>
                <w:rFonts w:hint="eastAsia"/>
                <w:vertAlign w:val="baseline"/>
                <w:lang w:val="en-US" w:eastAsia="zh-CN"/>
              </w:rPr>
            </w:pPr>
            <w:r>
              <w:rPr>
                <w:rFonts w:hint="eastAsia"/>
                <w:vertAlign w:val="baseline"/>
                <w:lang w:val="en-US" w:eastAsia="zh-CN"/>
              </w:rPr>
              <w:t>在“我的”当中可以看到我的订单这个按钮以及订单中常见的代付款，待发货，待收货待评价，退款、售后基本功能</w:t>
            </w:r>
          </w:p>
          <w:p>
            <w:pPr>
              <w:numPr>
                <w:ilvl w:val="0"/>
                <w:numId w:val="12"/>
              </w:numPr>
              <w:rPr>
                <w:rFonts w:hint="default"/>
                <w:vertAlign w:val="baseline"/>
                <w:lang w:val="en-US" w:eastAsia="zh-CN"/>
              </w:rPr>
            </w:pPr>
            <w:r>
              <w:rPr>
                <w:rFonts w:hint="eastAsia"/>
                <w:vertAlign w:val="baseline"/>
                <w:lang w:val="en-US" w:eastAsia="zh-CN"/>
              </w:rPr>
              <w:t>点击“我的订单”里面有我刚刚下单的图书</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08" w:hRule="atLeast"/>
        </w:trPr>
        <w:tc>
          <w:tcPr>
            <w:tcW w:w="225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查看个人信息能否录入修改功能</w:t>
            </w:r>
          </w:p>
        </w:tc>
        <w:tc>
          <w:tcPr>
            <w:tcW w:w="225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能否录入修改个人信息和收货地址</w:t>
            </w:r>
          </w:p>
        </w:tc>
        <w:tc>
          <w:tcPr>
            <w:tcW w:w="2255" w:type="dxa"/>
            <w:vAlign w:val="top"/>
          </w:tcPr>
          <w:p>
            <w:pPr>
              <w:numPr>
                <w:ilvl w:val="0"/>
                <w:numId w:val="13"/>
              </w:numPr>
              <w:rPr>
                <w:rFonts w:hint="eastAsia"/>
                <w:vertAlign w:val="baseline"/>
                <w:lang w:val="en-US" w:eastAsia="zh-CN"/>
              </w:rPr>
            </w:pPr>
            <w:r>
              <w:rPr>
                <w:rFonts w:hint="eastAsia"/>
                <w:vertAlign w:val="baseline"/>
                <w:lang w:val="en-US" w:eastAsia="zh-CN"/>
              </w:rPr>
              <w:t>点击“我的”当中会有一个收货地址按钮</w:t>
            </w:r>
          </w:p>
          <w:p>
            <w:pPr>
              <w:numPr>
                <w:ilvl w:val="0"/>
                <w:numId w:val="13"/>
              </w:numPr>
              <w:rPr>
                <w:rFonts w:hint="default"/>
                <w:vertAlign w:val="baseline"/>
                <w:lang w:val="en-US" w:eastAsia="zh-CN"/>
              </w:rPr>
            </w:pPr>
            <w:r>
              <w:rPr>
                <w:rFonts w:hint="eastAsia"/>
                <w:vertAlign w:val="baseline"/>
                <w:lang w:val="en-US" w:eastAsia="zh-CN"/>
              </w:rPr>
              <w:t>点击“新增收货地址”</w:t>
            </w:r>
          </w:p>
          <w:p>
            <w:pPr>
              <w:numPr>
                <w:ilvl w:val="0"/>
                <w:numId w:val="13"/>
              </w:numPr>
              <w:rPr>
                <w:rFonts w:hint="default"/>
                <w:vertAlign w:val="baseline"/>
                <w:lang w:val="en-US" w:eastAsia="zh-CN"/>
              </w:rPr>
            </w:pPr>
            <w:r>
              <w:rPr>
                <w:rFonts w:hint="eastAsia"/>
                <w:vertAlign w:val="baseline"/>
                <w:lang w:val="en-US" w:eastAsia="zh-CN"/>
              </w:rPr>
              <w:t>点击之前新增的收货地址看看是否能更改</w:t>
            </w:r>
          </w:p>
        </w:tc>
        <w:tc>
          <w:tcPr>
            <w:tcW w:w="2255"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可以新增收货地址和更改之前新增的收货地址信息。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33" w:hRule="atLeast"/>
        </w:trPr>
        <w:tc>
          <w:tcPr>
            <w:tcW w:w="225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查看购物车删除图书功能</w:t>
            </w:r>
          </w:p>
        </w:tc>
        <w:tc>
          <w:tcPr>
            <w:tcW w:w="2254" w:type="dxa"/>
            <w:vAlign w:val="top"/>
          </w:tcPr>
          <w:p>
            <w:pPr>
              <w:numPr>
                <w:ilvl w:val="0"/>
                <w:numId w:val="0"/>
              </w:numPr>
              <w:ind w:left="0" w:leftChars="0" w:firstLine="0" w:firstLineChars="0"/>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能否将在购物车的书籍删除</w:t>
            </w:r>
          </w:p>
        </w:tc>
        <w:tc>
          <w:tcPr>
            <w:tcW w:w="2255" w:type="dxa"/>
            <w:vAlign w:val="top"/>
          </w:tcPr>
          <w:p>
            <w:pPr>
              <w:numPr>
                <w:ilvl w:val="0"/>
                <w:numId w:val="14"/>
              </w:numP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点击底部购物车按钮</w:t>
            </w:r>
          </w:p>
          <w:p>
            <w:pPr>
              <w:numPr>
                <w:ilvl w:val="0"/>
                <w:numId w:val="14"/>
              </w:numP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点击右上角编辑，选中书籍，点击删除</w:t>
            </w:r>
          </w:p>
        </w:tc>
        <w:tc>
          <w:tcPr>
            <w:tcW w:w="2255"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可以正常删除购物车中的书籍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33" w:hRule="atLeast"/>
        </w:trPr>
        <w:tc>
          <w:tcPr>
            <w:tcW w:w="2254" w:type="dxa"/>
            <w:vAlign w:val="top"/>
          </w:tcPr>
          <w:p>
            <w:pP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查看订单发货功能</w:t>
            </w:r>
          </w:p>
        </w:tc>
        <w:tc>
          <w:tcPr>
            <w:tcW w:w="2254" w:type="dxa"/>
            <w:vAlign w:val="top"/>
          </w:tcPr>
          <w:p>
            <w:pPr>
              <w:numPr>
                <w:ilvl w:val="0"/>
                <w:numId w:val="0"/>
              </w:numPr>
              <w:ind w:left="0" w:leftChars="0" w:firstLine="0" w:firstLineChars="0"/>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能否将用户下单的图书正常发货</w:t>
            </w:r>
          </w:p>
        </w:tc>
        <w:tc>
          <w:tcPr>
            <w:tcW w:w="2255" w:type="dxa"/>
            <w:vAlign w:val="top"/>
          </w:tcPr>
          <w:p>
            <w:pPr>
              <w:numPr>
                <w:ilvl w:val="0"/>
                <w:numId w:val="15"/>
              </w:numP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点击底部“我的”可以看到订单发货按钮（此功能是商家独有）</w:t>
            </w:r>
          </w:p>
          <w:p>
            <w:pPr>
              <w:numPr>
                <w:ilvl w:val="0"/>
                <w:numId w:val="15"/>
              </w:numP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点开“订单发货”按钮可以看到用户刚刚下单的图书。</w:t>
            </w:r>
          </w:p>
          <w:p>
            <w:pPr>
              <w:numPr>
                <w:ilvl w:val="0"/>
                <w:numId w:val="15"/>
              </w:numP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商家点击“确认发货”按钮即可</w:t>
            </w:r>
          </w:p>
        </w:tc>
        <w:tc>
          <w:tcPr>
            <w:tcW w:w="2255" w:type="dxa"/>
            <w:vAlign w:val="top"/>
          </w:tcPr>
          <w:p>
            <w:pP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商家可以看到用户下达的订单，但点击“确认发货”按钮没反应。</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E6E6D9"/>
    <w:multiLevelType w:val="singleLevel"/>
    <w:tmpl w:val="9FE6E6D9"/>
    <w:lvl w:ilvl="0" w:tentative="0">
      <w:start w:val="1"/>
      <w:numFmt w:val="decimal"/>
      <w:lvlText w:val="%1."/>
      <w:lvlJc w:val="left"/>
      <w:pPr>
        <w:tabs>
          <w:tab w:val="left" w:pos="312"/>
        </w:tabs>
      </w:pPr>
    </w:lvl>
  </w:abstractNum>
  <w:abstractNum w:abstractNumId="1">
    <w:nsid w:val="B00869F1"/>
    <w:multiLevelType w:val="singleLevel"/>
    <w:tmpl w:val="B00869F1"/>
    <w:lvl w:ilvl="0" w:tentative="0">
      <w:start w:val="1"/>
      <w:numFmt w:val="decimal"/>
      <w:lvlText w:val="%1."/>
      <w:lvlJc w:val="left"/>
      <w:pPr>
        <w:tabs>
          <w:tab w:val="left" w:pos="312"/>
        </w:tabs>
      </w:pPr>
    </w:lvl>
  </w:abstractNum>
  <w:abstractNum w:abstractNumId="2">
    <w:nsid w:val="C066E7EC"/>
    <w:multiLevelType w:val="singleLevel"/>
    <w:tmpl w:val="C066E7EC"/>
    <w:lvl w:ilvl="0" w:tentative="0">
      <w:start w:val="1"/>
      <w:numFmt w:val="decimal"/>
      <w:lvlText w:val="%1."/>
      <w:lvlJc w:val="left"/>
      <w:pPr>
        <w:tabs>
          <w:tab w:val="left" w:pos="312"/>
        </w:tabs>
      </w:pPr>
    </w:lvl>
  </w:abstractNum>
  <w:abstractNum w:abstractNumId="3">
    <w:nsid w:val="C91E44FD"/>
    <w:multiLevelType w:val="singleLevel"/>
    <w:tmpl w:val="C91E44FD"/>
    <w:lvl w:ilvl="0" w:tentative="0">
      <w:start w:val="1"/>
      <w:numFmt w:val="decimal"/>
      <w:lvlText w:val="%1."/>
      <w:lvlJc w:val="left"/>
      <w:pPr>
        <w:tabs>
          <w:tab w:val="left" w:pos="312"/>
        </w:tabs>
      </w:pPr>
    </w:lvl>
  </w:abstractNum>
  <w:abstractNum w:abstractNumId="4">
    <w:nsid w:val="CB4D86D9"/>
    <w:multiLevelType w:val="singleLevel"/>
    <w:tmpl w:val="CB4D86D9"/>
    <w:lvl w:ilvl="0" w:tentative="0">
      <w:start w:val="1"/>
      <w:numFmt w:val="decimal"/>
      <w:lvlText w:val="%1."/>
      <w:lvlJc w:val="left"/>
      <w:pPr>
        <w:tabs>
          <w:tab w:val="left" w:pos="312"/>
        </w:tabs>
      </w:pPr>
    </w:lvl>
  </w:abstractNum>
  <w:abstractNum w:abstractNumId="5">
    <w:nsid w:val="EAA0ED9E"/>
    <w:multiLevelType w:val="singleLevel"/>
    <w:tmpl w:val="EAA0ED9E"/>
    <w:lvl w:ilvl="0" w:tentative="0">
      <w:start w:val="1"/>
      <w:numFmt w:val="decimal"/>
      <w:lvlText w:val="%1."/>
      <w:lvlJc w:val="left"/>
      <w:pPr>
        <w:tabs>
          <w:tab w:val="left" w:pos="312"/>
        </w:tabs>
      </w:pPr>
    </w:lvl>
  </w:abstractNum>
  <w:abstractNum w:abstractNumId="6">
    <w:nsid w:val="0487DD51"/>
    <w:multiLevelType w:val="singleLevel"/>
    <w:tmpl w:val="0487DD51"/>
    <w:lvl w:ilvl="0" w:tentative="0">
      <w:start w:val="1"/>
      <w:numFmt w:val="decimal"/>
      <w:lvlText w:val="%1."/>
      <w:lvlJc w:val="left"/>
      <w:pPr>
        <w:tabs>
          <w:tab w:val="left" w:pos="312"/>
        </w:tabs>
      </w:pPr>
    </w:lvl>
  </w:abstractNum>
  <w:abstractNum w:abstractNumId="7">
    <w:nsid w:val="1A486488"/>
    <w:multiLevelType w:val="singleLevel"/>
    <w:tmpl w:val="1A486488"/>
    <w:lvl w:ilvl="0" w:tentative="0">
      <w:start w:val="1"/>
      <w:numFmt w:val="decimal"/>
      <w:lvlText w:val="%1."/>
      <w:lvlJc w:val="left"/>
      <w:pPr>
        <w:tabs>
          <w:tab w:val="left" w:pos="312"/>
        </w:tabs>
      </w:pPr>
    </w:lvl>
  </w:abstractNum>
  <w:abstractNum w:abstractNumId="8">
    <w:nsid w:val="36A5B990"/>
    <w:multiLevelType w:val="singleLevel"/>
    <w:tmpl w:val="36A5B990"/>
    <w:lvl w:ilvl="0" w:tentative="0">
      <w:start w:val="1"/>
      <w:numFmt w:val="decimal"/>
      <w:lvlText w:val="%1."/>
      <w:lvlJc w:val="left"/>
      <w:pPr>
        <w:tabs>
          <w:tab w:val="left" w:pos="312"/>
        </w:tabs>
      </w:pPr>
    </w:lvl>
  </w:abstractNum>
  <w:abstractNum w:abstractNumId="9">
    <w:nsid w:val="37E0BB49"/>
    <w:multiLevelType w:val="singleLevel"/>
    <w:tmpl w:val="37E0BB49"/>
    <w:lvl w:ilvl="0" w:tentative="0">
      <w:start w:val="1"/>
      <w:numFmt w:val="decimal"/>
      <w:lvlText w:val="%1."/>
      <w:lvlJc w:val="left"/>
      <w:pPr>
        <w:tabs>
          <w:tab w:val="left" w:pos="312"/>
        </w:tabs>
      </w:pPr>
    </w:lvl>
  </w:abstractNum>
  <w:abstractNum w:abstractNumId="10">
    <w:nsid w:val="393566DF"/>
    <w:multiLevelType w:val="singleLevel"/>
    <w:tmpl w:val="393566DF"/>
    <w:lvl w:ilvl="0" w:tentative="0">
      <w:start w:val="1"/>
      <w:numFmt w:val="decimal"/>
      <w:lvlText w:val="%1."/>
      <w:lvlJc w:val="left"/>
      <w:pPr>
        <w:tabs>
          <w:tab w:val="left" w:pos="312"/>
        </w:tabs>
      </w:pPr>
    </w:lvl>
  </w:abstractNum>
  <w:abstractNum w:abstractNumId="11">
    <w:nsid w:val="484EB6C9"/>
    <w:multiLevelType w:val="singleLevel"/>
    <w:tmpl w:val="484EB6C9"/>
    <w:lvl w:ilvl="0" w:tentative="0">
      <w:start w:val="1"/>
      <w:numFmt w:val="decimal"/>
      <w:lvlText w:val="%1."/>
      <w:lvlJc w:val="left"/>
      <w:pPr>
        <w:tabs>
          <w:tab w:val="left" w:pos="312"/>
        </w:tabs>
      </w:pPr>
    </w:lvl>
  </w:abstractNum>
  <w:abstractNum w:abstractNumId="12">
    <w:nsid w:val="55E703F0"/>
    <w:multiLevelType w:val="singleLevel"/>
    <w:tmpl w:val="55E703F0"/>
    <w:lvl w:ilvl="0" w:tentative="0">
      <w:start w:val="1"/>
      <w:numFmt w:val="decimal"/>
      <w:lvlText w:val="%1."/>
      <w:lvlJc w:val="left"/>
      <w:pPr>
        <w:tabs>
          <w:tab w:val="left" w:pos="312"/>
        </w:tabs>
      </w:pPr>
    </w:lvl>
  </w:abstractNum>
  <w:abstractNum w:abstractNumId="13">
    <w:nsid w:val="652222AF"/>
    <w:multiLevelType w:val="singleLevel"/>
    <w:tmpl w:val="652222AF"/>
    <w:lvl w:ilvl="0" w:tentative="0">
      <w:start w:val="1"/>
      <w:numFmt w:val="decimal"/>
      <w:lvlText w:val="%1."/>
      <w:lvlJc w:val="left"/>
      <w:pPr>
        <w:tabs>
          <w:tab w:val="left" w:pos="312"/>
        </w:tabs>
      </w:pPr>
    </w:lvl>
  </w:abstractNum>
  <w:abstractNum w:abstractNumId="14">
    <w:nsid w:val="6F76B2ED"/>
    <w:multiLevelType w:val="singleLevel"/>
    <w:tmpl w:val="6F76B2ED"/>
    <w:lvl w:ilvl="0" w:tentative="0">
      <w:start w:val="1"/>
      <w:numFmt w:val="decimal"/>
      <w:lvlText w:val="%1."/>
      <w:lvlJc w:val="left"/>
      <w:pPr>
        <w:tabs>
          <w:tab w:val="left" w:pos="312"/>
        </w:tabs>
      </w:pPr>
    </w:lvl>
  </w:abstractNum>
  <w:num w:numId="1">
    <w:abstractNumId w:val="12"/>
  </w:num>
  <w:num w:numId="2">
    <w:abstractNumId w:val="6"/>
  </w:num>
  <w:num w:numId="3">
    <w:abstractNumId w:val="5"/>
  </w:num>
  <w:num w:numId="4">
    <w:abstractNumId w:val="2"/>
  </w:num>
  <w:num w:numId="5">
    <w:abstractNumId w:val="14"/>
  </w:num>
  <w:num w:numId="6">
    <w:abstractNumId w:val="10"/>
  </w:num>
  <w:num w:numId="7">
    <w:abstractNumId w:val="9"/>
  </w:num>
  <w:num w:numId="8">
    <w:abstractNumId w:val="3"/>
  </w:num>
  <w:num w:numId="9">
    <w:abstractNumId w:val="7"/>
  </w:num>
  <w:num w:numId="10">
    <w:abstractNumId w:val="1"/>
  </w:num>
  <w:num w:numId="11">
    <w:abstractNumId w:val="13"/>
  </w:num>
  <w:num w:numId="12">
    <w:abstractNumId w:val="8"/>
  </w:num>
  <w:num w:numId="13">
    <w:abstractNumId w:val="11"/>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E3ZTllMGFjMjI3NDE2YTEzM2M2MzUyYzE2MjY5MjUifQ=="/>
  </w:docVars>
  <w:rsids>
    <w:rsidRoot w:val="574E75E3"/>
    <w:rsid w:val="574E7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2022-10-19T08:35:00Z</dcterms:created>
  <dc:creator>初雪</dc:creator>
  <cp:lastModifiedBy>初雪</cp:lastModifiedBy>
  <dcterms:modified xsi:type="dcterms:W3CDTF">2022-10-19T09:23:41Z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24EF5AE4DB074942B54287C7C0C91E55</vt:lpwstr>
  </property>
</Properties>
</file>