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8C2527A">
      <w:pPr>
        <w:jc w:val="center"/>
        <w:rPr>
          <w:rFonts w:ascii="Arial Narrow" w:hAnsi="Arial Narrow" w:eastAsia="仿宋_GB2312" w:cs="Arial Narrow"/>
          <w:sz w:val="24"/>
          <w:szCs w:val="24"/>
          <w:lang w:eastAsia="zh-CN"/>
        </w:rPr>
      </w:pPr>
    </w:p>
    <w:p w14:paraId="7261C53A">
      <w:pPr>
        <w:jc w:val="center"/>
        <w:rPr>
          <w:rFonts w:ascii="Arial Narrow" w:hAnsi="Arial Narrow" w:eastAsia="仿宋_GB2312" w:cs="Arial Narrow"/>
          <w:sz w:val="24"/>
          <w:szCs w:val="24"/>
          <w:lang w:eastAsia="zh-CN"/>
        </w:rPr>
      </w:pPr>
    </w:p>
    <w:p w14:paraId="15319595">
      <w:pPr>
        <w:jc w:val="center"/>
        <w:rPr>
          <w:rFonts w:ascii="Arial Narrow" w:hAnsi="Arial Narrow" w:eastAsia="仿宋_GB2312" w:cs="Arial Narrow"/>
          <w:sz w:val="24"/>
          <w:szCs w:val="24"/>
          <w:lang w:eastAsia="zh-CN"/>
        </w:rPr>
      </w:pPr>
    </w:p>
    <w:p w14:paraId="5B3B2E0A">
      <w:pPr>
        <w:jc w:val="center"/>
        <w:rPr>
          <w:rFonts w:ascii="Arial Narrow" w:hAnsi="Arial Narrow" w:eastAsia="仿宋_GB2312" w:cs="Arial Narrow"/>
          <w:sz w:val="24"/>
          <w:szCs w:val="24"/>
          <w:lang w:eastAsia="zh-CN"/>
        </w:rPr>
      </w:pPr>
    </w:p>
    <w:p w14:paraId="52B7D98C">
      <w:pPr>
        <w:jc w:val="center"/>
        <w:rPr>
          <w:rFonts w:ascii="Arial Narrow" w:hAnsi="Arial Narrow" w:eastAsia="仿宋_GB2312" w:cs="Arial Narrow"/>
          <w:sz w:val="24"/>
        </w:rPr>
      </w:pPr>
    </w:p>
    <w:p w14:paraId="23864128">
      <w:pPr>
        <w:jc w:val="center"/>
        <w:rPr>
          <w:rFonts w:ascii="Arial Narrow" w:hAnsi="Arial Narrow" w:eastAsia="仿宋_GB2312" w:cs="Arial Narrow"/>
          <w:sz w:val="24"/>
        </w:rPr>
      </w:pPr>
    </w:p>
    <w:p w14:paraId="789BCD7D">
      <w:pPr>
        <w:jc w:val="center"/>
        <w:rPr>
          <w:rFonts w:ascii="Arial Narrow" w:hAnsi="Arial Narrow" w:eastAsia="仿宋_GB2312" w:cs="Arial Narrow"/>
          <w:sz w:val="24"/>
          <w:lang w:eastAsia="zh-CN"/>
        </w:rPr>
      </w:pPr>
    </w:p>
    <w:p w14:paraId="7BD6CA30">
      <w:pPr>
        <w:jc w:val="center"/>
        <w:rPr>
          <w:rFonts w:ascii="Arial Narrow" w:hAnsi="Arial Narrow" w:eastAsia="仿宋_GB2312" w:cs="Arial Narrow"/>
          <w:sz w:val="24"/>
          <w:lang w:eastAsia="zh-CN"/>
        </w:rPr>
      </w:pPr>
    </w:p>
    <w:p w14:paraId="4FEEC021">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11D3E3D2">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69179B13">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C33FCC5">
      <w:pPr>
        <w:jc w:val="center"/>
        <w:rPr>
          <w:rFonts w:ascii="Arial Narrow" w:hAnsi="Arial Narrow" w:eastAsia="仿宋_GB2312" w:cs="Arial Narrow"/>
          <w:b/>
          <w:sz w:val="44"/>
          <w:szCs w:val="44"/>
          <w:lang w:eastAsia="zh-CN"/>
        </w:rPr>
      </w:pPr>
    </w:p>
    <w:p w14:paraId="0ABA9302">
      <w:pPr>
        <w:jc w:val="center"/>
        <w:rPr>
          <w:rFonts w:ascii="Arial Narrow" w:hAnsi="Arial Narrow" w:eastAsia="仿宋_GB2312" w:cs="Arial Narrow"/>
          <w:b/>
          <w:sz w:val="44"/>
          <w:szCs w:val="44"/>
          <w:lang w:eastAsia="zh-CN"/>
        </w:rPr>
      </w:pPr>
    </w:p>
    <w:p w14:paraId="1947A8AB">
      <w:pPr>
        <w:jc w:val="center"/>
        <w:rPr>
          <w:rFonts w:ascii="Arial Narrow" w:hAnsi="Arial Narrow" w:eastAsia="仿宋_GB2312" w:cs="Arial Narrow"/>
          <w:b/>
          <w:sz w:val="44"/>
          <w:szCs w:val="44"/>
          <w:lang w:eastAsia="zh-CN"/>
        </w:rPr>
      </w:pPr>
    </w:p>
    <w:p w14:paraId="76E5D4C3">
      <w:pPr>
        <w:jc w:val="center"/>
        <w:rPr>
          <w:rFonts w:ascii="Arial Narrow" w:hAnsi="Arial Narrow" w:eastAsia="仿宋_GB2312" w:cs="Arial Narrow"/>
          <w:b/>
          <w:sz w:val="44"/>
          <w:szCs w:val="44"/>
          <w:lang w:eastAsia="zh-CN"/>
        </w:rPr>
      </w:pPr>
    </w:p>
    <w:p w14:paraId="430A36BD">
      <w:pPr>
        <w:jc w:val="center"/>
        <w:rPr>
          <w:rFonts w:ascii="Arial Narrow" w:hAnsi="Arial Narrow" w:eastAsia="仿宋_GB2312" w:cs="Arial Narrow"/>
          <w:b/>
          <w:sz w:val="44"/>
          <w:szCs w:val="44"/>
          <w:lang w:eastAsia="zh-CN"/>
        </w:rPr>
      </w:pPr>
    </w:p>
    <w:p w14:paraId="6768AC61">
      <w:pPr>
        <w:jc w:val="center"/>
        <w:rPr>
          <w:rFonts w:ascii="Arial Narrow" w:hAnsi="Arial Narrow" w:eastAsia="仿宋_GB2312" w:cs="Arial Narrow"/>
          <w:b/>
          <w:sz w:val="44"/>
          <w:szCs w:val="44"/>
          <w:lang w:eastAsia="zh-CN"/>
        </w:rPr>
      </w:pPr>
    </w:p>
    <w:p w14:paraId="118EACFA">
      <w:pPr>
        <w:jc w:val="center"/>
        <w:rPr>
          <w:rFonts w:ascii="Arial Narrow" w:hAnsi="Arial Narrow" w:eastAsia="仿宋_GB2312" w:cs="Arial Narrow"/>
          <w:b/>
          <w:sz w:val="44"/>
          <w:szCs w:val="44"/>
          <w:lang w:eastAsia="zh-CN"/>
        </w:rPr>
      </w:pPr>
    </w:p>
    <w:p w14:paraId="2983ACF9">
      <w:pPr>
        <w:jc w:val="center"/>
        <w:rPr>
          <w:rFonts w:ascii="Arial Narrow" w:hAnsi="Arial Narrow" w:eastAsia="仿宋_GB2312" w:cs="Arial Narrow"/>
          <w:b/>
          <w:sz w:val="44"/>
          <w:szCs w:val="44"/>
          <w:lang w:eastAsia="zh-CN"/>
        </w:rPr>
      </w:pPr>
    </w:p>
    <w:p w14:paraId="3851A3C5">
      <w:pPr>
        <w:jc w:val="center"/>
        <w:rPr>
          <w:rFonts w:ascii="Arial Narrow" w:hAnsi="Arial Narrow" w:eastAsia="仿宋_GB2312" w:cs="Arial Narrow"/>
          <w:b/>
          <w:sz w:val="44"/>
          <w:szCs w:val="44"/>
          <w:lang w:eastAsia="zh-CN"/>
        </w:rPr>
      </w:pPr>
    </w:p>
    <w:p w14:paraId="0826C393">
      <w:pPr>
        <w:jc w:val="center"/>
        <w:rPr>
          <w:rFonts w:ascii="Arial Narrow" w:hAnsi="Arial Narrow" w:eastAsia="仿宋_GB2312" w:cs="Arial Narrow"/>
          <w:b/>
          <w:sz w:val="44"/>
          <w:szCs w:val="44"/>
          <w:lang w:eastAsia="zh-CN"/>
        </w:rPr>
      </w:pPr>
    </w:p>
    <w:p w14:paraId="3C534559">
      <w:pPr>
        <w:jc w:val="center"/>
        <w:rPr>
          <w:rFonts w:ascii="Arial Narrow" w:hAnsi="Arial Narrow" w:eastAsia="仿宋_GB2312" w:cs="Arial Narrow"/>
          <w:b/>
          <w:sz w:val="44"/>
          <w:szCs w:val="44"/>
          <w:lang w:eastAsia="zh-CN"/>
        </w:rPr>
      </w:pPr>
    </w:p>
    <w:p w14:paraId="5AAB293F">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98190CE">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214100E">
      <w:pPr>
        <w:jc w:val="center"/>
        <w:rPr>
          <w:rFonts w:hint="eastAsia" w:ascii="Arial Narrow" w:hAnsi="Arial Narrow" w:eastAsia="仿宋_GB2312" w:cs="Arial Narrow"/>
          <w:b/>
          <w:bCs/>
          <w:color w:val="0000FF"/>
          <w:sz w:val="24"/>
          <w:szCs w:val="44"/>
          <w:lang w:eastAsia="zh-CN"/>
        </w:rPr>
      </w:pPr>
    </w:p>
    <w:p w14:paraId="30CDF6BB">
      <w:pPr>
        <w:jc w:val="center"/>
        <w:rPr>
          <w:rFonts w:ascii="Arial Narrow" w:hAnsi="Arial Narrow" w:eastAsia="仿宋_GB2312" w:cs="Arial Narrow"/>
          <w:b/>
          <w:sz w:val="24"/>
          <w:szCs w:val="32"/>
          <w:lang w:eastAsia="zh-CN"/>
        </w:rPr>
      </w:pPr>
    </w:p>
    <w:p w14:paraId="317F0607">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BE6321D">
        <w:tblPrEx>
          <w:tblCellMar>
            <w:top w:w="0" w:type="dxa"/>
            <w:left w:w="108" w:type="dxa"/>
            <w:bottom w:w="0" w:type="dxa"/>
            <w:right w:w="108" w:type="dxa"/>
          </w:tblCellMar>
        </w:tblPrEx>
        <w:trPr>
          <w:trHeight w:val="851" w:hRule="exact"/>
        </w:trPr>
        <w:tc>
          <w:tcPr>
            <w:tcW w:w="6687" w:type="dxa"/>
            <w:vAlign w:val="center"/>
          </w:tcPr>
          <w:p w14:paraId="0E0E50D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0E9BBD7B">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2F529BB2">
        <w:tblPrEx>
          <w:tblCellMar>
            <w:top w:w="0" w:type="dxa"/>
            <w:left w:w="108" w:type="dxa"/>
            <w:bottom w:w="0" w:type="dxa"/>
            <w:right w:w="108" w:type="dxa"/>
          </w:tblCellMar>
        </w:tblPrEx>
        <w:trPr>
          <w:trHeight w:val="851" w:hRule="exact"/>
        </w:trPr>
        <w:tc>
          <w:tcPr>
            <w:tcW w:w="6687" w:type="dxa"/>
            <w:vAlign w:val="center"/>
          </w:tcPr>
          <w:p w14:paraId="1126BF8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1EFE59A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6E39FB4A">
        <w:tblPrEx>
          <w:tblCellMar>
            <w:top w:w="0" w:type="dxa"/>
            <w:left w:w="108" w:type="dxa"/>
            <w:bottom w:w="0" w:type="dxa"/>
            <w:right w:w="108" w:type="dxa"/>
          </w:tblCellMar>
        </w:tblPrEx>
        <w:trPr>
          <w:trHeight w:val="851" w:hRule="exact"/>
        </w:trPr>
        <w:tc>
          <w:tcPr>
            <w:tcW w:w="6687" w:type="dxa"/>
            <w:vAlign w:val="center"/>
          </w:tcPr>
          <w:p w14:paraId="70EA8BD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3B3C012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18D4F2EA">
        <w:tblPrEx>
          <w:tblCellMar>
            <w:top w:w="0" w:type="dxa"/>
            <w:left w:w="108" w:type="dxa"/>
            <w:bottom w:w="0" w:type="dxa"/>
            <w:right w:w="108" w:type="dxa"/>
          </w:tblCellMar>
        </w:tblPrEx>
        <w:trPr>
          <w:trHeight w:val="851" w:hRule="exact"/>
        </w:trPr>
        <w:tc>
          <w:tcPr>
            <w:tcW w:w="6687" w:type="dxa"/>
            <w:vAlign w:val="center"/>
          </w:tcPr>
          <w:p w14:paraId="04CDC2D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581DB062">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005EC77D">
        <w:tblPrEx>
          <w:tblCellMar>
            <w:top w:w="0" w:type="dxa"/>
            <w:left w:w="108" w:type="dxa"/>
            <w:bottom w:w="0" w:type="dxa"/>
            <w:right w:w="108" w:type="dxa"/>
          </w:tblCellMar>
        </w:tblPrEx>
        <w:trPr>
          <w:trHeight w:val="851" w:hRule="exact"/>
        </w:trPr>
        <w:tc>
          <w:tcPr>
            <w:tcW w:w="6687" w:type="dxa"/>
            <w:vAlign w:val="center"/>
          </w:tcPr>
          <w:p w14:paraId="1A9C603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340EB15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06E04042">
        <w:tblPrEx>
          <w:tblCellMar>
            <w:top w:w="0" w:type="dxa"/>
            <w:left w:w="108" w:type="dxa"/>
            <w:bottom w:w="0" w:type="dxa"/>
            <w:right w:w="108" w:type="dxa"/>
          </w:tblCellMar>
        </w:tblPrEx>
        <w:trPr>
          <w:trHeight w:val="851" w:hRule="exact"/>
        </w:trPr>
        <w:tc>
          <w:tcPr>
            <w:tcW w:w="6687" w:type="dxa"/>
            <w:vAlign w:val="center"/>
          </w:tcPr>
          <w:p w14:paraId="4D177DA1">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70B2EF6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72E28EFE">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73787C2B">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A67C2EB">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19FFCD75">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0A2E6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3D8A8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0DCF873">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672D6C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C4A018A">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A08CA4">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19FFCD75">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0A2E61">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553D8A86">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70DCF873">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672D6C7">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7C4A018A">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75A08CA4">
                      <w:pPr>
                        <w:rPr>
                          <w:rFonts w:ascii="Arial Narrow" w:hAnsi="Arial Narrow" w:eastAsia="黑体;SimHei" w:cs="Arial Narrow"/>
                          <w:sz w:val="14"/>
                          <w:szCs w:val="14"/>
                        </w:rPr>
                      </w:pPr>
                    </w:p>
                  </w:txbxContent>
                </v:textbox>
              </v:shape>
            </w:pict>
          </mc:Fallback>
        </mc:AlternateContent>
      </w:r>
    </w:p>
    <w:p w14:paraId="5649F813">
      <w:pPr>
        <w:rPr>
          <w:rFonts w:ascii="Arial Narrow" w:hAnsi="Arial Narrow" w:eastAsia="仿宋_GB2312" w:cs="Arial Narrow"/>
          <w:sz w:val="24"/>
          <w:szCs w:val="24"/>
          <w:lang w:eastAsia="zh-CN"/>
        </w:rPr>
      </w:pPr>
    </w:p>
    <w:p w14:paraId="4220AD74">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393C09A6">
      <w:pPr>
        <w:spacing w:line="340" w:lineRule="atLeast"/>
        <w:jc w:val="both"/>
        <w:rPr>
          <w:rFonts w:ascii="Arial Narrow" w:hAnsi="Arial Narrow" w:eastAsia="仿宋_GB2312" w:cs="Arial Narrow"/>
          <w:b/>
          <w:color w:val="0000FF"/>
          <w:sz w:val="24"/>
          <w:szCs w:val="24"/>
          <w:lang w:eastAsia="zh-CN"/>
        </w:rPr>
      </w:pPr>
    </w:p>
    <w:p w14:paraId="5406ACA5">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0A59B8B6">
      <w:pPr>
        <w:spacing w:line="340" w:lineRule="atLeast"/>
        <w:rPr>
          <w:rFonts w:ascii="Arial Narrow" w:hAnsi="Arial Narrow" w:eastAsia="仿宋_GB2312" w:cs="Arial Narrow"/>
          <w:b/>
          <w:color w:val="FF0000"/>
          <w:sz w:val="24"/>
          <w:szCs w:val="24"/>
          <w:lang w:eastAsia="zh-CN"/>
        </w:rPr>
      </w:pPr>
    </w:p>
    <w:p w14:paraId="29D073CA">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hint="eastAsia" w:ascii="Arial Narrow" w:hAnsi="Arial Narrow" w:eastAsia="仿宋_GB2312" w:cs="Arial Narrow"/>
          <w:b/>
          <w:color w:val="auto"/>
          <w:spacing w:val="4"/>
          <w:sz w:val="24"/>
          <w:szCs w:val="24"/>
          <w:lang w:eastAsia="zh-CN"/>
        </w:rPr>
        <w:t>{{company_full_name}}{{responsibility_organ}}：</w:t>
      </w:r>
    </w:p>
    <w:p w14:paraId="1BC7557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024CD5B9">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71316987">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我们认为，后附的财务报表在所有重大方面按照企业会计准则的规定编制，公允反映了{{company_short_name}}{{audit_period_end}}的财务状况以及{{audit_year}}年度的经营成果和现金流量。</w:t>
      </w:r>
      <w:bookmarkStart w:id="0" w:name="_GoBack"/>
      <w:bookmarkEnd w:id="0"/>
      <w:r>
        <w:rPr>
          <w:rFonts w:hint="eastAsia" w:ascii="Arial Narrow" w:hAnsi="Arial Narrow" w:eastAsia="仿宋_GB2312" w:cs="Arial Narrow"/>
          <w:sz w:val="24"/>
          <w:szCs w:val="24"/>
          <w:lang w:eastAsia="zh-CN"/>
        </w:rPr>
      </w:r>
    </w:p>
    <w:p w14:paraId="4B1F0CE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4A9F9BC5">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28AAE8C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cs="Arial Narrow"/>
          <w:b/>
          <w:bCs/>
          <w:sz w:val="24"/>
          <w:szCs w:val="24"/>
          <w:lang w:eastAsia="zh-CN"/>
        </w:rPr>
        <w:t>三</w:t>
      </w:r>
      <w:r>
        <w:rPr>
          <w:rFonts w:hint="eastAsia" w:ascii="Arial Narrow" w:hAnsi="Arial Narrow" w:eastAsia="仿宋_GB2312" w:cs="Arial Narrow"/>
          <w:b/>
          <w:bCs/>
          <w:sz w:val="24"/>
          <w:szCs w:val="24"/>
        </w:rPr>
        <w:t>、管理层和治理层对财务报表的责任</w:t>
      </w:r>
    </w:p>
    <w:p w14:paraId="76A13E6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09050AA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7ABFCF0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458B48A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等线;DengXian" w:hAnsi="等线;DengXian" w:cs="等线;DengXian"/>
          <w:b/>
          <w:bCs/>
          <w:sz w:val="24"/>
          <w:szCs w:val="24"/>
          <w:lang w:eastAsia="zh-CN"/>
        </w:rPr>
        <w:t>四</w:t>
      </w:r>
      <w:r>
        <w:rPr>
          <w:rFonts w:hint="eastAsia" w:ascii="Arial Narrow" w:hAnsi="Arial Narrow" w:eastAsia="仿宋_GB2312" w:cs="Arial Narrow"/>
          <w:b/>
          <w:bCs/>
          <w:sz w:val="24"/>
          <w:szCs w:val="24"/>
        </w:rPr>
        <w:t>、注册会计师对财务报表审计的责任</w:t>
      </w:r>
    </w:p>
    <w:p w14:paraId="67B24FC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8964C0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7C3B8B3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6D88646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07D921B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10C3050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398F324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423F401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42BAEBA4">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0E5FD920">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E4ED7C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6E9A0A3B">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2636A362">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62EA110">
        <w:tblPrEx>
          <w:tblCellMar>
            <w:top w:w="0" w:type="dxa"/>
            <w:left w:w="108" w:type="dxa"/>
            <w:bottom w:w="0" w:type="dxa"/>
            <w:right w:w="108" w:type="dxa"/>
          </w:tblCellMar>
        </w:tblPrEx>
        <w:trPr>
          <w:trHeight w:val="1305" w:hRule="atLeast"/>
        </w:trPr>
        <w:tc>
          <w:tcPr>
            <w:tcW w:w="3108" w:type="dxa"/>
          </w:tcPr>
          <w:p w14:paraId="44A23F86">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4AD5F91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62DEBF2F">
            <w:pPr>
              <w:spacing w:line="340" w:lineRule="atLeast"/>
              <w:rPr>
                <w:rFonts w:ascii="Arial Narrow" w:hAnsi="Arial Narrow" w:eastAsia="仿宋_GB2312" w:cs="Arial Narrow"/>
                <w:color w:val="FF0000"/>
                <w:sz w:val="24"/>
                <w:szCs w:val="24"/>
                <w:highlight w:val="cyan"/>
                <w:lang w:val="en-AU" w:eastAsia="zh-CN"/>
              </w:rPr>
            </w:pPr>
          </w:p>
          <w:p w14:paraId="4218179F">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3569C21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0F8E8217">
            <w:pPr>
              <w:spacing w:line="340" w:lineRule="atLeast"/>
              <w:jc w:val="right"/>
              <w:rPr>
                <w:rFonts w:ascii="Arial Narrow" w:hAnsi="Arial Narrow" w:eastAsia="仿宋_GB2312" w:cs="Arial Narrow"/>
                <w:sz w:val="24"/>
                <w:szCs w:val="24"/>
                <w:lang w:eastAsia="zh-CN"/>
              </w:rPr>
            </w:pPr>
          </w:p>
          <w:p w14:paraId="33CC0D67">
            <w:pPr>
              <w:spacing w:line="340" w:lineRule="atLeast"/>
              <w:jc w:val="right"/>
              <w:rPr>
                <w:rFonts w:ascii="Arial Narrow" w:hAnsi="Arial Narrow" w:eastAsia="仿宋_GB2312" w:cs="Arial Narrow"/>
                <w:sz w:val="24"/>
                <w:szCs w:val="24"/>
                <w:lang w:val="en-AU" w:eastAsia="zh-CN"/>
              </w:rPr>
            </w:pPr>
          </w:p>
          <w:p w14:paraId="4894EB6D">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512C8B2">
            <w:pPr>
              <w:spacing w:line="340" w:lineRule="atLeast"/>
              <w:jc w:val="right"/>
              <w:rPr>
                <w:rFonts w:ascii="Arial Narrow" w:hAnsi="Arial Narrow" w:eastAsia="仿宋_GB2312" w:cs="Arial Narrow"/>
                <w:color w:val="0000FF"/>
                <w:sz w:val="24"/>
                <w:szCs w:val="24"/>
                <w:lang w:eastAsia="zh-CN"/>
              </w:rPr>
            </w:pPr>
          </w:p>
          <w:p w14:paraId="68B65DC5">
            <w:pPr>
              <w:spacing w:line="340" w:lineRule="atLeast"/>
              <w:jc w:val="right"/>
              <w:rPr>
                <w:rFonts w:ascii="Arial Narrow" w:hAnsi="Arial Narrow" w:eastAsia="仿宋_GB2312" w:cs="Arial Narrow"/>
                <w:color w:val="0000FF"/>
                <w:sz w:val="24"/>
                <w:szCs w:val="24"/>
                <w:lang w:eastAsia="zh-CN"/>
              </w:rPr>
            </w:pPr>
          </w:p>
        </w:tc>
        <w:tc>
          <w:tcPr>
            <w:tcW w:w="2204" w:type="dxa"/>
          </w:tcPr>
          <w:p w14:paraId="2E268203">
            <w:pPr>
              <w:snapToGrid w:val="0"/>
              <w:spacing w:line="340" w:lineRule="atLeast"/>
              <w:rPr>
                <w:rFonts w:ascii="Arial Narrow" w:hAnsi="Arial Narrow" w:eastAsia="仿宋_GB2312" w:cs="Arial Narrow"/>
                <w:color w:val="FF0000"/>
                <w:sz w:val="24"/>
                <w:szCs w:val="24"/>
                <w:lang w:eastAsia="zh-CN"/>
              </w:rPr>
            </w:pPr>
          </w:p>
          <w:p w14:paraId="6EA83F76">
            <w:pPr>
              <w:spacing w:line="200" w:lineRule="atLeast"/>
              <w:rPr>
                <w:rFonts w:ascii="Arial Narrow" w:hAnsi="Arial Narrow" w:eastAsia="仿宋_GB2312" w:cs="Arial Narrow"/>
                <w:color w:val="FF0000"/>
                <w:sz w:val="24"/>
                <w:szCs w:val="24"/>
                <w:lang w:eastAsia="zh-CN"/>
              </w:rPr>
            </w:pPr>
          </w:p>
          <w:p w14:paraId="0D958ED2">
            <w:pPr>
              <w:spacing w:line="200" w:lineRule="atLeast"/>
              <w:rPr>
                <w:rFonts w:ascii="Arial Narrow" w:hAnsi="Arial Narrow" w:eastAsia="仿宋_GB2312" w:cs="Arial Narrow"/>
                <w:sz w:val="24"/>
                <w:szCs w:val="24"/>
                <w:lang w:eastAsia="zh-CN"/>
              </w:rPr>
            </w:pPr>
          </w:p>
          <w:p w14:paraId="27F4CBE9">
            <w:pPr>
              <w:spacing w:line="200" w:lineRule="atLeast"/>
              <w:rPr>
                <w:rFonts w:ascii="Arial Narrow" w:hAnsi="Arial Narrow" w:eastAsia="仿宋_GB2312" w:cs="Arial Narrow"/>
                <w:sz w:val="24"/>
                <w:szCs w:val="24"/>
                <w:lang w:eastAsia="zh-CN"/>
              </w:rPr>
            </w:pPr>
          </w:p>
          <w:p w14:paraId="248C74E9">
            <w:pPr>
              <w:spacing w:line="200" w:lineRule="atLeast"/>
              <w:rPr>
                <w:rFonts w:ascii="Arial Narrow" w:hAnsi="Arial Narrow" w:eastAsia="仿宋_GB2312" w:cs="Arial Narrow"/>
                <w:color w:val="FF0000"/>
                <w:sz w:val="24"/>
                <w:szCs w:val="24"/>
                <w:lang w:eastAsia="zh-CN"/>
              </w:rPr>
            </w:pPr>
          </w:p>
        </w:tc>
      </w:tr>
      <w:tr w14:paraId="6AA22AF5">
        <w:tblPrEx>
          <w:tblCellMar>
            <w:top w:w="0" w:type="dxa"/>
            <w:left w:w="108" w:type="dxa"/>
            <w:bottom w:w="0" w:type="dxa"/>
            <w:right w:w="108" w:type="dxa"/>
          </w:tblCellMar>
        </w:tblPrEx>
        <w:trPr>
          <w:trHeight w:val="507" w:hRule="atLeast"/>
        </w:trPr>
        <w:tc>
          <w:tcPr>
            <w:tcW w:w="3108" w:type="dxa"/>
          </w:tcPr>
          <w:p w14:paraId="25AF47A2">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38A2C800">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36438D57">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117CD7">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E46277">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DDF8C3">
    <w:pPr>
      <w:pStyle w:val="6"/>
      <w:jc w:val="center"/>
    </w:pPr>
    <w:r>
      <w:fldChar w:fldCharType="begin"/>
    </w:r>
    <w:r>
      <w:instrText xml:space="preserve"> PAGE </w:instrText>
    </w:r>
    <w:r>
      <w:fldChar w:fldCharType="separate"/>
    </w:r>
    <w:r>
      <w:t>3</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C8CCF2"/>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072D88">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5FD5E0">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EAEE8">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975727"/>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64AB24B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3036</Words>
  <Characters>3583</Characters>
  <TotalTime>136</TotalTime>
  <ScaleCrop>false</ScaleCrop>
  <LinksUpToDate>false</LinksUpToDate>
  <CharactersWithSpaces>3597</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2026-06-09T15:09:24Z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0F99925554F9468EB6F099CF3590AA8D_12</vt:lpwstr>
  </property>
</Properties>
</file>