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索引号：G2-6-1</w:t>
      </w:r>
    </w:p>
    <w:p>
      <w:r>
        <w:rPr>
          <w:b/>
          <w:color w:val="C00000"/>
        </w:rPr>
        <w:t>${entityName}</w:t>
      </w:r>
    </w:p>
    <w:p>
      <w:r>
        <w:rPr>
          <w:b/>
        </w:rPr>
        <w:t>${auditYear}年存货监盘小结</w:t>
      </w:r>
    </w:p>
    <w:p>
      <w:r>
        <w:rPr>
          <w:b w:val="0"/>
        </w:rPr>
      </w:r>
    </w:p>
    <w:p>
      <w:r>
        <w:rPr>
          <w:b w:val="0"/>
        </w:rPr>
        <w:t>根据《中国注册会计师审计准则第1311号——存货监盘》的要求，为了对${entityName}（以下简称该公司或公司）${bsDate}资产负债表上存货的存在性、所有权、品质状况等情况进行验证，项目组对该公司存货实施了监盘，现将监盘情况小结如下。</w:t>
      </w:r>
    </w:p>
    <w:p>
      <w:r>
        <w:rPr>
          <w:b/>
        </w:rPr>
        <w:t>1．监盘目的：</w:t>
      </w:r>
    </w:p>
    <w:p>
      <w:sdt>
        <w:sdtPr>
          <w:alias w:val="监盘目的"/>
          <w:tag w:val="gt:field:f2.stocktake.summary:summary/purpose"/>
          <w:id w:val="127078965"/>
        </w:sdtPr>
        <w:sdtContent>
          <w:r>
            <w:rPr>
              <w:b w:val="0"/>
            </w:rPr>
            <w:t xml:space="preserve">GT-G01-SEED</w:t>
          </w:r>
        </w:sdtContent>
      </w:sdt>
    </w:p>
    <w:p>
      <w:r>
        <w:rPr>
          <w:b/>
        </w:rPr>
        <w:t>2．监盘范围：</w:t>
      </w:r>
    </w:p>
    <w:p>
      <w:r>
        <w:rPr>
          <w:b w:val="0"/>
        </w:rPr>
        <w:t>${scope}</w:t>
      </w:r>
    </w:p>
    <w:p>
      <w:r>
        <w:rPr>
          <w:b/>
        </w:rPr>
        <w:t>3．监盘地点：</w:t>
      </w:r>
    </w:p>
    <w:p>
      <w:r>
        <w:rPr>
          <w:b w:val="0"/>
        </w:rPr>
        <w:t>${warehouses}</w:t>
      </w:r>
    </w:p>
    <w:p>
      <w:r>
        <w:rPr>
          <w:b/>
        </w:rPr>
        <w:t>4．监盘时间：</w:t>
      </w:r>
    </w:p>
    <w:p>
      <w:sdt>
        <w:sdtPr>
          <w:tag w:val="gt:field:f2.stocktake.summary:summary/count_date"/>
          <w:id w:val="151296015"/>
        </w:sdtPr>
        <w:sdtContent>
          <w:r>
            <w:rPr>
              <w:b w:val="0"/>
            </w:rPr>
            <w:t xml:space="preserve">GT-G0</w:t>
          </w:r>
          <w:r>
            <w:rPr>
              <w:b w:val="0"/>
            </w:rPr>
            <w:t xml:space="preserve">2-SEED</w:t>
          </w:r>
        </w:sdtContent>
      </w:sdt>
    </w:p>
    <w:p>
      <w:r>
        <w:rPr>
          <w:b/>
        </w:rPr>
        <w:t>5．参与人员及分工：</w:t>
      </w:r>
    </w:p>
    <w:p>
      <w:r>
        <w:rPr>
          <w:b w:val="0"/>
        </w:rPr>
        <w:t>盘点人员：${clientStaff}</w:t>
      </w:r>
    </w:p>
    <w:p>
      <w:r>
        <w:rPr>
          <w:b w:val="0"/>
        </w:rPr>
        <w:t>项目组监盘人员：${auditors}</w:t>
      </w:r>
    </w:p>
    <w:p>
      <w:r>
        <w:rPr>
          <w:b w:val="0"/>
        </w:rPr>
        <w:t>分工：</w:t>
      </w:r>
    </w:p>
    <w:p>
      <w:r>
        <w:rPr>
          <w:b w:val="0"/>
        </w:rPr>
        <w:t>${assignment}</w:t>
      </w:r>
    </w:p>
    <w:p>
      <w:r>
        <w:rPr>
          <w:b/>
        </w:rPr>
        <w:t>6．公司存货盘点方法：</w:t>
      </w:r>
    </w:p>
    <w:p>
      <w:r>
        <w:rPr>
          <w:b w:val="0"/>
        </w:rPr>
        <w:t>${countMethod}</w:t>
      </w:r>
    </w:p>
    <w:p>
      <w:r>
        <w:rPr>
          <w:b/>
        </w:rPr>
        <w:t>7．监盘情况汇总：</w:t>
      </w:r>
    </w:p>
    <w:p>
      <w:r>
        <w:rPr>
          <w:b w:val="0"/>
        </w:rPr>
        <w:t>${summaryBlock}</w:t>
      </w:r>
    </w:p>
    <w:p>
      <w:r>
        <w:rPr>
          <w:b/>
        </w:rPr>
        <w:t>8．具体监盘情况：</w:t>
      </w:r>
    </w:p>
    <w:p>
      <w:r>
        <w:rPr>
          <w:b w:val="0"/>
        </w:rPr>
        <w:t>${resultByLocation}</w:t>
      </w:r>
    </w:p>
    <w:p>
      <w:r>
        <w:rPr>
          <w:b/>
        </w:rPr>
        <w:t>9．监盘结论：</w:t>
      </w:r>
    </w:p>
    <w:sdt>
      <w:sdtPr>
        <w:tag w:val="gt:block:f2.stocktake.summary:summary/conclusion"/>
        <w:id w:val="7952472"/>
      </w:sdtPr>
      <w:sdtContent>
        <w:p>
          <w:sdt>
            <w:sdtPr>
              <w:tag w:val="gt:field:f2.stocktake.summary:summary/conclusion"/>
              <w:id w:val="142182207"/>
            </w:sdtPr>
            <w:sdtContent>
              <w:r>
                <w:rPr>
                  <w:b w:val="0"/>
                </w:rPr>
                <w:t xml:space="preserve">GT-G03-SEED</w:t>
              </w:r>
            </w:sdtContent>
          </w:sdt>
        </w:p>
      </w:sdtContent>
    </w:sdt>
    <w:p>
      <w:r>
        <w:rPr>
          <w:b w:val="0"/>
        </w:rPr>
      </w:r>
    </w:p>
    <w:p>
      <w:r>
        <w:rPr>
          <w:b w:val="0"/>
        </w:rPr>
        <w:t>附：各分厂抽盘明细表</w:t>
      </w:r>
    </w:p>
    <w:p>
      <w:r>
        <w:rPr>
          <w:b w:val="0"/>
        </w:rPr>
      </w:r>
    </w:p>
    <w:p>
      <w:r>
        <w:rPr>
          <w:b w:val="0"/>
        </w:rPr>
        <w:t>致同会计师事务所</w:t>
      </w:r>
    </w:p>
    <w:p>
      <w:r>
        <w:rPr>
          <w:b w:val="0"/>
        </w:rPr>
        <w:t>${teamName}</w:t>
      </w:r>
    </w:p>
    <w:p>
      <w:r>
        <w:rPr>
          <w:b w:val="0"/>
        </w:rPr>
        <w:t>${summaryDate}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