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E2" w:rsidRPr="00516E6B" w:rsidRDefault="00B85D27" w:rsidP="000820D8">
      <w:pPr>
        <w:adjustRightInd w:val="0"/>
        <w:snapToGrid w:val="0"/>
        <w:spacing w:afterLines="50" w:after="156" w:line="360" w:lineRule="auto"/>
        <w:ind w:firstLineChars="200" w:firstLine="602"/>
        <w:jc w:val="center"/>
        <w:rPr>
          <w:rFonts w:ascii="Arial Narrow" w:eastAsia="宋体" w:hAnsi="Arial Narrow"/>
          <w:b/>
          <w:color w:val="7030A0"/>
          <w:sz w:val="30"/>
          <w:szCs w:val="30"/>
        </w:rPr>
      </w:pPr>
      <w:r>
        <w:rPr>
          <w:rFonts w:ascii="Arial Narrow" w:eastAsia="宋体" w:hAnsi="Arial Narrow" w:hint="eastAsia"/>
          <w:b/>
          <w:sz w:val="30"/>
          <w:szCs w:val="30"/>
        </w:rPr>
        <w:t>关联方</w:t>
      </w:r>
      <w:r w:rsidR="00F9583C">
        <w:rPr>
          <w:rFonts w:ascii="Arial Narrow" w:eastAsia="宋体" w:hAnsi="Arial Narrow" w:hint="eastAsia"/>
          <w:b/>
          <w:sz w:val="30"/>
          <w:szCs w:val="30"/>
        </w:rPr>
        <w:t>及交易</w:t>
      </w:r>
      <w:r w:rsidR="00902AE2" w:rsidRPr="00516E6B">
        <w:rPr>
          <w:rFonts w:ascii="Arial Narrow" w:eastAsia="宋体" w:hAnsi="Arial Narrow"/>
          <w:b/>
          <w:sz w:val="30"/>
          <w:szCs w:val="30"/>
        </w:rPr>
        <w:t>业务层面</w:t>
      </w:r>
      <w:bookmarkStart w:id="0" w:name="_GoBack"/>
      <w:bookmarkEnd w:id="0"/>
      <w:r w:rsidR="00902AE2" w:rsidRPr="00516E6B">
        <w:rPr>
          <w:rFonts w:ascii="Arial Narrow" w:eastAsia="宋体" w:hAnsi="Arial Narrow"/>
          <w:b/>
          <w:sz w:val="30"/>
          <w:szCs w:val="30"/>
        </w:rPr>
        <w:t>控制流程图及描述</w:t>
      </w:r>
    </w:p>
    <w:p w:rsidR="00A54178" w:rsidRPr="00516E6B" w:rsidRDefault="00902AE2"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被审计单位：</w:t>
      </w:r>
      <w:r w:rsidR="00A54178" w:rsidRPr="00516E6B">
        <w:rPr>
          <w:rFonts w:ascii="Arial Narrow" w:eastAsia="宋体" w:hAnsi="Arial Narrow"/>
          <w:b/>
          <w:sz w:val="22"/>
        </w:rPr>
        <w:t xml:space="preserve">   </w:t>
      </w:r>
      <w:r w:rsidR="000820D8" w:rsidRPr="00516E6B">
        <w:rPr>
          <w:rFonts w:ascii="Arial Narrow" w:eastAsia="宋体" w:hAnsi="Arial Narrow"/>
          <w:b/>
          <w:sz w:val="22"/>
        </w:rPr>
        <w:t xml:space="preserve">             </w:t>
      </w:r>
      <w:r w:rsidR="009A3D5A" w:rsidRPr="00516E6B">
        <w:rPr>
          <w:rFonts w:ascii="Arial Narrow" w:eastAsia="宋体" w:hAnsi="Arial Narrow"/>
          <w:b/>
          <w:sz w:val="22"/>
        </w:rPr>
        <w:t xml:space="preserve"> </w:t>
      </w:r>
      <w:r w:rsidR="00A54178" w:rsidRPr="00516E6B">
        <w:rPr>
          <w:rFonts w:ascii="Arial Narrow" w:eastAsia="宋体" w:hAnsi="Arial Narrow"/>
          <w:b/>
          <w:sz w:val="22"/>
        </w:rPr>
        <w:t>编制人：</w:t>
      </w:r>
      <w:r w:rsidR="00A54178" w:rsidRPr="00516E6B">
        <w:rPr>
          <w:rFonts w:ascii="Arial Narrow" w:eastAsia="宋体" w:hAnsi="Arial Narrow"/>
          <w:b/>
          <w:sz w:val="22"/>
        </w:rPr>
        <w:t xml:space="preserve">      </w:t>
      </w:r>
      <w:r w:rsidR="00A54178" w:rsidRPr="00516E6B">
        <w:rPr>
          <w:rFonts w:ascii="Arial Narrow" w:eastAsia="宋体" w:hAnsi="Arial Narrow"/>
          <w:b/>
          <w:sz w:val="22"/>
        </w:rPr>
        <w:t>编制日期：</w:t>
      </w:r>
      <w:r w:rsidR="00A54178" w:rsidRPr="00516E6B">
        <w:rPr>
          <w:rFonts w:ascii="Arial Narrow" w:eastAsia="宋体" w:hAnsi="Arial Narrow"/>
          <w:b/>
          <w:sz w:val="22"/>
        </w:rPr>
        <w:t xml:space="preserve">       </w:t>
      </w:r>
      <w:r w:rsidR="00A54178" w:rsidRPr="00516E6B">
        <w:rPr>
          <w:rFonts w:ascii="Arial Narrow" w:eastAsia="宋体" w:hAnsi="Arial Narrow"/>
          <w:b/>
        </w:rPr>
        <w:t>索引号：</w:t>
      </w:r>
      <w:r w:rsidR="00A54178" w:rsidRPr="00516E6B">
        <w:rPr>
          <w:rFonts w:ascii="Arial Narrow" w:eastAsia="宋体" w:hAnsi="Arial Narrow"/>
        </w:rPr>
        <w:t>B23-</w:t>
      </w:r>
      <w:r w:rsidR="00AF3D1E">
        <w:rPr>
          <w:rFonts w:ascii="Arial Narrow" w:eastAsia="宋体" w:hAnsi="Arial Narrow"/>
        </w:rPr>
        <w:t>1</w:t>
      </w:r>
      <w:r w:rsidR="00B85D27">
        <w:rPr>
          <w:rFonts w:ascii="Arial Narrow" w:eastAsia="宋体" w:hAnsi="Arial Narrow"/>
        </w:rPr>
        <w:t>4</w:t>
      </w:r>
      <w:r w:rsidR="00A54178" w:rsidRPr="00516E6B">
        <w:rPr>
          <w:rFonts w:ascii="Arial Narrow" w:eastAsia="宋体" w:hAnsi="Arial Narrow"/>
        </w:rPr>
        <w:t>-2</w:t>
      </w:r>
    </w:p>
    <w:p w:rsidR="00902AE2" w:rsidRPr="00516E6B" w:rsidRDefault="00A54178"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截止日：</w:t>
      </w:r>
      <w:r w:rsidRPr="00516E6B">
        <w:rPr>
          <w:rFonts w:ascii="Arial Narrow" w:eastAsia="宋体" w:hAnsi="Arial Narrow"/>
          <w:b/>
          <w:sz w:val="22"/>
        </w:rPr>
        <w:t>202X</w:t>
      </w:r>
      <w:r w:rsidRPr="00516E6B">
        <w:rPr>
          <w:rFonts w:ascii="Arial Narrow" w:eastAsia="宋体" w:hAnsi="Arial Narrow"/>
          <w:b/>
          <w:sz w:val="22"/>
        </w:rPr>
        <w:t>年</w:t>
      </w:r>
      <w:r w:rsidRPr="00516E6B">
        <w:rPr>
          <w:rFonts w:ascii="Arial Narrow" w:eastAsia="宋体" w:hAnsi="Arial Narrow"/>
          <w:b/>
          <w:sz w:val="22"/>
        </w:rPr>
        <w:t>12</w:t>
      </w:r>
      <w:r w:rsidRPr="00516E6B">
        <w:rPr>
          <w:rFonts w:ascii="Arial Narrow" w:eastAsia="宋体" w:hAnsi="Arial Narrow"/>
          <w:b/>
          <w:sz w:val="22"/>
        </w:rPr>
        <w:t>月</w:t>
      </w:r>
      <w:r w:rsidRPr="00516E6B">
        <w:rPr>
          <w:rFonts w:ascii="Arial Narrow" w:eastAsia="宋体" w:hAnsi="Arial Narrow"/>
          <w:b/>
          <w:sz w:val="22"/>
        </w:rPr>
        <w:t>31</w:t>
      </w:r>
      <w:r w:rsidRPr="00516E6B">
        <w:rPr>
          <w:rFonts w:ascii="Arial Narrow" w:eastAsia="宋体" w:hAnsi="Arial Narrow"/>
          <w:b/>
          <w:sz w:val="22"/>
        </w:rPr>
        <w:t>日</w:t>
      </w:r>
      <w:r w:rsidRPr="00516E6B">
        <w:rPr>
          <w:rFonts w:ascii="Arial Narrow" w:eastAsia="宋体" w:hAnsi="Arial Narrow"/>
          <w:b/>
          <w:sz w:val="22"/>
        </w:rPr>
        <w:t xml:space="preserve"> </w:t>
      </w:r>
      <w:r w:rsidR="001F7DEF" w:rsidRPr="00516E6B">
        <w:rPr>
          <w:rFonts w:ascii="Arial Narrow" w:eastAsia="宋体" w:hAnsi="Arial Narrow"/>
          <w:b/>
          <w:sz w:val="22"/>
        </w:rPr>
        <w:t xml:space="preserve">   </w:t>
      </w:r>
      <w:r w:rsidR="00CB76C6">
        <w:rPr>
          <w:rFonts w:ascii="Arial Narrow" w:eastAsia="宋体" w:hAnsi="Arial Narrow"/>
          <w:b/>
          <w:sz w:val="22"/>
        </w:rPr>
        <w:t xml:space="preserve"> </w:t>
      </w:r>
      <w:r w:rsidRPr="00516E6B">
        <w:rPr>
          <w:rFonts w:ascii="Arial Narrow" w:eastAsia="宋体" w:hAnsi="Arial Narrow"/>
          <w:b/>
          <w:sz w:val="22"/>
        </w:rPr>
        <w:t>复核人：</w:t>
      </w:r>
      <w:r w:rsidRPr="00516E6B">
        <w:rPr>
          <w:rFonts w:ascii="Arial Narrow" w:eastAsia="宋体" w:hAnsi="Arial Narrow"/>
          <w:b/>
          <w:sz w:val="22"/>
        </w:rPr>
        <w:t xml:space="preserve">      </w:t>
      </w:r>
      <w:r w:rsidRPr="00516E6B">
        <w:rPr>
          <w:rFonts w:ascii="Arial Narrow" w:eastAsia="宋体" w:hAnsi="Arial Narrow"/>
          <w:b/>
          <w:sz w:val="22"/>
        </w:rPr>
        <w:t>复核日期：</w:t>
      </w:r>
    </w:p>
    <w:p w:rsidR="00A07EF9" w:rsidRPr="00516E6B" w:rsidRDefault="00A07EF9" w:rsidP="00A07EF9">
      <w:pPr>
        <w:rPr>
          <w:rFonts w:ascii="Arial Narrow" w:eastAsia="宋体" w:hAnsi="Arial Narrow"/>
        </w:rPr>
      </w:pP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XX</w:t>
      </w:r>
      <w:r w:rsidRPr="00516E6B">
        <w:rPr>
          <w:rFonts w:ascii="Arial Narrow" w:eastAsia="宋体" w:hAnsi="Arial Narrow"/>
          <w:sz w:val="22"/>
        </w:rPr>
        <w:t>公司</w:t>
      </w:r>
      <w:r w:rsidR="00B85D27">
        <w:rPr>
          <w:rFonts w:ascii="Arial Narrow" w:eastAsia="宋体" w:hAnsi="Arial Narrow" w:hint="eastAsia"/>
          <w:sz w:val="22"/>
        </w:rPr>
        <w:t>关联方</w:t>
      </w:r>
      <w:r w:rsidRPr="00516E6B">
        <w:rPr>
          <w:rFonts w:ascii="Arial Narrow" w:eastAsia="宋体" w:hAnsi="Arial Narrow"/>
          <w:sz w:val="22"/>
        </w:rPr>
        <w:t>按照</w:t>
      </w:r>
      <w:r w:rsidR="00A54178" w:rsidRPr="00516E6B">
        <w:rPr>
          <w:rFonts w:ascii="Arial Narrow" w:eastAsia="宋体" w:hAnsi="Arial Narrow"/>
          <w:sz w:val="22"/>
        </w:rPr>
        <w:t>……</w:t>
      </w:r>
      <w:proofErr w:type="gramStart"/>
      <w:r w:rsidR="00A54178" w:rsidRPr="00516E6B">
        <w:rPr>
          <w:rFonts w:ascii="Arial Narrow" w:eastAsia="宋体" w:hAnsi="Arial Narrow"/>
          <w:sz w:val="22"/>
        </w:rPr>
        <w:t>……</w:t>
      </w:r>
      <w:proofErr w:type="gramEnd"/>
      <w:r w:rsidRPr="00516E6B">
        <w:rPr>
          <w:rFonts w:ascii="Arial Narrow" w:eastAsia="宋体" w:hAnsi="Arial Narrow"/>
          <w:sz w:val="22"/>
        </w:rPr>
        <w:t>，我们按照下</w:t>
      </w:r>
      <w:proofErr w:type="gramStart"/>
      <w:r w:rsidRPr="00516E6B">
        <w:rPr>
          <w:rFonts w:ascii="Arial Narrow" w:eastAsia="宋体" w:hAnsi="Arial Narrow"/>
          <w:sz w:val="22"/>
        </w:rPr>
        <w:t>列子</w:t>
      </w:r>
      <w:proofErr w:type="gramEnd"/>
      <w:r w:rsidRPr="00516E6B">
        <w:rPr>
          <w:rFonts w:ascii="Arial Narrow" w:eastAsia="宋体" w:hAnsi="Arial Narrow"/>
          <w:sz w:val="22"/>
        </w:rPr>
        <w:t>流程行程记录：</w:t>
      </w:r>
    </w:p>
    <w:p w:rsidR="00B85D27" w:rsidRPr="000773FC" w:rsidRDefault="00B85D27" w:rsidP="00B85D27">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sz w:val="22"/>
        </w:rPr>
        <w:t>(1)</w:t>
      </w:r>
      <w:r w:rsidRPr="002D211E">
        <w:rPr>
          <w:rFonts w:ascii="Arial Narrow" w:eastAsia="仿宋_GB2312" w:hAnsi="Arial Narrow" w:hint="eastAsia"/>
          <w:sz w:val="22"/>
        </w:rPr>
        <w:t>关联方和关联交易名录维护和使用</w:t>
      </w:r>
      <w:r w:rsidRPr="000773FC">
        <w:rPr>
          <w:rFonts w:ascii="Arial Narrow" w:eastAsia="仿宋_GB2312" w:hAnsi="Arial Narrow"/>
          <w:sz w:val="22"/>
        </w:rPr>
        <w:t>；</w:t>
      </w:r>
    </w:p>
    <w:p w:rsidR="00B85D27" w:rsidRPr="000773FC" w:rsidRDefault="00B85D27" w:rsidP="00B85D27">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sz w:val="22"/>
        </w:rPr>
        <w:t>(2)</w:t>
      </w:r>
      <w:r w:rsidRPr="002D211E">
        <w:rPr>
          <w:rFonts w:ascii="Arial Narrow" w:eastAsia="仿宋_GB2312" w:hAnsi="Arial Narrow" w:hint="eastAsia"/>
          <w:sz w:val="22"/>
        </w:rPr>
        <w:t>关联方交易政策</w:t>
      </w:r>
      <w:r w:rsidRPr="000773FC">
        <w:rPr>
          <w:rFonts w:ascii="Arial Narrow" w:eastAsia="仿宋_GB2312" w:hAnsi="Arial Narrow"/>
          <w:sz w:val="22"/>
        </w:rPr>
        <w:t>；</w:t>
      </w:r>
    </w:p>
    <w:p w:rsidR="00B85D27" w:rsidRPr="000773FC" w:rsidRDefault="00B85D27" w:rsidP="00B85D27">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sz w:val="22"/>
        </w:rPr>
        <w:t>(3)</w:t>
      </w:r>
      <w:r w:rsidRPr="002D211E">
        <w:rPr>
          <w:rFonts w:ascii="Arial Narrow" w:eastAsia="仿宋_GB2312" w:hAnsi="Arial Narrow" w:hint="eastAsia"/>
          <w:sz w:val="22"/>
        </w:rPr>
        <w:t>日常关联交易</w:t>
      </w:r>
      <w:r w:rsidRPr="000773FC">
        <w:rPr>
          <w:rFonts w:ascii="Arial Narrow" w:eastAsia="仿宋_GB2312" w:hAnsi="Arial Narrow"/>
          <w:sz w:val="22"/>
        </w:rPr>
        <w:t>；</w:t>
      </w:r>
    </w:p>
    <w:p w:rsidR="00B85D27" w:rsidRPr="000773FC" w:rsidRDefault="00B85D27" w:rsidP="00B85D27">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sz w:val="22"/>
        </w:rPr>
        <w:t>(4)</w:t>
      </w:r>
      <w:r w:rsidRPr="002D211E">
        <w:rPr>
          <w:rFonts w:ascii="Arial Narrow" w:eastAsia="仿宋_GB2312" w:hAnsi="Arial Narrow" w:hint="eastAsia"/>
          <w:sz w:val="22"/>
        </w:rPr>
        <w:t>关联方交易的监控</w:t>
      </w:r>
      <w:r w:rsidRPr="000773FC">
        <w:rPr>
          <w:rFonts w:ascii="Arial Narrow" w:eastAsia="仿宋_GB2312" w:hAnsi="Arial Narrow"/>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p>
    <w:p w:rsidR="00A07EF9" w:rsidRPr="00516E6B" w:rsidRDefault="00957855" w:rsidP="003E262F">
      <w:pPr>
        <w:adjustRightInd w:val="0"/>
        <w:snapToGrid w:val="0"/>
        <w:spacing w:beforeLines="50" w:before="156" w:line="360" w:lineRule="auto"/>
        <w:ind w:firstLineChars="200" w:firstLine="440"/>
        <w:rPr>
          <w:rFonts w:ascii="Arial Narrow" w:eastAsia="宋体" w:hAnsi="Arial Narrow"/>
          <w:sz w:val="22"/>
        </w:rPr>
      </w:pPr>
      <w:r w:rsidRPr="00516E6B">
        <w:rPr>
          <w:rFonts w:ascii="Arial Narrow" w:eastAsia="宋体" w:hAnsi="Arial Narrow"/>
          <w:kern w:val="0"/>
          <w:sz w:val="22"/>
        </w:rPr>
        <w:t>有关职责分离的了解与评价请见</w:t>
      </w:r>
      <w:r w:rsidR="001116AA" w:rsidRPr="001116AA">
        <w:rPr>
          <w:rFonts w:ascii="Arial Narrow" w:eastAsia="宋体" w:hAnsi="Arial Narrow"/>
          <w:kern w:val="0"/>
          <w:sz w:val="22"/>
        </w:rPr>
        <w:t>B23-</w:t>
      </w:r>
      <w:r w:rsidR="00AF3D1E">
        <w:rPr>
          <w:rFonts w:ascii="Arial Narrow" w:eastAsia="宋体" w:hAnsi="Arial Narrow"/>
          <w:kern w:val="0"/>
          <w:sz w:val="22"/>
        </w:rPr>
        <w:t>1</w:t>
      </w:r>
      <w:r w:rsidR="00B85D27">
        <w:rPr>
          <w:rFonts w:ascii="Arial Narrow" w:eastAsia="宋体" w:hAnsi="Arial Narrow"/>
          <w:kern w:val="0"/>
          <w:sz w:val="22"/>
        </w:rPr>
        <w:t>4</w:t>
      </w:r>
      <w:r w:rsidR="001116AA" w:rsidRPr="001116AA">
        <w:rPr>
          <w:rFonts w:ascii="Arial Narrow" w:eastAsia="宋体" w:hAnsi="Arial Narrow"/>
          <w:kern w:val="0"/>
          <w:sz w:val="22"/>
        </w:rPr>
        <w:t>-1</w:t>
      </w:r>
      <w:r w:rsidR="001116AA">
        <w:rPr>
          <w:rFonts w:ascii="Arial Narrow" w:eastAsia="宋体" w:hAnsi="Arial Narrow" w:hint="eastAsia"/>
          <w:kern w:val="0"/>
          <w:sz w:val="22"/>
        </w:rPr>
        <w:t>、</w:t>
      </w:r>
      <w:r w:rsidRPr="00516E6B">
        <w:rPr>
          <w:rStyle w:val="a9"/>
          <w:rFonts w:ascii="Arial Narrow" w:eastAsia="宋体" w:hAnsi="Arial Narrow" w:cs="Arial"/>
          <w:color w:val="0000FF"/>
          <w:kern w:val="0"/>
          <w:sz w:val="22"/>
        </w:rPr>
        <w:t xml:space="preserve">B23-XX-5 </w:t>
      </w:r>
      <w:r w:rsidRPr="00516E6B">
        <w:rPr>
          <w:rStyle w:val="a9"/>
          <w:rFonts w:ascii="Arial Narrow" w:eastAsia="宋体" w:hAnsi="Arial Narrow"/>
          <w:color w:val="0000FF"/>
          <w:kern w:val="0"/>
          <w:sz w:val="22"/>
        </w:rPr>
        <w:t>（</w:t>
      </w:r>
      <w:r w:rsidRPr="00516E6B">
        <w:rPr>
          <w:rStyle w:val="a9"/>
          <w:rFonts w:ascii="Arial Narrow" w:eastAsia="宋体" w:hAnsi="Arial Narrow"/>
          <w:i/>
          <w:color w:val="0000FF"/>
          <w:kern w:val="0"/>
          <w:sz w:val="22"/>
        </w:rPr>
        <w:t>如需要可参考通用模板，不需要请删除）；</w:t>
      </w:r>
      <w:r w:rsidR="00A07EF9" w:rsidRPr="00516E6B">
        <w:rPr>
          <w:rFonts w:ascii="Arial Narrow" w:eastAsia="宋体" w:hAnsi="Arial Narrow"/>
          <w:sz w:val="22"/>
        </w:rPr>
        <w:t>有关系统控制（</w:t>
      </w:r>
      <w:r w:rsidR="00A07EF9" w:rsidRPr="00516E6B">
        <w:rPr>
          <w:rFonts w:ascii="Arial Narrow" w:eastAsia="宋体" w:hAnsi="Arial Narrow"/>
          <w:sz w:val="22"/>
        </w:rPr>
        <w:t>IT</w:t>
      </w:r>
      <w:r w:rsidR="00A07EF9" w:rsidRPr="00516E6B">
        <w:rPr>
          <w:rFonts w:ascii="Arial Narrow" w:eastAsia="宋体" w:hAnsi="Arial Narrow"/>
          <w:sz w:val="22"/>
        </w:rPr>
        <w:t>控制）的了解与评价请见</w:t>
      </w:r>
      <w:r w:rsidR="00CB76C6" w:rsidRPr="00CB76C6">
        <w:rPr>
          <w:rFonts w:ascii="Arial Narrow" w:eastAsia="宋体" w:hAnsi="Arial Narrow"/>
          <w:sz w:val="22"/>
        </w:rPr>
        <w:t>B22A-4</w:t>
      </w:r>
      <w:r w:rsidR="00A07EF9" w:rsidRPr="00CB76C6">
        <w:rPr>
          <w:rFonts w:ascii="Arial Narrow" w:eastAsia="宋体" w:hAnsi="Arial Narrow" w:hint="eastAsia"/>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有关</w:t>
      </w:r>
      <w:r w:rsidR="00B85D27">
        <w:rPr>
          <w:rFonts w:ascii="Arial Narrow" w:eastAsia="宋体" w:hAnsi="Arial Narrow" w:hint="eastAsia"/>
          <w:sz w:val="22"/>
        </w:rPr>
        <w:t>关联方</w:t>
      </w:r>
      <w:r w:rsidR="00F04837" w:rsidRPr="00516E6B">
        <w:rPr>
          <w:rFonts w:ascii="Arial Narrow" w:eastAsia="宋体" w:hAnsi="Arial Narrow"/>
          <w:sz w:val="22"/>
        </w:rPr>
        <w:t>循环</w:t>
      </w:r>
      <w:r w:rsidRPr="00516E6B">
        <w:rPr>
          <w:rFonts w:ascii="Arial Narrow" w:eastAsia="宋体" w:hAnsi="Arial Narrow"/>
          <w:sz w:val="22"/>
        </w:rPr>
        <w:t>控制矩阵汇总表请见</w:t>
      </w:r>
      <w:hyperlink r:id="rId7" w:history="1">
        <w:r w:rsidR="00491947" w:rsidRPr="00516E6B">
          <w:rPr>
            <w:rStyle w:val="a9"/>
            <w:rFonts w:ascii="Arial Narrow" w:eastAsia="宋体" w:hAnsi="Arial Narrow"/>
            <w:color w:val="0000FF"/>
            <w:sz w:val="22"/>
          </w:rPr>
          <w:t>B23-</w:t>
        </w:r>
        <w:r w:rsidR="00AF3D1E">
          <w:rPr>
            <w:rStyle w:val="a9"/>
            <w:rFonts w:ascii="Arial Narrow" w:eastAsia="宋体" w:hAnsi="Arial Narrow"/>
            <w:color w:val="0000FF"/>
            <w:sz w:val="22"/>
          </w:rPr>
          <w:t>1</w:t>
        </w:r>
        <w:r w:rsidR="00B85D27">
          <w:rPr>
            <w:rStyle w:val="a9"/>
            <w:rFonts w:ascii="Arial Narrow" w:eastAsia="宋体" w:hAnsi="Arial Narrow"/>
            <w:color w:val="0000FF"/>
            <w:sz w:val="22"/>
          </w:rPr>
          <w:t>4</w:t>
        </w:r>
        <w:r w:rsidR="00491947" w:rsidRPr="00516E6B">
          <w:rPr>
            <w:rStyle w:val="a9"/>
            <w:rFonts w:ascii="Arial Narrow" w:eastAsia="宋体" w:hAnsi="Arial Narrow"/>
            <w:color w:val="0000FF"/>
            <w:sz w:val="22"/>
          </w:rPr>
          <w:t>-</w:t>
        </w:r>
        <w:r w:rsidR="00D23A86" w:rsidRPr="00516E6B">
          <w:rPr>
            <w:rStyle w:val="a9"/>
            <w:rFonts w:ascii="Arial Narrow" w:eastAsia="宋体" w:hAnsi="Arial Narrow"/>
            <w:color w:val="0000FF"/>
            <w:sz w:val="22"/>
          </w:rPr>
          <w:t>3</w:t>
        </w:r>
      </w:hyperlink>
      <w:r w:rsidRPr="00516E6B">
        <w:rPr>
          <w:rFonts w:ascii="Arial Narrow" w:eastAsia="宋体" w:hAnsi="Arial Narrow"/>
          <w:sz w:val="22"/>
        </w:rPr>
        <w:t>。</w:t>
      </w:r>
    </w:p>
    <w:p w:rsidR="00B85D27" w:rsidRDefault="00B85D27" w:rsidP="00B85D27">
      <w:pPr>
        <w:pStyle w:val="3"/>
        <w:numPr>
          <w:ilvl w:val="0"/>
          <w:numId w:val="1"/>
        </w:numPr>
        <w:spacing w:line="415" w:lineRule="auto"/>
        <w:jc w:val="left"/>
      </w:pPr>
      <w:r w:rsidRPr="002D211E">
        <w:rPr>
          <w:rFonts w:hint="eastAsia"/>
        </w:rPr>
        <w:lastRenderedPageBreak/>
        <w:t>关联方和关联交易名录维护和使用</w:t>
      </w:r>
    </w:p>
    <w:p w:rsidR="00B85D27" w:rsidRDefault="00B85D27" w:rsidP="00B85D27">
      <w:r>
        <w:object w:dxaOrig="6601" w:dyaOrig="14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4pt;height:547.8pt" o:ole="">
            <v:imagedata r:id="rId8" o:title=""/>
          </v:shape>
          <o:OLEObject Type="Embed" ProgID="Visio.Drawing.15" ShapeID="_x0000_i1025" DrawAspect="Content" ObjectID="_1823672488" r:id="rId9"/>
        </w:object>
      </w:r>
    </w:p>
    <w:p w:rsidR="00B85D27" w:rsidRPr="00E1030A" w:rsidRDefault="00B85D27" w:rsidP="00B85D27"/>
    <w:tbl>
      <w:tblPr>
        <w:tblStyle w:val="a8"/>
        <w:tblW w:w="0" w:type="auto"/>
        <w:tblLook w:val="04A0" w:firstRow="1" w:lastRow="0" w:firstColumn="1" w:lastColumn="0" w:noHBand="0" w:noVBand="1"/>
      </w:tblPr>
      <w:tblGrid>
        <w:gridCol w:w="8296"/>
      </w:tblGrid>
      <w:tr w:rsidR="00B85D27" w:rsidTr="00467013">
        <w:tc>
          <w:tcPr>
            <w:tcW w:w="8296" w:type="dxa"/>
          </w:tcPr>
          <w:p w:rsidR="00B85D27" w:rsidRPr="000773FC" w:rsidRDefault="00B85D27" w:rsidP="00467013">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 </w:t>
            </w:r>
            <w:r>
              <w:rPr>
                <w:rFonts w:ascii="Arial Narrow" w:eastAsia="仿宋_GB2312" w:hAnsi="Arial Narrow"/>
                <w:sz w:val="22"/>
              </w:rPr>
              <w:t>17.1.1</w:t>
            </w:r>
          </w:p>
          <w:p w:rsidR="00B85D27" w:rsidRDefault="00B85D27" w:rsidP="00467013">
            <w:pPr>
              <w:adjustRightInd w:val="0"/>
              <w:snapToGrid w:val="0"/>
              <w:spacing w:beforeLines="50" w:before="156"/>
              <w:ind w:firstLineChars="200" w:firstLine="440"/>
            </w:pPr>
            <w:r w:rsidRPr="0014204B">
              <w:rPr>
                <w:rFonts w:ascii="Arial Narrow" w:eastAsia="仿宋_GB2312" w:hAnsi="Arial Narrow" w:hint="eastAsia"/>
                <w:sz w:val="22"/>
              </w:rPr>
              <w:t>董事、监事、高管定期申报本人或关系密切的家庭成员直接或间接控制或担任董事、高管的除公司及公司控股子公司以外的法人或其他组织；直接或间接持有上市公司</w:t>
            </w:r>
            <w:r w:rsidRPr="0014204B">
              <w:rPr>
                <w:rFonts w:ascii="Arial Narrow" w:eastAsia="仿宋_GB2312" w:hAnsi="Arial Narrow" w:hint="eastAsia"/>
                <w:sz w:val="22"/>
              </w:rPr>
              <w:t>5%</w:t>
            </w:r>
            <w:r>
              <w:rPr>
                <w:rFonts w:ascii="Arial Narrow" w:eastAsia="仿宋_GB2312" w:hAnsi="Arial Narrow" w:hint="eastAsia"/>
                <w:sz w:val="22"/>
              </w:rPr>
              <w:t>以上股份的自然人定期申报本人或关系密切的家庭成员直接或间接控制或担任</w:t>
            </w:r>
            <w:r>
              <w:rPr>
                <w:rFonts w:ascii="Arial Narrow" w:eastAsia="仿宋_GB2312" w:hAnsi="Arial Narrow" w:hint="eastAsia"/>
                <w:sz w:val="22"/>
              </w:rPr>
              <w:lastRenderedPageBreak/>
              <w:t>董事、高管的除公司及公司控股子公司以外的法人或其他组织。（关系密切的家庭成员包括配偶、父母、兄弟姐妹及其配偶、年满</w:t>
            </w:r>
            <w:r>
              <w:rPr>
                <w:rFonts w:ascii="Arial Narrow" w:eastAsia="仿宋_GB2312" w:hAnsi="Arial Narrow" w:hint="eastAsia"/>
                <w:sz w:val="22"/>
              </w:rPr>
              <w:t>1</w:t>
            </w:r>
            <w:r>
              <w:rPr>
                <w:rFonts w:ascii="Arial Narrow" w:eastAsia="仿宋_GB2312" w:hAnsi="Arial Narrow"/>
                <w:sz w:val="22"/>
              </w:rPr>
              <w:t>8</w:t>
            </w:r>
            <w:r>
              <w:rPr>
                <w:rFonts w:ascii="Arial Narrow" w:eastAsia="仿宋_GB2312" w:hAnsi="Arial Narrow" w:hint="eastAsia"/>
                <w:sz w:val="22"/>
              </w:rPr>
              <w:t>周岁的子女及其配偶、配偶的兄弟姐妹和子女配偶的父母。）</w:t>
            </w:r>
          </w:p>
        </w:tc>
      </w:tr>
      <w:tr w:rsidR="00B85D27" w:rsidTr="00467013">
        <w:tc>
          <w:tcPr>
            <w:tcW w:w="8296" w:type="dxa"/>
          </w:tcPr>
          <w:p w:rsidR="00B85D27" w:rsidRPr="000773FC" w:rsidRDefault="00B85D27" w:rsidP="00467013">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lastRenderedPageBreak/>
              <w:t>流程说明</w:t>
            </w:r>
            <w:r w:rsidRPr="000773FC">
              <w:rPr>
                <w:rFonts w:ascii="Arial Narrow" w:eastAsia="仿宋_GB2312" w:hAnsi="Arial Narrow"/>
                <w:sz w:val="22"/>
              </w:rPr>
              <w:t xml:space="preserve"> </w:t>
            </w:r>
            <w:r>
              <w:rPr>
                <w:rFonts w:ascii="Arial Narrow" w:eastAsia="仿宋_GB2312" w:hAnsi="Arial Narrow"/>
                <w:sz w:val="22"/>
              </w:rPr>
              <w:t>–</w:t>
            </w:r>
            <w:r w:rsidRPr="000773FC">
              <w:rPr>
                <w:rFonts w:ascii="Arial Narrow" w:eastAsia="仿宋_GB2312" w:hAnsi="Arial Narrow"/>
                <w:sz w:val="22"/>
              </w:rPr>
              <w:t xml:space="preserve"> </w:t>
            </w:r>
            <w:r>
              <w:rPr>
                <w:rFonts w:ascii="Arial Narrow" w:eastAsia="仿宋_GB2312" w:hAnsi="Arial Narrow"/>
                <w:sz w:val="22"/>
              </w:rPr>
              <w:t>17.1.2</w:t>
            </w:r>
          </w:p>
          <w:p w:rsidR="00B85D27" w:rsidRPr="000773FC" w:rsidRDefault="00B85D27" w:rsidP="00467013">
            <w:pPr>
              <w:adjustRightInd w:val="0"/>
              <w:snapToGrid w:val="0"/>
              <w:spacing w:beforeLines="50" w:before="156"/>
              <w:ind w:firstLineChars="200" w:firstLine="440"/>
            </w:pPr>
            <w:r>
              <w:rPr>
                <w:rFonts w:ascii="Arial Narrow" w:eastAsia="仿宋_GB2312" w:hAnsi="Arial Narrow" w:hint="eastAsia"/>
                <w:sz w:val="22"/>
              </w:rPr>
              <w:t>每季度末，企划部指定人员根据国家有关法律法规及规则、公司权属关系等编制《关联方清单》，详细列清关联自然人、关联法人名称、关联关系等</w:t>
            </w:r>
            <w:r w:rsidRPr="006C12AA">
              <w:rPr>
                <w:rFonts w:ascii="Arial Narrow" w:eastAsia="仿宋_GB2312" w:hAnsi="Arial Narrow" w:hint="eastAsia"/>
                <w:sz w:val="22"/>
              </w:rPr>
              <w:t>。</w:t>
            </w:r>
            <w:r>
              <w:rPr>
                <w:rFonts w:ascii="Arial Narrow" w:eastAsia="仿宋_GB2312" w:hAnsi="Arial Narrow" w:hint="eastAsia"/>
                <w:sz w:val="22"/>
              </w:rPr>
              <w:t>（</w:t>
            </w:r>
            <w:r w:rsidRPr="00BE24D0">
              <w:rPr>
                <w:rFonts w:ascii="Arial Narrow" w:eastAsia="仿宋_GB2312" w:hAnsi="Arial Narrow" w:hint="eastAsia"/>
                <w:color w:val="0000FF"/>
                <w:sz w:val="22"/>
              </w:rPr>
              <w:t>关联方</w:t>
            </w:r>
            <w:r w:rsidRPr="00BE24D0">
              <w:rPr>
                <w:rFonts w:ascii="Arial Narrow" w:eastAsia="仿宋_GB2312" w:hAnsi="Arial Narrow"/>
                <w:color w:val="0000FF"/>
                <w:sz w:val="22"/>
              </w:rPr>
              <w:t>1</w:t>
            </w:r>
            <w:r w:rsidRPr="00BE24D0">
              <w:rPr>
                <w:rFonts w:ascii="Arial Narrow" w:eastAsia="仿宋_GB2312" w:hAnsi="Arial Narrow" w:hint="eastAsia"/>
                <w:color w:val="0000FF"/>
                <w:sz w:val="22"/>
              </w:rPr>
              <w:t>，</w:t>
            </w:r>
            <w:r w:rsidRPr="00BE24D0">
              <w:rPr>
                <w:rFonts w:ascii="Arial Narrow" w:eastAsia="仿宋_GB2312" w:hAnsi="Arial Narrow" w:hint="eastAsia"/>
                <w:color w:val="0000FF"/>
                <w:sz w:val="22"/>
              </w:rPr>
              <w:t xml:space="preserve"> </w:t>
            </w:r>
            <w:r w:rsidRPr="00BE24D0">
              <w:rPr>
                <w:rFonts w:ascii="Arial Narrow" w:eastAsia="仿宋_GB2312" w:hAnsi="Arial Narrow"/>
                <w:color w:val="0000FF"/>
                <w:sz w:val="22"/>
              </w:rPr>
              <w:t>WCGW 1</w:t>
            </w:r>
            <w:r>
              <w:rPr>
                <w:rFonts w:ascii="Arial Narrow" w:eastAsia="仿宋_GB2312" w:hAnsi="Arial Narrow" w:hint="eastAsia"/>
                <w:sz w:val="22"/>
              </w:rPr>
              <w:t>）</w:t>
            </w:r>
          </w:p>
        </w:tc>
      </w:tr>
      <w:tr w:rsidR="00B85D27" w:rsidTr="00467013">
        <w:trPr>
          <w:trHeight w:val="585"/>
        </w:trPr>
        <w:tc>
          <w:tcPr>
            <w:tcW w:w="8296" w:type="dxa"/>
          </w:tcPr>
          <w:p w:rsidR="00B85D27" w:rsidRPr="000773FC" w:rsidRDefault="00B85D27" w:rsidP="00467013">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w:t>
            </w:r>
            <w:r>
              <w:rPr>
                <w:rFonts w:ascii="Arial Narrow" w:eastAsia="仿宋_GB2312" w:hAnsi="Arial Narrow"/>
                <w:sz w:val="22"/>
              </w:rPr>
              <w:t>–</w:t>
            </w:r>
            <w:r w:rsidRPr="000773FC">
              <w:rPr>
                <w:rFonts w:ascii="Arial Narrow" w:eastAsia="仿宋_GB2312" w:hAnsi="Arial Narrow"/>
                <w:sz w:val="22"/>
              </w:rPr>
              <w:t xml:space="preserve"> </w:t>
            </w:r>
            <w:r>
              <w:rPr>
                <w:rFonts w:ascii="Arial Narrow" w:eastAsia="仿宋_GB2312" w:hAnsi="Arial Narrow"/>
                <w:sz w:val="22"/>
              </w:rPr>
              <w:t>17.1.3</w:t>
            </w:r>
          </w:p>
          <w:p w:rsidR="00B85D27" w:rsidRPr="000773FC" w:rsidRDefault="00B85D27" w:rsidP="00467013">
            <w:pPr>
              <w:adjustRightInd w:val="0"/>
              <w:snapToGrid w:val="0"/>
              <w:spacing w:beforeLines="50" w:before="156"/>
              <w:ind w:firstLineChars="200" w:firstLine="440"/>
            </w:pPr>
            <w:r>
              <w:rPr>
                <w:rFonts w:ascii="Arial Narrow" w:eastAsia="仿宋_GB2312" w:hAnsi="Arial Narrow" w:hint="eastAsia"/>
                <w:sz w:val="22"/>
              </w:rPr>
              <w:t>企划部部长、董事会秘书审核《关联方清单》无误后，报总经理审批，各审核人需要签字或邮件的方式确认</w:t>
            </w:r>
            <w:r w:rsidRPr="0065535C">
              <w:rPr>
                <w:rFonts w:ascii="Arial Narrow" w:eastAsia="仿宋_GB2312" w:hAnsi="Arial Narrow" w:hint="eastAsia"/>
                <w:color w:val="2E74B5" w:themeColor="accent1" w:themeShade="BF"/>
                <w:sz w:val="22"/>
              </w:rPr>
              <w:t>（</w:t>
            </w:r>
            <w:r w:rsidRPr="00BE24D0">
              <w:rPr>
                <w:rFonts w:ascii="Arial Narrow" w:eastAsia="仿宋_GB2312" w:hAnsi="Arial Narrow" w:hint="eastAsia"/>
                <w:color w:val="0000FF"/>
                <w:sz w:val="22"/>
              </w:rPr>
              <w:t>关联方</w:t>
            </w:r>
            <w:r w:rsidRPr="00BE24D0">
              <w:rPr>
                <w:rFonts w:ascii="Arial Narrow" w:eastAsia="仿宋_GB2312" w:hAnsi="Arial Narrow" w:hint="eastAsia"/>
                <w:color w:val="0000FF"/>
                <w:sz w:val="22"/>
              </w:rPr>
              <w:t>2</w:t>
            </w:r>
            <w:r w:rsidRPr="00BE24D0">
              <w:rPr>
                <w:rFonts w:ascii="Arial Narrow" w:eastAsia="仿宋_GB2312" w:hAnsi="Arial Narrow" w:hint="eastAsia"/>
                <w:color w:val="0000FF"/>
                <w:sz w:val="22"/>
              </w:rPr>
              <w:t>，</w:t>
            </w:r>
            <w:r w:rsidRPr="00BE24D0">
              <w:rPr>
                <w:rFonts w:ascii="Arial Narrow" w:eastAsia="仿宋_GB2312" w:hAnsi="Arial Narrow" w:hint="eastAsia"/>
                <w:color w:val="0000FF"/>
                <w:sz w:val="22"/>
              </w:rPr>
              <w:t xml:space="preserve"> </w:t>
            </w:r>
            <w:r w:rsidRPr="00BE24D0">
              <w:rPr>
                <w:rFonts w:ascii="Arial Narrow" w:eastAsia="仿宋_GB2312" w:hAnsi="Arial Narrow"/>
                <w:color w:val="0000FF"/>
                <w:sz w:val="22"/>
              </w:rPr>
              <w:t>WCGW 2</w:t>
            </w:r>
            <w:r w:rsidRPr="0065535C">
              <w:rPr>
                <w:rFonts w:ascii="Arial Narrow" w:eastAsia="仿宋_GB2312" w:hAnsi="Arial Narrow" w:hint="eastAsia"/>
                <w:color w:val="2E74B5" w:themeColor="accent1" w:themeShade="BF"/>
                <w:sz w:val="22"/>
              </w:rPr>
              <w:t>）</w:t>
            </w:r>
            <w:r w:rsidRPr="000773FC">
              <w:rPr>
                <w:rFonts w:ascii="Arial Narrow" w:eastAsia="仿宋_GB2312" w:hAnsi="Arial Narrow"/>
                <w:sz w:val="22"/>
              </w:rPr>
              <w:t>。</w:t>
            </w:r>
          </w:p>
        </w:tc>
      </w:tr>
      <w:tr w:rsidR="00B85D27" w:rsidTr="00467013">
        <w:trPr>
          <w:trHeight w:val="585"/>
        </w:trPr>
        <w:tc>
          <w:tcPr>
            <w:tcW w:w="8296" w:type="dxa"/>
          </w:tcPr>
          <w:p w:rsidR="00B85D27" w:rsidRPr="000773FC" w:rsidRDefault="00B85D27" w:rsidP="00467013">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w:t>
            </w:r>
            <w:r>
              <w:rPr>
                <w:rFonts w:ascii="Arial Narrow" w:eastAsia="仿宋_GB2312" w:hAnsi="Arial Narrow"/>
                <w:sz w:val="22"/>
              </w:rPr>
              <w:t>–</w:t>
            </w:r>
            <w:r w:rsidRPr="000773FC">
              <w:rPr>
                <w:rFonts w:ascii="Arial Narrow" w:eastAsia="仿宋_GB2312" w:hAnsi="Arial Narrow"/>
                <w:sz w:val="22"/>
              </w:rPr>
              <w:t xml:space="preserve"> </w:t>
            </w:r>
            <w:r>
              <w:rPr>
                <w:rFonts w:ascii="Arial Narrow" w:eastAsia="仿宋_GB2312" w:hAnsi="Arial Narrow"/>
                <w:sz w:val="22"/>
              </w:rPr>
              <w:t>17.1.4</w:t>
            </w:r>
          </w:p>
          <w:p w:rsidR="00B85D27" w:rsidRPr="000773FC" w:rsidRDefault="00B85D27" w:rsidP="00467013">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hint="eastAsia"/>
                <w:sz w:val="22"/>
              </w:rPr>
              <w:t>办公室将审批后的《关联方清单》下发给各部门、事业部、分公司、公司全资子公司公司控股子公司。</w:t>
            </w:r>
          </w:p>
        </w:tc>
      </w:tr>
    </w:tbl>
    <w:p w:rsidR="00B85D27" w:rsidRDefault="00B85D27" w:rsidP="00B85D27"/>
    <w:tbl>
      <w:tblPr>
        <w:tblStyle w:val="a8"/>
        <w:tblW w:w="0" w:type="auto"/>
        <w:tblLook w:val="04A0" w:firstRow="1" w:lastRow="0" w:firstColumn="1" w:lastColumn="0" w:noHBand="0" w:noVBand="1"/>
      </w:tblPr>
      <w:tblGrid>
        <w:gridCol w:w="1129"/>
        <w:gridCol w:w="1701"/>
        <w:gridCol w:w="2410"/>
        <w:gridCol w:w="3056"/>
      </w:tblGrid>
      <w:tr w:rsidR="00B85D27" w:rsidRPr="000773FC" w:rsidTr="00B85D27">
        <w:tc>
          <w:tcPr>
            <w:tcW w:w="1129" w:type="dxa"/>
          </w:tcPr>
          <w:p w:rsidR="00B85D27" w:rsidRPr="000773FC" w:rsidRDefault="00B85D27" w:rsidP="00467013">
            <w:pPr>
              <w:jc w:val="center"/>
              <w:rPr>
                <w:rFonts w:ascii="Arial Narrow" w:eastAsia="仿宋_GB2312" w:hAnsi="Arial Narrow"/>
                <w:b/>
                <w:sz w:val="22"/>
              </w:rPr>
            </w:pPr>
            <w:r>
              <w:rPr>
                <w:rFonts w:ascii="Arial Narrow" w:eastAsia="仿宋_GB2312" w:hAnsi="Arial Narrow" w:hint="eastAsia"/>
                <w:b/>
                <w:sz w:val="22"/>
              </w:rPr>
              <w:t>控制点编号</w:t>
            </w:r>
          </w:p>
        </w:tc>
        <w:tc>
          <w:tcPr>
            <w:tcW w:w="1701" w:type="dxa"/>
          </w:tcPr>
          <w:p w:rsidR="00B85D27" w:rsidRPr="000773FC" w:rsidRDefault="00B85D27" w:rsidP="00467013">
            <w:pPr>
              <w:jc w:val="center"/>
              <w:rPr>
                <w:b/>
              </w:rPr>
            </w:pPr>
            <w:r w:rsidRPr="000773FC">
              <w:rPr>
                <w:rFonts w:ascii="Arial Narrow" w:eastAsia="仿宋_GB2312" w:hAnsi="Arial Narrow"/>
                <w:b/>
                <w:sz w:val="22"/>
              </w:rPr>
              <w:t>WCGW</w:t>
            </w:r>
            <w:r>
              <w:rPr>
                <w:rFonts w:ascii="Arial Narrow" w:eastAsia="仿宋_GB2312" w:hAnsi="Arial Narrow" w:hint="eastAsia"/>
                <w:b/>
                <w:sz w:val="22"/>
              </w:rPr>
              <w:t>（容易出错领域）</w:t>
            </w:r>
          </w:p>
        </w:tc>
        <w:tc>
          <w:tcPr>
            <w:tcW w:w="2410" w:type="dxa"/>
          </w:tcPr>
          <w:p w:rsidR="00B85D27" w:rsidRPr="000773FC" w:rsidRDefault="00B85D27" w:rsidP="00467013">
            <w:pPr>
              <w:jc w:val="center"/>
              <w:rPr>
                <w:b/>
              </w:rPr>
            </w:pPr>
            <w:r w:rsidRPr="000773FC">
              <w:rPr>
                <w:rFonts w:ascii="Arial Narrow" w:eastAsia="仿宋_GB2312" w:hAnsi="Arial Narrow"/>
                <w:b/>
                <w:sz w:val="22"/>
              </w:rPr>
              <w:t>WCGW</w:t>
            </w:r>
            <w:r>
              <w:rPr>
                <w:rFonts w:ascii="Arial Narrow" w:eastAsia="仿宋_GB2312" w:hAnsi="Arial Narrow" w:hint="eastAsia"/>
                <w:b/>
                <w:sz w:val="22"/>
              </w:rPr>
              <w:t>（容易出错领域）详细描述</w:t>
            </w:r>
          </w:p>
        </w:tc>
        <w:tc>
          <w:tcPr>
            <w:tcW w:w="3056" w:type="dxa"/>
          </w:tcPr>
          <w:p w:rsidR="00B85D27" w:rsidRPr="000773FC" w:rsidRDefault="00B85D27" w:rsidP="00467013">
            <w:pPr>
              <w:jc w:val="center"/>
              <w:rPr>
                <w:b/>
              </w:rPr>
            </w:pPr>
            <w:r w:rsidRPr="007669EE">
              <w:rPr>
                <w:rFonts w:ascii="Arial Narrow" w:eastAsia="仿宋_GB2312" w:hAnsi="Arial Narrow" w:hint="eastAsia"/>
                <w:b/>
                <w:sz w:val="22"/>
              </w:rPr>
              <w:t>详细控制描述</w:t>
            </w:r>
          </w:p>
        </w:tc>
      </w:tr>
      <w:tr w:rsidR="00B85D27" w:rsidTr="00B85D27">
        <w:tc>
          <w:tcPr>
            <w:tcW w:w="1129" w:type="dxa"/>
          </w:tcPr>
          <w:p w:rsidR="00B85D27" w:rsidRDefault="00B85D27" w:rsidP="00467013">
            <w:pPr>
              <w:rPr>
                <w:rFonts w:ascii="Arial Narrow" w:eastAsia="仿宋_GB2312" w:hAnsi="Arial Narrow"/>
                <w:sz w:val="22"/>
              </w:rPr>
            </w:pPr>
            <w:r>
              <w:rPr>
                <w:rFonts w:ascii="Arial Narrow" w:eastAsia="仿宋_GB2312" w:hAnsi="Arial Narrow" w:hint="eastAsia"/>
                <w:sz w:val="22"/>
              </w:rPr>
              <w:t>关联方</w:t>
            </w:r>
            <w:r>
              <w:rPr>
                <w:rFonts w:ascii="Arial Narrow" w:eastAsia="仿宋_GB2312" w:hAnsi="Arial Narrow" w:hint="eastAsia"/>
                <w:sz w:val="22"/>
              </w:rPr>
              <w:t>1</w:t>
            </w:r>
          </w:p>
        </w:tc>
        <w:tc>
          <w:tcPr>
            <w:tcW w:w="1701" w:type="dxa"/>
          </w:tcPr>
          <w:p w:rsidR="00B85D27" w:rsidRDefault="00B85D27" w:rsidP="00467013">
            <w:pPr>
              <w:rPr>
                <w:rFonts w:ascii="Arial Narrow" w:eastAsia="仿宋_GB2312" w:hAnsi="Arial Narrow"/>
                <w:sz w:val="22"/>
              </w:rPr>
            </w:pPr>
            <w:r>
              <w:rPr>
                <w:rFonts w:ascii="Arial Narrow" w:eastAsia="仿宋_GB2312" w:hAnsi="Arial Narrow" w:hint="eastAsia"/>
                <w:sz w:val="22"/>
              </w:rPr>
              <w:t>数据</w:t>
            </w:r>
            <w:r w:rsidRPr="000C3186">
              <w:rPr>
                <w:rFonts w:ascii="Arial Narrow" w:eastAsia="仿宋_GB2312" w:hAnsi="Arial Narrow" w:hint="eastAsia"/>
                <w:sz w:val="22"/>
              </w:rPr>
              <w:t>未及时更新或维护</w:t>
            </w:r>
          </w:p>
        </w:tc>
        <w:tc>
          <w:tcPr>
            <w:tcW w:w="2410" w:type="dxa"/>
          </w:tcPr>
          <w:p w:rsidR="00B85D27" w:rsidRDefault="00B85D27" w:rsidP="00467013">
            <w:r>
              <w:rPr>
                <w:rFonts w:ascii="Arial Narrow" w:eastAsia="仿宋_GB2312" w:hAnsi="Arial Narrow" w:hint="eastAsia"/>
                <w:sz w:val="22"/>
              </w:rPr>
              <w:t>1</w:t>
            </w:r>
            <w:r>
              <w:rPr>
                <w:rFonts w:ascii="Arial Narrow" w:eastAsia="仿宋_GB2312" w:hAnsi="Arial Narrow"/>
                <w:sz w:val="22"/>
              </w:rPr>
              <w:t xml:space="preserve">. </w:t>
            </w:r>
            <w:r>
              <w:rPr>
                <w:rFonts w:ascii="Arial Narrow" w:eastAsia="仿宋_GB2312" w:hAnsi="Arial Narrow" w:hint="eastAsia"/>
                <w:sz w:val="22"/>
              </w:rPr>
              <w:t>关联方清单不能符合最新的法律法规及规则和公司权属关系</w:t>
            </w:r>
          </w:p>
        </w:tc>
        <w:tc>
          <w:tcPr>
            <w:tcW w:w="3056" w:type="dxa"/>
          </w:tcPr>
          <w:p w:rsidR="00B85D27" w:rsidRDefault="00B85D27" w:rsidP="00467013">
            <w:r w:rsidRPr="00165B0B">
              <w:rPr>
                <w:rFonts w:ascii="Arial Narrow" w:eastAsia="仿宋_GB2312" w:hAnsi="Arial Narrow" w:hint="eastAsia"/>
                <w:sz w:val="22"/>
              </w:rPr>
              <w:t>定期</w:t>
            </w:r>
            <w:r>
              <w:rPr>
                <w:rFonts w:ascii="Arial Narrow" w:eastAsia="仿宋_GB2312" w:hAnsi="Arial Narrow" w:hint="eastAsia"/>
                <w:sz w:val="22"/>
              </w:rPr>
              <w:t>根据国家有关法律法规及规则、公司权属关系等</w:t>
            </w:r>
            <w:r w:rsidRPr="00165B0B">
              <w:rPr>
                <w:rFonts w:ascii="Arial Narrow" w:eastAsia="仿宋_GB2312" w:hAnsi="Arial Narrow" w:hint="eastAsia"/>
                <w:sz w:val="22"/>
              </w:rPr>
              <w:t>对关联方清单</w:t>
            </w:r>
            <w:r>
              <w:rPr>
                <w:rFonts w:ascii="Arial Narrow" w:eastAsia="仿宋_GB2312" w:hAnsi="Arial Narrow" w:hint="eastAsia"/>
                <w:sz w:val="22"/>
              </w:rPr>
              <w:t>。</w:t>
            </w:r>
          </w:p>
        </w:tc>
      </w:tr>
      <w:tr w:rsidR="00B85D27" w:rsidTr="00B85D27">
        <w:tc>
          <w:tcPr>
            <w:tcW w:w="1129" w:type="dxa"/>
          </w:tcPr>
          <w:p w:rsidR="00B85D27" w:rsidRPr="000773FC" w:rsidRDefault="00B85D27" w:rsidP="00467013">
            <w:pPr>
              <w:rPr>
                <w:rFonts w:ascii="Arial Narrow" w:eastAsia="仿宋_GB2312" w:hAnsi="Arial Narrow"/>
                <w:sz w:val="22"/>
              </w:rPr>
            </w:pPr>
            <w:r>
              <w:rPr>
                <w:rFonts w:ascii="Arial Narrow" w:eastAsia="仿宋_GB2312" w:hAnsi="Arial Narrow" w:hint="eastAsia"/>
                <w:sz w:val="22"/>
              </w:rPr>
              <w:t>关联方</w:t>
            </w:r>
            <w:r>
              <w:rPr>
                <w:rFonts w:ascii="Arial Narrow" w:eastAsia="仿宋_GB2312" w:hAnsi="Arial Narrow" w:hint="eastAsia"/>
                <w:sz w:val="22"/>
              </w:rPr>
              <w:t>2</w:t>
            </w:r>
          </w:p>
        </w:tc>
        <w:tc>
          <w:tcPr>
            <w:tcW w:w="1701" w:type="dxa"/>
          </w:tcPr>
          <w:p w:rsidR="00B85D27" w:rsidRPr="000773FC" w:rsidRDefault="00B85D27" w:rsidP="00467013">
            <w:pPr>
              <w:rPr>
                <w:rFonts w:ascii="Arial Narrow" w:eastAsia="仿宋_GB2312" w:hAnsi="Arial Narrow"/>
                <w:sz w:val="22"/>
              </w:rPr>
            </w:pPr>
            <w:r>
              <w:rPr>
                <w:rFonts w:ascii="Arial Narrow" w:eastAsia="仿宋_GB2312" w:hAnsi="Arial Narrow" w:hint="eastAsia"/>
                <w:sz w:val="22"/>
              </w:rPr>
              <w:t>事项未经过批准或授权</w:t>
            </w:r>
          </w:p>
        </w:tc>
        <w:tc>
          <w:tcPr>
            <w:tcW w:w="2410" w:type="dxa"/>
          </w:tcPr>
          <w:p w:rsidR="00B85D27" w:rsidRDefault="00B85D27" w:rsidP="00467013">
            <w:r w:rsidRPr="000773FC">
              <w:rPr>
                <w:rFonts w:ascii="Arial Narrow" w:eastAsia="仿宋_GB2312" w:hAnsi="Arial Narrow"/>
                <w:sz w:val="22"/>
              </w:rPr>
              <w:t>2</w:t>
            </w:r>
            <w:r>
              <w:rPr>
                <w:rFonts w:ascii="Arial Narrow" w:eastAsia="仿宋_GB2312" w:hAnsi="Arial Narrow"/>
                <w:sz w:val="22"/>
              </w:rPr>
              <w:t xml:space="preserve">. </w:t>
            </w:r>
            <w:r>
              <w:rPr>
                <w:rFonts w:ascii="Arial Narrow" w:eastAsia="仿宋_GB2312" w:hAnsi="Arial Narrow" w:hint="eastAsia"/>
                <w:sz w:val="22"/>
              </w:rPr>
              <w:t>《关联方清单》未经过审核，清单内容有误导致披露不完整。</w:t>
            </w:r>
          </w:p>
        </w:tc>
        <w:tc>
          <w:tcPr>
            <w:tcW w:w="3056" w:type="dxa"/>
          </w:tcPr>
          <w:p w:rsidR="00B85D27" w:rsidRDefault="00B85D27" w:rsidP="00467013">
            <w:r>
              <w:rPr>
                <w:rFonts w:ascii="Arial Narrow" w:eastAsia="仿宋_GB2312" w:hAnsi="Arial Narrow" w:hint="eastAsia"/>
                <w:sz w:val="22"/>
              </w:rPr>
              <w:t>企划部部长、董事会秘书审核《关联方清单》无误后，报总经理审批</w:t>
            </w:r>
          </w:p>
        </w:tc>
      </w:tr>
    </w:tbl>
    <w:p w:rsidR="00B85D27" w:rsidRDefault="00B85D27" w:rsidP="00B85D27"/>
    <w:p w:rsidR="00B85D27" w:rsidRDefault="00B85D27" w:rsidP="00B85D27">
      <w:pPr>
        <w:pStyle w:val="3"/>
        <w:numPr>
          <w:ilvl w:val="0"/>
          <w:numId w:val="1"/>
        </w:numPr>
      </w:pPr>
      <w:r w:rsidRPr="0014204B">
        <w:rPr>
          <w:rFonts w:hint="eastAsia"/>
        </w:rPr>
        <w:t>关联方交易政策</w:t>
      </w:r>
    </w:p>
    <w:p w:rsidR="00B85D27" w:rsidRPr="000773FC" w:rsidRDefault="00B85D27" w:rsidP="00B85D27">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略</w:t>
      </w:r>
    </w:p>
    <w:p w:rsidR="00B85D27" w:rsidRDefault="00B85D27" w:rsidP="00B85D27">
      <w:pPr>
        <w:pStyle w:val="3"/>
        <w:numPr>
          <w:ilvl w:val="0"/>
          <w:numId w:val="1"/>
        </w:numPr>
      </w:pPr>
      <w:r w:rsidRPr="0014204B">
        <w:rPr>
          <w:rFonts w:hint="eastAsia"/>
        </w:rPr>
        <w:t>日常关联交易</w:t>
      </w:r>
    </w:p>
    <w:p w:rsidR="00B85D27" w:rsidRPr="000773FC" w:rsidRDefault="00B85D27" w:rsidP="00B85D27">
      <w:pPr>
        <w:pStyle w:val="aa"/>
        <w:adjustRightInd w:val="0"/>
        <w:snapToGrid w:val="0"/>
        <w:spacing w:beforeLines="50" w:before="156"/>
        <w:ind w:left="510" w:firstLineChars="0" w:firstLine="0"/>
        <w:rPr>
          <w:rFonts w:ascii="Arial Narrow" w:eastAsia="仿宋_GB2312" w:hAnsi="Arial Narrow"/>
          <w:sz w:val="22"/>
        </w:rPr>
      </w:pPr>
      <w:r w:rsidRPr="000773FC">
        <w:rPr>
          <w:rFonts w:ascii="Arial Narrow" w:eastAsia="仿宋_GB2312" w:hAnsi="Arial Narrow" w:hint="eastAsia"/>
          <w:sz w:val="22"/>
        </w:rPr>
        <w:t>略</w:t>
      </w:r>
    </w:p>
    <w:p w:rsidR="00B85D27" w:rsidRDefault="00B85D27" w:rsidP="00B85D27">
      <w:pPr>
        <w:pStyle w:val="3"/>
        <w:numPr>
          <w:ilvl w:val="0"/>
          <w:numId w:val="1"/>
        </w:numPr>
      </w:pPr>
      <w:r w:rsidRPr="0014204B">
        <w:rPr>
          <w:rFonts w:hint="eastAsia"/>
        </w:rPr>
        <w:t>关联方交易的监控</w:t>
      </w:r>
    </w:p>
    <w:p w:rsidR="00B85D27" w:rsidRPr="000773FC" w:rsidRDefault="00B85D27" w:rsidP="00B85D27">
      <w:pPr>
        <w:pStyle w:val="aa"/>
        <w:adjustRightInd w:val="0"/>
        <w:snapToGrid w:val="0"/>
        <w:spacing w:beforeLines="50" w:before="156"/>
        <w:ind w:left="510" w:firstLineChars="0" w:firstLine="0"/>
        <w:rPr>
          <w:rFonts w:ascii="Arial Narrow" w:eastAsia="仿宋_GB2312" w:hAnsi="Arial Narrow"/>
          <w:sz w:val="22"/>
        </w:rPr>
      </w:pPr>
      <w:r w:rsidRPr="000773FC">
        <w:rPr>
          <w:rFonts w:ascii="Arial Narrow" w:eastAsia="仿宋_GB2312" w:hAnsi="Arial Narrow" w:hint="eastAsia"/>
          <w:sz w:val="22"/>
        </w:rPr>
        <w:t>略</w:t>
      </w:r>
    </w:p>
    <w:p w:rsidR="00CB76C6" w:rsidRDefault="00CB76C6" w:rsidP="007833C3">
      <w:pPr>
        <w:rPr>
          <w:rFonts w:ascii="Arial Narrow" w:eastAsia="宋体" w:hAnsi="Arial Narrow"/>
        </w:rPr>
      </w:pPr>
    </w:p>
    <w:p w:rsidR="00CB76C6" w:rsidRDefault="00CB76C6" w:rsidP="007833C3">
      <w:pPr>
        <w:rPr>
          <w:rFonts w:ascii="Arial Narrow" w:eastAsia="宋体" w:hAnsi="Arial Narrow"/>
        </w:rPr>
      </w:pPr>
    </w:p>
    <w:p w:rsidR="00CB76C6" w:rsidRPr="00516E6B" w:rsidRDefault="00CB76C6" w:rsidP="007833C3">
      <w:pPr>
        <w:rPr>
          <w:rFonts w:ascii="Arial Narrow" w:eastAsia="宋体" w:hAnsi="Arial Narrow"/>
        </w:rPr>
      </w:pPr>
    </w:p>
    <w:p w:rsidR="00045814" w:rsidRPr="00516E6B" w:rsidRDefault="00045814" w:rsidP="007833C3">
      <w:pPr>
        <w:rPr>
          <w:rFonts w:ascii="Arial Narrow" w:eastAsia="宋体" w:hAnsi="Arial Narrow"/>
        </w:rPr>
      </w:pPr>
    </w:p>
    <w:p w:rsidR="00045814" w:rsidRPr="00516E6B" w:rsidRDefault="00045814" w:rsidP="007833C3">
      <w:pPr>
        <w:rPr>
          <w:rFonts w:ascii="Arial Narrow" w:eastAsia="宋体" w:hAnsi="Arial Narrow"/>
          <w:b/>
        </w:rPr>
      </w:pPr>
      <w:r w:rsidRPr="00516E6B">
        <w:rPr>
          <w:rFonts w:ascii="Arial Narrow" w:eastAsia="宋体" w:hAnsi="Arial Narrow"/>
          <w:b/>
        </w:rPr>
        <w:t>附件：</w:t>
      </w:r>
      <w:r w:rsidR="00B85D27">
        <w:rPr>
          <w:rFonts w:ascii="Arial Narrow" w:eastAsia="宋体" w:hAnsi="Arial Narrow" w:hint="eastAsia"/>
          <w:b/>
        </w:rPr>
        <w:t>关联方</w:t>
      </w:r>
      <w:r w:rsidRPr="00516E6B">
        <w:rPr>
          <w:rFonts w:ascii="Arial Narrow" w:eastAsia="宋体" w:hAnsi="Arial Narrow"/>
          <w:b/>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1560"/>
        <w:gridCol w:w="1560"/>
        <w:gridCol w:w="1440"/>
        <w:gridCol w:w="1332"/>
      </w:tblGrid>
      <w:tr w:rsidR="00045814" w:rsidRPr="00516E6B" w:rsidTr="00045814">
        <w:trPr>
          <w:trHeight w:val="420"/>
        </w:trPr>
        <w:tc>
          <w:tcPr>
            <w:tcW w:w="1449"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制度和政策</w:t>
            </w:r>
          </w:p>
        </w:tc>
        <w:tc>
          <w:tcPr>
            <w:tcW w:w="940"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制定部门</w:t>
            </w:r>
          </w:p>
        </w:tc>
        <w:tc>
          <w:tcPr>
            <w:tcW w:w="940"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核准部门</w:t>
            </w:r>
          </w:p>
        </w:tc>
        <w:tc>
          <w:tcPr>
            <w:tcW w:w="868"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执行时间</w:t>
            </w:r>
          </w:p>
        </w:tc>
        <w:tc>
          <w:tcPr>
            <w:tcW w:w="803"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备注</w:t>
            </w: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bl>
    <w:p w:rsidR="00045814" w:rsidRPr="00516E6B" w:rsidRDefault="00045814" w:rsidP="007833C3">
      <w:pPr>
        <w:rPr>
          <w:rFonts w:ascii="Arial Narrow" w:eastAsia="宋体" w:hAnsi="Arial Narrow"/>
          <w:b/>
        </w:rPr>
      </w:pPr>
    </w:p>
    <w:sectPr w:rsidR="00045814" w:rsidRPr="00516E6B">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A29" w:rsidRDefault="00F93A29" w:rsidP="00D84A8C">
      <w:r>
        <w:separator/>
      </w:r>
    </w:p>
  </w:endnote>
  <w:endnote w:type="continuationSeparator" w:id="0">
    <w:p w:rsidR="00F93A29" w:rsidRDefault="00F93A29"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464006"/>
      <w:docPartObj>
        <w:docPartGallery w:val="Page Numbers (Bottom of Page)"/>
        <w:docPartUnique/>
      </w:docPartObj>
    </w:sdtPr>
    <w:sdtEndPr/>
    <w:sdtContent>
      <w:sdt>
        <w:sdtPr>
          <w:id w:val="1728636285"/>
          <w:docPartObj>
            <w:docPartGallery w:val="Page Numbers (Top of Page)"/>
            <w:docPartUnique/>
          </w:docPartObj>
        </w:sdtPr>
        <w:sdtEndPr/>
        <w:sdtContent>
          <w:p w:rsidR="008A4131" w:rsidRDefault="008A4131">
            <w:pPr>
              <w:pStyle w:val="a6"/>
              <w:jc w:val="center"/>
            </w:pPr>
            <w:r w:rsidRPr="008A4131">
              <w:rPr>
                <w:rFonts w:ascii="Arial Narrow" w:hAnsi="Arial Narrow"/>
                <w:sz w:val="21"/>
                <w:szCs w:val="21"/>
                <w:lang w:val="zh-CN"/>
              </w:rPr>
              <w:t xml:space="preserve"> </w:t>
            </w:r>
            <w:r w:rsidRPr="008A4131">
              <w:rPr>
                <w:rFonts w:ascii="Arial Narrow" w:hAnsi="Arial Narrow"/>
                <w:bCs/>
                <w:sz w:val="21"/>
                <w:szCs w:val="21"/>
              </w:rPr>
              <w:fldChar w:fldCharType="begin"/>
            </w:r>
            <w:r w:rsidRPr="008A4131">
              <w:rPr>
                <w:rFonts w:ascii="Arial Narrow" w:hAnsi="Arial Narrow"/>
                <w:bCs/>
                <w:sz w:val="21"/>
                <w:szCs w:val="21"/>
              </w:rPr>
              <w:instrText>PAGE</w:instrText>
            </w:r>
            <w:r w:rsidRPr="008A4131">
              <w:rPr>
                <w:rFonts w:ascii="Arial Narrow" w:hAnsi="Arial Narrow"/>
                <w:bCs/>
                <w:sz w:val="21"/>
                <w:szCs w:val="21"/>
              </w:rPr>
              <w:fldChar w:fldCharType="separate"/>
            </w:r>
            <w:r w:rsidR="00F9583C">
              <w:rPr>
                <w:rFonts w:ascii="Arial Narrow" w:hAnsi="Arial Narrow"/>
                <w:bCs/>
                <w:noProof/>
                <w:sz w:val="21"/>
                <w:szCs w:val="21"/>
              </w:rPr>
              <w:t>4</w:t>
            </w:r>
            <w:r w:rsidRPr="008A4131">
              <w:rPr>
                <w:rFonts w:ascii="Arial Narrow" w:hAnsi="Arial Narrow"/>
                <w:bCs/>
                <w:sz w:val="21"/>
                <w:szCs w:val="21"/>
              </w:rPr>
              <w:fldChar w:fldCharType="end"/>
            </w:r>
            <w:r w:rsidRPr="008A4131">
              <w:rPr>
                <w:rFonts w:ascii="Arial Narrow" w:hAnsi="Arial Narrow"/>
                <w:sz w:val="21"/>
                <w:szCs w:val="21"/>
                <w:lang w:val="zh-CN"/>
              </w:rPr>
              <w:t xml:space="preserve"> / </w:t>
            </w:r>
            <w:r w:rsidRPr="008A4131">
              <w:rPr>
                <w:rFonts w:ascii="Arial Narrow" w:hAnsi="Arial Narrow"/>
                <w:bCs/>
                <w:sz w:val="21"/>
                <w:szCs w:val="21"/>
              </w:rPr>
              <w:fldChar w:fldCharType="begin"/>
            </w:r>
            <w:r w:rsidRPr="008A4131">
              <w:rPr>
                <w:rFonts w:ascii="Arial Narrow" w:hAnsi="Arial Narrow"/>
                <w:bCs/>
                <w:sz w:val="21"/>
                <w:szCs w:val="21"/>
              </w:rPr>
              <w:instrText>NUMPAGES</w:instrText>
            </w:r>
            <w:r w:rsidRPr="008A4131">
              <w:rPr>
                <w:rFonts w:ascii="Arial Narrow" w:hAnsi="Arial Narrow"/>
                <w:bCs/>
                <w:sz w:val="21"/>
                <w:szCs w:val="21"/>
              </w:rPr>
              <w:fldChar w:fldCharType="separate"/>
            </w:r>
            <w:r w:rsidR="00F9583C">
              <w:rPr>
                <w:rFonts w:ascii="Arial Narrow" w:hAnsi="Arial Narrow"/>
                <w:bCs/>
                <w:noProof/>
                <w:sz w:val="21"/>
                <w:szCs w:val="21"/>
              </w:rPr>
              <w:t>4</w:t>
            </w:r>
            <w:r w:rsidRPr="008A4131">
              <w:rPr>
                <w:rFonts w:ascii="Arial Narrow" w:hAnsi="Arial Narrow"/>
                <w:bCs/>
                <w:sz w:val="21"/>
                <w:szCs w:val="21"/>
              </w:rPr>
              <w:fldChar w:fldCharType="end"/>
            </w:r>
          </w:p>
        </w:sdtContent>
      </w:sdt>
    </w:sdtContent>
  </w:sdt>
  <w:p w:rsidR="008A4131" w:rsidRDefault="008A413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A29" w:rsidRDefault="00F93A29" w:rsidP="00D84A8C">
      <w:r>
        <w:separator/>
      </w:r>
    </w:p>
  </w:footnote>
  <w:footnote w:type="continuationSeparator" w:id="0">
    <w:p w:rsidR="00F93A29" w:rsidRDefault="00F93A29"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BCD84474"/>
    <w:lvl w:ilvl="0" w:tplc="35F2FDC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15513"/>
    <w:rsid w:val="00016E51"/>
    <w:rsid w:val="00045814"/>
    <w:rsid w:val="000820D8"/>
    <w:rsid w:val="00097389"/>
    <w:rsid w:val="000A3790"/>
    <w:rsid w:val="000E4513"/>
    <w:rsid w:val="001116AA"/>
    <w:rsid w:val="00142F1D"/>
    <w:rsid w:val="001F3890"/>
    <w:rsid w:val="001F7DEF"/>
    <w:rsid w:val="00242358"/>
    <w:rsid w:val="002527A6"/>
    <w:rsid w:val="00254537"/>
    <w:rsid w:val="002B5F69"/>
    <w:rsid w:val="002E29DF"/>
    <w:rsid w:val="003001A1"/>
    <w:rsid w:val="003037D5"/>
    <w:rsid w:val="003832C9"/>
    <w:rsid w:val="003B5F5A"/>
    <w:rsid w:val="003D2276"/>
    <w:rsid w:val="003E262F"/>
    <w:rsid w:val="00423388"/>
    <w:rsid w:val="00477599"/>
    <w:rsid w:val="00480CC5"/>
    <w:rsid w:val="00491947"/>
    <w:rsid w:val="004F2656"/>
    <w:rsid w:val="00516E6B"/>
    <w:rsid w:val="005437BD"/>
    <w:rsid w:val="005B386E"/>
    <w:rsid w:val="005C5504"/>
    <w:rsid w:val="005F43C9"/>
    <w:rsid w:val="00630BC4"/>
    <w:rsid w:val="006559D4"/>
    <w:rsid w:val="00657535"/>
    <w:rsid w:val="006621C0"/>
    <w:rsid w:val="006778AB"/>
    <w:rsid w:val="006C5285"/>
    <w:rsid w:val="0072727D"/>
    <w:rsid w:val="00746D9F"/>
    <w:rsid w:val="007833C3"/>
    <w:rsid w:val="0085427C"/>
    <w:rsid w:val="008617CB"/>
    <w:rsid w:val="00886017"/>
    <w:rsid w:val="008A4131"/>
    <w:rsid w:val="008B6F4E"/>
    <w:rsid w:val="008E4957"/>
    <w:rsid w:val="00902AE2"/>
    <w:rsid w:val="00935E83"/>
    <w:rsid w:val="0094243E"/>
    <w:rsid w:val="00957855"/>
    <w:rsid w:val="00974DEA"/>
    <w:rsid w:val="009A3D5A"/>
    <w:rsid w:val="009F3756"/>
    <w:rsid w:val="00A07BA2"/>
    <w:rsid w:val="00A07EF9"/>
    <w:rsid w:val="00A27595"/>
    <w:rsid w:val="00A30D9C"/>
    <w:rsid w:val="00A50602"/>
    <w:rsid w:val="00A54178"/>
    <w:rsid w:val="00A704A5"/>
    <w:rsid w:val="00A85C12"/>
    <w:rsid w:val="00A93E14"/>
    <w:rsid w:val="00A979F1"/>
    <w:rsid w:val="00AB73F4"/>
    <w:rsid w:val="00AF3D1E"/>
    <w:rsid w:val="00B0576A"/>
    <w:rsid w:val="00B34BC3"/>
    <w:rsid w:val="00B85D27"/>
    <w:rsid w:val="00BA02DA"/>
    <w:rsid w:val="00BB2210"/>
    <w:rsid w:val="00C35780"/>
    <w:rsid w:val="00C35B5A"/>
    <w:rsid w:val="00C505CB"/>
    <w:rsid w:val="00C77030"/>
    <w:rsid w:val="00CB76C6"/>
    <w:rsid w:val="00CD4C3D"/>
    <w:rsid w:val="00CE3A10"/>
    <w:rsid w:val="00D16918"/>
    <w:rsid w:val="00D23A86"/>
    <w:rsid w:val="00D36FD3"/>
    <w:rsid w:val="00D7590A"/>
    <w:rsid w:val="00D84A8C"/>
    <w:rsid w:val="00D84D1C"/>
    <w:rsid w:val="00DD4150"/>
    <w:rsid w:val="00E15E27"/>
    <w:rsid w:val="00E230B9"/>
    <w:rsid w:val="00E43870"/>
    <w:rsid w:val="00ED5E3E"/>
    <w:rsid w:val="00EE4B5D"/>
    <w:rsid w:val="00EF21B0"/>
    <w:rsid w:val="00EF29CD"/>
    <w:rsid w:val="00F04837"/>
    <w:rsid w:val="00F350AD"/>
    <w:rsid w:val="00F36EA9"/>
    <w:rsid w:val="00F93A29"/>
    <w:rsid w:val="00F9583C"/>
    <w:rsid w:val="00FB55A9"/>
    <w:rsid w:val="00FB7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B8FD6"/>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EF9"/>
    <w:pPr>
      <w:widowControl w:val="0"/>
      <w:jc w:val="both"/>
    </w:pPr>
  </w:style>
  <w:style w:type="paragraph" w:styleId="3">
    <w:name w:val="heading 3"/>
    <w:basedOn w:val="a"/>
    <w:next w:val="a"/>
    <w:link w:val="30"/>
    <w:uiPriority w:val="9"/>
    <w:unhideWhenUsed/>
    <w:qFormat/>
    <w:rsid w:val="00A07EF9"/>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A07EF9"/>
    <w:rPr>
      <w:rFonts w:ascii="Arial Narrow" w:eastAsia="仿宋_GB2312" w:hAnsi="Arial Narrow"/>
      <w:b/>
      <w:bCs/>
      <w:sz w:val="24"/>
      <w:szCs w:val="32"/>
    </w:rPr>
  </w:style>
  <w:style w:type="table" w:styleId="a8">
    <w:name w:val="Table Grid"/>
    <w:basedOn w:val="a1"/>
    <w:uiPriority w:val="39"/>
    <w:rsid w:val="00A0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037D5"/>
    <w:rPr>
      <w:color w:val="0563C1" w:themeColor="hyperlink"/>
      <w:u w:val="single"/>
    </w:rPr>
  </w:style>
  <w:style w:type="paragraph" w:styleId="aa">
    <w:name w:val="List Paragraph"/>
    <w:basedOn w:val="a"/>
    <w:uiPriority w:val="34"/>
    <w:qFormat/>
    <w:rsid w:val="00630B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B23-4-3%20&#23384;&#36135;&#24490;&#29615;&#19994;&#21153;&#23618;&#38754;&#25511;&#21046;&#30697;&#38453;.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package" Target="embeddings/Microsoft_Visio___.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1455</TotalTime>
  <Pages>4</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何先琴</cp:lastModifiedBy>
  <cp:revision>68</cp:revision>
  <dcterms:created xsi:type="dcterms:W3CDTF">2019-04-28T02:06:00Z</dcterms:created>
  <dcterms:modified xsi:type="dcterms:W3CDTF">2025-11-03T02:55:00Z</dcterms:modified>
</cp:coreProperties>
</file>