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58F16C" w14:textId="6DFC40CB" w:rsidR="005E2E1E" w:rsidRDefault="005E2E1E" w:rsidP="005E2E1E">
      <w:pPr>
        <w:spacing w:line="240" w:lineRule="auto"/>
        <w:jc w:val="right"/>
        <w:rPr>
          <w:rFonts w:ascii="Arial Narrow" w:eastAsia="仿宋_GB2312" w:hAnsi="Arial Narrow"/>
          <w:b/>
          <w:sz w:val="52"/>
          <w:szCs w:val="52"/>
          <w:lang w:val="en-US"/>
        </w:rPr>
      </w:pPr>
      <w:r w:rsidRPr="002E548B">
        <w:rPr>
          <w:rFonts w:ascii="Arial Narrow" w:eastAsia="仿宋_GB2312" w:hAnsi="Arial Narrow"/>
          <w:b/>
        </w:rPr>
        <w:t>索引号</w:t>
      </w:r>
      <w:r w:rsidR="00991153">
        <w:rPr>
          <w:rFonts w:ascii="Arial Narrow" w:eastAsia="仿宋_GB2312" w:hAnsi="Arial Narrow"/>
          <w:b/>
        </w:rPr>
        <w:t>B30</w:t>
      </w:r>
      <w:r w:rsidRPr="002E548B">
        <w:rPr>
          <w:rFonts w:ascii="Arial Narrow" w:eastAsia="仿宋_GB2312" w:hAnsi="Arial Narrow"/>
          <w:b/>
        </w:rPr>
        <w:t>-</w:t>
      </w:r>
      <w:r>
        <w:rPr>
          <w:rFonts w:ascii="Arial Narrow" w:eastAsia="仿宋_GB2312" w:hAnsi="Arial Narrow"/>
          <w:b/>
        </w:rPr>
        <w:t>13</w:t>
      </w:r>
    </w:p>
    <w:p w14:paraId="677D3402" w14:textId="77777777" w:rsidR="005E2E1E" w:rsidRDefault="005E2E1E" w:rsidP="005E2E1E">
      <w:pPr>
        <w:spacing w:line="240" w:lineRule="auto"/>
        <w:jc w:val="center"/>
        <w:rPr>
          <w:rFonts w:ascii="Arial Narrow" w:eastAsia="仿宋_GB2312" w:hAnsi="Arial Narrow"/>
          <w:b/>
          <w:sz w:val="52"/>
          <w:szCs w:val="52"/>
          <w:lang w:val="en-US"/>
        </w:rPr>
      </w:pPr>
    </w:p>
    <w:p w14:paraId="6477D236" w14:textId="1413139A" w:rsidR="005E2E1E" w:rsidRDefault="005E2E1E" w:rsidP="005E2E1E">
      <w:pPr>
        <w:spacing w:line="240" w:lineRule="auto"/>
        <w:jc w:val="center"/>
        <w:rPr>
          <w:rFonts w:ascii="Arial Narrow" w:eastAsia="仿宋_GB2312" w:hAnsi="Arial Narrow"/>
          <w:b/>
          <w:sz w:val="52"/>
          <w:szCs w:val="52"/>
          <w:lang w:val="en-US"/>
        </w:rPr>
      </w:pPr>
    </w:p>
    <w:p w14:paraId="3AE3B04B" w14:textId="77777777" w:rsidR="005E2E1E" w:rsidRDefault="005E2E1E" w:rsidP="005E2E1E">
      <w:pPr>
        <w:spacing w:line="240" w:lineRule="auto"/>
        <w:jc w:val="center"/>
        <w:rPr>
          <w:rFonts w:ascii="Arial Narrow" w:eastAsia="仿宋_GB2312" w:hAnsi="Arial Narrow"/>
          <w:b/>
          <w:sz w:val="52"/>
          <w:szCs w:val="52"/>
          <w:lang w:val="en-US"/>
        </w:rPr>
      </w:pPr>
    </w:p>
    <w:p w14:paraId="13D466B9" w14:textId="77777777" w:rsidR="005E2E1E" w:rsidRDefault="005E2E1E" w:rsidP="005E2E1E">
      <w:pPr>
        <w:spacing w:line="240" w:lineRule="auto"/>
        <w:jc w:val="center"/>
        <w:rPr>
          <w:rFonts w:ascii="Arial Narrow" w:eastAsia="仿宋_GB2312" w:hAnsi="Arial Narrow"/>
          <w:b/>
          <w:sz w:val="52"/>
          <w:szCs w:val="52"/>
          <w:lang w:val="en-US"/>
        </w:rPr>
      </w:pPr>
    </w:p>
    <w:p w14:paraId="698785D3" w14:textId="4BEF13AC" w:rsidR="007A4D0E" w:rsidRDefault="007A4D0E" w:rsidP="005E2E1E">
      <w:pPr>
        <w:spacing w:line="240" w:lineRule="auto"/>
        <w:jc w:val="center"/>
        <w:rPr>
          <w:rFonts w:ascii="Arial Narrow" w:eastAsia="仿宋_GB2312" w:hAnsi="Arial Narrow"/>
          <w:b/>
          <w:sz w:val="52"/>
          <w:szCs w:val="52"/>
          <w:lang w:val="en-US"/>
        </w:rPr>
      </w:pPr>
      <w:r w:rsidRPr="005E2E1E">
        <w:rPr>
          <w:rFonts w:ascii="Arial Narrow" w:eastAsia="仿宋_GB2312" w:hAnsi="Arial Narrow" w:hint="eastAsia"/>
          <w:b/>
          <w:sz w:val="52"/>
          <w:szCs w:val="52"/>
          <w:lang w:val="en-US"/>
        </w:rPr>
        <w:t>致集团项目组</w:t>
      </w:r>
      <w:r w:rsidR="00235C2B" w:rsidRPr="005E2E1E">
        <w:rPr>
          <w:rFonts w:ascii="Arial Narrow" w:eastAsia="仿宋_GB2312" w:hAnsi="Arial Narrow" w:hint="eastAsia"/>
          <w:b/>
          <w:sz w:val="52"/>
          <w:szCs w:val="52"/>
          <w:lang w:val="en-US"/>
        </w:rPr>
        <w:t>的报告示例</w:t>
      </w:r>
    </w:p>
    <w:tbl>
      <w:tblPr>
        <w:tblW w:w="9720" w:type="dxa"/>
        <w:jc w:val="center"/>
        <w:tblBorders>
          <w:top w:val="single" w:sz="8" w:space="0" w:color="FF0000"/>
          <w:left w:val="single" w:sz="8" w:space="0" w:color="FF0000"/>
          <w:bottom w:val="single" w:sz="8" w:space="0" w:color="FF0000"/>
          <w:right w:val="single" w:sz="8" w:space="0" w:color="FF0000"/>
          <w:insideH w:val="single" w:sz="8" w:space="0" w:color="FF0000"/>
          <w:insideV w:val="single" w:sz="8" w:space="0" w:color="FF0000"/>
        </w:tblBorders>
        <w:tblCellMar>
          <w:top w:w="115" w:type="dxa"/>
          <w:left w:w="115" w:type="dxa"/>
          <w:bottom w:w="115" w:type="dxa"/>
          <w:right w:w="115" w:type="dxa"/>
        </w:tblCellMar>
        <w:tblLook w:val="04A0" w:firstRow="1" w:lastRow="0" w:firstColumn="1" w:lastColumn="0" w:noHBand="0" w:noVBand="1"/>
      </w:tblPr>
      <w:tblGrid>
        <w:gridCol w:w="9720"/>
      </w:tblGrid>
      <w:tr w:rsidR="007A4D0E" w:rsidRPr="005E2E1E" w14:paraId="7357CEA2" w14:textId="77777777" w:rsidTr="002306AD">
        <w:trPr>
          <w:jc w:val="center"/>
        </w:trPr>
        <w:tc>
          <w:tcPr>
            <w:tcW w:w="9720" w:type="dxa"/>
            <w:shd w:val="clear" w:color="auto" w:fill="auto"/>
          </w:tcPr>
          <w:p w14:paraId="416EFC7A" w14:textId="77777777" w:rsidR="007A4D0E" w:rsidRPr="005E2E1E" w:rsidRDefault="00235C2B" w:rsidP="005E2E1E">
            <w:pPr>
              <w:pStyle w:val="21"/>
              <w:keepNext w:val="0"/>
              <w:widowControl w:val="0"/>
              <w:adjustRightInd w:val="0"/>
              <w:snapToGrid w:val="0"/>
              <w:spacing w:beforeLines="50" w:before="120" w:afterLines="50" w:after="120" w:line="300" w:lineRule="auto"/>
              <w:ind w:firstLineChars="200" w:firstLine="482"/>
              <w:jc w:val="both"/>
              <w:rPr>
                <w:b w:val="0"/>
                <w:color w:val="FF0000"/>
                <w:sz w:val="24"/>
                <w:szCs w:val="22"/>
              </w:rPr>
            </w:pPr>
            <w:r w:rsidRPr="005E2E1E">
              <w:rPr>
                <w:rFonts w:hint="eastAsia"/>
                <w:color w:val="FF0000"/>
                <w:sz w:val="24"/>
                <w:szCs w:val="22"/>
              </w:rPr>
              <w:t>致</w:t>
            </w:r>
            <w:r w:rsidR="007A4D0E" w:rsidRPr="005E2E1E">
              <w:rPr>
                <w:rFonts w:hint="eastAsia"/>
                <w:color w:val="FF0000"/>
                <w:sz w:val="24"/>
                <w:szCs w:val="22"/>
              </w:rPr>
              <w:t>成员所</w:t>
            </w:r>
            <w:r w:rsidRPr="005E2E1E">
              <w:rPr>
                <w:rFonts w:hint="eastAsia"/>
                <w:color w:val="FF0000"/>
                <w:sz w:val="24"/>
                <w:szCs w:val="22"/>
              </w:rPr>
              <w:t>的指导性</w:t>
            </w:r>
            <w:r w:rsidR="007A4D0E" w:rsidRPr="005E2E1E">
              <w:rPr>
                <w:rFonts w:hint="eastAsia"/>
                <w:color w:val="FF0000"/>
                <w:sz w:val="24"/>
                <w:szCs w:val="22"/>
              </w:rPr>
              <w:t>说明</w:t>
            </w:r>
          </w:p>
          <w:p w14:paraId="59D8A8FD" w14:textId="77777777" w:rsidR="007A4D0E" w:rsidRPr="005E2E1E" w:rsidRDefault="003B37BC"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根据对组成部分财务信息执行工作的类型，</w:t>
            </w:r>
            <w:r w:rsidR="007A4D0E" w:rsidRPr="005E2E1E">
              <w:rPr>
                <w:rFonts w:ascii="Arial Narrow" w:eastAsia="仿宋_GB2312" w:hAnsi="Arial Narrow" w:hint="eastAsia"/>
                <w:color w:val="FF0000"/>
                <w:sz w:val="24"/>
                <w:szCs w:val="22"/>
              </w:rPr>
              <w:t>本文档包括向集团项目组</w:t>
            </w:r>
            <w:r w:rsidRPr="005E2E1E">
              <w:rPr>
                <w:rFonts w:ascii="Arial Narrow" w:eastAsia="仿宋_GB2312" w:hAnsi="Arial Narrow" w:hint="eastAsia"/>
                <w:color w:val="FF0000"/>
                <w:sz w:val="24"/>
                <w:szCs w:val="22"/>
              </w:rPr>
              <w:t>提交</w:t>
            </w:r>
            <w:r w:rsidR="007A4D0E" w:rsidRPr="005E2E1E">
              <w:rPr>
                <w:rFonts w:ascii="Arial Narrow" w:eastAsia="仿宋_GB2312" w:hAnsi="Arial Narrow" w:hint="eastAsia"/>
                <w:color w:val="FF0000"/>
                <w:sz w:val="24"/>
                <w:szCs w:val="22"/>
              </w:rPr>
              <w:t>的</w:t>
            </w:r>
            <w:r w:rsidRPr="005E2E1E">
              <w:rPr>
                <w:rFonts w:ascii="Arial Narrow" w:eastAsia="仿宋_GB2312" w:hAnsi="Arial Narrow" w:hint="eastAsia"/>
                <w:color w:val="FF0000"/>
                <w:sz w:val="24"/>
                <w:szCs w:val="22"/>
              </w:rPr>
              <w:t>四种</w:t>
            </w:r>
            <w:r w:rsidR="00235C2B" w:rsidRPr="005E2E1E">
              <w:rPr>
                <w:rFonts w:ascii="Arial Narrow" w:eastAsia="仿宋_GB2312" w:hAnsi="Arial Narrow" w:hint="eastAsia"/>
                <w:color w:val="FF0000"/>
                <w:sz w:val="24"/>
                <w:szCs w:val="22"/>
              </w:rPr>
              <w:t>报告示例</w:t>
            </w:r>
            <w:r w:rsidR="007A4D0E" w:rsidRPr="005E2E1E">
              <w:rPr>
                <w:rFonts w:ascii="Arial Narrow" w:eastAsia="仿宋_GB2312" w:hAnsi="Arial Narrow" w:hint="eastAsia"/>
                <w:color w:val="FF0000"/>
                <w:sz w:val="24"/>
                <w:szCs w:val="22"/>
              </w:rPr>
              <w:t>。</w:t>
            </w:r>
          </w:p>
          <w:p w14:paraId="67D7D57D" w14:textId="77777777" w:rsidR="007A4D0E" w:rsidRPr="005E2E1E" w:rsidRDefault="009E610F" w:rsidP="005E2E1E">
            <w:pPr>
              <w:pStyle w:val="a2"/>
              <w:widowControl w:val="0"/>
              <w:numPr>
                <w:ilvl w:val="0"/>
                <w:numId w:val="42"/>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rPr>
            </w:pPr>
            <w:r w:rsidRPr="005E2E1E">
              <w:rPr>
                <w:rFonts w:ascii="Arial Narrow" w:eastAsia="仿宋_GB2312" w:hAnsi="Arial Narrow" w:hint="eastAsia"/>
                <w:b/>
                <w:color w:val="FF0000"/>
                <w:sz w:val="24"/>
                <w:szCs w:val="22"/>
              </w:rPr>
              <w:t>示例</w:t>
            </w:r>
            <w:r w:rsidR="007A4D0E" w:rsidRPr="005E2E1E">
              <w:rPr>
                <w:rFonts w:ascii="Arial Narrow" w:eastAsia="仿宋_GB2312" w:hAnsi="Arial Narrow"/>
                <w:b/>
                <w:color w:val="FF0000"/>
                <w:sz w:val="24"/>
                <w:szCs w:val="22"/>
              </w:rPr>
              <w:t xml:space="preserve"> 1</w:t>
            </w:r>
            <w:r w:rsidR="007A4D0E" w:rsidRPr="005E2E1E">
              <w:rPr>
                <w:rFonts w:ascii="Arial Narrow" w:eastAsia="仿宋_GB2312" w:hAnsi="Arial Narrow"/>
                <w:color w:val="FF0000"/>
                <w:sz w:val="24"/>
                <w:szCs w:val="22"/>
              </w:rPr>
              <w:t xml:space="preserve"> – </w:t>
            </w:r>
            <w:r w:rsidR="007A4D0E" w:rsidRPr="005E2E1E">
              <w:rPr>
                <w:rFonts w:ascii="Arial Narrow" w:eastAsia="仿宋_GB2312" w:hAnsi="Arial Narrow" w:hint="eastAsia"/>
                <w:color w:val="FF0000"/>
                <w:sz w:val="24"/>
                <w:szCs w:val="22"/>
              </w:rPr>
              <w:t>审计财务信息；</w:t>
            </w:r>
          </w:p>
          <w:p w14:paraId="5E26059C" w14:textId="77777777" w:rsidR="007A4D0E" w:rsidRPr="005E2E1E" w:rsidRDefault="009E610F" w:rsidP="005E2E1E">
            <w:pPr>
              <w:pStyle w:val="a2"/>
              <w:widowControl w:val="0"/>
              <w:numPr>
                <w:ilvl w:val="0"/>
                <w:numId w:val="42"/>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rPr>
            </w:pPr>
            <w:r w:rsidRPr="005E2E1E">
              <w:rPr>
                <w:rFonts w:ascii="Arial Narrow" w:eastAsia="仿宋_GB2312" w:hAnsi="Arial Narrow" w:hint="eastAsia"/>
                <w:b/>
                <w:color w:val="FF0000"/>
                <w:sz w:val="24"/>
                <w:szCs w:val="22"/>
              </w:rPr>
              <w:t>示例</w:t>
            </w:r>
            <w:r w:rsidR="007A4D0E" w:rsidRPr="005E2E1E">
              <w:rPr>
                <w:rFonts w:ascii="Arial Narrow" w:eastAsia="仿宋_GB2312" w:hAnsi="Arial Narrow"/>
                <w:b/>
                <w:color w:val="FF0000"/>
                <w:sz w:val="24"/>
                <w:szCs w:val="22"/>
              </w:rPr>
              <w:t>2</w:t>
            </w:r>
            <w:r w:rsidR="007A4D0E" w:rsidRPr="005E2E1E">
              <w:rPr>
                <w:rFonts w:ascii="Arial Narrow" w:eastAsia="仿宋_GB2312" w:hAnsi="Arial Narrow"/>
                <w:color w:val="FF0000"/>
                <w:sz w:val="24"/>
                <w:szCs w:val="22"/>
              </w:rPr>
              <w:t xml:space="preserve"> – </w:t>
            </w:r>
            <w:r w:rsidR="007A4D0E" w:rsidRPr="005E2E1E">
              <w:rPr>
                <w:rFonts w:ascii="Arial Narrow" w:eastAsia="仿宋_GB2312" w:hAnsi="Arial Narrow" w:hint="eastAsia"/>
                <w:color w:val="FF0000"/>
                <w:sz w:val="24"/>
                <w:szCs w:val="22"/>
              </w:rPr>
              <w:t>审计一个或以上交易</w:t>
            </w:r>
            <w:r w:rsidRPr="005E2E1E">
              <w:rPr>
                <w:rFonts w:ascii="Arial Narrow" w:eastAsia="仿宋_GB2312" w:hAnsi="Arial Narrow" w:hint="eastAsia"/>
                <w:color w:val="FF0000"/>
                <w:sz w:val="24"/>
                <w:szCs w:val="22"/>
              </w:rPr>
              <w:t>的类别</w:t>
            </w:r>
            <w:r w:rsidR="007A4D0E"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账户</w:t>
            </w:r>
            <w:r w:rsidR="007A4D0E" w:rsidRPr="005E2E1E">
              <w:rPr>
                <w:rFonts w:ascii="Arial Narrow" w:eastAsia="仿宋_GB2312" w:hAnsi="Arial Narrow" w:hint="eastAsia"/>
                <w:color w:val="FF0000"/>
                <w:sz w:val="24"/>
                <w:szCs w:val="22"/>
              </w:rPr>
              <w:t>余额或披露；</w:t>
            </w:r>
          </w:p>
          <w:p w14:paraId="73B20C68" w14:textId="51EA89C6" w:rsidR="007A4D0E" w:rsidRPr="005E2E1E" w:rsidRDefault="009E610F" w:rsidP="005E2E1E">
            <w:pPr>
              <w:pStyle w:val="a2"/>
              <w:widowControl w:val="0"/>
              <w:numPr>
                <w:ilvl w:val="0"/>
                <w:numId w:val="42"/>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rPr>
            </w:pPr>
            <w:r w:rsidRPr="005E2E1E">
              <w:rPr>
                <w:rFonts w:ascii="Arial Narrow" w:eastAsia="仿宋_GB2312" w:hAnsi="Arial Narrow" w:hint="eastAsia"/>
                <w:b/>
                <w:color w:val="FF0000"/>
                <w:sz w:val="24"/>
                <w:szCs w:val="22"/>
              </w:rPr>
              <w:t>示例</w:t>
            </w:r>
            <w:r w:rsidR="007A4D0E" w:rsidRPr="005E2E1E">
              <w:rPr>
                <w:rFonts w:ascii="Arial Narrow" w:eastAsia="仿宋_GB2312" w:hAnsi="Arial Narrow"/>
                <w:b/>
                <w:color w:val="FF0000"/>
                <w:sz w:val="24"/>
                <w:szCs w:val="22"/>
              </w:rPr>
              <w:t>3</w:t>
            </w:r>
            <w:r w:rsidR="007A4D0E" w:rsidRPr="005E2E1E">
              <w:rPr>
                <w:rFonts w:ascii="Arial Narrow" w:eastAsia="仿宋_GB2312" w:hAnsi="Arial Narrow"/>
                <w:color w:val="FF0000"/>
                <w:sz w:val="24"/>
                <w:szCs w:val="22"/>
              </w:rPr>
              <w:t xml:space="preserve"> – </w:t>
            </w:r>
            <w:r w:rsidR="007A4D0E" w:rsidRPr="005E2E1E">
              <w:rPr>
                <w:rFonts w:ascii="Arial Narrow" w:eastAsia="仿宋_GB2312" w:hAnsi="Arial Narrow" w:hint="eastAsia"/>
                <w:color w:val="FF0000"/>
                <w:sz w:val="24"/>
                <w:szCs w:val="22"/>
              </w:rPr>
              <w:t>基于</w:t>
            </w:r>
            <w:r w:rsidRPr="005E2E1E">
              <w:rPr>
                <w:rFonts w:ascii="Arial Narrow" w:eastAsia="仿宋_GB2312" w:hAnsi="Arial Narrow" w:hint="eastAsia"/>
                <w:color w:val="FF0000"/>
                <w:sz w:val="24"/>
                <w:szCs w:val="22"/>
              </w:rPr>
              <w:t>《国际审阅准则第</w:t>
            </w:r>
            <w:r w:rsidRPr="005E2E1E">
              <w:rPr>
                <w:rFonts w:ascii="Arial Narrow" w:eastAsia="仿宋_GB2312" w:hAnsi="Arial Narrow" w:hint="eastAsia"/>
                <w:color w:val="FF0000"/>
                <w:sz w:val="24"/>
                <w:szCs w:val="22"/>
              </w:rPr>
              <w:t>2</w:t>
            </w:r>
            <w:r w:rsidRPr="005E2E1E">
              <w:rPr>
                <w:rFonts w:ascii="Arial Narrow" w:eastAsia="仿宋_GB2312" w:hAnsi="Arial Narrow"/>
                <w:color w:val="FF0000"/>
                <w:sz w:val="24"/>
                <w:szCs w:val="22"/>
              </w:rPr>
              <w:t>400</w:t>
            </w:r>
            <w:r w:rsidRPr="005E2E1E">
              <w:rPr>
                <w:rFonts w:ascii="Arial Narrow" w:eastAsia="仿宋_GB2312" w:hAnsi="Arial Narrow" w:hint="eastAsia"/>
                <w:color w:val="FF0000"/>
                <w:sz w:val="24"/>
                <w:szCs w:val="22"/>
              </w:rPr>
              <w:t>号——审阅</w:t>
            </w:r>
            <w:r w:rsidR="00F645BB" w:rsidRPr="005E2E1E">
              <w:rPr>
                <w:rFonts w:ascii="Arial Narrow" w:eastAsia="仿宋_GB2312" w:hAnsi="Arial Narrow" w:hint="eastAsia"/>
                <w:color w:val="FF0000"/>
                <w:sz w:val="24"/>
                <w:szCs w:val="22"/>
              </w:rPr>
              <w:t>财务信息</w:t>
            </w:r>
            <w:r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ISRE</w:t>
            </w:r>
            <w:r w:rsidRPr="005E2E1E">
              <w:rPr>
                <w:rFonts w:ascii="Arial Narrow" w:eastAsia="仿宋_GB2312" w:hAnsi="Arial Narrow"/>
                <w:color w:val="FF0000"/>
                <w:sz w:val="24"/>
                <w:szCs w:val="22"/>
              </w:rPr>
              <w:t xml:space="preserve"> </w:t>
            </w:r>
            <w:r w:rsidRPr="005E2E1E">
              <w:rPr>
                <w:rFonts w:ascii="Arial Narrow" w:eastAsia="仿宋_GB2312" w:hAnsi="Arial Narrow" w:hint="eastAsia"/>
                <w:color w:val="FF0000"/>
                <w:sz w:val="24"/>
                <w:szCs w:val="22"/>
              </w:rPr>
              <w:t>2400</w:t>
            </w:r>
            <w:r w:rsidRPr="005E2E1E">
              <w:rPr>
                <w:rFonts w:ascii="Arial Narrow" w:eastAsia="仿宋_GB2312" w:hAnsi="Arial Narrow" w:hint="eastAsia"/>
                <w:color w:val="FF0000"/>
                <w:sz w:val="24"/>
                <w:szCs w:val="22"/>
              </w:rPr>
              <w:t>）</w:t>
            </w:r>
            <w:r w:rsidR="007A4D0E" w:rsidRPr="005E2E1E">
              <w:rPr>
                <w:rFonts w:ascii="Arial Narrow" w:eastAsia="仿宋_GB2312" w:hAnsi="Arial Narrow" w:hint="eastAsia"/>
                <w:color w:val="FF0000"/>
                <w:sz w:val="24"/>
                <w:szCs w:val="22"/>
              </w:rPr>
              <w:t>审阅财务信息；</w:t>
            </w:r>
          </w:p>
          <w:p w14:paraId="1092F0B7" w14:textId="77777777" w:rsidR="007A4D0E" w:rsidRPr="005E2E1E" w:rsidRDefault="009E610F" w:rsidP="005E2E1E">
            <w:pPr>
              <w:pStyle w:val="a2"/>
              <w:widowControl w:val="0"/>
              <w:numPr>
                <w:ilvl w:val="0"/>
                <w:numId w:val="42"/>
              </w:numPr>
              <w:adjustRightInd w:val="0"/>
              <w:snapToGrid w:val="0"/>
              <w:spacing w:beforeLines="50" w:before="120" w:afterLines="50" w:after="120" w:line="300" w:lineRule="auto"/>
              <w:ind w:left="0" w:firstLineChars="200" w:firstLine="482"/>
              <w:jc w:val="both"/>
              <w:rPr>
                <w:rFonts w:ascii="Arial Narrow" w:eastAsia="仿宋_GB2312" w:hAnsi="Arial Narrow"/>
                <w:color w:val="FF0000"/>
                <w:sz w:val="24"/>
                <w:szCs w:val="22"/>
              </w:rPr>
            </w:pPr>
            <w:r w:rsidRPr="005E2E1E">
              <w:rPr>
                <w:rFonts w:ascii="Arial Narrow" w:eastAsia="仿宋_GB2312" w:hAnsi="Arial Narrow" w:hint="eastAsia"/>
                <w:b/>
                <w:color w:val="FF0000"/>
                <w:sz w:val="24"/>
                <w:szCs w:val="22"/>
              </w:rPr>
              <w:t>示例</w:t>
            </w:r>
            <w:r w:rsidR="007A4D0E" w:rsidRPr="005E2E1E">
              <w:rPr>
                <w:rFonts w:ascii="Arial Narrow" w:eastAsia="仿宋_GB2312" w:hAnsi="Arial Narrow"/>
                <w:b/>
                <w:color w:val="FF0000"/>
                <w:sz w:val="24"/>
                <w:szCs w:val="22"/>
              </w:rPr>
              <w:t xml:space="preserve">4 </w:t>
            </w:r>
            <w:r w:rsidR="007A4D0E" w:rsidRPr="005E2E1E">
              <w:rPr>
                <w:rFonts w:ascii="Arial Narrow" w:eastAsia="仿宋_GB2312" w:hAnsi="Arial Narrow"/>
                <w:color w:val="FF0000"/>
                <w:sz w:val="24"/>
                <w:szCs w:val="22"/>
              </w:rPr>
              <w:t xml:space="preserve">– </w:t>
            </w:r>
            <w:r w:rsidR="007A4D0E" w:rsidRPr="005E2E1E">
              <w:rPr>
                <w:rFonts w:ascii="Arial Narrow" w:eastAsia="仿宋_GB2312" w:hAnsi="Arial Narrow" w:hint="eastAsia"/>
                <w:color w:val="FF0000"/>
                <w:sz w:val="24"/>
                <w:szCs w:val="22"/>
              </w:rPr>
              <w:t>基于</w:t>
            </w:r>
            <w:r w:rsidRPr="005E2E1E">
              <w:rPr>
                <w:rFonts w:ascii="Arial Narrow" w:eastAsia="仿宋_GB2312" w:hAnsi="Arial Narrow" w:hint="eastAsia"/>
                <w:color w:val="FF0000"/>
                <w:sz w:val="24"/>
                <w:szCs w:val="22"/>
              </w:rPr>
              <w:t>《国际审阅准则第</w:t>
            </w:r>
            <w:r w:rsidRPr="005E2E1E">
              <w:rPr>
                <w:rFonts w:ascii="Arial Narrow" w:eastAsia="仿宋_GB2312" w:hAnsi="Arial Narrow" w:hint="eastAsia"/>
                <w:color w:val="FF0000"/>
                <w:sz w:val="24"/>
                <w:szCs w:val="22"/>
              </w:rPr>
              <w:t>2</w:t>
            </w:r>
            <w:r w:rsidRPr="005E2E1E">
              <w:rPr>
                <w:rFonts w:ascii="Arial Narrow" w:eastAsia="仿宋_GB2312" w:hAnsi="Arial Narrow"/>
                <w:color w:val="FF0000"/>
                <w:sz w:val="24"/>
                <w:szCs w:val="22"/>
              </w:rPr>
              <w:t>410</w:t>
            </w:r>
            <w:r w:rsidRPr="005E2E1E">
              <w:rPr>
                <w:rFonts w:ascii="Arial Narrow" w:eastAsia="仿宋_GB2312" w:hAnsi="Arial Narrow" w:hint="eastAsia"/>
                <w:color w:val="FF0000"/>
                <w:sz w:val="24"/>
                <w:szCs w:val="22"/>
              </w:rPr>
              <w:t>号——由被审计单位注册会计师审阅中期财务信息》</w:t>
            </w:r>
            <w:r w:rsidR="007A4D0E" w:rsidRPr="005E2E1E">
              <w:rPr>
                <w:rFonts w:ascii="Arial Narrow" w:eastAsia="仿宋_GB2312" w:hAnsi="Arial Narrow" w:hint="eastAsia"/>
                <w:color w:val="FF0000"/>
                <w:sz w:val="24"/>
                <w:szCs w:val="22"/>
              </w:rPr>
              <w:t>（</w:t>
            </w:r>
            <w:r w:rsidR="007A4D0E" w:rsidRPr="005E2E1E">
              <w:rPr>
                <w:rFonts w:ascii="Arial Narrow" w:eastAsia="仿宋_GB2312" w:hAnsi="Arial Narrow" w:hint="eastAsia"/>
                <w:color w:val="FF0000"/>
                <w:sz w:val="24"/>
                <w:szCs w:val="22"/>
              </w:rPr>
              <w:t>ISRE</w:t>
            </w:r>
            <w:r w:rsidRPr="005E2E1E">
              <w:rPr>
                <w:rFonts w:ascii="Arial Narrow" w:eastAsia="仿宋_GB2312" w:hAnsi="Arial Narrow"/>
                <w:color w:val="FF0000"/>
                <w:sz w:val="24"/>
                <w:szCs w:val="22"/>
              </w:rPr>
              <w:t xml:space="preserve"> </w:t>
            </w:r>
            <w:r w:rsidRPr="005E2E1E">
              <w:rPr>
                <w:rFonts w:ascii="Arial Narrow" w:eastAsia="仿宋_GB2312" w:hAnsi="Arial Narrow" w:hint="eastAsia"/>
                <w:color w:val="FF0000"/>
                <w:sz w:val="24"/>
                <w:szCs w:val="22"/>
              </w:rPr>
              <w:t>2410</w:t>
            </w:r>
            <w:r w:rsidR="007A4D0E" w:rsidRPr="005E2E1E">
              <w:rPr>
                <w:rFonts w:ascii="Arial Narrow" w:eastAsia="仿宋_GB2312" w:hAnsi="Arial Narrow" w:hint="eastAsia"/>
                <w:color w:val="FF0000"/>
                <w:sz w:val="24"/>
                <w:szCs w:val="22"/>
              </w:rPr>
              <w:t>），本报告</w:t>
            </w:r>
            <w:r w:rsidR="003B37BC" w:rsidRPr="005E2E1E">
              <w:rPr>
                <w:rFonts w:ascii="Arial Narrow" w:eastAsia="仿宋_GB2312" w:hAnsi="Arial Narrow" w:hint="eastAsia"/>
                <w:color w:val="FF0000"/>
                <w:sz w:val="24"/>
                <w:szCs w:val="22"/>
              </w:rPr>
              <w:t>示例</w:t>
            </w:r>
            <w:r w:rsidR="007A4D0E" w:rsidRPr="005E2E1E">
              <w:rPr>
                <w:rFonts w:ascii="Arial Narrow" w:eastAsia="仿宋_GB2312" w:hAnsi="Arial Narrow" w:hint="eastAsia"/>
                <w:color w:val="FF0000"/>
                <w:sz w:val="24"/>
                <w:szCs w:val="22"/>
              </w:rPr>
              <w:t>假设</w:t>
            </w:r>
            <w:r w:rsidRPr="005E2E1E">
              <w:rPr>
                <w:rFonts w:ascii="Arial Narrow" w:eastAsia="仿宋_GB2312" w:hAnsi="Arial Narrow" w:hint="eastAsia"/>
                <w:color w:val="FF0000"/>
                <w:sz w:val="24"/>
                <w:szCs w:val="22"/>
              </w:rPr>
              <w:t>被审计单位</w:t>
            </w:r>
            <w:r w:rsidR="007A4D0E" w:rsidRPr="005E2E1E">
              <w:rPr>
                <w:rFonts w:ascii="Arial Narrow" w:eastAsia="仿宋_GB2312" w:hAnsi="Arial Narrow" w:hint="eastAsia"/>
                <w:color w:val="FF0000"/>
                <w:sz w:val="24"/>
                <w:szCs w:val="22"/>
              </w:rPr>
              <w:t>注册会计师</w:t>
            </w:r>
            <w:r w:rsidR="00235C2B" w:rsidRPr="005E2E1E">
              <w:rPr>
                <w:rFonts w:ascii="Arial Narrow" w:eastAsia="仿宋_GB2312" w:hAnsi="Arial Narrow" w:hint="eastAsia"/>
                <w:color w:val="FF0000"/>
                <w:sz w:val="24"/>
                <w:szCs w:val="22"/>
              </w:rPr>
              <w:t>执行</w:t>
            </w:r>
            <w:r w:rsidR="007A4D0E" w:rsidRPr="005E2E1E">
              <w:rPr>
                <w:rFonts w:ascii="Arial Narrow" w:eastAsia="仿宋_GB2312" w:hAnsi="Arial Narrow" w:hint="eastAsia"/>
                <w:color w:val="FF0000"/>
                <w:sz w:val="24"/>
                <w:szCs w:val="22"/>
              </w:rPr>
              <w:t>历史财务信息</w:t>
            </w:r>
            <w:r w:rsidR="00235C2B" w:rsidRPr="005E2E1E">
              <w:rPr>
                <w:rFonts w:ascii="Arial Narrow" w:eastAsia="仿宋_GB2312" w:hAnsi="Arial Narrow" w:hint="eastAsia"/>
                <w:color w:val="FF0000"/>
                <w:sz w:val="24"/>
                <w:szCs w:val="22"/>
              </w:rPr>
              <w:t>审阅</w:t>
            </w:r>
            <w:r w:rsidR="007A4D0E" w:rsidRPr="005E2E1E">
              <w:rPr>
                <w:rFonts w:ascii="Arial Narrow" w:eastAsia="仿宋_GB2312" w:hAnsi="Arial Narrow" w:hint="eastAsia"/>
                <w:color w:val="FF0000"/>
                <w:sz w:val="24"/>
                <w:szCs w:val="22"/>
              </w:rPr>
              <w:t>。</w:t>
            </w:r>
          </w:p>
          <w:p w14:paraId="70294491" w14:textId="77777777" w:rsidR="007A4D0E" w:rsidRPr="005E2E1E" w:rsidRDefault="00235C2B"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从组成部分注册会计师获取报告不是必要的。它取决于</w:t>
            </w:r>
            <w:r w:rsidR="007A4D0E" w:rsidRPr="005E2E1E">
              <w:rPr>
                <w:rFonts w:ascii="Arial Narrow" w:eastAsia="仿宋_GB2312" w:hAnsi="Arial Narrow" w:hint="eastAsia"/>
                <w:color w:val="FF0000"/>
                <w:sz w:val="24"/>
                <w:szCs w:val="22"/>
              </w:rPr>
              <w:t>特定司法管辖区的</w:t>
            </w:r>
            <w:r w:rsidRPr="005E2E1E">
              <w:rPr>
                <w:rFonts w:ascii="Arial Narrow" w:eastAsia="仿宋_GB2312" w:hAnsi="Arial Narrow" w:hint="eastAsia"/>
                <w:color w:val="FF0000"/>
                <w:sz w:val="24"/>
                <w:szCs w:val="22"/>
              </w:rPr>
              <w:t>业务环境和实务</w:t>
            </w:r>
            <w:r w:rsidR="003B37BC" w:rsidRPr="005E2E1E">
              <w:rPr>
                <w:rFonts w:ascii="Arial Narrow" w:eastAsia="仿宋_GB2312" w:hAnsi="Arial Narrow" w:hint="eastAsia"/>
                <w:color w:val="FF0000"/>
                <w:sz w:val="24"/>
                <w:szCs w:val="22"/>
              </w:rPr>
              <w:t>管理</w:t>
            </w:r>
            <w:r w:rsidR="007A4D0E" w:rsidRPr="005E2E1E">
              <w:rPr>
                <w:rFonts w:ascii="Arial Narrow" w:eastAsia="仿宋_GB2312" w:hAnsi="Arial Narrow" w:hint="eastAsia"/>
                <w:color w:val="FF0000"/>
                <w:sz w:val="24"/>
                <w:szCs w:val="22"/>
              </w:rPr>
              <w:t>。以上</w:t>
            </w:r>
            <w:r w:rsidRPr="005E2E1E">
              <w:rPr>
                <w:rFonts w:ascii="Arial Narrow" w:eastAsia="仿宋_GB2312" w:hAnsi="Arial Narrow" w:hint="eastAsia"/>
                <w:color w:val="FF0000"/>
                <w:sz w:val="24"/>
                <w:szCs w:val="22"/>
              </w:rPr>
              <w:t>报告示例基于国际审计准则和国际审阅准则编制，集团审计指令也基于相同的准则。</w:t>
            </w:r>
            <w:r w:rsidR="007A4D0E" w:rsidRPr="005E2E1E">
              <w:rPr>
                <w:rFonts w:ascii="Arial Narrow" w:eastAsia="仿宋_GB2312" w:hAnsi="Arial Narrow" w:hint="eastAsia"/>
                <w:color w:val="FF0000"/>
                <w:sz w:val="24"/>
                <w:szCs w:val="22"/>
              </w:rPr>
              <w:t>遵从以下假设：</w:t>
            </w:r>
          </w:p>
          <w:p w14:paraId="7A384F54" w14:textId="77777777" w:rsidR="007A4D0E" w:rsidRPr="005E2E1E" w:rsidRDefault="007A4D0E" w:rsidP="005E2E1E">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组成部分财务信息按照集团会计政策编制（不是</w:t>
            </w:r>
            <w:r w:rsidR="003B37BC" w:rsidRPr="005E2E1E">
              <w:rPr>
                <w:rFonts w:ascii="Arial Narrow" w:eastAsia="仿宋_GB2312" w:hAnsi="Arial Narrow" w:hint="eastAsia"/>
                <w:color w:val="FF0000"/>
                <w:sz w:val="24"/>
                <w:szCs w:val="22"/>
              </w:rPr>
              <w:t>通用</w:t>
            </w:r>
            <w:r w:rsidRPr="005E2E1E">
              <w:rPr>
                <w:rFonts w:ascii="Arial Narrow" w:eastAsia="仿宋_GB2312" w:hAnsi="Arial Narrow" w:hint="eastAsia"/>
                <w:color w:val="FF0000"/>
                <w:sz w:val="24"/>
                <w:szCs w:val="22"/>
              </w:rPr>
              <w:t>目的财务</w:t>
            </w:r>
            <w:r w:rsidR="009E610F" w:rsidRPr="005E2E1E">
              <w:rPr>
                <w:rFonts w:ascii="Arial Narrow" w:eastAsia="仿宋_GB2312" w:hAnsi="Arial Narrow" w:hint="eastAsia"/>
                <w:color w:val="FF0000"/>
                <w:sz w:val="24"/>
                <w:szCs w:val="22"/>
              </w:rPr>
              <w:t>编制基础</w:t>
            </w:r>
            <w:r w:rsidRPr="005E2E1E">
              <w:rPr>
                <w:rFonts w:ascii="Arial Narrow" w:eastAsia="仿宋_GB2312" w:hAnsi="Arial Narrow" w:hint="eastAsia"/>
                <w:color w:val="FF0000"/>
                <w:sz w:val="24"/>
                <w:szCs w:val="22"/>
              </w:rPr>
              <w:t>）；</w:t>
            </w:r>
          </w:p>
          <w:p w14:paraId="5D485601" w14:textId="77777777" w:rsidR="007A4D0E" w:rsidRPr="005E2E1E" w:rsidRDefault="007A4D0E" w:rsidP="005E2E1E">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基于集团财务</w:t>
            </w:r>
            <w:r w:rsidR="00235C2B" w:rsidRPr="005E2E1E">
              <w:rPr>
                <w:rFonts w:ascii="Arial Narrow" w:eastAsia="仿宋_GB2312" w:hAnsi="Arial Narrow" w:hint="eastAsia"/>
                <w:color w:val="FF0000"/>
                <w:sz w:val="24"/>
                <w:szCs w:val="22"/>
              </w:rPr>
              <w:t>报表</w:t>
            </w:r>
            <w:r w:rsidR="003B37BC" w:rsidRPr="005E2E1E">
              <w:rPr>
                <w:rFonts w:ascii="Arial Narrow" w:eastAsia="仿宋_GB2312" w:hAnsi="Arial Narrow" w:hint="eastAsia"/>
                <w:color w:val="FF0000"/>
                <w:sz w:val="24"/>
                <w:szCs w:val="22"/>
              </w:rPr>
              <w:t>计算</w:t>
            </w:r>
            <w:r w:rsidR="00235C2B" w:rsidRPr="005E2E1E">
              <w:rPr>
                <w:rFonts w:ascii="Arial Narrow" w:eastAsia="仿宋_GB2312" w:hAnsi="Arial Narrow" w:hint="eastAsia"/>
                <w:color w:val="FF0000"/>
                <w:sz w:val="24"/>
                <w:szCs w:val="22"/>
              </w:rPr>
              <w:t>重要性</w:t>
            </w:r>
            <w:r w:rsidRPr="005E2E1E">
              <w:rPr>
                <w:rFonts w:ascii="Arial Narrow" w:eastAsia="仿宋_GB2312" w:hAnsi="Arial Narrow" w:hint="eastAsia"/>
                <w:color w:val="FF0000"/>
                <w:sz w:val="24"/>
                <w:szCs w:val="22"/>
              </w:rPr>
              <w:t>（不单独对组成部分财务信息执行独立审计）；</w:t>
            </w:r>
          </w:p>
          <w:p w14:paraId="3B185462" w14:textId="77777777" w:rsidR="007A4D0E" w:rsidRPr="005E2E1E" w:rsidRDefault="007A4D0E" w:rsidP="005E2E1E">
            <w:pPr>
              <w:pStyle w:val="a2"/>
              <w:widowControl w:val="0"/>
              <w:numPr>
                <w:ilvl w:val="0"/>
                <w:numId w:val="43"/>
              </w:numPr>
              <w:adjustRightInd w:val="0"/>
              <w:snapToGrid w:val="0"/>
              <w:spacing w:beforeLines="50" w:before="120" w:afterLines="50" w:after="120" w:line="300" w:lineRule="auto"/>
              <w:ind w:left="0"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使用与分发仅限集团项目组。</w:t>
            </w:r>
          </w:p>
          <w:p w14:paraId="2F69FC49" w14:textId="77777777" w:rsidR="007A4D0E" w:rsidRPr="005E2E1E" w:rsidRDefault="007A4D0E"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以上</w:t>
            </w:r>
            <w:r w:rsidR="00235C2B" w:rsidRPr="005E2E1E">
              <w:rPr>
                <w:rFonts w:ascii="Arial Narrow" w:eastAsia="仿宋_GB2312" w:hAnsi="Arial Narrow" w:hint="eastAsia"/>
                <w:color w:val="FF0000"/>
                <w:sz w:val="24"/>
                <w:szCs w:val="22"/>
              </w:rPr>
              <w:t>报告示例</w:t>
            </w:r>
            <w:r w:rsidRPr="005E2E1E">
              <w:rPr>
                <w:rFonts w:ascii="Arial Narrow" w:eastAsia="仿宋_GB2312" w:hAnsi="Arial Narrow" w:hint="eastAsia"/>
                <w:color w:val="FF0000"/>
                <w:sz w:val="24"/>
                <w:szCs w:val="22"/>
              </w:rPr>
              <w:t>可能</w:t>
            </w:r>
            <w:r w:rsidR="00AF363A" w:rsidRPr="005E2E1E">
              <w:rPr>
                <w:rFonts w:ascii="Arial Narrow" w:eastAsia="仿宋_GB2312" w:hAnsi="Arial Narrow" w:hint="eastAsia"/>
                <w:color w:val="FF0000"/>
                <w:sz w:val="24"/>
                <w:szCs w:val="22"/>
              </w:rPr>
              <w:t>需要成员所基于司法管辖区职业准则或事务所经验进行必要修订；但是，预期最小裁剪。此外，司法管辖区职业准则或事务所经验可能要求组成部分注册会计师使用不同措辞的审计报告、意见或结论。集团项目组负责评价组成部分注册会计师出具的报告是否恰当。</w:t>
            </w:r>
          </w:p>
          <w:p w14:paraId="10003757" w14:textId="77777777" w:rsidR="007A4D0E" w:rsidRPr="005E2E1E" w:rsidRDefault="00EC6391"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color w:val="FF0000"/>
                <w:sz w:val="24"/>
                <w:szCs w:val="22"/>
              </w:rPr>
              <w:t>因特定程序不</w:t>
            </w:r>
            <w:r w:rsidR="003B37BC" w:rsidRPr="005E2E1E">
              <w:rPr>
                <w:rFonts w:ascii="Arial Narrow" w:eastAsia="仿宋_GB2312" w:hAnsi="Arial Narrow" w:hint="eastAsia"/>
                <w:color w:val="FF0000"/>
                <w:sz w:val="24"/>
                <w:szCs w:val="22"/>
              </w:rPr>
              <w:t>构成商定业务程序</w:t>
            </w:r>
            <w:r w:rsidRPr="005E2E1E">
              <w:rPr>
                <w:rFonts w:ascii="Arial Narrow" w:eastAsia="仿宋_GB2312" w:hAnsi="Arial Narrow" w:hint="eastAsia"/>
                <w:color w:val="FF0000"/>
                <w:sz w:val="24"/>
                <w:szCs w:val="22"/>
              </w:rPr>
              <w:t>，</w:t>
            </w:r>
            <w:r w:rsidR="003B37BC" w:rsidRPr="005E2E1E">
              <w:rPr>
                <w:rFonts w:ascii="Arial Narrow" w:eastAsia="仿宋_GB2312" w:hAnsi="Arial Narrow" w:hint="eastAsia"/>
                <w:color w:val="FF0000"/>
                <w:sz w:val="24"/>
                <w:szCs w:val="22"/>
              </w:rPr>
              <w:t>未</w:t>
            </w:r>
            <w:r w:rsidRPr="005E2E1E">
              <w:rPr>
                <w:rFonts w:ascii="Arial Narrow" w:eastAsia="仿宋_GB2312" w:hAnsi="Arial Narrow" w:hint="eastAsia"/>
                <w:color w:val="FF0000"/>
                <w:sz w:val="24"/>
                <w:szCs w:val="22"/>
              </w:rPr>
              <w:t>对特定审计程序提供报告</w:t>
            </w:r>
            <w:r w:rsidR="003B37BC" w:rsidRPr="005E2E1E">
              <w:rPr>
                <w:rFonts w:ascii="Arial Narrow" w:eastAsia="仿宋_GB2312" w:hAnsi="Arial Narrow" w:hint="eastAsia"/>
                <w:color w:val="FF0000"/>
                <w:sz w:val="24"/>
                <w:szCs w:val="22"/>
              </w:rPr>
              <w:t>示例</w:t>
            </w:r>
            <w:r w:rsidRPr="005E2E1E">
              <w:rPr>
                <w:rFonts w:ascii="Arial Narrow" w:eastAsia="仿宋_GB2312" w:hAnsi="Arial Narrow" w:hint="eastAsia"/>
                <w:color w:val="FF0000"/>
                <w:sz w:val="24"/>
                <w:szCs w:val="22"/>
              </w:rPr>
              <w:t>。《审计完成备忘录》足够满足向集团项目组报告的需求。</w:t>
            </w:r>
          </w:p>
        </w:tc>
      </w:tr>
    </w:tbl>
    <w:p w14:paraId="0A9F0861" w14:textId="77777777" w:rsidR="00496473" w:rsidRPr="005E2E1E" w:rsidRDefault="00496473" w:rsidP="005E2E1E">
      <w:pPr>
        <w:pStyle w:val="a2"/>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rPr>
      </w:pPr>
    </w:p>
    <w:p w14:paraId="34C068EA" w14:textId="77777777" w:rsidR="004B2874" w:rsidRPr="005E2E1E" w:rsidRDefault="004B2874"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bCs/>
          <w:color w:val="FF0000"/>
          <w:kern w:val="32"/>
          <w:sz w:val="24"/>
          <w:szCs w:val="40"/>
        </w:rPr>
      </w:pPr>
      <w:r w:rsidRPr="005E2E1E">
        <w:rPr>
          <w:rFonts w:ascii="Arial Narrow" w:eastAsia="仿宋_GB2312" w:hAnsi="Arial Narrow"/>
          <w:color w:val="FF0000"/>
          <w:sz w:val="24"/>
          <w:szCs w:val="40"/>
        </w:rPr>
        <w:br w:type="page"/>
      </w:r>
    </w:p>
    <w:p w14:paraId="278FC77D" w14:textId="77777777" w:rsidR="007A4D0E" w:rsidRPr="005E2E1E" w:rsidRDefault="00F10A86" w:rsidP="005E2E1E">
      <w:pPr>
        <w:pStyle w:val="21"/>
        <w:keepNext w:val="0"/>
        <w:widowControl w:val="0"/>
        <w:adjustRightInd w:val="0"/>
        <w:snapToGrid w:val="0"/>
        <w:spacing w:beforeLines="50" w:before="120" w:afterLines="50" w:after="120" w:line="360" w:lineRule="auto"/>
        <w:jc w:val="both"/>
        <w:rPr>
          <w:color w:val="FF0000"/>
        </w:rPr>
      </w:pPr>
      <w:r w:rsidRPr="005E2E1E">
        <w:rPr>
          <w:rFonts w:hint="eastAsia"/>
          <w:color w:val="FF0000"/>
        </w:rPr>
        <w:lastRenderedPageBreak/>
        <w:t>示例</w:t>
      </w:r>
      <w:r w:rsidR="007A4D0E" w:rsidRPr="005E2E1E">
        <w:rPr>
          <w:rFonts w:hint="eastAsia"/>
          <w:color w:val="FF0000"/>
        </w:rPr>
        <w:t>1</w:t>
      </w:r>
      <w:r w:rsidR="007A4D0E" w:rsidRPr="005E2E1E">
        <w:rPr>
          <w:rFonts w:hint="eastAsia"/>
          <w:color w:val="FF0000"/>
        </w:rPr>
        <w:t>：审计财务信息</w:t>
      </w:r>
    </w:p>
    <w:p w14:paraId="262332EF" w14:textId="77777777" w:rsidR="00EC6391" w:rsidRPr="005E2E1E" w:rsidRDefault="00EC6391"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以合并为目的</w:t>
      </w:r>
      <w:r w:rsidR="003B37BC" w:rsidRPr="005E2E1E">
        <w:rPr>
          <w:rFonts w:ascii="Arial Narrow" w:eastAsia="仿宋_GB2312" w:hAnsi="Arial Narrow" w:cs="Arial" w:hint="eastAsia"/>
          <w:b/>
          <w:caps/>
          <w:sz w:val="32"/>
          <w:szCs w:val="32"/>
        </w:rPr>
        <w:t>编制的</w:t>
      </w:r>
      <w:r w:rsidRPr="005E2E1E">
        <w:rPr>
          <w:rFonts w:ascii="Arial Narrow" w:eastAsia="仿宋_GB2312" w:hAnsi="Arial Narrow" w:cs="Arial" w:hint="eastAsia"/>
          <w:b/>
          <w:caps/>
          <w:sz w:val="32"/>
          <w:szCs w:val="32"/>
        </w:rPr>
        <w:t>组成部分</w:t>
      </w:r>
      <w:r w:rsidR="003B37BC" w:rsidRPr="005E2E1E">
        <w:rPr>
          <w:rFonts w:ascii="Arial Narrow" w:eastAsia="仿宋_GB2312" w:hAnsi="Arial Narrow" w:cs="Arial" w:hint="eastAsia"/>
          <w:b/>
          <w:caps/>
          <w:sz w:val="32"/>
          <w:szCs w:val="32"/>
        </w:rPr>
        <w:t>特殊目的</w:t>
      </w:r>
      <w:r w:rsidRPr="005E2E1E">
        <w:rPr>
          <w:rFonts w:ascii="Arial Narrow" w:eastAsia="仿宋_GB2312" w:hAnsi="Arial Narrow" w:cs="Arial" w:hint="eastAsia"/>
          <w:b/>
          <w:caps/>
          <w:sz w:val="32"/>
          <w:szCs w:val="32"/>
        </w:rPr>
        <w:t>财务信息</w:t>
      </w:r>
      <w:r w:rsidR="00F036BA" w:rsidRPr="005E2E1E">
        <w:rPr>
          <w:rFonts w:ascii="Arial Narrow" w:eastAsia="仿宋_GB2312" w:hAnsi="Arial Narrow" w:cs="Arial" w:hint="eastAsia"/>
          <w:b/>
          <w:caps/>
          <w:sz w:val="32"/>
          <w:szCs w:val="32"/>
        </w:rPr>
        <w:t>的</w:t>
      </w:r>
    </w:p>
    <w:p w14:paraId="2F65C6F4" w14:textId="77777777" w:rsidR="00EC6391" w:rsidRPr="005E2E1E" w:rsidRDefault="00EC6391"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审计报告</w:t>
      </w:r>
    </w:p>
    <w:p w14:paraId="6E8E4718" w14:textId="77777777" w:rsidR="00EC6391" w:rsidRPr="005E2E1E" w:rsidRDefault="00EC6391" w:rsidP="005E2E1E">
      <w:pPr>
        <w:widowControl w:val="0"/>
        <w:adjustRightInd w:val="0"/>
        <w:snapToGrid w:val="0"/>
        <w:spacing w:beforeLines="50" w:before="120" w:afterLines="50" w:after="120" w:line="300" w:lineRule="auto"/>
        <w:ind w:firstLineChars="200" w:firstLine="482"/>
        <w:jc w:val="both"/>
        <w:rPr>
          <w:rFonts w:ascii="Arial Narrow" w:eastAsia="仿宋_GB2312" w:hAnsi="Arial Narrow" w:cs="Arial"/>
          <w:b/>
          <w:caps/>
          <w:sz w:val="24"/>
          <w:szCs w:val="22"/>
        </w:rPr>
      </w:pPr>
    </w:p>
    <w:p w14:paraId="35DFDDF7" w14:textId="77777777" w:rsidR="00DE5C42" w:rsidRPr="005E2E1E" w:rsidRDefault="00DE5C42" w:rsidP="005E2E1E">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color w:val="FF0000"/>
          <w:sz w:val="24"/>
          <w:szCs w:val="22"/>
        </w:rPr>
      </w:pPr>
      <w:r w:rsidRPr="005E2E1E">
        <w:rPr>
          <w:rFonts w:ascii="Arial Narrow" w:eastAsia="仿宋_GB2312" w:hAnsi="Arial Narrow" w:cs="Arial" w:hint="eastAsia"/>
          <w:sz w:val="24"/>
          <w:szCs w:val="22"/>
        </w:rPr>
        <w:t>致</w:t>
      </w:r>
      <w:r w:rsidRPr="005E2E1E">
        <w:rPr>
          <w:rFonts w:ascii="Arial Narrow" w:eastAsia="仿宋_GB2312" w:hAnsi="Arial Narrow" w:cs="Arial" w:hint="eastAsia"/>
          <w:color w:val="FF0000"/>
          <w:sz w:val="24"/>
          <w:szCs w:val="22"/>
        </w:rPr>
        <w:t>（集团项目组名称）</w:t>
      </w:r>
    </w:p>
    <w:p w14:paraId="57CDAE4A" w14:textId="6744A53B" w:rsidR="00DE5C42" w:rsidRPr="005E2E1E" w:rsidRDefault="00DE5C42"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hint="eastAsia"/>
          <w:sz w:val="24"/>
          <w:szCs w:val="22"/>
        </w:rPr>
        <w:t>按照</w:t>
      </w:r>
      <w:r w:rsidR="00163DAD" w:rsidRPr="005E2E1E">
        <w:rPr>
          <w:rFonts w:ascii="Arial Narrow" w:eastAsia="仿宋_GB2312" w:hAnsi="Arial Narrow" w:hint="eastAsia"/>
          <w:sz w:val="24"/>
          <w:szCs w:val="22"/>
        </w:rPr>
        <w:t>你们</w:t>
      </w:r>
      <w:r w:rsidR="0067683B" w:rsidRPr="005E2E1E">
        <w:rPr>
          <w:rFonts w:ascii="Arial Narrow" w:eastAsia="仿宋_GB2312" w:hAnsi="Arial Narrow" w:hint="eastAsia"/>
          <w:sz w:val="24"/>
          <w:szCs w:val="22"/>
        </w:rPr>
        <w:t>于</w:t>
      </w:r>
      <w:r w:rsidR="0067683B" w:rsidRPr="005E2E1E">
        <w:rPr>
          <w:rFonts w:ascii="Arial Narrow" w:eastAsia="仿宋_GB2312" w:hAnsi="Arial Narrow" w:hint="eastAsia"/>
          <w:color w:val="FF0000"/>
          <w:sz w:val="24"/>
          <w:szCs w:val="22"/>
        </w:rPr>
        <w:t>（日期）</w:t>
      </w:r>
      <w:r w:rsidR="00CE1294" w:rsidRPr="005E2E1E">
        <w:rPr>
          <w:rFonts w:ascii="Arial Narrow" w:eastAsia="仿宋_GB2312" w:hAnsi="Arial Narrow" w:hint="eastAsia"/>
          <w:sz w:val="24"/>
          <w:szCs w:val="22"/>
        </w:rPr>
        <w:t>《集团审计指令》</w:t>
      </w:r>
      <w:r w:rsidR="0067683B" w:rsidRPr="005E2E1E">
        <w:rPr>
          <w:rFonts w:ascii="Arial Narrow" w:eastAsia="仿宋_GB2312" w:hAnsi="Arial Narrow" w:hint="eastAsia"/>
          <w:sz w:val="24"/>
          <w:szCs w:val="22"/>
        </w:rPr>
        <w:t>的</w:t>
      </w:r>
      <w:r w:rsidRPr="005E2E1E">
        <w:rPr>
          <w:rFonts w:ascii="Arial Narrow" w:eastAsia="仿宋_GB2312" w:hAnsi="Arial Narrow" w:hint="eastAsia"/>
          <w:sz w:val="24"/>
          <w:szCs w:val="22"/>
        </w:rPr>
        <w:t>要求，</w:t>
      </w:r>
      <w:r w:rsidR="00180FC4" w:rsidRPr="005E2E1E">
        <w:rPr>
          <w:rFonts w:ascii="Arial Narrow" w:eastAsia="仿宋_GB2312" w:hAnsi="Arial Narrow" w:hint="eastAsia"/>
          <w:sz w:val="24"/>
          <w:szCs w:val="22"/>
        </w:rPr>
        <w:t>为你们审计</w:t>
      </w:r>
      <w:r w:rsidR="00180FC4" w:rsidRPr="005E2E1E">
        <w:rPr>
          <w:rFonts w:ascii="Arial Narrow" w:eastAsia="仿宋_GB2312" w:hAnsi="Arial Narrow" w:hint="eastAsia"/>
          <w:color w:val="FF0000"/>
          <w:sz w:val="24"/>
          <w:szCs w:val="22"/>
        </w:rPr>
        <w:t>（集团名称）</w:t>
      </w:r>
      <w:r w:rsidR="00180FC4" w:rsidRPr="005E2E1E">
        <w:rPr>
          <w:rFonts w:ascii="Arial Narrow" w:eastAsia="仿宋_GB2312" w:hAnsi="Arial Narrow" w:hint="eastAsia"/>
          <w:sz w:val="24"/>
          <w:szCs w:val="22"/>
        </w:rPr>
        <w:t>合并财务报表之目的，</w:t>
      </w:r>
      <w:r w:rsidR="0067683B" w:rsidRPr="005E2E1E">
        <w:rPr>
          <w:rFonts w:ascii="Arial Narrow" w:eastAsia="仿宋_GB2312" w:hAnsi="Arial Narrow" w:hint="eastAsia"/>
          <w:sz w:val="24"/>
          <w:szCs w:val="22"/>
        </w:rPr>
        <w:t>我们</w:t>
      </w:r>
      <w:r w:rsidR="002376F5" w:rsidRPr="005E2E1E">
        <w:rPr>
          <w:rFonts w:ascii="Arial Narrow" w:eastAsia="仿宋_GB2312" w:hAnsi="Arial Narrow" w:hint="eastAsia"/>
          <w:sz w:val="24"/>
          <w:szCs w:val="22"/>
        </w:rPr>
        <w:t>审计</w:t>
      </w:r>
      <w:r w:rsidR="00180FC4" w:rsidRPr="005E2E1E">
        <w:rPr>
          <w:rFonts w:ascii="Arial Narrow" w:eastAsia="仿宋_GB2312" w:hAnsi="Arial Narrow" w:hint="eastAsia"/>
          <w:sz w:val="24"/>
          <w:szCs w:val="22"/>
        </w:rPr>
        <w:t>了</w:t>
      </w:r>
      <w:r w:rsidR="002376F5" w:rsidRPr="005E2E1E">
        <w:rPr>
          <w:rFonts w:ascii="Arial Narrow" w:eastAsia="仿宋_GB2312" w:hAnsi="Arial Narrow" w:hint="eastAsia"/>
          <w:sz w:val="24"/>
          <w:szCs w:val="22"/>
        </w:rPr>
        <w:t>后附</w:t>
      </w:r>
      <w:r w:rsidR="002376F5" w:rsidRPr="005E2E1E">
        <w:rPr>
          <w:rFonts w:ascii="Arial Narrow" w:eastAsia="仿宋_GB2312" w:hAnsi="Arial Narrow" w:hint="eastAsia"/>
          <w:color w:val="FF0000"/>
          <w:sz w:val="24"/>
          <w:szCs w:val="22"/>
        </w:rPr>
        <w:t>（组成部分名称）</w:t>
      </w:r>
      <w:r w:rsidR="002376F5" w:rsidRPr="005E2E1E">
        <w:rPr>
          <w:rFonts w:ascii="Arial Narrow" w:eastAsia="仿宋_GB2312" w:hAnsi="Arial Narrow" w:hint="eastAsia"/>
          <w:sz w:val="24"/>
          <w:szCs w:val="22"/>
        </w:rPr>
        <w:t>截至</w:t>
      </w:r>
      <w:r w:rsidR="002376F5" w:rsidRPr="005E2E1E">
        <w:rPr>
          <w:rFonts w:ascii="Arial Narrow" w:eastAsia="仿宋_GB2312" w:hAnsi="Arial Narrow" w:hint="eastAsia"/>
          <w:color w:val="FF0000"/>
          <w:sz w:val="24"/>
          <w:szCs w:val="22"/>
        </w:rPr>
        <w:t>（特殊目的财务信息</w:t>
      </w:r>
      <w:r w:rsidR="00180FC4" w:rsidRPr="005E2E1E">
        <w:rPr>
          <w:rFonts w:ascii="Arial Narrow" w:eastAsia="仿宋_GB2312" w:hAnsi="Arial Narrow" w:hint="eastAsia"/>
          <w:color w:val="FF0000"/>
          <w:sz w:val="24"/>
          <w:szCs w:val="22"/>
        </w:rPr>
        <w:t>最近</w:t>
      </w:r>
      <w:r w:rsidR="00F036BA" w:rsidRPr="005E2E1E">
        <w:rPr>
          <w:rFonts w:ascii="Arial Narrow" w:eastAsia="仿宋_GB2312" w:hAnsi="Arial Narrow" w:hint="eastAsia"/>
          <w:color w:val="FF0000"/>
          <w:sz w:val="24"/>
          <w:szCs w:val="22"/>
        </w:rPr>
        <w:t>期间的</w:t>
      </w:r>
      <w:r w:rsidR="002376F5" w:rsidRPr="005E2E1E">
        <w:rPr>
          <w:rFonts w:ascii="Arial Narrow" w:eastAsia="仿宋_GB2312" w:hAnsi="Arial Narrow" w:hint="eastAsia"/>
          <w:color w:val="FF0000"/>
          <w:sz w:val="24"/>
          <w:szCs w:val="22"/>
        </w:rPr>
        <w:t>期末</w:t>
      </w:r>
      <w:r w:rsidR="00180FC4" w:rsidRPr="005E2E1E">
        <w:rPr>
          <w:rFonts w:ascii="Arial Narrow" w:eastAsia="仿宋_GB2312" w:hAnsi="Arial Narrow" w:hint="eastAsia"/>
          <w:color w:val="FF0000"/>
          <w:sz w:val="24"/>
          <w:szCs w:val="22"/>
        </w:rPr>
        <w:t>日期和</w:t>
      </w:r>
      <w:r w:rsidR="00AF7804" w:rsidRPr="005E2E1E">
        <w:rPr>
          <w:rFonts w:ascii="Arial Narrow" w:eastAsia="仿宋_GB2312" w:hAnsi="Arial Narrow" w:hint="eastAsia"/>
          <w:color w:val="FF0000"/>
          <w:sz w:val="24"/>
          <w:szCs w:val="22"/>
        </w:rPr>
        <w:t>截止该日期的期间</w:t>
      </w:r>
      <w:r w:rsidR="002376F5" w:rsidRPr="005E2E1E">
        <w:rPr>
          <w:rFonts w:ascii="Arial Narrow" w:eastAsia="仿宋_GB2312" w:hAnsi="Arial Narrow" w:hint="eastAsia"/>
          <w:color w:val="FF0000"/>
          <w:sz w:val="24"/>
          <w:szCs w:val="22"/>
        </w:rPr>
        <w:t>）</w:t>
      </w:r>
      <w:r w:rsidR="002376F5" w:rsidRPr="005E2E1E">
        <w:rPr>
          <w:rFonts w:ascii="Arial Narrow" w:eastAsia="仿宋_GB2312" w:hAnsi="Arial Narrow" w:hint="eastAsia"/>
          <w:sz w:val="24"/>
          <w:szCs w:val="22"/>
        </w:rPr>
        <w:t>的</w:t>
      </w:r>
      <w:r w:rsidR="00180FC4" w:rsidRPr="005E2E1E">
        <w:rPr>
          <w:rFonts w:ascii="Arial Narrow" w:eastAsia="仿宋_GB2312" w:hAnsi="Arial Narrow" w:hint="eastAsia"/>
          <w:sz w:val="24"/>
          <w:szCs w:val="22"/>
        </w:rPr>
        <w:t>特殊目的</w:t>
      </w:r>
      <w:r w:rsidR="002376F5" w:rsidRPr="005E2E1E">
        <w:rPr>
          <w:rFonts w:ascii="Arial Narrow" w:eastAsia="仿宋_GB2312" w:hAnsi="Arial Narrow" w:hint="eastAsia"/>
          <w:sz w:val="24"/>
          <w:szCs w:val="22"/>
        </w:rPr>
        <w:t>财务信息</w:t>
      </w:r>
      <w:r w:rsidR="002376F5" w:rsidRPr="005E2E1E">
        <w:rPr>
          <w:rFonts w:ascii="Arial Narrow" w:eastAsia="仿宋_GB2312" w:hAnsi="Arial Narrow" w:hint="eastAsia"/>
          <w:color w:val="FF0000"/>
          <w:sz w:val="24"/>
          <w:szCs w:val="22"/>
        </w:rPr>
        <w:t>[</w:t>
      </w:r>
      <w:r w:rsidR="002376F5" w:rsidRPr="005E2E1E">
        <w:rPr>
          <w:rFonts w:ascii="Arial Narrow" w:eastAsia="仿宋_GB2312" w:hAnsi="Arial Narrow" w:hint="eastAsia"/>
          <w:color w:val="FF0000"/>
          <w:sz w:val="24"/>
          <w:szCs w:val="22"/>
        </w:rPr>
        <w:t>或，包含（描述特殊目的财务信息）</w:t>
      </w:r>
      <w:r w:rsidR="002376F5" w:rsidRPr="005E2E1E">
        <w:rPr>
          <w:rFonts w:ascii="Arial Narrow" w:eastAsia="仿宋_GB2312" w:hAnsi="Arial Narrow" w:hint="eastAsia"/>
          <w:color w:val="FF0000"/>
          <w:sz w:val="24"/>
          <w:szCs w:val="22"/>
        </w:rPr>
        <w:t>]</w:t>
      </w:r>
      <w:r w:rsidR="002376F5" w:rsidRPr="005E2E1E">
        <w:rPr>
          <w:rFonts w:ascii="Arial Narrow" w:eastAsia="仿宋_GB2312" w:hAnsi="Arial Narrow" w:hint="eastAsia"/>
          <w:sz w:val="24"/>
          <w:szCs w:val="22"/>
        </w:rPr>
        <w:t>的</w:t>
      </w:r>
      <w:r w:rsidR="002376F5" w:rsidRPr="005E2E1E">
        <w:rPr>
          <w:rFonts w:ascii="Arial Narrow" w:eastAsia="仿宋_GB2312" w:hAnsi="Arial Narrow" w:hint="eastAsia"/>
          <w:color w:val="FF0000"/>
          <w:sz w:val="24"/>
          <w:szCs w:val="22"/>
        </w:rPr>
        <w:t>（集团名称）</w:t>
      </w:r>
      <w:r w:rsidR="002376F5" w:rsidRPr="005E2E1E">
        <w:rPr>
          <w:rFonts w:ascii="Arial Narrow" w:eastAsia="仿宋_GB2312" w:hAnsi="Arial Narrow" w:hint="eastAsia"/>
          <w:sz w:val="24"/>
          <w:szCs w:val="22"/>
        </w:rPr>
        <w:t>财务报告包</w:t>
      </w:r>
      <w:r w:rsidR="00AF7804" w:rsidRPr="005E2E1E">
        <w:rPr>
          <w:rFonts w:ascii="Arial Narrow" w:eastAsia="仿宋_GB2312" w:hAnsi="Arial Narrow" w:hint="eastAsia"/>
          <w:color w:val="FF0000"/>
          <w:sz w:val="24"/>
          <w:szCs w:val="22"/>
        </w:rPr>
        <w:t>（</w:t>
      </w:r>
      <w:r w:rsidR="00AF7804" w:rsidRPr="005E2E1E">
        <w:rPr>
          <w:rFonts w:ascii="Arial Narrow" w:eastAsia="仿宋_GB2312" w:hAnsi="Arial Narrow" w:hint="eastAsia"/>
          <w:color w:val="FF0000"/>
          <w:sz w:val="24"/>
          <w:szCs w:val="22"/>
        </w:rPr>
        <w:t>XX</w:t>
      </w:r>
      <w:r w:rsidR="00AF7804" w:rsidRPr="005E2E1E">
        <w:rPr>
          <w:rFonts w:ascii="Arial Narrow" w:eastAsia="仿宋_GB2312" w:hAnsi="Arial Narrow" w:hint="eastAsia"/>
          <w:color w:val="FF0000"/>
          <w:sz w:val="24"/>
          <w:szCs w:val="22"/>
        </w:rPr>
        <w:t>页到</w:t>
      </w:r>
      <w:r w:rsidR="00AF7804" w:rsidRPr="005E2E1E">
        <w:rPr>
          <w:rFonts w:ascii="Arial Narrow" w:eastAsia="仿宋_GB2312" w:hAnsi="Arial Narrow" w:hint="eastAsia"/>
          <w:color w:val="FF0000"/>
          <w:sz w:val="24"/>
          <w:szCs w:val="22"/>
        </w:rPr>
        <w:t>XX</w:t>
      </w:r>
      <w:r w:rsidR="00AF7804" w:rsidRPr="005E2E1E">
        <w:rPr>
          <w:rFonts w:ascii="Arial Narrow" w:eastAsia="仿宋_GB2312" w:hAnsi="Arial Narrow" w:hint="eastAsia"/>
          <w:color w:val="FF0000"/>
          <w:sz w:val="24"/>
          <w:szCs w:val="22"/>
        </w:rPr>
        <w:t>页）</w:t>
      </w:r>
      <w:r w:rsidR="002376F5" w:rsidRPr="005E2E1E">
        <w:rPr>
          <w:rFonts w:ascii="Arial Narrow" w:eastAsia="仿宋_GB2312" w:hAnsi="Arial Narrow" w:hint="eastAsia"/>
          <w:sz w:val="24"/>
          <w:szCs w:val="22"/>
        </w:rPr>
        <w:t>。本特殊目的财务信息仅</w:t>
      </w:r>
      <w:r w:rsidR="00180FC4" w:rsidRPr="005E2E1E">
        <w:rPr>
          <w:rFonts w:ascii="Arial Narrow" w:eastAsia="仿宋_GB2312" w:hAnsi="Arial Narrow" w:hint="eastAsia"/>
          <w:sz w:val="24"/>
          <w:szCs w:val="22"/>
        </w:rPr>
        <w:t>为</w:t>
      </w:r>
      <w:r w:rsidR="002376F5" w:rsidRPr="005E2E1E">
        <w:rPr>
          <w:rFonts w:ascii="Arial Narrow" w:eastAsia="仿宋_GB2312" w:hAnsi="Arial Narrow" w:hint="eastAsia"/>
          <w:color w:val="FF0000"/>
          <w:sz w:val="24"/>
          <w:szCs w:val="22"/>
        </w:rPr>
        <w:t>（集团名称）</w:t>
      </w:r>
      <w:r w:rsidR="00FE020D" w:rsidRPr="005E2E1E">
        <w:rPr>
          <w:rFonts w:ascii="Arial Narrow" w:eastAsia="仿宋_GB2312" w:hAnsi="Arial Narrow" w:hint="eastAsia"/>
          <w:sz w:val="24"/>
          <w:szCs w:val="22"/>
        </w:rPr>
        <w:t>编制合并财务报表</w:t>
      </w:r>
      <w:r w:rsidR="00180FC4" w:rsidRPr="005E2E1E">
        <w:rPr>
          <w:rFonts w:ascii="Arial Narrow" w:eastAsia="仿宋_GB2312" w:hAnsi="Arial Narrow" w:hint="eastAsia"/>
          <w:sz w:val="24"/>
          <w:szCs w:val="22"/>
        </w:rPr>
        <w:t>而编制</w:t>
      </w:r>
      <w:r w:rsidR="002376F5" w:rsidRPr="005E2E1E">
        <w:rPr>
          <w:rFonts w:ascii="Arial Narrow" w:eastAsia="仿宋_GB2312" w:hAnsi="Arial Narrow" w:hint="eastAsia"/>
          <w:sz w:val="24"/>
          <w:szCs w:val="22"/>
        </w:rPr>
        <w:t>。</w:t>
      </w:r>
    </w:p>
    <w:p w14:paraId="1DF8272A" w14:textId="4A9DB3A1" w:rsidR="00DF602B" w:rsidRPr="005E2E1E" w:rsidRDefault="005E2E1E" w:rsidP="005E2E1E">
      <w:pPr>
        <w:pStyle w:val="31"/>
        <w:keepNext w:val="0"/>
        <w:widowControl w:val="0"/>
        <w:adjustRightInd w:val="0"/>
        <w:snapToGrid w:val="0"/>
        <w:spacing w:beforeLines="50" w:before="120" w:afterLines="50" w:after="120" w:line="360" w:lineRule="auto"/>
        <w:ind w:firstLineChars="236" w:firstLine="566"/>
        <w:jc w:val="both"/>
      </w:pPr>
      <w:r>
        <w:rPr>
          <w:rFonts w:hint="eastAsia"/>
          <w:b w:val="0"/>
          <w:bCs/>
          <w:szCs w:val="24"/>
        </w:rPr>
        <w:t>一、</w:t>
      </w:r>
      <w:r w:rsidR="00DF602B" w:rsidRPr="005E2E1E">
        <w:rPr>
          <w:rFonts w:hint="eastAsia"/>
        </w:rPr>
        <w:t>管理层对特殊目的财务信息的责任</w:t>
      </w:r>
    </w:p>
    <w:p w14:paraId="19F470FF" w14:textId="77777777" w:rsidR="00DF602B" w:rsidRPr="005E2E1E" w:rsidRDefault="00E4066A"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管理层负责按照</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发布的指令和</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r w:rsidRPr="005E2E1E">
        <w:rPr>
          <w:rFonts w:ascii="Arial Narrow" w:eastAsia="仿宋_GB2312" w:hAnsi="Arial Narrow" w:cs="Arial" w:hint="eastAsia"/>
          <w:color w:val="FF0000"/>
          <w:sz w:val="24"/>
          <w:szCs w:val="22"/>
        </w:rPr>
        <w:t>（或，（集团名称）管理层于（日期）发布的指令和</w:t>
      </w:r>
      <w:r w:rsidRPr="005E2E1E">
        <w:rPr>
          <w:rFonts w:ascii="Arial Narrow" w:eastAsia="仿宋_GB2312" w:hAnsi="Arial Narrow" w:cs="Arial" w:hint="eastAsia"/>
          <w:color w:val="FF0000"/>
          <w:sz w:val="24"/>
          <w:szCs w:val="22"/>
        </w:rPr>
        <w:t>20XX</w:t>
      </w:r>
      <w:r w:rsidRPr="005E2E1E">
        <w:rPr>
          <w:rFonts w:ascii="Arial Narrow" w:eastAsia="仿宋_GB2312" w:hAnsi="Arial Narrow" w:cs="Arial" w:hint="eastAsia"/>
          <w:color w:val="FF0000"/>
          <w:sz w:val="24"/>
          <w:szCs w:val="22"/>
        </w:rPr>
        <w:t>年（集团名称）合并财务报告中披露的会计政策）</w:t>
      </w:r>
      <w:r w:rsidRPr="005E2E1E">
        <w:rPr>
          <w:rFonts w:ascii="Arial Narrow" w:eastAsia="仿宋_GB2312" w:hAnsi="Arial Narrow" w:cs="Arial" w:hint="eastAsia"/>
          <w:color w:val="000000"/>
          <w:sz w:val="24"/>
          <w:szCs w:val="22"/>
        </w:rPr>
        <w:t>编制</w:t>
      </w:r>
      <w:r w:rsidRPr="005E2E1E">
        <w:rPr>
          <w:rFonts w:ascii="Arial Narrow" w:eastAsia="仿宋_GB2312" w:hAnsi="Arial Narrow" w:cs="Arial" w:hint="eastAsia"/>
          <w:color w:val="FF0000"/>
          <w:sz w:val="24"/>
          <w:szCs w:val="22"/>
        </w:rPr>
        <w:t>（或，编制并披露）</w:t>
      </w:r>
      <w:r w:rsidRPr="005E2E1E">
        <w:rPr>
          <w:rFonts w:ascii="Arial Narrow" w:eastAsia="仿宋_GB2312" w:hAnsi="Arial Narrow" w:cs="Arial" w:hint="eastAsia"/>
          <w:sz w:val="24"/>
          <w:szCs w:val="22"/>
        </w:rPr>
        <w:t>本特殊目的财务信息，设计、执行和维护必要的内部控制，以使财务报表不存在由于舞弊或错误导致的重大错报。</w:t>
      </w:r>
    </w:p>
    <w:p w14:paraId="733B7874" w14:textId="50840D60" w:rsidR="00E4066A"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二、</w:t>
      </w:r>
      <w:r w:rsidR="00E4066A" w:rsidRPr="005E2E1E">
        <w:rPr>
          <w:rFonts w:hint="eastAsia"/>
        </w:rPr>
        <w:t>组成部分注册会计师的责任</w:t>
      </w:r>
    </w:p>
    <w:p w14:paraId="603DFC32" w14:textId="77777777" w:rsidR="002749CF" w:rsidRPr="005E2E1E" w:rsidRDefault="004A0ADC"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我们的责任</w:t>
      </w:r>
      <w:r w:rsidR="002749CF" w:rsidRPr="005E2E1E">
        <w:rPr>
          <w:rFonts w:ascii="Arial Narrow" w:eastAsia="仿宋_GB2312" w:hAnsi="Arial Narrow" w:cs="Arial" w:hint="eastAsia"/>
          <w:sz w:val="24"/>
          <w:szCs w:val="22"/>
        </w:rPr>
        <w:t>是基于</w:t>
      </w:r>
      <w:r w:rsidRPr="005E2E1E">
        <w:rPr>
          <w:rFonts w:ascii="Arial Narrow" w:eastAsia="仿宋_GB2312" w:hAnsi="Arial Narrow" w:cs="Arial" w:hint="eastAsia"/>
          <w:sz w:val="24"/>
          <w:szCs w:val="22"/>
        </w:rPr>
        <w:t>我们的</w:t>
      </w:r>
      <w:r w:rsidR="002749CF" w:rsidRPr="005E2E1E">
        <w:rPr>
          <w:rFonts w:ascii="Arial Narrow" w:eastAsia="仿宋_GB2312" w:hAnsi="Arial Narrow" w:cs="Arial" w:hint="eastAsia"/>
          <w:sz w:val="24"/>
          <w:szCs w:val="22"/>
        </w:rPr>
        <w:t>审计对此特殊目的财务信息发表意见。</w:t>
      </w:r>
      <w:r w:rsidRPr="005E2E1E">
        <w:rPr>
          <w:rFonts w:ascii="Arial Narrow" w:eastAsia="仿宋_GB2312" w:hAnsi="Arial Narrow" w:cs="Arial" w:hint="eastAsia"/>
          <w:sz w:val="24"/>
          <w:szCs w:val="22"/>
        </w:rPr>
        <w:t>我们</w:t>
      </w:r>
      <w:r w:rsidR="002749CF" w:rsidRPr="005E2E1E">
        <w:rPr>
          <w:rFonts w:ascii="Arial Narrow" w:eastAsia="仿宋_GB2312" w:hAnsi="Arial Narrow" w:cs="Arial" w:hint="eastAsia"/>
          <w:sz w:val="24"/>
          <w:szCs w:val="22"/>
        </w:rPr>
        <w:t>在</w:t>
      </w:r>
      <w:r w:rsidRPr="005E2E1E">
        <w:rPr>
          <w:rFonts w:ascii="Arial Narrow" w:eastAsia="仿宋_GB2312" w:hAnsi="Arial Narrow" w:cs="Arial" w:hint="eastAsia"/>
          <w:sz w:val="24"/>
          <w:szCs w:val="22"/>
        </w:rPr>
        <w:t>你们</w:t>
      </w:r>
      <w:r w:rsidR="002749CF" w:rsidRPr="005E2E1E">
        <w:rPr>
          <w:rFonts w:ascii="Arial Narrow" w:eastAsia="仿宋_GB2312" w:hAnsi="Arial Narrow" w:cs="Arial" w:hint="eastAsia"/>
          <w:sz w:val="24"/>
          <w:szCs w:val="22"/>
        </w:rPr>
        <w:t>指令引导的范围内</w:t>
      </w:r>
      <w:r w:rsidRPr="005E2E1E">
        <w:rPr>
          <w:rFonts w:ascii="Arial Narrow" w:eastAsia="仿宋_GB2312" w:hAnsi="Arial Narrow" w:cs="Arial" w:hint="eastAsia"/>
          <w:sz w:val="24"/>
          <w:szCs w:val="22"/>
        </w:rPr>
        <w:t>按照国际审计准则</w:t>
      </w:r>
      <w:r w:rsidR="002749CF" w:rsidRPr="005E2E1E">
        <w:rPr>
          <w:rFonts w:ascii="Arial Narrow" w:eastAsia="仿宋_GB2312" w:hAnsi="Arial Narrow" w:cs="Arial" w:hint="eastAsia"/>
          <w:sz w:val="24"/>
          <w:szCs w:val="22"/>
        </w:rPr>
        <w:t>执行审计工作。该准则与指令要求</w:t>
      </w:r>
      <w:r w:rsidR="00F10A86" w:rsidRPr="005E2E1E">
        <w:rPr>
          <w:rFonts w:ascii="Arial Narrow" w:eastAsia="仿宋_GB2312" w:hAnsi="Arial Narrow" w:cs="Arial" w:hint="eastAsia"/>
          <w:sz w:val="24"/>
          <w:szCs w:val="22"/>
        </w:rPr>
        <w:t>我们</w:t>
      </w:r>
      <w:r w:rsidR="002749CF" w:rsidRPr="005E2E1E">
        <w:rPr>
          <w:rFonts w:ascii="Arial Narrow" w:eastAsia="仿宋_GB2312" w:hAnsi="Arial Narrow" w:cs="Arial" w:hint="eastAsia"/>
          <w:sz w:val="24"/>
          <w:szCs w:val="22"/>
        </w:rPr>
        <w:t>遵守职业道德要求，</w:t>
      </w:r>
      <w:r w:rsidRPr="005E2E1E">
        <w:rPr>
          <w:rFonts w:ascii="Arial Narrow" w:eastAsia="仿宋_GB2312" w:hAnsi="Arial Narrow" w:cs="Arial" w:hint="eastAsia"/>
          <w:sz w:val="24"/>
          <w:szCs w:val="22"/>
        </w:rPr>
        <w:t>计划和执行审计，</w:t>
      </w:r>
      <w:r w:rsidR="00163DAD" w:rsidRPr="005E2E1E">
        <w:rPr>
          <w:rFonts w:ascii="Arial Narrow" w:eastAsia="仿宋_GB2312" w:hAnsi="Arial Narrow" w:cs="Arial" w:hint="eastAsia"/>
          <w:sz w:val="24"/>
          <w:szCs w:val="22"/>
        </w:rPr>
        <w:t>以对</w:t>
      </w:r>
      <w:r w:rsidR="002749CF" w:rsidRPr="005E2E1E">
        <w:rPr>
          <w:rFonts w:ascii="Arial Narrow" w:eastAsia="仿宋_GB2312" w:hAnsi="Arial Narrow" w:cs="Arial" w:hint="eastAsia"/>
          <w:sz w:val="24"/>
          <w:szCs w:val="22"/>
        </w:rPr>
        <w:t>特殊目的财务信息不存在重大错报</w:t>
      </w:r>
      <w:r w:rsidR="00C664BA" w:rsidRPr="005E2E1E">
        <w:rPr>
          <w:rFonts w:ascii="Arial Narrow" w:eastAsia="仿宋_GB2312" w:hAnsi="Arial Narrow" w:cs="Arial" w:hint="eastAsia"/>
          <w:sz w:val="24"/>
          <w:szCs w:val="22"/>
        </w:rPr>
        <w:t>获取合理保证。</w:t>
      </w:r>
      <w:r w:rsidR="00F10A86" w:rsidRPr="005E2E1E">
        <w:rPr>
          <w:rFonts w:ascii="Arial Narrow" w:eastAsia="仿宋_GB2312" w:hAnsi="Arial Narrow" w:cs="Arial" w:hint="eastAsia"/>
          <w:sz w:val="24"/>
          <w:szCs w:val="22"/>
        </w:rPr>
        <w:t>应</w:t>
      </w:r>
      <w:r w:rsidRPr="005E2E1E">
        <w:rPr>
          <w:rFonts w:ascii="Arial Narrow" w:eastAsia="仿宋_GB2312" w:hAnsi="Arial Narrow" w:cs="Arial" w:hint="eastAsia"/>
          <w:sz w:val="24"/>
          <w:szCs w:val="22"/>
        </w:rPr>
        <w:t>你们</w:t>
      </w:r>
      <w:r w:rsidR="00C664BA" w:rsidRPr="005E2E1E">
        <w:rPr>
          <w:rFonts w:ascii="Arial Narrow" w:eastAsia="仿宋_GB2312" w:hAnsi="Arial Narrow" w:cs="Arial" w:hint="eastAsia"/>
          <w:sz w:val="24"/>
          <w:szCs w:val="22"/>
        </w:rPr>
        <w:t>要求，</w:t>
      </w:r>
      <w:r w:rsidRPr="005E2E1E">
        <w:rPr>
          <w:rFonts w:ascii="Arial Narrow" w:eastAsia="仿宋_GB2312" w:hAnsi="Arial Narrow" w:cs="Arial" w:hint="eastAsia"/>
          <w:sz w:val="24"/>
          <w:szCs w:val="22"/>
        </w:rPr>
        <w:t>我们按照你们</w:t>
      </w:r>
      <w:r w:rsidR="00C664BA" w:rsidRPr="005E2E1E">
        <w:rPr>
          <w:rFonts w:ascii="Arial Narrow" w:eastAsia="仿宋_GB2312" w:hAnsi="Arial Narrow" w:cs="Arial" w:hint="eastAsia"/>
          <w:sz w:val="24"/>
          <w:szCs w:val="22"/>
        </w:rPr>
        <w:t>指令中</w:t>
      </w:r>
      <w:r w:rsidR="002749CF" w:rsidRPr="005E2E1E">
        <w:rPr>
          <w:rFonts w:ascii="Arial Narrow" w:eastAsia="仿宋_GB2312" w:hAnsi="Arial Narrow" w:cs="Arial" w:hint="eastAsia"/>
          <w:sz w:val="24"/>
          <w:szCs w:val="22"/>
        </w:rPr>
        <w:t>指定的重要性，而不是按照对组成部分特殊目的财务信息单独执行审计程序并发表意见而制定的重要性计划并执行审计程序。</w:t>
      </w:r>
    </w:p>
    <w:p w14:paraId="502355EB" w14:textId="77777777" w:rsidR="004177AF" w:rsidRPr="005E2E1E" w:rsidRDefault="004177AF"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5E2E1E">
        <w:rPr>
          <w:rFonts w:ascii="Arial Narrow" w:eastAsia="仿宋_GB2312" w:hAnsi="Arial Narrow" w:hint="eastAsia"/>
          <w:sz w:val="24"/>
          <w:szCs w:val="22"/>
        </w:rPr>
        <w:t>审计包括</w:t>
      </w:r>
      <w:r w:rsidR="006C3CD5" w:rsidRPr="005E2E1E">
        <w:rPr>
          <w:rFonts w:ascii="Arial Narrow" w:eastAsia="仿宋_GB2312" w:hAnsi="Arial Narrow" w:hint="eastAsia"/>
          <w:sz w:val="24"/>
          <w:szCs w:val="22"/>
        </w:rPr>
        <w:t>对财务信息中有关金额</w:t>
      </w:r>
      <w:r w:rsidR="006C3CD5" w:rsidRPr="005E2E1E">
        <w:rPr>
          <w:rFonts w:ascii="Arial Narrow" w:eastAsia="仿宋_GB2312" w:hAnsi="Arial Narrow" w:hint="eastAsia"/>
          <w:color w:val="FF0000"/>
          <w:sz w:val="24"/>
          <w:szCs w:val="22"/>
        </w:rPr>
        <w:t>（或，金额与披露）</w:t>
      </w:r>
      <w:r w:rsidR="006C3CD5" w:rsidRPr="005E2E1E">
        <w:rPr>
          <w:rFonts w:ascii="Arial Narrow" w:eastAsia="仿宋_GB2312" w:hAnsi="Arial Narrow" w:hint="eastAsia"/>
          <w:sz w:val="24"/>
          <w:szCs w:val="22"/>
        </w:rPr>
        <w:t>获取审计证据。审计程序的选择依靠注册会计师的判断，包括对特殊目的财务信息由于舞弊或错误导致重大错报风险的评估。</w:t>
      </w:r>
      <w:r w:rsidR="004A0ADC" w:rsidRPr="005E2E1E">
        <w:rPr>
          <w:rFonts w:ascii="Arial Narrow" w:eastAsia="仿宋_GB2312" w:hAnsi="Arial Narrow" w:hint="eastAsia"/>
          <w:sz w:val="24"/>
          <w:szCs w:val="22"/>
        </w:rPr>
        <w:t>在</w:t>
      </w:r>
      <w:r w:rsidR="006C3CD5" w:rsidRPr="005E2E1E">
        <w:rPr>
          <w:rFonts w:ascii="Arial Narrow" w:eastAsia="仿宋_GB2312" w:hAnsi="Arial Narrow" w:hint="eastAsia"/>
          <w:sz w:val="24"/>
          <w:szCs w:val="22"/>
        </w:rPr>
        <w:t>进行风险评估时，注册会计师了解被审计单位</w:t>
      </w:r>
      <w:r w:rsidR="004A0ADC" w:rsidRPr="005E2E1E">
        <w:rPr>
          <w:rFonts w:ascii="Arial Narrow" w:eastAsia="仿宋_GB2312" w:hAnsi="Arial Narrow" w:hint="eastAsia"/>
          <w:sz w:val="24"/>
          <w:szCs w:val="22"/>
        </w:rPr>
        <w:t>与</w:t>
      </w:r>
      <w:r w:rsidR="006C3CD5" w:rsidRPr="005E2E1E">
        <w:rPr>
          <w:rFonts w:ascii="Arial Narrow" w:eastAsia="仿宋_GB2312" w:hAnsi="Arial Narrow" w:hint="eastAsia"/>
          <w:sz w:val="24"/>
          <w:szCs w:val="22"/>
        </w:rPr>
        <w:t>编制特殊目的财务信息有关</w:t>
      </w:r>
      <w:r w:rsidR="00163DAD" w:rsidRPr="005E2E1E">
        <w:rPr>
          <w:rFonts w:ascii="Arial Narrow" w:eastAsia="仿宋_GB2312" w:hAnsi="Arial Narrow" w:hint="eastAsia"/>
          <w:sz w:val="24"/>
          <w:szCs w:val="22"/>
        </w:rPr>
        <w:t>的</w:t>
      </w:r>
      <w:r w:rsidR="006C3CD5" w:rsidRPr="005E2E1E">
        <w:rPr>
          <w:rFonts w:ascii="Arial Narrow" w:eastAsia="仿宋_GB2312" w:hAnsi="Arial Narrow" w:hint="eastAsia"/>
          <w:sz w:val="24"/>
          <w:szCs w:val="22"/>
        </w:rPr>
        <w:t>内部控制，以根据实际情况</w:t>
      </w:r>
      <w:r w:rsidR="004A0ADC" w:rsidRPr="005E2E1E">
        <w:rPr>
          <w:rFonts w:ascii="Arial Narrow" w:eastAsia="仿宋_GB2312" w:hAnsi="Arial Narrow" w:hint="eastAsia"/>
          <w:sz w:val="24"/>
          <w:szCs w:val="22"/>
        </w:rPr>
        <w:t>设计</w:t>
      </w:r>
      <w:r w:rsidR="006C3CD5" w:rsidRPr="005E2E1E">
        <w:rPr>
          <w:rFonts w:ascii="Arial Narrow" w:eastAsia="仿宋_GB2312" w:hAnsi="Arial Narrow" w:hint="eastAsia"/>
          <w:sz w:val="24"/>
          <w:szCs w:val="22"/>
        </w:rPr>
        <w:t>恰当审计程序，但目的并非对被审计单位内部控制的有效性发表意见。审计也包括评价管理层选用会计政策的恰当性和</w:t>
      </w:r>
      <w:r w:rsidR="004B7445" w:rsidRPr="005E2E1E">
        <w:rPr>
          <w:rFonts w:ascii="Arial Narrow" w:eastAsia="仿宋_GB2312" w:hAnsi="Arial Narrow" w:hint="eastAsia"/>
          <w:sz w:val="24"/>
          <w:szCs w:val="22"/>
        </w:rPr>
        <w:t>作出</w:t>
      </w:r>
      <w:r w:rsidR="006C3CD5" w:rsidRPr="005E2E1E">
        <w:rPr>
          <w:rFonts w:ascii="Arial Narrow" w:eastAsia="仿宋_GB2312" w:hAnsi="Arial Narrow" w:hint="eastAsia"/>
          <w:sz w:val="24"/>
          <w:szCs w:val="22"/>
        </w:rPr>
        <w:t>会计估计的合理性，</w:t>
      </w:r>
      <w:r w:rsidR="004B7445" w:rsidRPr="005E2E1E">
        <w:rPr>
          <w:rFonts w:ascii="Arial Narrow" w:eastAsia="仿宋_GB2312" w:hAnsi="Arial Narrow" w:hint="eastAsia"/>
          <w:sz w:val="24"/>
          <w:szCs w:val="22"/>
        </w:rPr>
        <w:t>以及评价特殊目的财务信息的</w:t>
      </w:r>
      <w:r w:rsidR="00163DAD" w:rsidRPr="005E2E1E">
        <w:rPr>
          <w:rFonts w:ascii="Arial Narrow" w:eastAsia="仿宋_GB2312" w:hAnsi="Arial Narrow" w:hint="eastAsia"/>
          <w:sz w:val="24"/>
          <w:szCs w:val="22"/>
        </w:rPr>
        <w:t>总体列报</w:t>
      </w:r>
      <w:r w:rsidR="004B7445" w:rsidRPr="005E2E1E">
        <w:rPr>
          <w:rFonts w:ascii="Arial Narrow" w:eastAsia="仿宋_GB2312" w:hAnsi="Arial Narrow" w:hint="eastAsia"/>
          <w:sz w:val="24"/>
          <w:szCs w:val="22"/>
        </w:rPr>
        <w:t>。</w:t>
      </w:r>
    </w:p>
    <w:p w14:paraId="0E1F0A4C" w14:textId="77777777" w:rsidR="004B7445" w:rsidRPr="005E2E1E" w:rsidRDefault="00163DAD"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我们</w:t>
      </w:r>
      <w:r w:rsidR="004B7445" w:rsidRPr="005E2E1E">
        <w:rPr>
          <w:rFonts w:ascii="Arial Narrow" w:eastAsia="仿宋_GB2312" w:hAnsi="Arial Narrow" w:cs="Arial" w:hint="eastAsia"/>
          <w:color w:val="000000"/>
          <w:sz w:val="24"/>
          <w:szCs w:val="22"/>
        </w:rPr>
        <w:t>相信，</w:t>
      </w:r>
      <w:r w:rsidRPr="005E2E1E">
        <w:rPr>
          <w:rFonts w:ascii="Arial Narrow" w:eastAsia="仿宋_GB2312" w:hAnsi="Arial Narrow" w:cs="Arial" w:hint="eastAsia"/>
          <w:color w:val="000000"/>
          <w:sz w:val="24"/>
          <w:szCs w:val="22"/>
        </w:rPr>
        <w:t>我们</w:t>
      </w:r>
      <w:r w:rsidR="004B7445" w:rsidRPr="005E2E1E">
        <w:rPr>
          <w:rFonts w:ascii="Arial Narrow" w:eastAsia="仿宋_GB2312" w:hAnsi="Arial Narrow" w:cs="Arial" w:hint="eastAsia"/>
          <w:color w:val="000000"/>
          <w:sz w:val="24"/>
          <w:szCs w:val="22"/>
        </w:rPr>
        <w:t>获取的审计证据是充分、适当的，为发表审计意见提供基础。形成</w:t>
      </w:r>
      <w:r w:rsidRPr="005E2E1E">
        <w:rPr>
          <w:rFonts w:ascii="Arial Narrow" w:eastAsia="仿宋_GB2312" w:hAnsi="Arial Narrow" w:cs="Arial" w:hint="eastAsia"/>
          <w:color w:val="000000"/>
          <w:sz w:val="24"/>
          <w:szCs w:val="22"/>
        </w:rPr>
        <w:t>我们</w:t>
      </w:r>
      <w:r w:rsidR="004B7445" w:rsidRPr="005E2E1E">
        <w:rPr>
          <w:rFonts w:ascii="Arial Narrow" w:eastAsia="仿宋_GB2312" w:hAnsi="Arial Narrow" w:cs="Arial" w:hint="eastAsia"/>
          <w:color w:val="000000"/>
          <w:sz w:val="24"/>
          <w:szCs w:val="22"/>
        </w:rPr>
        <w:t>意见的结论是基于</w:t>
      </w:r>
      <w:r w:rsidRPr="005E2E1E">
        <w:rPr>
          <w:rFonts w:ascii="Arial Narrow" w:eastAsia="仿宋_GB2312" w:hAnsi="Arial Narrow" w:cs="Arial" w:hint="eastAsia"/>
          <w:color w:val="000000"/>
          <w:sz w:val="24"/>
          <w:szCs w:val="22"/>
        </w:rPr>
        <w:t>你们</w:t>
      </w:r>
      <w:r w:rsidR="004B7445" w:rsidRPr="005E2E1E">
        <w:rPr>
          <w:rFonts w:ascii="Arial Narrow" w:eastAsia="仿宋_GB2312" w:hAnsi="Arial Narrow" w:cs="Arial" w:hint="eastAsia"/>
          <w:color w:val="000000"/>
          <w:sz w:val="24"/>
          <w:szCs w:val="22"/>
        </w:rPr>
        <w:t>审计集团合并财务报表指定的组成部分重要性。</w:t>
      </w:r>
    </w:p>
    <w:p w14:paraId="7C9F56CD" w14:textId="1ECD2E13" w:rsidR="004B7445"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三、</w:t>
      </w:r>
      <w:r w:rsidR="004B7445" w:rsidRPr="005E2E1E">
        <w:rPr>
          <w:rFonts w:hint="eastAsia"/>
        </w:rPr>
        <w:t>保留意见</w:t>
      </w:r>
      <w:r w:rsidR="004C2F63" w:rsidRPr="005E2E1E">
        <w:rPr>
          <w:rFonts w:hint="eastAsia"/>
        </w:rPr>
        <w:t>的基础</w:t>
      </w:r>
    </w:p>
    <w:p w14:paraId="19A4029E" w14:textId="77777777" w:rsidR="004B7445" w:rsidRPr="005E2E1E" w:rsidRDefault="004B7445"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lastRenderedPageBreak/>
        <w:t>如要求，</w:t>
      </w:r>
      <w:r w:rsidR="00163DAD" w:rsidRPr="005E2E1E">
        <w:rPr>
          <w:rFonts w:ascii="Arial Narrow" w:eastAsia="仿宋_GB2312" w:hAnsi="Arial Narrow" w:cs="Arial" w:hint="eastAsia"/>
          <w:iCs/>
          <w:color w:val="FF0000"/>
          <w:sz w:val="24"/>
          <w:szCs w:val="22"/>
        </w:rPr>
        <w:t>我们</w:t>
      </w:r>
      <w:r w:rsidRPr="005E2E1E">
        <w:rPr>
          <w:rFonts w:ascii="Arial Narrow" w:eastAsia="仿宋_GB2312" w:hAnsi="Arial Narrow" w:cs="Arial" w:hint="eastAsia"/>
          <w:iCs/>
          <w:color w:val="FF0000"/>
          <w:sz w:val="24"/>
          <w:szCs w:val="22"/>
        </w:rPr>
        <w:t>未执行以下程序（描述），因此，</w:t>
      </w:r>
      <w:r w:rsidR="00163DAD" w:rsidRPr="005E2E1E">
        <w:rPr>
          <w:rFonts w:ascii="Arial Narrow" w:eastAsia="仿宋_GB2312" w:hAnsi="Arial Narrow" w:cs="Arial" w:hint="eastAsia"/>
          <w:iCs/>
          <w:color w:val="FF0000"/>
          <w:sz w:val="24"/>
          <w:szCs w:val="22"/>
        </w:rPr>
        <w:t>我们</w:t>
      </w:r>
      <w:r w:rsidRPr="005E2E1E">
        <w:rPr>
          <w:rFonts w:ascii="Arial Narrow" w:eastAsia="仿宋_GB2312" w:hAnsi="Arial Narrow" w:cs="Arial" w:hint="eastAsia"/>
          <w:iCs/>
          <w:color w:val="FF0000"/>
          <w:sz w:val="24"/>
          <w:szCs w:val="22"/>
        </w:rPr>
        <w:t>审计范围受</w:t>
      </w:r>
      <w:r w:rsidR="005759A1" w:rsidRPr="005E2E1E">
        <w:rPr>
          <w:rFonts w:ascii="Arial Narrow" w:eastAsia="仿宋_GB2312" w:hAnsi="Arial Narrow" w:cs="Arial" w:hint="eastAsia"/>
          <w:iCs/>
          <w:color w:val="FF0000"/>
          <w:sz w:val="24"/>
          <w:szCs w:val="22"/>
        </w:rPr>
        <w:t>你们</w:t>
      </w:r>
      <w:r w:rsidRPr="005E2E1E">
        <w:rPr>
          <w:rFonts w:ascii="Arial Narrow" w:eastAsia="仿宋_GB2312" w:hAnsi="Arial Narrow" w:cs="Arial" w:hint="eastAsia"/>
          <w:iCs/>
          <w:color w:val="FF0000"/>
          <w:sz w:val="24"/>
          <w:szCs w:val="22"/>
        </w:rPr>
        <w:t>指令限制。</w:t>
      </w:r>
    </w:p>
    <w:p w14:paraId="17378342" w14:textId="60948B16" w:rsidR="004B7445" w:rsidRP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t xml:space="preserve"> </w:t>
      </w:r>
      <w:r w:rsidR="004B7445" w:rsidRPr="005E2E1E">
        <w:rPr>
          <w:rFonts w:ascii="Arial Narrow" w:eastAsia="仿宋_GB2312" w:hAnsi="Arial Narrow" w:cs="Arial" w:hint="eastAsia"/>
          <w:iCs/>
          <w:color w:val="FF0000"/>
          <w:sz w:val="24"/>
          <w:szCs w:val="22"/>
        </w:rPr>
        <w:t>[</w:t>
      </w:r>
      <w:r w:rsidR="004B7445" w:rsidRPr="005E2E1E">
        <w:rPr>
          <w:rFonts w:ascii="Arial Narrow" w:eastAsia="仿宋_GB2312" w:hAnsi="Arial Narrow" w:cs="Arial" w:hint="eastAsia"/>
          <w:iCs/>
          <w:color w:val="FF0000"/>
          <w:sz w:val="24"/>
          <w:szCs w:val="22"/>
        </w:rPr>
        <w:t>按照</w:t>
      </w:r>
      <w:r w:rsidR="00163DAD" w:rsidRPr="005E2E1E">
        <w:rPr>
          <w:rFonts w:ascii="Arial Narrow" w:eastAsia="仿宋_GB2312" w:hAnsi="Arial Narrow" w:cs="Arial" w:hint="eastAsia"/>
          <w:iCs/>
          <w:color w:val="FF0000"/>
          <w:sz w:val="24"/>
          <w:szCs w:val="22"/>
        </w:rPr>
        <w:t>执业</w:t>
      </w:r>
      <w:r w:rsidR="004B7445" w:rsidRPr="005E2E1E">
        <w:rPr>
          <w:rFonts w:ascii="Arial Narrow" w:eastAsia="仿宋_GB2312" w:hAnsi="Arial Narrow" w:cs="Arial" w:hint="eastAsia"/>
          <w:iCs/>
          <w:color w:val="FF0000"/>
          <w:sz w:val="24"/>
          <w:szCs w:val="22"/>
        </w:rPr>
        <w:t>准则描述</w:t>
      </w:r>
      <w:r w:rsidR="00163DAD" w:rsidRPr="005E2E1E">
        <w:rPr>
          <w:rFonts w:ascii="Arial Narrow" w:eastAsia="仿宋_GB2312" w:hAnsi="Arial Narrow" w:cs="Arial" w:hint="eastAsia"/>
          <w:iCs/>
          <w:color w:val="FF0000"/>
          <w:sz w:val="24"/>
          <w:szCs w:val="22"/>
        </w:rPr>
        <w:t>导致</w:t>
      </w:r>
      <w:r w:rsidR="004B7445" w:rsidRPr="005E2E1E">
        <w:rPr>
          <w:rFonts w:ascii="Arial Narrow" w:eastAsia="仿宋_GB2312" w:hAnsi="Arial Narrow" w:cs="Arial" w:hint="eastAsia"/>
          <w:iCs/>
          <w:color w:val="FF0000"/>
          <w:sz w:val="24"/>
          <w:szCs w:val="22"/>
        </w:rPr>
        <w:t>保留意见的其他事项，如重大错报</w:t>
      </w:r>
      <w:r w:rsidR="004B7445" w:rsidRPr="005E2E1E">
        <w:rPr>
          <w:rFonts w:ascii="Arial Narrow" w:eastAsia="仿宋_GB2312" w:hAnsi="Arial Narrow" w:cs="Arial" w:hint="eastAsia"/>
          <w:iCs/>
          <w:color w:val="FF0000"/>
          <w:sz w:val="24"/>
          <w:szCs w:val="22"/>
        </w:rPr>
        <w:t>]</w:t>
      </w:r>
    </w:p>
    <w:p w14:paraId="43AA600A" w14:textId="7BD5E2FE" w:rsidR="004B7445"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sidRPr="005E2E1E">
        <w:rPr>
          <w:rFonts w:hint="eastAsia"/>
        </w:rPr>
        <w:t>四、</w:t>
      </w:r>
      <w:r w:rsidR="004B7445" w:rsidRPr="005E2E1E">
        <w:rPr>
          <w:rFonts w:hint="eastAsia"/>
        </w:rPr>
        <w:t>审计意见</w:t>
      </w:r>
      <w:r w:rsidR="004B7445" w:rsidRPr="005E2E1E">
        <w:rPr>
          <w:rFonts w:hint="eastAsia"/>
          <w:color w:val="FF0000"/>
        </w:rPr>
        <w:t>（</w:t>
      </w:r>
      <w:r w:rsidR="002749CF" w:rsidRPr="005E2E1E">
        <w:rPr>
          <w:rFonts w:hint="eastAsia"/>
          <w:color w:val="FF0000"/>
        </w:rPr>
        <w:t>或，</w:t>
      </w:r>
      <w:r w:rsidR="004B7445" w:rsidRPr="005E2E1E">
        <w:rPr>
          <w:rFonts w:hint="eastAsia"/>
          <w:color w:val="FF0000"/>
        </w:rPr>
        <w:t>保留意见）</w:t>
      </w:r>
    </w:p>
    <w:p w14:paraId="1BDCF55D" w14:textId="77777777" w:rsidR="004B7445" w:rsidRPr="005E2E1E" w:rsidRDefault="00163DAD"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r w:rsidRPr="005E2E1E">
        <w:rPr>
          <w:rFonts w:ascii="Arial Narrow" w:eastAsia="仿宋_GB2312" w:hAnsi="Arial Narrow" w:hint="eastAsia"/>
          <w:sz w:val="24"/>
          <w:szCs w:val="22"/>
        </w:rPr>
        <w:t>我们</w:t>
      </w:r>
      <w:r w:rsidR="004B7445" w:rsidRPr="005E2E1E">
        <w:rPr>
          <w:rFonts w:ascii="Arial Narrow" w:eastAsia="仿宋_GB2312" w:hAnsi="Arial Narrow" w:hint="eastAsia"/>
          <w:sz w:val="24"/>
          <w:szCs w:val="22"/>
        </w:rPr>
        <w:t>认为，</w:t>
      </w:r>
      <w:r w:rsidRPr="005E2E1E">
        <w:rPr>
          <w:rFonts w:ascii="Arial Narrow" w:eastAsia="仿宋_GB2312" w:hAnsi="Arial Narrow" w:hint="eastAsia"/>
          <w:color w:val="FF0000"/>
          <w:sz w:val="24"/>
          <w:szCs w:val="22"/>
        </w:rPr>
        <w:t>（除了如“保留意见的基础”段所描述若我们按照国际审计准则要求执行所有程序可能认为需要调整事项的可能影响外）</w:t>
      </w:r>
      <w:r w:rsidR="004C2F63" w:rsidRPr="005E2E1E">
        <w:rPr>
          <w:rFonts w:ascii="Arial Narrow" w:eastAsia="仿宋_GB2312" w:hAnsi="Arial Narrow" w:hint="eastAsia"/>
          <w:color w:val="FF0000"/>
          <w:sz w:val="24"/>
          <w:szCs w:val="22"/>
        </w:rPr>
        <w:t>（或对于其他事项，除“保留意见的基础</w:t>
      </w:r>
      <w:r w:rsidR="007937E5" w:rsidRPr="005E2E1E">
        <w:rPr>
          <w:rFonts w:ascii="Arial Narrow" w:eastAsia="仿宋_GB2312" w:hAnsi="Arial Narrow" w:hint="eastAsia"/>
          <w:color w:val="FF0000"/>
          <w:sz w:val="24"/>
          <w:szCs w:val="22"/>
        </w:rPr>
        <w:t>”段</w:t>
      </w:r>
      <w:r w:rsidR="004C2F63" w:rsidRPr="005E2E1E">
        <w:rPr>
          <w:rFonts w:ascii="Arial Narrow" w:eastAsia="仿宋_GB2312" w:hAnsi="Arial Narrow" w:hint="eastAsia"/>
          <w:color w:val="FF0000"/>
          <w:sz w:val="24"/>
          <w:szCs w:val="22"/>
        </w:rPr>
        <w:t>所述</w:t>
      </w:r>
      <w:r w:rsidRPr="005E2E1E">
        <w:rPr>
          <w:rFonts w:ascii="Arial Narrow" w:eastAsia="仿宋_GB2312" w:hAnsi="Arial Narrow" w:hint="eastAsia"/>
          <w:color w:val="FF0000"/>
          <w:sz w:val="24"/>
          <w:szCs w:val="22"/>
        </w:rPr>
        <w:t>事项</w:t>
      </w:r>
      <w:r w:rsidR="004C2F63" w:rsidRPr="005E2E1E">
        <w:rPr>
          <w:rFonts w:ascii="Arial Narrow" w:eastAsia="仿宋_GB2312" w:hAnsi="Arial Narrow" w:hint="eastAsia"/>
          <w:color w:val="FF0000"/>
          <w:sz w:val="24"/>
          <w:szCs w:val="22"/>
        </w:rPr>
        <w:t>影响）</w:t>
      </w:r>
      <w:r w:rsidR="004C2F63" w:rsidRPr="005E2E1E">
        <w:rPr>
          <w:rFonts w:ascii="Arial Narrow" w:eastAsia="仿宋_GB2312" w:hAnsi="Arial Narrow" w:hint="eastAsia"/>
          <w:sz w:val="24"/>
          <w:szCs w:val="22"/>
        </w:rPr>
        <w:t>后附</w:t>
      </w:r>
      <w:r w:rsidR="004C2F63" w:rsidRPr="005E2E1E">
        <w:rPr>
          <w:rFonts w:ascii="Arial Narrow" w:eastAsia="仿宋_GB2312" w:hAnsi="Arial Narrow" w:hint="eastAsia"/>
          <w:color w:val="FF0000"/>
          <w:sz w:val="24"/>
          <w:szCs w:val="22"/>
        </w:rPr>
        <w:t>（组成部分名称）</w:t>
      </w:r>
      <w:r w:rsidR="004C2F63" w:rsidRPr="005E2E1E">
        <w:rPr>
          <w:rFonts w:ascii="Arial Narrow" w:eastAsia="仿宋_GB2312" w:hAnsi="Arial Narrow" w:hint="eastAsia"/>
          <w:sz w:val="24"/>
          <w:szCs w:val="22"/>
        </w:rPr>
        <w:t>于</w:t>
      </w:r>
      <w:r w:rsidR="004C2F63" w:rsidRPr="005E2E1E">
        <w:rPr>
          <w:rFonts w:ascii="Arial Narrow" w:eastAsia="仿宋_GB2312" w:hAnsi="Arial Narrow" w:hint="eastAsia"/>
          <w:color w:val="FF0000"/>
          <w:sz w:val="24"/>
          <w:szCs w:val="22"/>
        </w:rPr>
        <w:t>（日期</w:t>
      </w:r>
      <w:r w:rsidR="00294B2F" w:rsidRPr="005E2E1E">
        <w:rPr>
          <w:rFonts w:ascii="Arial Narrow" w:eastAsia="仿宋_GB2312" w:hAnsi="Arial Narrow" w:hint="eastAsia"/>
          <w:color w:val="FF0000"/>
          <w:sz w:val="24"/>
          <w:szCs w:val="22"/>
        </w:rPr>
        <w:t>和截止该日期的期间</w:t>
      </w:r>
      <w:r w:rsidR="004C2F63" w:rsidRPr="005E2E1E">
        <w:rPr>
          <w:rFonts w:ascii="Arial Narrow" w:eastAsia="仿宋_GB2312" w:hAnsi="Arial Narrow" w:hint="eastAsia"/>
          <w:color w:val="FF0000"/>
          <w:sz w:val="24"/>
          <w:szCs w:val="22"/>
        </w:rPr>
        <w:t>）</w:t>
      </w:r>
      <w:r w:rsidR="00294B2F" w:rsidRPr="005E2E1E">
        <w:rPr>
          <w:rFonts w:ascii="Arial Narrow" w:eastAsia="仿宋_GB2312" w:hAnsi="Arial Narrow" w:hint="eastAsia"/>
          <w:sz w:val="24"/>
          <w:szCs w:val="22"/>
        </w:rPr>
        <w:t>的</w:t>
      </w:r>
      <w:r w:rsidR="004C2F63" w:rsidRPr="005E2E1E">
        <w:rPr>
          <w:rFonts w:ascii="Arial Narrow" w:eastAsia="仿宋_GB2312" w:hAnsi="Arial Narrow" w:hint="eastAsia"/>
          <w:sz w:val="24"/>
          <w:szCs w:val="22"/>
        </w:rPr>
        <w:t>特殊目的财务信息在所有重大方面按照</w:t>
      </w:r>
      <w:r w:rsidR="004C2F63" w:rsidRPr="005E2E1E">
        <w:rPr>
          <w:rFonts w:ascii="Arial Narrow" w:eastAsia="仿宋_GB2312" w:hAnsi="Arial Narrow" w:hint="eastAsia"/>
          <w:color w:val="FF0000"/>
          <w:sz w:val="24"/>
          <w:szCs w:val="22"/>
        </w:rPr>
        <w:t>（集团名称）</w:t>
      </w:r>
      <w:r w:rsidR="004C2F63" w:rsidRPr="005E2E1E">
        <w:rPr>
          <w:rFonts w:ascii="Arial Narrow" w:eastAsia="仿宋_GB2312" w:hAnsi="Arial Narrow" w:hint="eastAsia"/>
          <w:sz w:val="24"/>
          <w:szCs w:val="22"/>
        </w:rPr>
        <w:t>管理层于</w:t>
      </w:r>
      <w:r w:rsidR="004C2F63" w:rsidRPr="005E2E1E">
        <w:rPr>
          <w:rFonts w:ascii="Arial Narrow" w:eastAsia="仿宋_GB2312" w:hAnsi="Arial Narrow" w:hint="eastAsia"/>
          <w:color w:val="FF0000"/>
          <w:sz w:val="24"/>
          <w:szCs w:val="22"/>
        </w:rPr>
        <w:t>（日期）</w:t>
      </w:r>
      <w:r w:rsidR="004C2F63" w:rsidRPr="005E2E1E">
        <w:rPr>
          <w:rFonts w:ascii="Arial Narrow" w:eastAsia="仿宋_GB2312" w:hAnsi="Arial Narrow" w:hint="eastAsia"/>
          <w:sz w:val="24"/>
          <w:szCs w:val="22"/>
        </w:rPr>
        <w:t>发布的指令和</w:t>
      </w:r>
      <w:r w:rsidR="004C2F63" w:rsidRPr="005E2E1E">
        <w:rPr>
          <w:rFonts w:ascii="Arial Narrow" w:eastAsia="仿宋_GB2312" w:hAnsi="Arial Narrow" w:hint="eastAsia"/>
          <w:color w:val="FF0000"/>
          <w:sz w:val="24"/>
          <w:szCs w:val="22"/>
        </w:rPr>
        <w:t>（集团名称）</w:t>
      </w:r>
      <w:r w:rsidR="004C2F63" w:rsidRPr="005E2E1E">
        <w:rPr>
          <w:rFonts w:ascii="Arial Narrow" w:eastAsia="仿宋_GB2312" w:hAnsi="Arial Narrow" w:hint="eastAsia"/>
          <w:sz w:val="24"/>
          <w:szCs w:val="22"/>
        </w:rPr>
        <w:t>于</w:t>
      </w:r>
      <w:r w:rsidR="00BB4878" w:rsidRPr="005E2E1E">
        <w:rPr>
          <w:rFonts w:ascii="Arial Narrow" w:eastAsia="仿宋_GB2312" w:hAnsi="Arial Narrow" w:hint="eastAsia"/>
          <w:color w:val="FF0000"/>
          <w:sz w:val="24"/>
          <w:szCs w:val="22"/>
        </w:rPr>
        <w:t>（日期）</w:t>
      </w:r>
      <w:r w:rsidR="00BB4878" w:rsidRPr="005E2E1E">
        <w:rPr>
          <w:rFonts w:ascii="Arial Narrow" w:eastAsia="仿宋_GB2312" w:hAnsi="Arial Narrow" w:hint="eastAsia"/>
          <w:sz w:val="24"/>
          <w:szCs w:val="22"/>
        </w:rPr>
        <w:t>发布的</w:t>
      </w:r>
      <w:r w:rsidR="00BB4878" w:rsidRPr="005E2E1E">
        <w:rPr>
          <w:rFonts w:ascii="Arial Narrow" w:eastAsia="仿宋_GB2312" w:hAnsi="Arial Narrow" w:hint="eastAsia"/>
          <w:color w:val="FF0000"/>
          <w:sz w:val="24"/>
          <w:szCs w:val="22"/>
        </w:rPr>
        <w:t>（会计手册名称）</w:t>
      </w:r>
      <w:r w:rsidR="00BB4878" w:rsidRPr="005E2E1E">
        <w:rPr>
          <w:rFonts w:ascii="Arial Narrow" w:eastAsia="仿宋_GB2312" w:hAnsi="Arial Narrow" w:hint="eastAsia"/>
          <w:sz w:val="24"/>
          <w:szCs w:val="22"/>
        </w:rPr>
        <w:t>中包括的会计政策</w:t>
      </w:r>
      <w:r w:rsidR="00BB4878" w:rsidRPr="005E2E1E">
        <w:rPr>
          <w:rFonts w:ascii="Arial Narrow" w:eastAsia="仿宋_GB2312" w:hAnsi="Arial Narrow" w:hint="eastAsia"/>
          <w:color w:val="FF0000"/>
          <w:sz w:val="24"/>
          <w:szCs w:val="22"/>
        </w:rPr>
        <w:t>（或，（集团名称）管理层于（日期）发布的指令和</w:t>
      </w:r>
      <w:r w:rsidR="00BB4878" w:rsidRPr="005E2E1E">
        <w:rPr>
          <w:rFonts w:ascii="Arial Narrow" w:eastAsia="仿宋_GB2312" w:hAnsi="Arial Narrow" w:hint="eastAsia"/>
          <w:color w:val="FF0000"/>
          <w:sz w:val="24"/>
          <w:szCs w:val="22"/>
        </w:rPr>
        <w:t>20XX</w:t>
      </w:r>
      <w:r w:rsidR="00BB4878" w:rsidRPr="005E2E1E">
        <w:rPr>
          <w:rFonts w:ascii="Arial Narrow" w:eastAsia="仿宋_GB2312" w:hAnsi="Arial Narrow" w:hint="eastAsia"/>
          <w:color w:val="FF0000"/>
          <w:sz w:val="24"/>
          <w:szCs w:val="22"/>
        </w:rPr>
        <w:t>年（集团名称）合并财务报告中披露的会计政策）</w:t>
      </w:r>
      <w:r w:rsidR="00BB4878" w:rsidRPr="005E2E1E">
        <w:rPr>
          <w:rFonts w:ascii="Arial Narrow" w:eastAsia="仿宋_GB2312" w:hAnsi="Arial Narrow" w:hint="eastAsia"/>
          <w:sz w:val="24"/>
          <w:szCs w:val="22"/>
        </w:rPr>
        <w:t>编制。</w:t>
      </w:r>
    </w:p>
    <w:p w14:paraId="343C710C" w14:textId="51D62B4A" w:rsidR="00BB4878"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五、</w:t>
      </w:r>
      <w:r w:rsidR="00BB4878" w:rsidRPr="005E2E1E">
        <w:rPr>
          <w:rFonts w:hint="eastAsia"/>
        </w:rPr>
        <w:t>使用</w:t>
      </w:r>
      <w:r w:rsidR="00C664BA" w:rsidRPr="005E2E1E">
        <w:rPr>
          <w:rFonts w:hint="eastAsia"/>
        </w:rPr>
        <w:t>与分发限制</w:t>
      </w:r>
    </w:p>
    <w:p w14:paraId="0D0C474A" w14:textId="30C2F78F" w:rsidR="00276C52" w:rsidRPr="005E2E1E" w:rsidRDefault="00276C52"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本特殊目的财务信息的编制以为</w:t>
      </w:r>
      <w:r w:rsidRPr="005E2E1E">
        <w:rPr>
          <w:rFonts w:ascii="Arial Narrow" w:eastAsia="仿宋_GB2312" w:hAnsi="Arial Narrow" w:cs="Arial" w:hint="eastAsia"/>
          <w:color w:val="FF0000"/>
          <w:sz w:val="24"/>
          <w:szCs w:val="22"/>
        </w:rPr>
        <w:t>（母公司名称）</w:t>
      </w:r>
      <w:r w:rsidRPr="005E2E1E">
        <w:rPr>
          <w:rFonts w:ascii="Arial Narrow" w:eastAsia="仿宋_GB2312" w:hAnsi="Arial Narrow" w:cs="Arial" w:hint="eastAsia"/>
          <w:color w:val="000000"/>
          <w:sz w:val="24"/>
          <w:szCs w:val="22"/>
        </w:rPr>
        <w:t>提供信息以便其编制集团合并财务报表为目的。因此，特殊目的财务信息并非按照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编制的</w:t>
      </w:r>
      <w:r w:rsidRPr="005E2E1E">
        <w:rPr>
          <w:rFonts w:ascii="Arial Narrow" w:eastAsia="仿宋_GB2312" w:hAnsi="Arial Narrow" w:cs="Arial" w:hint="eastAsia"/>
          <w:color w:val="FF0000"/>
          <w:sz w:val="24"/>
          <w:szCs w:val="22"/>
        </w:rPr>
        <w:t>（组成部分名称）</w:t>
      </w:r>
      <w:r w:rsidRPr="005E2E1E">
        <w:rPr>
          <w:rFonts w:ascii="Arial Narrow" w:eastAsia="仿宋_GB2312" w:hAnsi="Arial Narrow" w:cs="Arial" w:hint="eastAsia"/>
          <w:sz w:val="24"/>
          <w:szCs w:val="22"/>
        </w:rPr>
        <w:t>整套财务信息，也不打算按照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真实与公允反映</w:t>
      </w:r>
      <w:r w:rsidRPr="005E2E1E">
        <w:rPr>
          <w:rFonts w:ascii="Arial Narrow" w:eastAsia="仿宋_GB2312" w:hAnsi="Arial Narrow" w:cs="Arial" w:hint="eastAsia"/>
          <w:color w:val="E92841"/>
          <w:sz w:val="24"/>
          <w:szCs w:val="22"/>
        </w:rPr>
        <w:t>（或，在所有重大方面公允反映）（组成部分名称）</w:t>
      </w:r>
      <w:r w:rsidRPr="005E2E1E">
        <w:rPr>
          <w:rFonts w:ascii="Arial Narrow" w:eastAsia="仿宋_GB2312" w:hAnsi="Arial Narrow" w:cs="Arial" w:hint="eastAsia"/>
          <w:sz w:val="24"/>
          <w:szCs w:val="22"/>
        </w:rPr>
        <w:t>截至</w:t>
      </w:r>
      <w:r w:rsidRPr="005E2E1E">
        <w:rPr>
          <w:rFonts w:ascii="Arial Narrow" w:eastAsia="仿宋_GB2312" w:hAnsi="Arial Narrow" w:cs="Arial" w:hint="eastAsia"/>
          <w:color w:val="E92841"/>
          <w:sz w:val="24"/>
          <w:szCs w:val="22"/>
        </w:rPr>
        <w:t>（日期）</w:t>
      </w:r>
      <w:r w:rsidRPr="005E2E1E">
        <w:rPr>
          <w:rFonts w:ascii="Arial Narrow" w:eastAsia="仿宋_GB2312" w:hAnsi="Arial Narrow" w:cs="Arial" w:hint="eastAsia"/>
          <w:sz w:val="24"/>
          <w:szCs w:val="22"/>
        </w:rPr>
        <w:t>的财务状况及截止该日期间的经营成果和</w:t>
      </w:r>
      <w:r w:rsidR="00C445B2" w:rsidRPr="005E2E1E">
        <w:rPr>
          <w:rFonts w:ascii="Arial Narrow" w:eastAsia="仿宋_GB2312" w:hAnsi="Arial Narrow" w:cs="Arial" w:hint="eastAsia"/>
          <w:sz w:val="24"/>
          <w:szCs w:val="22"/>
        </w:rPr>
        <w:t>现金流</w:t>
      </w:r>
      <w:r w:rsidRPr="005E2E1E">
        <w:rPr>
          <w:rFonts w:ascii="Arial Narrow" w:eastAsia="仿宋_GB2312" w:hAnsi="Arial Narrow" w:cs="Arial" w:hint="eastAsia"/>
          <w:sz w:val="24"/>
          <w:szCs w:val="22"/>
        </w:rPr>
        <w:t>。因此本特殊目的财务信息，不适用其他目的。</w:t>
      </w:r>
    </w:p>
    <w:p w14:paraId="44E623C8" w14:textId="77777777" w:rsidR="00043216" w:rsidRPr="005E2E1E" w:rsidRDefault="007937E5"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本报告仅</w:t>
      </w:r>
      <w:r w:rsidR="00043216" w:rsidRPr="005E2E1E">
        <w:rPr>
          <w:rFonts w:ascii="Arial Narrow" w:eastAsia="仿宋_GB2312" w:hAnsi="Arial Narrow" w:cs="Arial" w:hint="eastAsia"/>
          <w:sz w:val="24"/>
          <w:szCs w:val="22"/>
        </w:rPr>
        <w:t>供</w:t>
      </w:r>
      <w:r w:rsidR="00043216" w:rsidRPr="005E2E1E">
        <w:rPr>
          <w:rFonts w:ascii="Arial Narrow" w:eastAsia="仿宋_GB2312" w:hAnsi="Arial Narrow" w:cs="Arial" w:hint="eastAsia"/>
          <w:color w:val="E92841"/>
          <w:sz w:val="24"/>
          <w:szCs w:val="22"/>
        </w:rPr>
        <w:t>（集团项目组事务所名称）</w:t>
      </w:r>
      <w:r w:rsidR="00043216" w:rsidRPr="005E2E1E">
        <w:rPr>
          <w:rFonts w:ascii="Arial Narrow" w:eastAsia="仿宋_GB2312" w:hAnsi="Arial Narrow" w:cs="Arial" w:hint="eastAsia"/>
          <w:sz w:val="24"/>
          <w:szCs w:val="22"/>
        </w:rPr>
        <w:t>使用，且不应</w:t>
      </w:r>
      <w:r w:rsidR="00276C52" w:rsidRPr="005E2E1E">
        <w:rPr>
          <w:rFonts w:ascii="Arial Narrow" w:eastAsia="仿宋_GB2312" w:hAnsi="Arial Narrow" w:cs="Arial" w:hint="eastAsia"/>
          <w:sz w:val="24"/>
          <w:szCs w:val="22"/>
        </w:rPr>
        <w:t>被</w:t>
      </w:r>
      <w:r w:rsidR="00294B2F" w:rsidRPr="005E2E1E">
        <w:rPr>
          <w:rFonts w:ascii="Arial Narrow" w:eastAsia="仿宋_GB2312" w:hAnsi="Arial Narrow" w:cs="Arial" w:hint="eastAsia"/>
          <w:sz w:val="24"/>
          <w:szCs w:val="22"/>
        </w:rPr>
        <w:t>其他方使用或向</w:t>
      </w:r>
      <w:r w:rsidR="00043216" w:rsidRPr="005E2E1E">
        <w:rPr>
          <w:rFonts w:ascii="Arial Narrow" w:eastAsia="仿宋_GB2312" w:hAnsi="Arial Narrow" w:cs="Arial" w:hint="eastAsia"/>
          <w:sz w:val="24"/>
          <w:szCs w:val="22"/>
        </w:rPr>
        <w:t>其他方</w:t>
      </w:r>
      <w:r w:rsidR="00294B2F" w:rsidRPr="005E2E1E">
        <w:rPr>
          <w:rFonts w:ascii="Arial Narrow" w:eastAsia="仿宋_GB2312" w:hAnsi="Arial Narrow" w:cs="Arial" w:hint="eastAsia"/>
          <w:sz w:val="24"/>
          <w:szCs w:val="22"/>
        </w:rPr>
        <w:t>分发</w:t>
      </w:r>
      <w:r w:rsidR="00043216" w:rsidRPr="005E2E1E">
        <w:rPr>
          <w:rFonts w:ascii="Arial Narrow" w:eastAsia="仿宋_GB2312" w:hAnsi="Arial Narrow" w:cs="Arial" w:hint="eastAsia"/>
          <w:sz w:val="24"/>
          <w:szCs w:val="22"/>
        </w:rPr>
        <w:t>。</w:t>
      </w:r>
    </w:p>
    <w:p w14:paraId="2C25BFCE"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7C7AD5FF"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6B41DE83"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43E2D299"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7131EC84" w14:textId="59022F70" w:rsidR="00043216" w:rsidRPr="005E2E1E" w:rsidRDefault="00043216" w:rsidP="005E2E1E">
      <w:pPr>
        <w:widowControl w:val="0"/>
        <w:adjustRightInd w:val="0"/>
        <w:snapToGrid w:val="0"/>
        <w:spacing w:beforeLines="50" w:before="120" w:afterLines="50" w:after="120" w:line="300" w:lineRule="auto"/>
        <w:ind w:firstLineChars="2303" w:firstLine="5527"/>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注册会计师签名</w:t>
      </w:r>
    </w:p>
    <w:p w14:paraId="1F81EDAA" w14:textId="77777777" w:rsidR="00043216" w:rsidRPr="005E2E1E" w:rsidRDefault="00043216" w:rsidP="005E2E1E">
      <w:pPr>
        <w:widowControl w:val="0"/>
        <w:adjustRightInd w:val="0"/>
        <w:snapToGrid w:val="0"/>
        <w:spacing w:beforeLines="50" w:before="120" w:afterLines="50" w:after="120" w:line="300" w:lineRule="auto"/>
        <w:ind w:firstLineChars="2303" w:firstLine="5527"/>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审计报告日</w:t>
      </w:r>
    </w:p>
    <w:p w14:paraId="21C03964" w14:textId="77777777" w:rsidR="00043216" w:rsidRPr="005E2E1E" w:rsidRDefault="00043216" w:rsidP="005E2E1E">
      <w:pPr>
        <w:widowControl w:val="0"/>
        <w:adjustRightInd w:val="0"/>
        <w:snapToGrid w:val="0"/>
        <w:spacing w:beforeLines="50" w:before="120" w:afterLines="50" w:after="120" w:line="300" w:lineRule="auto"/>
        <w:ind w:firstLineChars="2303" w:firstLine="5527"/>
        <w:jc w:val="both"/>
        <w:rPr>
          <w:rFonts w:ascii="Arial Narrow" w:eastAsia="仿宋_GB2312" w:hAnsi="Arial Narrow" w:cs="Arial"/>
          <w:b/>
          <w:color w:val="FF0000"/>
          <w:sz w:val="24"/>
          <w:szCs w:val="22"/>
        </w:rPr>
      </w:pPr>
      <w:r w:rsidRPr="005E2E1E">
        <w:rPr>
          <w:rFonts w:ascii="Arial Narrow" w:eastAsia="仿宋_GB2312" w:hAnsi="Arial Narrow" w:cs="Arial" w:hint="eastAsia"/>
          <w:color w:val="FF0000"/>
          <w:sz w:val="24"/>
          <w:szCs w:val="22"/>
        </w:rPr>
        <w:t>注册会计师地址</w:t>
      </w:r>
    </w:p>
    <w:p w14:paraId="6666657A" w14:textId="77777777" w:rsidR="00A76FEA" w:rsidRPr="005E2E1E" w:rsidRDefault="00A76FEA"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p>
    <w:p w14:paraId="014FE359" w14:textId="77777777" w:rsidR="004B76C6" w:rsidRPr="005E2E1E" w:rsidRDefault="004B76C6"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olor w:val="FF0000"/>
          <w:sz w:val="24"/>
          <w:szCs w:val="22"/>
        </w:rPr>
      </w:pPr>
    </w:p>
    <w:p w14:paraId="70D181A1" w14:textId="77777777" w:rsidR="0041101C" w:rsidRPr="005E2E1E" w:rsidRDefault="0041101C"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bCs/>
          <w:color w:val="FF0000"/>
          <w:kern w:val="32"/>
          <w:sz w:val="24"/>
          <w:szCs w:val="40"/>
        </w:rPr>
      </w:pPr>
      <w:r w:rsidRPr="005E2E1E">
        <w:rPr>
          <w:rFonts w:ascii="Arial Narrow" w:eastAsia="仿宋_GB2312" w:hAnsi="Arial Narrow"/>
          <w:color w:val="FF0000"/>
          <w:sz w:val="24"/>
          <w:szCs w:val="40"/>
        </w:rPr>
        <w:br w:type="page"/>
      </w:r>
    </w:p>
    <w:p w14:paraId="78E31ACF" w14:textId="3411422B" w:rsidR="00F740B4" w:rsidRPr="005E2E1E" w:rsidRDefault="00F10A86" w:rsidP="005E2E1E">
      <w:pPr>
        <w:pStyle w:val="21"/>
        <w:keepNext w:val="0"/>
        <w:widowControl w:val="0"/>
        <w:adjustRightInd w:val="0"/>
        <w:snapToGrid w:val="0"/>
        <w:spacing w:beforeLines="50" w:before="120" w:afterLines="50" w:after="120" w:line="360" w:lineRule="auto"/>
        <w:jc w:val="both"/>
        <w:rPr>
          <w:color w:val="FF0000"/>
        </w:rPr>
      </w:pPr>
      <w:r w:rsidRPr="005E2E1E">
        <w:rPr>
          <w:rFonts w:hint="eastAsia"/>
          <w:color w:val="FF0000"/>
        </w:rPr>
        <w:lastRenderedPageBreak/>
        <w:t>示例</w:t>
      </w:r>
      <w:r w:rsidR="00F740B4" w:rsidRPr="005E2E1E">
        <w:rPr>
          <w:rFonts w:hint="eastAsia"/>
          <w:color w:val="FF0000"/>
        </w:rPr>
        <w:t>2</w:t>
      </w:r>
      <w:r w:rsidR="009778E8" w:rsidRPr="005E2E1E">
        <w:rPr>
          <w:rFonts w:hint="eastAsia"/>
          <w:color w:val="FF0000"/>
        </w:rPr>
        <w:t>：审计一个或以上</w:t>
      </w:r>
      <w:r w:rsidR="00F740B4" w:rsidRPr="005E2E1E">
        <w:rPr>
          <w:rFonts w:hint="eastAsia"/>
          <w:color w:val="FF0000"/>
        </w:rPr>
        <w:t>交易</w:t>
      </w:r>
      <w:r w:rsidR="009778E8" w:rsidRPr="005E2E1E">
        <w:rPr>
          <w:rFonts w:hint="eastAsia"/>
          <w:color w:val="FF0000"/>
        </w:rPr>
        <w:t>的类别</w:t>
      </w:r>
      <w:r w:rsidR="00F740B4" w:rsidRPr="005E2E1E">
        <w:rPr>
          <w:rFonts w:hint="eastAsia"/>
          <w:color w:val="FF0000"/>
        </w:rPr>
        <w:t>、</w:t>
      </w:r>
      <w:r w:rsidR="009778E8" w:rsidRPr="005E2E1E">
        <w:rPr>
          <w:rFonts w:hint="eastAsia"/>
          <w:color w:val="FF0000"/>
        </w:rPr>
        <w:t>账户</w:t>
      </w:r>
      <w:r w:rsidR="00F740B4" w:rsidRPr="005E2E1E">
        <w:rPr>
          <w:rFonts w:hint="eastAsia"/>
          <w:color w:val="FF0000"/>
        </w:rPr>
        <w:t>余额或披露</w:t>
      </w:r>
    </w:p>
    <w:p w14:paraId="613967C8" w14:textId="77777777" w:rsidR="00F740B4" w:rsidRPr="005E2E1E" w:rsidRDefault="00F740B4"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以合并为目的</w:t>
      </w:r>
      <w:r w:rsidR="00F036BA" w:rsidRPr="005E2E1E">
        <w:rPr>
          <w:rFonts w:ascii="Arial Narrow" w:eastAsia="仿宋_GB2312" w:hAnsi="Arial Narrow" w:cs="Arial" w:hint="eastAsia"/>
          <w:b/>
          <w:caps/>
          <w:sz w:val="32"/>
          <w:szCs w:val="32"/>
        </w:rPr>
        <w:t>编制</w:t>
      </w:r>
      <w:r w:rsidRPr="005E2E1E">
        <w:rPr>
          <w:rFonts w:ascii="Arial Narrow" w:eastAsia="仿宋_GB2312" w:hAnsi="Arial Narrow" w:cs="Arial" w:hint="eastAsia"/>
          <w:b/>
          <w:caps/>
          <w:sz w:val="32"/>
          <w:szCs w:val="32"/>
        </w:rPr>
        <w:t>组成部分</w:t>
      </w:r>
      <w:r w:rsidR="00F036BA" w:rsidRPr="005E2E1E">
        <w:rPr>
          <w:rFonts w:ascii="Arial Narrow" w:eastAsia="仿宋_GB2312" w:hAnsi="Arial Narrow" w:cs="Arial" w:hint="eastAsia"/>
          <w:b/>
          <w:caps/>
          <w:sz w:val="32"/>
          <w:szCs w:val="32"/>
        </w:rPr>
        <w:t>特殊目的</w:t>
      </w:r>
      <w:r w:rsidRPr="005E2E1E">
        <w:rPr>
          <w:rFonts w:ascii="Arial Narrow" w:eastAsia="仿宋_GB2312" w:hAnsi="Arial Narrow" w:cs="Arial" w:hint="eastAsia"/>
          <w:b/>
          <w:caps/>
          <w:sz w:val="32"/>
          <w:szCs w:val="32"/>
        </w:rPr>
        <w:t>财务信息的</w:t>
      </w:r>
    </w:p>
    <w:p w14:paraId="724F4848" w14:textId="77777777" w:rsidR="00F740B4" w:rsidRPr="005E2E1E" w:rsidRDefault="00F740B4"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审计报告</w:t>
      </w:r>
    </w:p>
    <w:p w14:paraId="6694F02F" w14:textId="77777777" w:rsidR="00F740B4" w:rsidRPr="005E2E1E" w:rsidRDefault="00F740B4" w:rsidP="005E2E1E">
      <w:pPr>
        <w:widowControl w:val="0"/>
        <w:adjustRightInd w:val="0"/>
        <w:snapToGrid w:val="0"/>
        <w:spacing w:beforeLines="50" w:before="120" w:afterLines="50" w:after="120" w:line="300" w:lineRule="auto"/>
        <w:ind w:firstLineChars="200" w:firstLine="482"/>
        <w:jc w:val="both"/>
        <w:rPr>
          <w:rFonts w:ascii="Arial Narrow" w:eastAsia="仿宋_GB2312" w:hAnsi="Arial Narrow"/>
          <w:b/>
          <w:caps/>
          <w:sz w:val="24"/>
          <w:szCs w:val="22"/>
        </w:rPr>
      </w:pPr>
    </w:p>
    <w:p w14:paraId="78648404" w14:textId="77777777" w:rsidR="00F740B4" w:rsidRPr="005E2E1E" w:rsidRDefault="00F740B4" w:rsidP="005E2E1E">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color w:val="FF0000"/>
          <w:sz w:val="24"/>
          <w:szCs w:val="22"/>
        </w:rPr>
      </w:pPr>
      <w:r w:rsidRPr="005E2E1E">
        <w:rPr>
          <w:rFonts w:ascii="Arial Narrow" w:eastAsia="仿宋_GB2312" w:hAnsi="Arial Narrow" w:cs="Arial" w:hint="eastAsia"/>
          <w:sz w:val="24"/>
          <w:szCs w:val="22"/>
        </w:rPr>
        <w:t>致</w:t>
      </w:r>
      <w:r w:rsidRPr="005E2E1E">
        <w:rPr>
          <w:rFonts w:ascii="Arial Narrow" w:eastAsia="仿宋_GB2312" w:hAnsi="Arial Narrow" w:cs="Arial" w:hint="eastAsia"/>
          <w:color w:val="FF0000"/>
          <w:sz w:val="24"/>
          <w:szCs w:val="22"/>
        </w:rPr>
        <w:t>（集团项目组名称）</w:t>
      </w:r>
    </w:p>
    <w:p w14:paraId="2D572A54" w14:textId="4E9DE735" w:rsidR="00F740B4" w:rsidRPr="005E2E1E" w:rsidRDefault="00F740B4"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5E2E1E">
        <w:rPr>
          <w:rFonts w:ascii="Arial Narrow" w:eastAsia="仿宋_GB2312" w:hAnsi="Arial Narrow" w:hint="eastAsia"/>
          <w:sz w:val="24"/>
          <w:szCs w:val="22"/>
        </w:rPr>
        <w:t>按照</w:t>
      </w:r>
      <w:r w:rsidR="00F036BA" w:rsidRPr="005E2E1E">
        <w:rPr>
          <w:rFonts w:ascii="Arial Narrow" w:eastAsia="仿宋_GB2312" w:hAnsi="Arial Narrow" w:hint="eastAsia"/>
          <w:sz w:val="24"/>
          <w:szCs w:val="22"/>
        </w:rPr>
        <w:t>你们于</w:t>
      </w:r>
      <w:r w:rsidR="00F036BA" w:rsidRPr="005E2E1E">
        <w:rPr>
          <w:rFonts w:ascii="Arial Narrow" w:eastAsia="仿宋_GB2312" w:hAnsi="Arial Narrow" w:hint="eastAsia"/>
          <w:color w:val="FF0000"/>
          <w:sz w:val="24"/>
          <w:szCs w:val="22"/>
        </w:rPr>
        <w:t>（日期）</w:t>
      </w:r>
      <w:r w:rsidR="00CE1294" w:rsidRPr="005E2E1E">
        <w:rPr>
          <w:rFonts w:ascii="Arial Narrow" w:eastAsia="仿宋_GB2312" w:hAnsi="Arial Narrow" w:hint="eastAsia"/>
          <w:sz w:val="24"/>
          <w:szCs w:val="22"/>
        </w:rPr>
        <w:t>《集团审计指令》</w:t>
      </w:r>
      <w:r w:rsidR="00F036BA" w:rsidRPr="005E2E1E">
        <w:rPr>
          <w:rFonts w:ascii="Arial Narrow" w:eastAsia="仿宋_GB2312" w:hAnsi="Arial Narrow" w:hint="eastAsia"/>
          <w:sz w:val="24"/>
          <w:szCs w:val="22"/>
        </w:rPr>
        <w:t>的</w:t>
      </w:r>
      <w:r w:rsidRPr="005E2E1E">
        <w:rPr>
          <w:rFonts w:ascii="Arial Narrow" w:eastAsia="仿宋_GB2312" w:hAnsi="Arial Narrow" w:hint="eastAsia"/>
          <w:sz w:val="24"/>
          <w:szCs w:val="22"/>
        </w:rPr>
        <w:t>要求，</w:t>
      </w:r>
      <w:r w:rsidR="00F10A86" w:rsidRPr="005E2E1E">
        <w:rPr>
          <w:rFonts w:ascii="Arial Narrow" w:eastAsia="仿宋_GB2312" w:hAnsi="Arial Narrow" w:hint="eastAsia"/>
          <w:sz w:val="24"/>
          <w:szCs w:val="22"/>
        </w:rPr>
        <w:t>为</w:t>
      </w:r>
      <w:r w:rsidR="00F036BA" w:rsidRPr="005E2E1E">
        <w:rPr>
          <w:rFonts w:ascii="Arial Narrow" w:eastAsia="仿宋_GB2312" w:hAnsi="Arial Narrow" w:hint="eastAsia"/>
          <w:sz w:val="24"/>
          <w:szCs w:val="22"/>
        </w:rPr>
        <w:t>你们</w:t>
      </w:r>
      <w:r w:rsidRPr="005E2E1E">
        <w:rPr>
          <w:rFonts w:ascii="Arial Narrow" w:eastAsia="仿宋_GB2312" w:hAnsi="Arial Narrow" w:hint="eastAsia"/>
          <w:sz w:val="24"/>
          <w:szCs w:val="22"/>
        </w:rPr>
        <w:t>审计</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合并财务报表</w:t>
      </w:r>
      <w:r w:rsidR="00F10A86" w:rsidRPr="005E2E1E">
        <w:rPr>
          <w:rFonts w:ascii="Arial Narrow" w:eastAsia="仿宋_GB2312" w:hAnsi="Arial Narrow" w:hint="eastAsia"/>
          <w:sz w:val="24"/>
          <w:szCs w:val="22"/>
        </w:rPr>
        <w:t>之</w:t>
      </w:r>
      <w:r w:rsidRPr="005E2E1E">
        <w:rPr>
          <w:rFonts w:ascii="Arial Narrow" w:eastAsia="仿宋_GB2312" w:hAnsi="Arial Narrow" w:hint="eastAsia"/>
          <w:sz w:val="24"/>
          <w:szCs w:val="22"/>
        </w:rPr>
        <w:t>目的</w:t>
      </w:r>
      <w:r w:rsidR="00F10A86" w:rsidRPr="005E2E1E">
        <w:rPr>
          <w:rFonts w:ascii="Arial Narrow" w:eastAsia="仿宋_GB2312" w:hAnsi="Arial Narrow" w:hint="eastAsia"/>
          <w:sz w:val="24"/>
          <w:szCs w:val="22"/>
        </w:rPr>
        <w:t>，我们</w:t>
      </w:r>
      <w:r w:rsidRPr="005E2E1E">
        <w:rPr>
          <w:rFonts w:ascii="Arial Narrow" w:eastAsia="仿宋_GB2312" w:hAnsi="Arial Narrow" w:hint="eastAsia"/>
          <w:sz w:val="24"/>
          <w:szCs w:val="22"/>
        </w:rPr>
        <w:t>审计</w:t>
      </w:r>
      <w:r w:rsidR="00F10A86" w:rsidRPr="005E2E1E">
        <w:rPr>
          <w:rFonts w:ascii="Arial Narrow" w:eastAsia="仿宋_GB2312" w:hAnsi="Arial Narrow" w:hint="eastAsia"/>
          <w:sz w:val="24"/>
          <w:szCs w:val="22"/>
        </w:rPr>
        <w:t>了</w:t>
      </w:r>
      <w:r w:rsidRPr="005E2E1E">
        <w:rPr>
          <w:rFonts w:ascii="Arial Narrow" w:eastAsia="仿宋_GB2312" w:hAnsi="Arial Narrow" w:hint="eastAsia"/>
          <w:sz w:val="24"/>
          <w:szCs w:val="22"/>
        </w:rPr>
        <w:t>后附</w:t>
      </w:r>
      <w:r w:rsidR="007937E5"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余额、披露或余额和有关披露）</w:t>
      </w:r>
      <w:r w:rsidRPr="005E2E1E">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（余额或披露</w:t>
      </w:r>
      <w:r w:rsidR="00F10A86" w:rsidRPr="005E2E1E">
        <w:rPr>
          <w:rFonts w:ascii="Arial Narrow" w:eastAsia="仿宋_GB2312" w:hAnsi="Arial Narrow" w:hint="eastAsia"/>
          <w:color w:val="FF0000"/>
          <w:sz w:val="24"/>
          <w:szCs w:val="22"/>
        </w:rPr>
        <w:t>最近期间的期末日期和截止该日期的期间</w:t>
      </w:r>
      <w:r w:rsidRPr="005E2E1E">
        <w:rPr>
          <w:rFonts w:ascii="Arial Narrow" w:eastAsia="仿宋_GB2312" w:hAnsi="Arial Narrow" w:hint="eastAsia"/>
          <w:color w:val="FF0000"/>
          <w:sz w:val="24"/>
          <w:szCs w:val="22"/>
        </w:rPr>
        <w:t>）</w:t>
      </w:r>
      <w:r w:rsidRPr="005E2E1E">
        <w:rPr>
          <w:rFonts w:ascii="Arial Narrow" w:eastAsia="仿宋_GB2312" w:hAnsi="Arial Narrow" w:hint="eastAsia"/>
          <w:sz w:val="24"/>
          <w:szCs w:val="22"/>
        </w:rPr>
        <w:t>的财务信息</w:t>
      </w:r>
      <w:r w:rsidR="002749CF"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或，（交易类别，</w:t>
      </w:r>
      <w:r w:rsidR="002749CF" w:rsidRPr="005E2E1E">
        <w:rPr>
          <w:rFonts w:ascii="Arial Narrow" w:eastAsia="仿宋_GB2312" w:hAnsi="Arial Narrow" w:hint="eastAsia"/>
          <w:color w:val="FF0000"/>
          <w:sz w:val="24"/>
          <w:szCs w:val="22"/>
        </w:rPr>
        <w:t>或</w:t>
      </w:r>
      <w:r w:rsidRPr="005E2E1E">
        <w:rPr>
          <w:rFonts w:ascii="Arial Narrow" w:eastAsia="仿宋_GB2312" w:hAnsi="Arial Narrow" w:hint="eastAsia"/>
          <w:color w:val="FF0000"/>
          <w:sz w:val="24"/>
          <w:szCs w:val="22"/>
        </w:rPr>
        <w:t>交易类别和有关披露）</w:t>
      </w:r>
      <w:r w:rsidR="002749CF" w:rsidRPr="005E2E1E">
        <w:rPr>
          <w:rFonts w:ascii="Arial Narrow" w:eastAsia="仿宋_GB2312" w:hAnsi="Arial Narrow" w:hint="eastAsia"/>
          <w:color w:val="FF0000"/>
          <w:sz w:val="24"/>
          <w:szCs w:val="22"/>
        </w:rPr>
        <w:t>]</w:t>
      </w:r>
      <w:r w:rsidRPr="005E2E1E">
        <w:rPr>
          <w:rFonts w:ascii="Arial Narrow" w:eastAsia="仿宋_GB2312" w:hAnsi="Arial Narrow" w:hint="eastAsia"/>
          <w:sz w:val="24"/>
          <w:szCs w:val="22"/>
        </w:rPr>
        <w:t>的</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财务报告包</w:t>
      </w:r>
      <w:r w:rsidR="002749CF" w:rsidRPr="005E2E1E">
        <w:rPr>
          <w:rFonts w:ascii="Arial Narrow" w:eastAsia="仿宋_GB2312" w:hAnsi="Arial Narrow" w:hint="eastAsia"/>
          <w:sz w:val="24"/>
          <w:szCs w:val="22"/>
        </w:rPr>
        <w:t>（以下简称“特殊目的财务信息”）</w:t>
      </w:r>
      <w:r w:rsidR="00F10A86" w:rsidRPr="005E2E1E">
        <w:rPr>
          <w:rFonts w:ascii="Arial Narrow" w:eastAsia="仿宋_GB2312" w:hAnsi="Arial Narrow" w:hint="eastAsia"/>
          <w:color w:val="FF0000"/>
          <w:sz w:val="24"/>
          <w:szCs w:val="22"/>
        </w:rPr>
        <w:t>（</w:t>
      </w:r>
      <w:r w:rsidR="00F10A86" w:rsidRPr="005E2E1E">
        <w:rPr>
          <w:rFonts w:ascii="Arial Narrow" w:eastAsia="仿宋_GB2312" w:hAnsi="Arial Narrow" w:hint="eastAsia"/>
          <w:color w:val="FF0000"/>
          <w:sz w:val="24"/>
          <w:szCs w:val="22"/>
        </w:rPr>
        <w:t>XX</w:t>
      </w:r>
      <w:r w:rsidR="00F10A86" w:rsidRPr="005E2E1E">
        <w:rPr>
          <w:rFonts w:ascii="Arial Narrow" w:eastAsia="仿宋_GB2312" w:hAnsi="Arial Narrow" w:hint="eastAsia"/>
          <w:color w:val="FF0000"/>
          <w:sz w:val="24"/>
          <w:szCs w:val="22"/>
        </w:rPr>
        <w:t>页到</w:t>
      </w:r>
      <w:r w:rsidR="00F10A86" w:rsidRPr="005E2E1E">
        <w:rPr>
          <w:rFonts w:ascii="Arial Narrow" w:eastAsia="仿宋_GB2312" w:hAnsi="Arial Narrow" w:hint="eastAsia"/>
          <w:color w:val="FF0000"/>
          <w:sz w:val="24"/>
          <w:szCs w:val="22"/>
        </w:rPr>
        <w:t>XX</w:t>
      </w:r>
      <w:r w:rsidR="00F10A86" w:rsidRPr="005E2E1E">
        <w:rPr>
          <w:rFonts w:ascii="Arial Narrow" w:eastAsia="仿宋_GB2312" w:hAnsi="Arial Narrow" w:hint="eastAsia"/>
          <w:color w:val="FF0000"/>
          <w:sz w:val="24"/>
          <w:szCs w:val="22"/>
        </w:rPr>
        <w:t>页）</w:t>
      </w:r>
      <w:r w:rsidRPr="005E2E1E">
        <w:rPr>
          <w:rFonts w:ascii="Arial Narrow" w:eastAsia="仿宋_GB2312" w:hAnsi="Arial Narrow" w:hint="eastAsia"/>
          <w:sz w:val="24"/>
          <w:szCs w:val="22"/>
        </w:rPr>
        <w:t>。本特殊目的财务信息仅</w:t>
      </w:r>
      <w:r w:rsidR="00F10A86" w:rsidRPr="005E2E1E">
        <w:rPr>
          <w:rFonts w:ascii="Arial Narrow" w:eastAsia="仿宋_GB2312" w:hAnsi="Arial Narrow" w:hint="eastAsia"/>
          <w:sz w:val="24"/>
          <w:szCs w:val="22"/>
        </w:rPr>
        <w:t>为</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合并财务报表编制</w:t>
      </w:r>
      <w:r w:rsidR="00F10A86" w:rsidRPr="005E2E1E">
        <w:rPr>
          <w:rFonts w:ascii="Arial Narrow" w:eastAsia="仿宋_GB2312" w:hAnsi="Arial Narrow" w:hint="eastAsia"/>
          <w:sz w:val="24"/>
          <w:szCs w:val="22"/>
        </w:rPr>
        <w:t>而编制</w:t>
      </w:r>
      <w:r w:rsidRPr="005E2E1E">
        <w:rPr>
          <w:rFonts w:ascii="Arial Narrow" w:eastAsia="仿宋_GB2312" w:hAnsi="Arial Narrow" w:hint="eastAsia"/>
          <w:sz w:val="24"/>
          <w:szCs w:val="22"/>
        </w:rPr>
        <w:t>。</w:t>
      </w:r>
    </w:p>
    <w:p w14:paraId="03673EDD" w14:textId="74D5C29E" w:rsidR="002749CF"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一、</w:t>
      </w:r>
      <w:r w:rsidR="002749CF" w:rsidRPr="005E2E1E">
        <w:rPr>
          <w:rFonts w:hint="eastAsia"/>
        </w:rPr>
        <w:t>管理层对特殊目的财务信息的责任</w:t>
      </w:r>
    </w:p>
    <w:p w14:paraId="6F377F2C" w14:textId="77777777" w:rsidR="002749CF" w:rsidRPr="005E2E1E" w:rsidRDefault="002749CF"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管理层负责按照</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发布的指令和</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r w:rsidRPr="005E2E1E">
        <w:rPr>
          <w:rFonts w:ascii="Arial Narrow" w:eastAsia="仿宋_GB2312" w:hAnsi="Arial Narrow" w:cs="Arial" w:hint="eastAsia"/>
          <w:color w:val="FF0000"/>
          <w:sz w:val="24"/>
          <w:szCs w:val="22"/>
        </w:rPr>
        <w:t>（或，（集团名称）管理层于（日期）发布的指令和</w:t>
      </w:r>
      <w:r w:rsidRPr="005E2E1E">
        <w:rPr>
          <w:rFonts w:ascii="Arial Narrow" w:eastAsia="仿宋_GB2312" w:hAnsi="Arial Narrow" w:cs="Arial" w:hint="eastAsia"/>
          <w:color w:val="FF0000"/>
          <w:sz w:val="24"/>
          <w:szCs w:val="22"/>
        </w:rPr>
        <w:t>20XX</w:t>
      </w:r>
      <w:r w:rsidRPr="005E2E1E">
        <w:rPr>
          <w:rFonts w:ascii="Arial Narrow" w:eastAsia="仿宋_GB2312" w:hAnsi="Arial Narrow" w:cs="Arial" w:hint="eastAsia"/>
          <w:color w:val="FF0000"/>
          <w:sz w:val="24"/>
          <w:szCs w:val="22"/>
        </w:rPr>
        <w:t>年（集团名称）合并财务报告中披露的会计政策）</w:t>
      </w:r>
      <w:r w:rsidRPr="005E2E1E">
        <w:rPr>
          <w:rFonts w:ascii="Arial Narrow" w:eastAsia="仿宋_GB2312" w:hAnsi="Arial Narrow" w:cs="Arial" w:hint="eastAsia"/>
          <w:color w:val="000000"/>
          <w:sz w:val="24"/>
          <w:szCs w:val="22"/>
        </w:rPr>
        <w:t>编制</w:t>
      </w:r>
      <w:r w:rsidRPr="005E2E1E">
        <w:rPr>
          <w:rFonts w:ascii="Arial Narrow" w:eastAsia="仿宋_GB2312" w:hAnsi="Arial Narrow" w:cs="Arial" w:hint="eastAsia"/>
          <w:color w:val="FF0000"/>
          <w:sz w:val="24"/>
          <w:szCs w:val="22"/>
        </w:rPr>
        <w:t>（或，编制并披露）</w:t>
      </w:r>
      <w:r w:rsidRPr="005E2E1E">
        <w:rPr>
          <w:rFonts w:ascii="Arial Narrow" w:eastAsia="仿宋_GB2312" w:hAnsi="Arial Narrow" w:cs="Arial" w:hint="eastAsia"/>
          <w:sz w:val="24"/>
          <w:szCs w:val="22"/>
        </w:rPr>
        <w:t>本特殊目的财务信息，设计、执行和维护必要的内部控制，以使财务报表不存在由于舞弊或错误导致的重大错报。</w:t>
      </w:r>
    </w:p>
    <w:p w14:paraId="6482A47E" w14:textId="7E3D29EB" w:rsidR="002749CF"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二、</w:t>
      </w:r>
      <w:r w:rsidR="002749CF" w:rsidRPr="005E2E1E">
        <w:rPr>
          <w:rFonts w:hint="eastAsia"/>
        </w:rPr>
        <w:t>组成部分注册会计师的责任</w:t>
      </w:r>
    </w:p>
    <w:p w14:paraId="67F10ABA" w14:textId="77777777" w:rsidR="002749CF" w:rsidRPr="005E2E1E" w:rsidRDefault="00F10A86"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E92841"/>
          <w:sz w:val="24"/>
          <w:szCs w:val="22"/>
        </w:rPr>
      </w:pPr>
      <w:r w:rsidRPr="005E2E1E">
        <w:rPr>
          <w:rFonts w:ascii="Arial Narrow" w:eastAsia="仿宋_GB2312" w:hAnsi="Arial Narrow" w:cs="Arial" w:hint="eastAsia"/>
          <w:sz w:val="24"/>
          <w:szCs w:val="22"/>
        </w:rPr>
        <w:t>我们的责任是基于我们的审计对此特殊目的财务信息发表意见。我们在你们指令引导的范围内按照国际审计准则执行审计工作。该准则与指令要求我们遵守职业道德要求，计划和执行审计，以对特殊目的财务信息不存在重大错报获取合理保证。</w:t>
      </w:r>
      <w:r w:rsidRPr="005E2E1E">
        <w:rPr>
          <w:rFonts w:ascii="Arial Narrow" w:eastAsia="仿宋_GB2312" w:hAnsi="Arial Narrow" w:cs="Arial" w:hint="eastAsia"/>
          <w:color w:val="FF0000"/>
          <w:sz w:val="24"/>
          <w:szCs w:val="22"/>
        </w:rPr>
        <w:t>（应你们要求，我们按照你们指令中指定的重要性，而不是按照对组成部分特殊目的财务信息单独执行审计程序并发表意见而制定的重要性计划并执行审计程序。）</w:t>
      </w:r>
    </w:p>
    <w:p w14:paraId="0E6D6C61" w14:textId="77777777" w:rsidR="002749CF" w:rsidRPr="005E2E1E" w:rsidRDefault="00F10A86"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5E2E1E">
        <w:rPr>
          <w:rFonts w:ascii="Arial Narrow" w:eastAsia="仿宋_GB2312" w:hAnsi="Arial Narrow" w:hint="eastAsia"/>
          <w:sz w:val="24"/>
          <w:szCs w:val="22"/>
        </w:rPr>
        <w:t>审计包括对财务信息中有关金额</w:t>
      </w:r>
      <w:r w:rsidRPr="005E2E1E">
        <w:rPr>
          <w:rFonts w:ascii="Arial Narrow" w:eastAsia="仿宋_GB2312" w:hAnsi="Arial Narrow" w:hint="eastAsia"/>
          <w:color w:val="FF0000"/>
          <w:sz w:val="24"/>
          <w:szCs w:val="22"/>
        </w:rPr>
        <w:t>（或披露；或金额与披露）</w:t>
      </w:r>
      <w:r w:rsidRPr="005E2E1E">
        <w:rPr>
          <w:rFonts w:ascii="Arial Narrow" w:eastAsia="仿宋_GB2312" w:hAnsi="Arial Narrow" w:hint="eastAsia"/>
          <w:sz w:val="24"/>
          <w:szCs w:val="22"/>
        </w:rPr>
        <w:t>获取审计证据。审计程序的选择依靠注册会计师的判断，包括对特殊目的财务信息由于舞弊或错误导致重大错报风险的评估。在进行风险评估时，注册会计师了解被审计单位与编制特殊目的财务信息有关的内部控制，以根据实际情况设计恰当审计程序，但目的并非对被审计单位内部控制的有效性发表意见。审计也包括评价管理层选用会计政策的恰当性和作出会计估计的合理性，以及评价特殊目的财务信息的总体列报。</w:t>
      </w:r>
    </w:p>
    <w:p w14:paraId="2F8996EE" w14:textId="77777777" w:rsidR="002749CF" w:rsidRPr="005E2E1E" w:rsidRDefault="00F10A86"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r w:rsidRPr="005E2E1E">
        <w:rPr>
          <w:rFonts w:ascii="Arial Narrow" w:eastAsia="仿宋_GB2312" w:hAnsi="Arial Narrow" w:cs="Arial" w:hint="eastAsia"/>
          <w:color w:val="000000"/>
          <w:sz w:val="24"/>
          <w:szCs w:val="22"/>
        </w:rPr>
        <w:t>我们相信，我们获取的审计证据是充分、适当的，为发表审计意见提供了基础。</w:t>
      </w:r>
      <w:r w:rsidRPr="005E2E1E">
        <w:rPr>
          <w:rFonts w:ascii="Arial Narrow" w:eastAsia="仿宋_GB2312" w:hAnsi="Arial Narrow" w:cs="Arial" w:hint="eastAsia"/>
          <w:color w:val="FF0000"/>
          <w:sz w:val="24"/>
          <w:szCs w:val="22"/>
        </w:rPr>
        <w:t>（形成我们意见的结论是基于你们审计集团合并财务报表指定的组成部分重要性。）</w:t>
      </w:r>
    </w:p>
    <w:p w14:paraId="7DF8ADF4" w14:textId="2A26A50A" w:rsidR="002749CF"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rPr>
          <w:color w:val="FF0000"/>
        </w:rPr>
      </w:pPr>
      <w:r>
        <w:rPr>
          <w:rFonts w:hint="eastAsia"/>
          <w:color w:val="FF0000"/>
        </w:rPr>
        <w:t>三、</w:t>
      </w:r>
      <w:r w:rsidR="002749CF" w:rsidRPr="005E2E1E">
        <w:rPr>
          <w:rFonts w:hint="eastAsia"/>
          <w:color w:val="FF0000"/>
        </w:rPr>
        <w:t>保留意见的基础</w:t>
      </w:r>
    </w:p>
    <w:p w14:paraId="6B95890E" w14:textId="77777777" w:rsidR="002749CF" w:rsidRPr="005E2E1E" w:rsidRDefault="002749CF"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lastRenderedPageBreak/>
        <w:t>如要求，</w:t>
      </w:r>
      <w:r w:rsidR="00163DAD" w:rsidRPr="005E2E1E">
        <w:rPr>
          <w:rFonts w:ascii="Arial Narrow" w:eastAsia="仿宋_GB2312" w:hAnsi="Arial Narrow" w:cs="Arial" w:hint="eastAsia"/>
          <w:iCs/>
          <w:color w:val="FF0000"/>
          <w:sz w:val="24"/>
          <w:szCs w:val="22"/>
        </w:rPr>
        <w:t>我们</w:t>
      </w:r>
      <w:r w:rsidRPr="005E2E1E">
        <w:rPr>
          <w:rFonts w:ascii="Arial Narrow" w:eastAsia="仿宋_GB2312" w:hAnsi="Arial Narrow" w:cs="Arial" w:hint="eastAsia"/>
          <w:iCs/>
          <w:color w:val="FF0000"/>
          <w:sz w:val="24"/>
          <w:szCs w:val="22"/>
        </w:rPr>
        <w:t>未执行以下程序（描述），因此，</w:t>
      </w:r>
      <w:r w:rsidR="00163DAD" w:rsidRPr="005E2E1E">
        <w:rPr>
          <w:rFonts w:ascii="Arial Narrow" w:eastAsia="仿宋_GB2312" w:hAnsi="Arial Narrow" w:cs="Arial" w:hint="eastAsia"/>
          <w:iCs/>
          <w:color w:val="FF0000"/>
          <w:sz w:val="24"/>
          <w:szCs w:val="22"/>
        </w:rPr>
        <w:t>我们</w:t>
      </w:r>
      <w:r w:rsidRPr="005E2E1E">
        <w:rPr>
          <w:rFonts w:ascii="Arial Narrow" w:eastAsia="仿宋_GB2312" w:hAnsi="Arial Narrow" w:cs="Arial" w:hint="eastAsia"/>
          <w:iCs/>
          <w:color w:val="FF0000"/>
          <w:sz w:val="24"/>
          <w:szCs w:val="22"/>
        </w:rPr>
        <w:t>审计范围受</w:t>
      </w:r>
      <w:r w:rsidR="00163DAD" w:rsidRPr="005E2E1E">
        <w:rPr>
          <w:rFonts w:ascii="Arial Narrow" w:eastAsia="仿宋_GB2312" w:hAnsi="Arial Narrow" w:cs="Arial" w:hint="eastAsia"/>
          <w:iCs/>
          <w:color w:val="FF0000"/>
          <w:sz w:val="24"/>
          <w:szCs w:val="22"/>
        </w:rPr>
        <w:t>你们</w:t>
      </w:r>
      <w:r w:rsidRPr="005E2E1E">
        <w:rPr>
          <w:rFonts w:ascii="Arial Narrow" w:eastAsia="仿宋_GB2312" w:hAnsi="Arial Narrow" w:cs="Arial" w:hint="eastAsia"/>
          <w:iCs/>
          <w:color w:val="FF0000"/>
          <w:sz w:val="24"/>
          <w:szCs w:val="22"/>
        </w:rPr>
        <w:t>指令限制。</w:t>
      </w:r>
    </w:p>
    <w:p w14:paraId="4341E9C5" w14:textId="3DA8BFF5" w:rsidR="002749CF" w:rsidRP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t xml:space="preserve"> </w:t>
      </w:r>
      <w:r w:rsidR="002749CF" w:rsidRPr="005E2E1E">
        <w:rPr>
          <w:rFonts w:ascii="Arial Narrow" w:eastAsia="仿宋_GB2312" w:hAnsi="Arial Narrow" w:cs="Arial" w:hint="eastAsia"/>
          <w:iCs/>
          <w:color w:val="FF0000"/>
          <w:sz w:val="24"/>
          <w:szCs w:val="22"/>
        </w:rPr>
        <w:t>[</w:t>
      </w:r>
      <w:r w:rsidR="00F10A86" w:rsidRPr="005E2E1E">
        <w:rPr>
          <w:rFonts w:ascii="Arial Narrow" w:eastAsia="仿宋_GB2312" w:hAnsi="Arial Narrow" w:cs="Arial" w:hint="eastAsia"/>
          <w:iCs/>
          <w:color w:val="FF0000"/>
          <w:sz w:val="24"/>
          <w:szCs w:val="22"/>
        </w:rPr>
        <w:t>按照执业准则描述导致保留意见的其他事项，</w:t>
      </w:r>
      <w:r w:rsidR="002749CF" w:rsidRPr="005E2E1E">
        <w:rPr>
          <w:rFonts w:ascii="Arial Narrow" w:eastAsia="仿宋_GB2312" w:hAnsi="Arial Narrow" w:cs="Arial" w:hint="eastAsia"/>
          <w:iCs/>
          <w:color w:val="FF0000"/>
          <w:sz w:val="24"/>
          <w:szCs w:val="22"/>
        </w:rPr>
        <w:t>如重大错报</w:t>
      </w:r>
      <w:r w:rsidR="002749CF" w:rsidRPr="005E2E1E">
        <w:rPr>
          <w:rFonts w:ascii="Arial Narrow" w:eastAsia="仿宋_GB2312" w:hAnsi="Arial Narrow" w:cs="Arial" w:hint="eastAsia"/>
          <w:iCs/>
          <w:color w:val="FF0000"/>
          <w:sz w:val="24"/>
          <w:szCs w:val="22"/>
        </w:rPr>
        <w:t>]</w:t>
      </w:r>
    </w:p>
    <w:p w14:paraId="1273FA8D" w14:textId="72C14F5A" w:rsidR="002749CF"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rPr>
          <w:color w:val="FF0000"/>
        </w:rPr>
      </w:pPr>
      <w:r w:rsidRPr="005E2E1E">
        <w:rPr>
          <w:rFonts w:hint="eastAsia"/>
        </w:rPr>
        <w:t>四、</w:t>
      </w:r>
      <w:r w:rsidR="002749CF" w:rsidRPr="005E2E1E">
        <w:rPr>
          <w:rFonts w:hint="eastAsia"/>
        </w:rPr>
        <w:t>审计意见</w:t>
      </w:r>
      <w:r w:rsidR="002749CF" w:rsidRPr="005E2E1E">
        <w:rPr>
          <w:rFonts w:hint="eastAsia"/>
          <w:color w:val="FF0000"/>
        </w:rPr>
        <w:t>（或，保留意见）</w:t>
      </w:r>
    </w:p>
    <w:p w14:paraId="1FE6C30E" w14:textId="77777777" w:rsidR="00276C52" w:rsidRPr="005E2E1E" w:rsidRDefault="00F10A86"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5E2E1E">
        <w:rPr>
          <w:rFonts w:ascii="Arial Narrow" w:eastAsia="仿宋_GB2312" w:hAnsi="Arial Narrow" w:hint="eastAsia"/>
          <w:sz w:val="24"/>
          <w:szCs w:val="22"/>
        </w:rPr>
        <w:t>我们认为，</w:t>
      </w:r>
      <w:r w:rsidRPr="005E2E1E">
        <w:rPr>
          <w:rFonts w:ascii="Arial Narrow" w:eastAsia="仿宋_GB2312" w:hAnsi="Arial Narrow" w:hint="eastAsia"/>
          <w:color w:val="FF0000"/>
          <w:sz w:val="24"/>
          <w:szCs w:val="22"/>
        </w:rPr>
        <w:t>（除了如“保留意见的基础”段所描述若我们按照国际审计准则要求执行所有程序可能认为需要调整事项的可能影响外）（或对于其他事项，除“保留意见的基础”段所述事项影响）</w:t>
      </w:r>
      <w:r w:rsidRPr="005E2E1E">
        <w:rPr>
          <w:rFonts w:ascii="Arial Narrow" w:eastAsia="仿宋_GB2312" w:hAnsi="Arial Narrow" w:hint="eastAsia"/>
          <w:sz w:val="24"/>
          <w:szCs w:val="22"/>
        </w:rPr>
        <w:t>后附</w:t>
      </w:r>
      <w:r w:rsidRPr="005E2E1E">
        <w:rPr>
          <w:rFonts w:ascii="Arial Narrow" w:eastAsia="仿宋_GB2312" w:hAnsi="Arial Narrow" w:hint="eastAsia"/>
          <w:color w:val="FF0000"/>
          <w:sz w:val="24"/>
          <w:szCs w:val="22"/>
        </w:rPr>
        <w:t>（组成部分名称）</w:t>
      </w:r>
      <w:r w:rsidRPr="005E2E1E">
        <w:rPr>
          <w:rFonts w:ascii="Arial Narrow" w:eastAsia="仿宋_GB2312" w:hAnsi="Arial Narrow" w:hint="eastAsia"/>
          <w:sz w:val="24"/>
          <w:szCs w:val="22"/>
        </w:rPr>
        <w:t>于</w:t>
      </w:r>
      <w:r w:rsidRPr="005E2E1E">
        <w:rPr>
          <w:rFonts w:ascii="Arial Narrow" w:eastAsia="仿宋_GB2312" w:hAnsi="Arial Narrow" w:hint="eastAsia"/>
          <w:color w:val="FF0000"/>
          <w:sz w:val="24"/>
          <w:szCs w:val="22"/>
        </w:rPr>
        <w:t>（日期和截止该日期的期间）</w:t>
      </w:r>
      <w:r w:rsidRPr="005E2E1E">
        <w:rPr>
          <w:rFonts w:ascii="Arial Narrow" w:eastAsia="仿宋_GB2312" w:hAnsi="Arial Narrow" w:hint="eastAsia"/>
          <w:sz w:val="24"/>
          <w:szCs w:val="22"/>
        </w:rPr>
        <w:t>的特殊目的财务信息在所有重大方面按照</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管理层于</w:t>
      </w:r>
      <w:r w:rsidRPr="005E2E1E">
        <w:rPr>
          <w:rFonts w:ascii="Arial Narrow" w:eastAsia="仿宋_GB2312" w:hAnsi="Arial Narrow" w:hint="eastAsia"/>
          <w:color w:val="FF0000"/>
          <w:sz w:val="24"/>
          <w:szCs w:val="22"/>
        </w:rPr>
        <w:t>（日期）</w:t>
      </w:r>
      <w:r w:rsidRPr="005E2E1E">
        <w:rPr>
          <w:rFonts w:ascii="Arial Narrow" w:eastAsia="仿宋_GB2312" w:hAnsi="Arial Narrow" w:hint="eastAsia"/>
          <w:sz w:val="24"/>
          <w:szCs w:val="22"/>
        </w:rPr>
        <w:t>发布的指令和</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于</w:t>
      </w:r>
      <w:r w:rsidRPr="005E2E1E">
        <w:rPr>
          <w:rFonts w:ascii="Arial Narrow" w:eastAsia="仿宋_GB2312" w:hAnsi="Arial Narrow" w:hint="eastAsia"/>
          <w:color w:val="FF0000"/>
          <w:sz w:val="24"/>
          <w:szCs w:val="22"/>
        </w:rPr>
        <w:t>（日期）</w:t>
      </w:r>
      <w:r w:rsidRPr="005E2E1E">
        <w:rPr>
          <w:rFonts w:ascii="Arial Narrow" w:eastAsia="仿宋_GB2312" w:hAnsi="Arial Narrow" w:hint="eastAsia"/>
          <w:sz w:val="24"/>
          <w:szCs w:val="22"/>
        </w:rPr>
        <w:t>发布的</w:t>
      </w:r>
      <w:r w:rsidRPr="005E2E1E">
        <w:rPr>
          <w:rFonts w:ascii="Arial Narrow" w:eastAsia="仿宋_GB2312" w:hAnsi="Arial Narrow" w:hint="eastAsia"/>
          <w:color w:val="FF0000"/>
          <w:sz w:val="24"/>
          <w:szCs w:val="22"/>
        </w:rPr>
        <w:t>（会计手册名称）</w:t>
      </w:r>
      <w:r w:rsidRPr="005E2E1E">
        <w:rPr>
          <w:rFonts w:ascii="Arial Narrow" w:eastAsia="仿宋_GB2312" w:hAnsi="Arial Narrow" w:hint="eastAsia"/>
          <w:sz w:val="24"/>
          <w:szCs w:val="22"/>
        </w:rPr>
        <w:t>中包括的会计政策</w:t>
      </w:r>
      <w:r w:rsidRPr="005E2E1E">
        <w:rPr>
          <w:rFonts w:ascii="Arial Narrow" w:eastAsia="仿宋_GB2312" w:hAnsi="Arial Narrow" w:hint="eastAsia"/>
          <w:color w:val="FF0000"/>
          <w:sz w:val="24"/>
          <w:szCs w:val="22"/>
        </w:rPr>
        <w:t>（或，（集团名称）管理层于（日期）发布的指令和</w:t>
      </w:r>
      <w:r w:rsidRPr="005E2E1E">
        <w:rPr>
          <w:rFonts w:ascii="Arial Narrow" w:eastAsia="仿宋_GB2312" w:hAnsi="Arial Narrow" w:hint="eastAsia"/>
          <w:color w:val="FF0000"/>
          <w:sz w:val="24"/>
          <w:szCs w:val="22"/>
        </w:rPr>
        <w:t>20XX</w:t>
      </w:r>
      <w:r w:rsidRPr="005E2E1E">
        <w:rPr>
          <w:rFonts w:ascii="Arial Narrow" w:eastAsia="仿宋_GB2312" w:hAnsi="Arial Narrow" w:hint="eastAsia"/>
          <w:color w:val="FF0000"/>
          <w:sz w:val="24"/>
          <w:szCs w:val="22"/>
        </w:rPr>
        <w:t>年（集团名称）合并财务报告中披露的会计政策）</w:t>
      </w:r>
      <w:r w:rsidRPr="005E2E1E">
        <w:rPr>
          <w:rFonts w:ascii="Arial Narrow" w:eastAsia="仿宋_GB2312" w:hAnsi="Arial Narrow" w:hint="eastAsia"/>
          <w:sz w:val="24"/>
          <w:szCs w:val="22"/>
        </w:rPr>
        <w:t>编制。</w:t>
      </w:r>
    </w:p>
    <w:p w14:paraId="6A63378E" w14:textId="33204B75" w:rsidR="00740494"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五、</w:t>
      </w:r>
      <w:r w:rsidR="00740494" w:rsidRPr="005E2E1E">
        <w:rPr>
          <w:rFonts w:hint="eastAsia"/>
        </w:rPr>
        <w:t>使用与分发</w:t>
      </w:r>
      <w:r w:rsidR="00C664BA" w:rsidRPr="005E2E1E">
        <w:rPr>
          <w:rFonts w:hint="eastAsia"/>
        </w:rPr>
        <w:t>限制</w:t>
      </w:r>
    </w:p>
    <w:p w14:paraId="5CAFFC4E" w14:textId="477CBCBD" w:rsidR="005542BD" w:rsidRPr="005E2E1E" w:rsidRDefault="005542BD"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本特殊目的财务信息的编制以为</w:t>
      </w:r>
      <w:r w:rsidRPr="005E2E1E">
        <w:rPr>
          <w:rFonts w:ascii="Arial Narrow" w:eastAsia="仿宋_GB2312" w:hAnsi="Arial Narrow" w:cs="Arial" w:hint="eastAsia"/>
          <w:color w:val="FF0000"/>
          <w:sz w:val="24"/>
          <w:szCs w:val="22"/>
        </w:rPr>
        <w:t>（母公司名称）</w:t>
      </w:r>
      <w:r w:rsidRPr="005E2E1E">
        <w:rPr>
          <w:rFonts w:ascii="Arial Narrow" w:eastAsia="仿宋_GB2312" w:hAnsi="Arial Narrow" w:cs="Arial" w:hint="eastAsia"/>
          <w:color w:val="000000"/>
          <w:sz w:val="24"/>
          <w:szCs w:val="22"/>
        </w:rPr>
        <w:t>提供信息以便其编制集团合并财务报表为目的。因此，特殊目的财务信息并非按照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编制的</w:t>
      </w:r>
      <w:r w:rsidRPr="005E2E1E">
        <w:rPr>
          <w:rFonts w:ascii="Arial Narrow" w:eastAsia="仿宋_GB2312" w:hAnsi="Arial Narrow" w:cs="Arial" w:hint="eastAsia"/>
          <w:color w:val="FF0000"/>
          <w:sz w:val="24"/>
          <w:szCs w:val="22"/>
        </w:rPr>
        <w:t>（组成部分名称）</w:t>
      </w:r>
      <w:r w:rsidRPr="005E2E1E">
        <w:rPr>
          <w:rFonts w:ascii="Arial Narrow" w:eastAsia="仿宋_GB2312" w:hAnsi="Arial Narrow" w:cs="Arial" w:hint="eastAsia"/>
          <w:sz w:val="24"/>
          <w:szCs w:val="22"/>
        </w:rPr>
        <w:t>整套财务信息，也不打算按照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真实与公允反映</w:t>
      </w:r>
      <w:r w:rsidRPr="005E2E1E">
        <w:rPr>
          <w:rFonts w:ascii="Arial Narrow" w:eastAsia="仿宋_GB2312" w:hAnsi="Arial Narrow" w:cs="Arial" w:hint="eastAsia"/>
          <w:color w:val="E92841"/>
          <w:sz w:val="24"/>
          <w:szCs w:val="22"/>
        </w:rPr>
        <w:t>（或，在所有重大方面公允反映）（组成部分名称）</w:t>
      </w:r>
      <w:r w:rsidRPr="005E2E1E">
        <w:rPr>
          <w:rFonts w:ascii="Arial Narrow" w:eastAsia="仿宋_GB2312" w:hAnsi="Arial Narrow" w:cs="Arial" w:hint="eastAsia"/>
          <w:sz w:val="24"/>
          <w:szCs w:val="22"/>
        </w:rPr>
        <w:t>截至</w:t>
      </w:r>
      <w:r w:rsidRPr="005E2E1E">
        <w:rPr>
          <w:rFonts w:ascii="Arial Narrow" w:eastAsia="仿宋_GB2312" w:hAnsi="Arial Narrow" w:cs="Arial" w:hint="eastAsia"/>
          <w:color w:val="E92841"/>
          <w:sz w:val="24"/>
          <w:szCs w:val="22"/>
        </w:rPr>
        <w:t>（日期）</w:t>
      </w:r>
      <w:r w:rsidR="00727337" w:rsidRPr="005E2E1E">
        <w:rPr>
          <w:rFonts w:ascii="Arial Narrow" w:eastAsia="仿宋_GB2312" w:hAnsi="Arial Narrow" w:cs="Arial" w:hint="eastAsia"/>
          <w:sz w:val="24"/>
          <w:szCs w:val="22"/>
        </w:rPr>
        <w:t>的财务状况及截止该日</w:t>
      </w:r>
      <w:r w:rsidRPr="005E2E1E">
        <w:rPr>
          <w:rFonts w:ascii="Arial Narrow" w:eastAsia="仿宋_GB2312" w:hAnsi="Arial Narrow" w:cs="Arial" w:hint="eastAsia"/>
          <w:sz w:val="24"/>
          <w:szCs w:val="22"/>
        </w:rPr>
        <w:t>期间的经营成果和</w:t>
      </w:r>
      <w:r w:rsidR="00C445B2" w:rsidRPr="005E2E1E">
        <w:rPr>
          <w:rFonts w:ascii="Arial Narrow" w:eastAsia="仿宋_GB2312" w:hAnsi="Arial Narrow" w:cs="Arial" w:hint="eastAsia"/>
          <w:sz w:val="24"/>
          <w:szCs w:val="22"/>
        </w:rPr>
        <w:t>现金流</w:t>
      </w:r>
      <w:r w:rsidRPr="005E2E1E">
        <w:rPr>
          <w:rFonts w:ascii="Arial Narrow" w:eastAsia="仿宋_GB2312" w:hAnsi="Arial Narrow" w:cs="Arial" w:hint="eastAsia"/>
          <w:sz w:val="24"/>
          <w:szCs w:val="22"/>
        </w:rPr>
        <w:t>。因此本特殊目的财务信息，不适用其他目的。</w:t>
      </w:r>
    </w:p>
    <w:p w14:paraId="50A0F7C6" w14:textId="77777777" w:rsidR="00F10A86" w:rsidRPr="005E2E1E" w:rsidRDefault="00F10A86"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本报告仅供</w:t>
      </w:r>
      <w:r w:rsidRPr="005E2E1E">
        <w:rPr>
          <w:rFonts w:ascii="Arial Narrow" w:eastAsia="仿宋_GB2312" w:hAnsi="Arial Narrow" w:cs="Arial" w:hint="eastAsia"/>
          <w:color w:val="E92841"/>
          <w:sz w:val="24"/>
          <w:szCs w:val="22"/>
        </w:rPr>
        <w:t>（集团项目组事务所名称）</w:t>
      </w:r>
      <w:r w:rsidRPr="005E2E1E">
        <w:rPr>
          <w:rFonts w:ascii="Arial Narrow" w:eastAsia="仿宋_GB2312" w:hAnsi="Arial Narrow" w:cs="Arial" w:hint="eastAsia"/>
          <w:sz w:val="24"/>
          <w:szCs w:val="22"/>
        </w:rPr>
        <w:t>使用，且不应被其他方使用或向其他方分发。</w:t>
      </w:r>
    </w:p>
    <w:p w14:paraId="6561618E"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6A2F8B92"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4EC262BC"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06D63064" w14:textId="77777777" w:rsidR="005E2E1E" w:rsidRDefault="005E2E1E" w:rsidP="005E2E1E">
      <w:pPr>
        <w:widowControl w:val="0"/>
        <w:adjustRightInd w:val="0"/>
        <w:snapToGrid w:val="0"/>
        <w:spacing w:beforeLines="50" w:before="120" w:afterLines="50" w:after="120" w:line="300" w:lineRule="auto"/>
        <w:ind w:firstLineChars="2126" w:firstLine="5102"/>
        <w:jc w:val="both"/>
        <w:rPr>
          <w:rFonts w:ascii="Arial Narrow" w:eastAsia="仿宋_GB2312" w:hAnsi="Arial Narrow" w:cs="Arial"/>
          <w:color w:val="FF0000"/>
          <w:sz w:val="24"/>
          <w:szCs w:val="22"/>
        </w:rPr>
      </w:pPr>
    </w:p>
    <w:p w14:paraId="3A08B55B" w14:textId="1252A024" w:rsidR="00740494" w:rsidRPr="005E2E1E" w:rsidRDefault="00740494" w:rsidP="005E2E1E">
      <w:pPr>
        <w:widowControl w:val="0"/>
        <w:adjustRightInd w:val="0"/>
        <w:snapToGrid w:val="0"/>
        <w:spacing w:beforeLines="50" w:before="120" w:afterLines="50" w:after="120" w:line="300" w:lineRule="auto"/>
        <w:ind w:firstLineChars="2126" w:firstLine="5102"/>
        <w:jc w:val="both"/>
        <w:rPr>
          <w:rFonts w:ascii="Arial Narrow" w:eastAsia="仿宋_GB2312" w:hAnsi="Arial Narrow" w:cs="Arial"/>
          <w:sz w:val="24"/>
          <w:szCs w:val="22"/>
        </w:rPr>
      </w:pPr>
      <w:r w:rsidRPr="005E2E1E">
        <w:rPr>
          <w:rFonts w:ascii="Arial Narrow" w:eastAsia="仿宋_GB2312" w:hAnsi="Arial Narrow" w:cs="Arial" w:hint="eastAsia"/>
          <w:color w:val="FF0000"/>
          <w:sz w:val="24"/>
          <w:szCs w:val="22"/>
        </w:rPr>
        <w:t>注册会计师签名</w:t>
      </w:r>
    </w:p>
    <w:p w14:paraId="6AC77C92" w14:textId="77777777" w:rsidR="00740494" w:rsidRPr="005E2E1E" w:rsidRDefault="00740494" w:rsidP="005E2E1E">
      <w:pPr>
        <w:widowControl w:val="0"/>
        <w:adjustRightInd w:val="0"/>
        <w:snapToGrid w:val="0"/>
        <w:spacing w:beforeLines="50" w:before="120" w:afterLines="50" w:after="120" w:line="300" w:lineRule="auto"/>
        <w:ind w:firstLineChars="2126" w:firstLine="5102"/>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审计报告日期</w:t>
      </w:r>
    </w:p>
    <w:p w14:paraId="42F2D0B0" w14:textId="77777777" w:rsidR="00740494" w:rsidRPr="005E2E1E" w:rsidRDefault="00740494" w:rsidP="005E2E1E">
      <w:pPr>
        <w:widowControl w:val="0"/>
        <w:adjustRightInd w:val="0"/>
        <w:snapToGrid w:val="0"/>
        <w:spacing w:beforeLines="50" w:before="120" w:afterLines="50" w:after="120" w:line="300" w:lineRule="auto"/>
        <w:ind w:firstLineChars="2126" w:firstLine="5102"/>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注册会计师地址</w:t>
      </w:r>
    </w:p>
    <w:p w14:paraId="783CC79A" w14:textId="77777777" w:rsidR="00906E6B" w:rsidRPr="005E2E1E" w:rsidRDefault="00906E6B"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r w:rsidRPr="005E2E1E">
        <w:rPr>
          <w:rFonts w:ascii="Arial Narrow" w:eastAsia="仿宋_GB2312" w:hAnsi="Arial Narrow" w:cs="Arial"/>
          <w:color w:val="FF0000"/>
          <w:sz w:val="24"/>
          <w:szCs w:val="22"/>
        </w:rPr>
        <w:br w:type="page"/>
      </w:r>
    </w:p>
    <w:p w14:paraId="12785E97" w14:textId="0153CF72" w:rsidR="000E24EF" w:rsidRPr="005E2E1E" w:rsidRDefault="00727337" w:rsidP="005E2E1E">
      <w:pPr>
        <w:pStyle w:val="21"/>
        <w:keepNext w:val="0"/>
        <w:widowControl w:val="0"/>
        <w:adjustRightInd w:val="0"/>
        <w:snapToGrid w:val="0"/>
        <w:spacing w:beforeLines="50" w:before="120" w:afterLines="50" w:after="120" w:line="360" w:lineRule="auto"/>
        <w:jc w:val="both"/>
        <w:rPr>
          <w:color w:val="FF0000"/>
        </w:rPr>
      </w:pPr>
      <w:r w:rsidRPr="005E2E1E">
        <w:rPr>
          <w:rFonts w:hint="eastAsia"/>
          <w:color w:val="FF0000"/>
        </w:rPr>
        <w:lastRenderedPageBreak/>
        <w:t>示例</w:t>
      </w:r>
      <w:r w:rsidR="000E24EF" w:rsidRPr="005E2E1E">
        <w:rPr>
          <w:rFonts w:hint="eastAsia"/>
          <w:color w:val="FF0000"/>
        </w:rPr>
        <w:t>3</w:t>
      </w:r>
      <w:r w:rsidR="000E24EF" w:rsidRPr="005E2E1E">
        <w:rPr>
          <w:rFonts w:hint="eastAsia"/>
          <w:color w:val="FF0000"/>
        </w:rPr>
        <w:t>：</w:t>
      </w:r>
      <w:r w:rsidR="002141DD" w:rsidRPr="005E2E1E">
        <w:rPr>
          <w:rFonts w:hint="eastAsia"/>
          <w:color w:val="FF0000"/>
        </w:rPr>
        <w:t>审阅</w:t>
      </w:r>
      <w:r w:rsidR="00F645BB" w:rsidRPr="005E2E1E">
        <w:rPr>
          <w:rFonts w:hint="eastAsia"/>
          <w:color w:val="FF0000"/>
        </w:rPr>
        <w:t>财务信息</w:t>
      </w:r>
      <w:r w:rsidR="000E24EF" w:rsidRPr="005E2E1E">
        <w:rPr>
          <w:rFonts w:hint="eastAsia"/>
          <w:color w:val="FF0000"/>
        </w:rPr>
        <w:t>（</w:t>
      </w:r>
      <w:r w:rsidR="000E24EF" w:rsidRPr="005E2E1E">
        <w:rPr>
          <w:rFonts w:hint="eastAsia"/>
          <w:color w:val="FF0000"/>
        </w:rPr>
        <w:t>ISRE 2400</w:t>
      </w:r>
      <w:r w:rsidR="000E24EF" w:rsidRPr="005E2E1E">
        <w:rPr>
          <w:rFonts w:hint="eastAsia"/>
          <w:color w:val="FF0000"/>
        </w:rPr>
        <w:t>）</w:t>
      </w:r>
    </w:p>
    <w:p w14:paraId="3D5F983B" w14:textId="77777777" w:rsidR="000E24EF" w:rsidRPr="005E2E1E" w:rsidRDefault="000E24EF"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以合并为目的</w:t>
      </w:r>
      <w:r w:rsidR="00156339" w:rsidRPr="005E2E1E">
        <w:rPr>
          <w:rFonts w:ascii="Arial Narrow" w:eastAsia="仿宋_GB2312" w:hAnsi="Arial Narrow" w:cs="Arial" w:hint="eastAsia"/>
          <w:b/>
          <w:caps/>
          <w:sz w:val="32"/>
          <w:szCs w:val="32"/>
        </w:rPr>
        <w:t>编制</w:t>
      </w:r>
      <w:r w:rsidRPr="005E2E1E">
        <w:rPr>
          <w:rFonts w:ascii="Arial Narrow" w:eastAsia="仿宋_GB2312" w:hAnsi="Arial Narrow" w:cs="Arial" w:hint="eastAsia"/>
          <w:b/>
          <w:caps/>
          <w:sz w:val="32"/>
          <w:szCs w:val="32"/>
        </w:rPr>
        <w:t>组成部分</w:t>
      </w:r>
      <w:r w:rsidR="00156339" w:rsidRPr="005E2E1E">
        <w:rPr>
          <w:rFonts w:ascii="Arial Narrow" w:eastAsia="仿宋_GB2312" w:hAnsi="Arial Narrow" w:cs="Arial" w:hint="eastAsia"/>
          <w:b/>
          <w:caps/>
          <w:sz w:val="32"/>
          <w:szCs w:val="32"/>
        </w:rPr>
        <w:t>特殊目的</w:t>
      </w:r>
      <w:r w:rsidRPr="005E2E1E">
        <w:rPr>
          <w:rFonts w:ascii="Arial Narrow" w:eastAsia="仿宋_GB2312" w:hAnsi="Arial Narrow" w:cs="Arial" w:hint="eastAsia"/>
          <w:b/>
          <w:caps/>
          <w:sz w:val="32"/>
          <w:szCs w:val="32"/>
        </w:rPr>
        <w:t>财务信息的</w:t>
      </w:r>
    </w:p>
    <w:p w14:paraId="175FE47B" w14:textId="77777777" w:rsidR="000E24EF" w:rsidRPr="005E2E1E" w:rsidRDefault="000E24EF"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审阅报告</w:t>
      </w:r>
    </w:p>
    <w:p w14:paraId="54CCFC61" w14:textId="77777777" w:rsidR="000E24EF" w:rsidRPr="005E2E1E" w:rsidRDefault="000E24EF" w:rsidP="005E2E1E">
      <w:pPr>
        <w:widowControl w:val="0"/>
        <w:adjustRightInd w:val="0"/>
        <w:snapToGrid w:val="0"/>
        <w:spacing w:beforeLines="50" w:before="120" w:afterLines="50" w:after="120" w:line="300" w:lineRule="auto"/>
        <w:ind w:firstLineChars="200" w:firstLine="482"/>
        <w:jc w:val="both"/>
        <w:rPr>
          <w:rFonts w:ascii="Arial Narrow" w:eastAsia="仿宋_GB2312" w:hAnsi="Arial Narrow"/>
          <w:b/>
          <w:caps/>
          <w:sz w:val="24"/>
          <w:szCs w:val="22"/>
        </w:rPr>
      </w:pPr>
    </w:p>
    <w:p w14:paraId="72E96CFD" w14:textId="77777777" w:rsidR="000E24EF" w:rsidRPr="005E2E1E" w:rsidRDefault="000E24EF" w:rsidP="005E2E1E">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color w:val="FF0000"/>
          <w:sz w:val="24"/>
          <w:szCs w:val="22"/>
        </w:rPr>
      </w:pPr>
      <w:r w:rsidRPr="005E2E1E">
        <w:rPr>
          <w:rFonts w:ascii="Arial Narrow" w:eastAsia="仿宋_GB2312" w:hAnsi="Arial Narrow" w:cs="Arial" w:hint="eastAsia"/>
          <w:sz w:val="24"/>
          <w:szCs w:val="22"/>
        </w:rPr>
        <w:t>致</w:t>
      </w:r>
      <w:r w:rsidRPr="005E2E1E">
        <w:rPr>
          <w:rFonts w:ascii="Arial Narrow" w:eastAsia="仿宋_GB2312" w:hAnsi="Arial Narrow" w:cs="Arial" w:hint="eastAsia"/>
          <w:color w:val="FF0000"/>
          <w:sz w:val="24"/>
          <w:szCs w:val="22"/>
        </w:rPr>
        <w:t>（集团项目组事务所名称）</w:t>
      </w:r>
    </w:p>
    <w:p w14:paraId="2A7998E0" w14:textId="2E7C25EF" w:rsidR="00156339" w:rsidRPr="005E2E1E" w:rsidRDefault="00156339"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hint="eastAsia"/>
          <w:sz w:val="24"/>
          <w:szCs w:val="22"/>
        </w:rPr>
        <w:t>按照你们于</w:t>
      </w:r>
      <w:r w:rsidRPr="005E2E1E">
        <w:rPr>
          <w:rFonts w:ascii="Arial Narrow" w:eastAsia="仿宋_GB2312" w:hAnsi="Arial Narrow" w:hint="eastAsia"/>
          <w:color w:val="FF0000"/>
          <w:sz w:val="24"/>
          <w:szCs w:val="22"/>
        </w:rPr>
        <w:t>（日期）</w:t>
      </w:r>
      <w:r w:rsidR="00CE1294" w:rsidRPr="005E2E1E">
        <w:rPr>
          <w:rFonts w:ascii="Arial Narrow" w:eastAsia="仿宋_GB2312" w:hAnsi="Arial Narrow" w:hint="eastAsia"/>
          <w:sz w:val="24"/>
          <w:szCs w:val="22"/>
        </w:rPr>
        <w:t>《集团审计指令》</w:t>
      </w:r>
      <w:r w:rsidRPr="005E2E1E">
        <w:rPr>
          <w:rFonts w:ascii="Arial Narrow" w:eastAsia="仿宋_GB2312" w:hAnsi="Arial Narrow" w:hint="eastAsia"/>
          <w:sz w:val="24"/>
          <w:szCs w:val="22"/>
        </w:rPr>
        <w:t>的要求，为你们审计</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合并财务报表之目的，我们审阅了后附</w:t>
      </w:r>
      <w:r w:rsidRPr="005E2E1E">
        <w:rPr>
          <w:rFonts w:ascii="Arial Narrow" w:eastAsia="仿宋_GB2312" w:hAnsi="Arial Narrow" w:hint="eastAsia"/>
          <w:color w:val="FF0000"/>
          <w:sz w:val="24"/>
          <w:szCs w:val="22"/>
        </w:rPr>
        <w:t>（组成部分名称）</w:t>
      </w:r>
      <w:r w:rsidRPr="005E2E1E">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（特殊目的财务信息最近期间的期末日期和截止该日期的期间）</w:t>
      </w:r>
      <w:r w:rsidRPr="005E2E1E">
        <w:rPr>
          <w:rFonts w:ascii="Arial Narrow" w:eastAsia="仿宋_GB2312" w:hAnsi="Arial Narrow" w:hint="eastAsia"/>
          <w:sz w:val="24"/>
          <w:szCs w:val="22"/>
        </w:rPr>
        <w:t>的特殊目的财务信息</w:t>
      </w:r>
      <w:r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或，包含（描述特殊目的财务信息）</w:t>
      </w:r>
      <w:r w:rsidRPr="005E2E1E">
        <w:rPr>
          <w:rFonts w:ascii="Arial Narrow" w:eastAsia="仿宋_GB2312" w:hAnsi="Arial Narrow" w:hint="eastAsia"/>
          <w:color w:val="FF0000"/>
          <w:sz w:val="24"/>
          <w:szCs w:val="22"/>
        </w:rPr>
        <w:t>]</w:t>
      </w:r>
      <w:r w:rsidRPr="005E2E1E">
        <w:rPr>
          <w:rFonts w:ascii="Arial Narrow" w:eastAsia="仿宋_GB2312" w:hAnsi="Arial Narrow" w:hint="eastAsia"/>
          <w:sz w:val="24"/>
          <w:szCs w:val="22"/>
        </w:rPr>
        <w:t>的</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财务报告包</w:t>
      </w:r>
      <w:r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XX</w:t>
      </w:r>
      <w:r w:rsidRPr="005E2E1E">
        <w:rPr>
          <w:rFonts w:ascii="Arial Narrow" w:eastAsia="仿宋_GB2312" w:hAnsi="Arial Narrow" w:hint="eastAsia"/>
          <w:color w:val="FF0000"/>
          <w:sz w:val="24"/>
          <w:szCs w:val="22"/>
        </w:rPr>
        <w:t>页到</w:t>
      </w:r>
      <w:r w:rsidRPr="005E2E1E">
        <w:rPr>
          <w:rFonts w:ascii="Arial Narrow" w:eastAsia="仿宋_GB2312" w:hAnsi="Arial Narrow" w:hint="eastAsia"/>
          <w:color w:val="FF0000"/>
          <w:sz w:val="24"/>
          <w:szCs w:val="22"/>
        </w:rPr>
        <w:t>XX</w:t>
      </w:r>
      <w:r w:rsidRPr="005E2E1E">
        <w:rPr>
          <w:rFonts w:ascii="Arial Narrow" w:eastAsia="仿宋_GB2312" w:hAnsi="Arial Narrow" w:hint="eastAsia"/>
          <w:color w:val="FF0000"/>
          <w:sz w:val="24"/>
          <w:szCs w:val="22"/>
        </w:rPr>
        <w:t>页）</w:t>
      </w:r>
      <w:r w:rsidRPr="005E2E1E">
        <w:rPr>
          <w:rFonts w:ascii="Arial Narrow" w:eastAsia="仿宋_GB2312" w:hAnsi="Arial Narrow" w:hint="eastAsia"/>
          <w:sz w:val="24"/>
          <w:szCs w:val="22"/>
        </w:rPr>
        <w:t>。本特殊目的财务信息仅为</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编制合并财务报表而编制。</w:t>
      </w:r>
    </w:p>
    <w:p w14:paraId="61262698" w14:textId="49398AA0" w:rsidR="000E24EF"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一、</w:t>
      </w:r>
      <w:r w:rsidR="000E24EF" w:rsidRPr="005E2E1E">
        <w:rPr>
          <w:rFonts w:hint="eastAsia"/>
        </w:rPr>
        <w:t>管理层对特殊目的财务信息的责任</w:t>
      </w:r>
    </w:p>
    <w:p w14:paraId="10B3CCE7" w14:textId="77777777" w:rsidR="000E24EF" w:rsidRPr="005E2E1E" w:rsidRDefault="000E24EF"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管理层负责按照</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发布的指令和</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r w:rsidRPr="005E2E1E">
        <w:rPr>
          <w:rFonts w:ascii="Arial Narrow" w:eastAsia="仿宋_GB2312" w:hAnsi="Arial Narrow" w:cs="Arial" w:hint="eastAsia"/>
          <w:color w:val="FF0000"/>
          <w:sz w:val="24"/>
          <w:szCs w:val="22"/>
        </w:rPr>
        <w:t>（或，（集团名称）</w:t>
      </w:r>
      <w:r w:rsidRPr="005E2E1E">
        <w:rPr>
          <w:rFonts w:ascii="Arial Narrow" w:eastAsia="仿宋_GB2312" w:hAnsi="Arial Narrow" w:cs="Arial" w:hint="eastAsia"/>
          <w:sz w:val="24"/>
          <w:szCs w:val="22"/>
        </w:rPr>
        <w:t>管理层</w:t>
      </w:r>
      <w:r w:rsidRPr="005E2E1E">
        <w:rPr>
          <w:rFonts w:ascii="Arial Narrow" w:eastAsia="仿宋_GB2312" w:hAnsi="Arial Narrow" w:cs="Arial" w:hint="eastAsia"/>
          <w:color w:val="FF0000"/>
          <w:sz w:val="24"/>
          <w:szCs w:val="22"/>
        </w:rPr>
        <w:t>于（日期）发布的指令和</w:t>
      </w:r>
      <w:r w:rsidRPr="005E2E1E">
        <w:rPr>
          <w:rFonts w:ascii="Arial Narrow" w:eastAsia="仿宋_GB2312" w:hAnsi="Arial Narrow" w:cs="Arial" w:hint="eastAsia"/>
          <w:color w:val="FF0000"/>
          <w:sz w:val="24"/>
          <w:szCs w:val="22"/>
        </w:rPr>
        <w:t>20XX</w:t>
      </w:r>
      <w:r w:rsidRPr="005E2E1E">
        <w:rPr>
          <w:rFonts w:ascii="Arial Narrow" w:eastAsia="仿宋_GB2312" w:hAnsi="Arial Narrow" w:cs="Arial" w:hint="eastAsia"/>
          <w:color w:val="FF0000"/>
          <w:sz w:val="24"/>
          <w:szCs w:val="22"/>
        </w:rPr>
        <w:t>年（集团名称）合并财务报告中披露的会计政策）</w:t>
      </w:r>
      <w:r w:rsidRPr="005E2E1E">
        <w:rPr>
          <w:rFonts w:ascii="Arial Narrow" w:eastAsia="仿宋_GB2312" w:hAnsi="Arial Narrow" w:cs="Arial" w:hint="eastAsia"/>
          <w:color w:val="000000"/>
          <w:sz w:val="24"/>
          <w:szCs w:val="22"/>
        </w:rPr>
        <w:t>编制</w:t>
      </w:r>
      <w:r w:rsidRPr="005E2E1E">
        <w:rPr>
          <w:rFonts w:ascii="Arial Narrow" w:eastAsia="仿宋_GB2312" w:hAnsi="Arial Narrow" w:cs="Arial" w:hint="eastAsia"/>
          <w:color w:val="FF0000"/>
          <w:sz w:val="24"/>
          <w:szCs w:val="22"/>
        </w:rPr>
        <w:t>（或，编制并披露）</w:t>
      </w:r>
      <w:r w:rsidRPr="005E2E1E">
        <w:rPr>
          <w:rFonts w:ascii="Arial Narrow" w:eastAsia="仿宋_GB2312" w:hAnsi="Arial Narrow" w:cs="Arial" w:hint="eastAsia"/>
          <w:sz w:val="24"/>
          <w:szCs w:val="22"/>
        </w:rPr>
        <w:t>本特殊目的财务信息，设计、执行和维护必要的内部控制，以使财务报表不存在由于舞弊或错误导致的重大错报。</w:t>
      </w:r>
    </w:p>
    <w:p w14:paraId="10C8E57A" w14:textId="57D14CCC" w:rsidR="000E24EF"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二、</w:t>
      </w:r>
      <w:r w:rsidR="000E24EF" w:rsidRPr="005E2E1E">
        <w:rPr>
          <w:rFonts w:hint="eastAsia"/>
        </w:rPr>
        <w:t>组成部分注册会计师的责任</w:t>
      </w:r>
    </w:p>
    <w:p w14:paraId="6AFC62F0" w14:textId="5FB5A1A1" w:rsidR="000E24EF" w:rsidRPr="005E2E1E" w:rsidRDefault="00163DAD"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我们</w:t>
      </w:r>
      <w:r w:rsidR="00622CD1" w:rsidRPr="005E2E1E">
        <w:rPr>
          <w:rFonts w:ascii="Arial Narrow" w:eastAsia="仿宋_GB2312" w:hAnsi="Arial Narrow" w:cs="Arial" w:hint="eastAsia"/>
          <w:color w:val="000000"/>
          <w:sz w:val="24"/>
          <w:szCs w:val="22"/>
        </w:rPr>
        <w:t>的责任是对后附特殊目的财务信息发表结论。</w:t>
      </w:r>
      <w:r w:rsidRPr="005E2E1E">
        <w:rPr>
          <w:rFonts w:ascii="Arial Narrow" w:eastAsia="仿宋_GB2312" w:hAnsi="Arial Narrow" w:cs="Arial" w:hint="eastAsia"/>
          <w:color w:val="000000"/>
          <w:sz w:val="24"/>
          <w:szCs w:val="22"/>
        </w:rPr>
        <w:t>我们</w:t>
      </w:r>
      <w:r w:rsidR="00156339" w:rsidRPr="005E2E1E">
        <w:rPr>
          <w:rFonts w:ascii="Arial Narrow" w:eastAsia="仿宋_GB2312" w:hAnsi="Arial Narrow" w:cs="Arial" w:hint="eastAsia"/>
          <w:color w:val="000000"/>
          <w:sz w:val="24"/>
          <w:szCs w:val="22"/>
        </w:rPr>
        <w:t>在你们指令引导的范围内</w:t>
      </w:r>
      <w:r w:rsidR="00622CD1" w:rsidRPr="005E2E1E">
        <w:rPr>
          <w:rFonts w:ascii="Arial Narrow" w:eastAsia="仿宋_GB2312" w:hAnsi="Arial Narrow" w:cs="Arial" w:hint="eastAsia"/>
          <w:color w:val="000000"/>
          <w:sz w:val="24"/>
          <w:szCs w:val="22"/>
        </w:rPr>
        <w:t>按照国际</w:t>
      </w:r>
      <w:r w:rsidR="002141DD" w:rsidRPr="005E2E1E">
        <w:rPr>
          <w:rFonts w:ascii="Arial Narrow" w:eastAsia="仿宋_GB2312" w:hAnsi="Arial Narrow" w:cs="Arial" w:hint="eastAsia"/>
          <w:color w:val="000000"/>
          <w:sz w:val="24"/>
          <w:szCs w:val="22"/>
        </w:rPr>
        <w:t>审阅</w:t>
      </w:r>
      <w:r w:rsidR="00622CD1" w:rsidRPr="005E2E1E">
        <w:rPr>
          <w:rFonts w:ascii="Arial Narrow" w:eastAsia="仿宋_GB2312" w:hAnsi="Arial Narrow" w:cs="Arial" w:hint="eastAsia"/>
          <w:color w:val="000000"/>
          <w:sz w:val="24"/>
          <w:szCs w:val="22"/>
        </w:rPr>
        <w:t>准则（</w:t>
      </w:r>
      <w:r w:rsidR="00622CD1" w:rsidRPr="005E2E1E">
        <w:rPr>
          <w:rFonts w:ascii="Arial Narrow" w:eastAsia="仿宋_GB2312" w:hAnsi="Arial Narrow" w:cs="Arial" w:hint="eastAsia"/>
          <w:color w:val="000000"/>
          <w:sz w:val="24"/>
          <w:szCs w:val="22"/>
        </w:rPr>
        <w:t>ISRE</w:t>
      </w:r>
      <w:r w:rsidR="00622CD1" w:rsidRPr="005E2E1E">
        <w:rPr>
          <w:rFonts w:ascii="Arial Narrow" w:eastAsia="仿宋_GB2312" w:hAnsi="Arial Narrow" w:cs="Arial" w:hint="eastAsia"/>
          <w:color w:val="000000"/>
          <w:sz w:val="24"/>
          <w:szCs w:val="22"/>
        </w:rPr>
        <w:t>）</w:t>
      </w:r>
      <w:r w:rsidR="00622CD1" w:rsidRPr="005E2E1E">
        <w:rPr>
          <w:rFonts w:ascii="Arial Narrow" w:eastAsia="仿宋_GB2312" w:hAnsi="Arial Narrow" w:cs="Arial" w:hint="eastAsia"/>
          <w:color w:val="000000"/>
          <w:sz w:val="24"/>
          <w:szCs w:val="22"/>
        </w:rPr>
        <w:t>2400</w:t>
      </w:r>
      <w:r w:rsidR="00622CD1" w:rsidRPr="005E2E1E">
        <w:rPr>
          <w:rFonts w:ascii="Arial Narrow" w:eastAsia="仿宋_GB2312" w:hAnsi="Arial Narrow" w:cs="Arial" w:hint="eastAsia"/>
          <w:color w:val="000000"/>
          <w:sz w:val="24"/>
          <w:szCs w:val="22"/>
        </w:rPr>
        <w:t>（修订）审阅历史财务信息业务执行审阅程序。</w:t>
      </w:r>
      <w:r w:rsidR="00622CD1" w:rsidRPr="005E2E1E">
        <w:rPr>
          <w:rFonts w:ascii="Arial Narrow" w:eastAsia="仿宋_GB2312" w:hAnsi="Arial Narrow" w:cs="Arial" w:hint="eastAsia"/>
          <w:color w:val="000000"/>
          <w:sz w:val="24"/>
          <w:szCs w:val="22"/>
        </w:rPr>
        <w:t>ISRE 2400</w:t>
      </w:r>
      <w:r w:rsidR="00622CD1" w:rsidRPr="005E2E1E">
        <w:rPr>
          <w:rFonts w:ascii="Arial Narrow" w:eastAsia="仿宋_GB2312" w:hAnsi="Arial Narrow" w:cs="Arial" w:hint="eastAsia"/>
          <w:color w:val="000000"/>
          <w:sz w:val="24"/>
          <w:szCs w:val="22"/>
        </w:rPr>
        <w:t>（修订）要求</w:t>
      </w:r>
      <w:r w:rsidRPr="005E2E1E">
        <w:rPr>
          <w:rFonts w:ascii="Arial Narrow" w:eastAsia="仿宋_GB2312" w:hAnsi="Arial Narrow" w:cs="Arial" w:hint="eastAsia"/>
          <w:color w:val="000000"/>
          <w:sz w:val="24"/>
          <w:szCs w:val="22"/>
        </w:rPr>
        <w:t>我们</w:t>
      </w:r>
      <w:r w:rsidR="00020D15" w:rsidRPr="005E2E1E">
        <w:rPr>
          <w:rFonts w:ascii="Arial Narrow" w:eastAsia="仿宋_GB2312" w:hAnsi="Arial Narrow" w:cs="Arial" w:hint="eastAsia"/>
          <w:color w:val="000000"/>
          <w:sz w:val="24"/>
          <w:szCs w:val="22"/>
        </w:rPr>
        <w:t>就</w:t>
      </w:r>
      <w:r w:rsidR="00156339" w:rsidRPr="005E2E1E">
        <w:rPr>
          <w:rFonts w:ascii="Arial Narrow" w:eastAsia="仿宋_GB2312" w:hAnsi="Arial Narrow" w:cs="Arial" w:hint="eastAsia"/>
          <w:color w:val="000000"/>
          <w:sz w:val="24"/>
          <w:szCs w:val="22"/>
        </w:rPr>
        <w:t>是否存在任何让我们注意</w:t>
      </w:r>
      <w:r w:rsidR="00020D15" w:rsidRPr="005E2E1E">
        <w:rPr>
          <w:rFonts w:ascii="Arial Narrow" w:eastAsia="仿宋_GB2312" w:hAnsi="Arial Narrow" w:cs="Arial" w:hint="eastAsia"/>
          <w:color w:val="000000"/>
          <w:sz w:val="24"/>
          <w:szCs w:val="22"/>
        </w:rPr>
        <w:t>到</w:t>
      </w:r>
      <w:r w:rsidR="00622CD1" w:rsidRPr="005E2E1E">
        <w:rPr>
          <w:rFonts w:ascii="Arial Narrow" w:eastAsia="仿宋_GB2312" w:hAnsi="Arial Narrow" w:cs="Arial" w:hint="eastAsia"/>
          <w:color w:val="000000"/>
          <w:sz w:val="24"/>
          <w:szCs w:val="22"/>
        </w:rPr>
        <w:t>特殊目的</w:t>
      </w:r>
      <w:r w:rsidR="00887289" w:rsidRPr="005E2E1E">
        <w:rPr>
          <w:rFonts w:ascii="Arial Narrow" w:eastAsia="仿宋_GB2312" w:hAnsi="Arial Narrow" w:cs="Arial" w:hint="eastAsia"/>
          <w:color w:val="000000"/>
          <w:sz w:val="24"/>
          <w:szCs w:val="22"/>
        </w:rPr>
        <w:t>财务信息整体</w:t>
      </w:r>
      <w:r w:rsidR="00156339" w:rsidRPr="005E2E1E">
        <w:rPr>
          <w:rFonts w:ascii="Arial Narrow" w:eastAsia="仿宋_GB2312" w:hAnsi="Arial Narrow" w:cs="Arial" w:hint="eastAsia"/>
          <w:color w:val="000000"/>
          <w:sz w:val="24"/>
          <w:szCs w:val="22"/>
        </w:rPr>
        <w:t>在所有重大方面未按照适用财务报告</w:t>
      </w:r>
      <w:r w:rsidR="009E610F" w:rsidRPr="005E2E1E">
        <w:rPr>
          <w:rFonts w:ascii="Arial Narrow" w:eastAsia="仿宋_GB2312" w:hAnsi="Arial Narrow" w:cs="Arial" w:hint="eastAsia"/>
          <w:color w:val="000000"/>
          <w:sz w:val="24"/>
          <w:szCs w:val="22"/>
        </w:rPr>
        <w:t>编制基础</w:t>
      </w:r>
      <w:r w:rsidR="00156339" w:rsidRPr="005E2E1E">
        <w:rPr>
          <w:rFonts w:ascii="Arial Narrow" w:eastAsia="仿宋_GB2312" w:hAnsi="Arial Narrow" w:cs="Arial" w:hint="eastAsia"/>
          <w:color w:val="000000"/>
          <w:sz w:val="24"/>
          <w:szCs w:val="22"/>
        </w:rPr>
        <w:t>编制</w:t>
      </w:r>
      <w:r w:rsidR="00020D15" w:rsidRPr="005E2E1E">
        <w:rPr>
          <w:rFonts w:ascii="Arial Narrow" w:eastAsia="仿宋_GB2312" w:hAnsi="Arial Narrow" w:cs="Arial" w:hint="eastAsia"/>
          <w:color w:val="000000"/>
          <w:sz w:val="24"/>
          <w:szCs w:val="22"/>
        </w:rPr>
        <w:t>的事项</w:t>
      </w:r>
      <w:r w:rsidR="00156339" w:rsidRPr="005E2E1E">
        <w:rPr>
          <w:rFonts w:ascii="Arial Narrow" w:eastAsia="仿宋_GB2312" w:hAnsi="Arial Narrow" w:cs="Arial" w:hint="eastAsia"/>
          <w:color w:val="000000"/>
          <w:sz w:val="24"/>
          <w:szCs w:val="22"/>
        </w:rPr>
        <w:t>作出结论</w:t>
      </w:r>
      <w:r w:rsidR="00887289" w:rsidRPr="005E2E1E">
        <w:rPr>
          <w:rFonts w:ascii="Arial Narrow" w:eastAsia="仿宋_GB2312" w:hAnsi="Arial Narrow" w:cs="Arial" w:hint="eastAsia"/>
          <w:color w:val="000000"/>
          <w:sz w:val="24"/>
          <w:szCs w:val="22"/>
        </w:rPr>
        <w:t>。该准则同时要求</w:t>
      </w:r>
      <w:r w:rsidRPr="005E2E1E">
        <w:rPr>
          <w:rFonts w:ascii="Arial Narrow" w:eastAsia="仿宋_GB2312" w:hAnsi="Arial Narrow" w:cs="Arial" w:hint="eastAsia"/>
          <w:color w:val="000000"/>
          <w:sz w:val="24"/>
          <w:szCs w:val="22"/>
        </w:rPr>
        <w:t>我们</w:t>
      </w:r>
      <w:r w:rsidR="00887289" w:rsidRPr="005E2E1E">
        <w:rPr>
          <w:rFonts w:ascii="Arial Narrow" w:eastAsia="仿宋_GB2312" w:hAnsi="Arial Narrow" w:cs="Arial" w:hint="eastAsia"/>
          <w:color w:val="000000"/>
          <w:sz w:val="24"/>
          <w:szCs w:val="22"/>
        </w:rPr>
        <w:t>遵守有关职业道德要求。</w:t>
      </w:r>
    </w:p>
    <w:p w14:paraId="334358CD" w14:textId="77777777" w:rsidR="00887289" w:rsidRPr="005E2E1E" w:rsidRDefault="00887289"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按照</w:t>
      </w:r>
      <w:r w:rsidRPr="005E2E1E">
        <w:rPr>
          <w:rFonts w:ascii="Arial Narrow" w:eastAsia="仿宋_GB2312" w:hAnsi="Arial Narrow" w:cs="Arial" w:hint="eastAsia"/>
          <w:color w:val="000000"/>
          <w:sz w:val="24"/>
          <w:szCs w:val="22"/>
        </w:rPr>
        <w:t>ISRE2400</w:t>
      </w:r>
      <w:r w:rsidRPr="005E2E1E">
        <w:rPr>
          <w:rFonts w:ascii="Arial Narrow" w:eastAsia="仿宋_GB2312" w:hAnsi="Arial Narrow" w:cs="Arial" w:hint="eastAsia"/>
          <w:color w:val="000000"/>
          <w:sz w:val="24"/>
          <w:szCs w:val="22"/>
        </w:rPr>
        <w:t>（修订）审阅财务信息是有限保证业务。组成部分注册会计师执行程序，主要包括询问管理层</w:t>
      </w:r>
      <w:r w:rsidR="00020D15" w:rsidRPr="005E2E1E">
        <w:rPr>
          <w:rFonts w:ascii="Arial Narrow" w:eastAsia="仿宋_GB2312" w:hAnsi="Arial Narrow" w:cs="Arial" w:hint="eastAsia"/>
          <w:color w:val="000000"/>
          <w:sz w:val="24"/>
          <w:szCs w:val="22"/>
        </w:rPr>
        <w:t>和</w:t>
      </w:r>
      <w:r w:rsidRPr="005E2E1E">
        <w:rPr>
          <w:rFonts w:ascii="Arial Narrow" w:eastAsia="仿宋_GB2312" w:hAnsi="Arial Narrow" w:cs="Arial" w:hint="eastAsia"/>
          <w:color w:val="000000"/>
          <w:sz w:val="24"/>
          <w:szCs w:val="22"/>
        </w:rPr>
        <w:t>被审计单位中其他成员</w:t>
      </w:r>
      <w:r w:rsidR="00020D15" w:rsidRPr="005E2E1E">
        <w:rPr>
          <w:rFonts w:ascii="Arial Narrow" w:eastAsia="仿宋_GB2312" w:hAnsi="Arial Narrow" w:cs="Arial" w:hint="eastAsia"/>
          <w:color w:val="000000"/>
          <w:sz w:val="24"/>
          <w:szCs w:val="22"/>
        </w:rPr>
        <w:t>（如适用）</w:t>
      </w:r>
      <w:r w:rsidRPr="005E2E1E">
        <w:rPr>
          <w:rFonts w:ascii="Arial Narrow" w:eastAsia="仿宋_GB2312" w:hAnsi="Arial Narrow" w:cs="Arial" w:hint="eastAsia"/>
          <w:color w:val="000000"/>
          <w:sz w:val="24"/>
          <w:szCs w:val="22"/>
        </w:rPr>
        <w:t>，</w:t>
      </w:r>
      <w:r w:rsidR="00020D15" w:rsidRPr="005E2E1E">
        <w:rPr>
          <w:rFonts w:ascii="Arial Narrow" w:eastAsia="仿宋_GB2312" w:hAnsi="Arial Narrow" w:cs="Arial" w:hint="eastAsia"/>
          <w:color w:val="000000"/>
          <w:sz w:val="24"/>
          <w:szCs w:val="22"/>
        </w:rPr>
        <w:t>并应用</w:t>
      </w:r>
      <w:r w:rsidRPr="005E2E1E">
        <w:rPr>
          <w:rFonts w:ascii="Arial Narrow" w:eastAsia="仿宋_GB2312" w:hAnsi="Arial Narrow" w:cs="Arial" w:hint="eastAsia"/>
          <w:color w:val="000000"/>
          <w:sz w:val="24"/>
          <w:szCs w:val="22"/>
        </w:rPr>
        <w:t>分析性程序</w:t>
      </w:r>
      <w:r w:rsidR="00020D15" w:rsidRPr="005E2E1E">
        <w:rPr>
          <w:rFonts w:ascii="Arial Narrow" w:eastAsia="仿宋_GB2312" w:hAnsi="Arial Narrow" w:cs="Arial" w:hint="eastAsia"/>
          <w:color w:val="000000"/>
          <w:sz w:val="24"/>
          <w:szCs w:val="22"/>
        </w:rPr>
        <w:t>，</w:t>
      </w:r>
      <w:r w:rsidRPr="005E2E1E">
        <w:rPr>
          <w:rFonts w:ascii="Arial Narrow" w:eastAsia="仿宋_GB2312" w:hAnsi="Arial Narrow" w:cs="Arial" w:hint="eastAsia"/>
          <w:color w:val="000000"/>
          <w:sz w:val="24"/>
          <w:szCs w:val="22"/>
        </w:rPr>
        <w:t>评价取得的证据。</w:t>
      </w:r>
    </w:p>
    <w:p w14:paraId="126265E0" w14:textId="77777777" w:rsidR="00887289" w:rsidRPr="005E2E1E" w:rsidRDefault="00887289"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审阅程序少于按照国际审计准则执行</w:t>
      </w:r>
      <w:r w:rsidR="00020D15" w:rsidRPr="005E2E1E">
        <w:rPr>
          <w:rFonts w:ascii="Arial Narrow" w:eastAsia="仿宋_GB2312" w:hAnsi="Arial Narrow" w:cs="Arial" w:hint="eastAsia"/>
          <w:color w:val="000000"/>
          <w:sz w:val="24"/>
          <w:szCs w:val="22"/>
        </w:rPr>
        <w:t>的</w:t>
      </w:r>
      <w:r w:rsidRPr="005E2E1E">
        <w:rPr>
          <w:rFonts w:ascii="Arial Narrow" w:eastAsia="仿宋_GB2312" w:hAnsi="Arial Narrow" w:cs="Arial" w:hint="eastAsia"/>
          <w:color w:val="000000"/>
          <w:sz w:val="24"/>
          <w:szCs w:val="22"/>
        </w:rPr>
        <w:t>程序。因此，</w:t>
      </w:r>
      <w:r w:rsidR="00163DAD" w:rsidRPr="005E2E1E">
        <w:rPr>
          <w:rFonts w:ascii="Arial Narrow" w:eastAsia="仿宋_GB2312" w:hAnsi="Arial Narrow" w:cs="Arial" w:hint="eastAsia"/>
          <w:color w:val="000000"/>
          <w:sz w:val="24"/>
          <w:szCs w:val="22"/>
        </w:rPr>
        <w:t>我们</w:t>
      </w:r>
      <w:r w:rsidRPr="005E2E1E">
        <w:rPr>
          <w:rFonts w:ascii="Arial Narrow" w:eastAsia="仿宋_GB2312" w:hAnsi="Arial Narrow" w:cs="Arial" w:hint="eastAsia"/>
          <w:color w:val="000000"/>
          <w:sz w:val="24"/>
          <w:szCs w:val="22"/>
        </w:rPr>
        <w:t>不对特殊目的财务信息发表审计意见。</w:t>
      </w:r>
    </w:p>
    <w:p w14:paraId="47B2C032" w14:textId="77777777" w:rsidR="00887289" w:rsidRPr="005E2E1E" w:rsidRDefault="00020D15"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应</w:t>
      </w:r>
      <w:r w:rsidR="00163DAD" w:rsidRPr="005E2E1E">
        <w:rPr>
          <w:rFonts w:ascii="Arial Narrow" w:eastAsia="仿宋_GB2312" w:hAnsi="Arial Narrow" w:cs="Arial" w:hint="eastAsia"/>
          <w:color w:val="000000"/>
          <w:sz w:val="24"/>
          <w:szCs w:val="22"/>
        </w:rPr>
        <w:t>你们</w:t>
      </w:r>
      <w:r w:rsidR="00D9696C" w:rsidRPr="005E2E1E">
        <w:rPr>
          <w:rFonts w:ascii="Arial Narrow" w:eastAsia="仿宋_GB2312" w:hAnsi="Arial Narrow" w:cs="Arial" w:hint="eastAsia"/>
          <w:color w:val="000000"/>
          <w:sz w:val="24"/>
          <w:szCs w:val="22"/>
        </w:rPr>
        <w:t>要求，</w:t>
      </w:r>
      <w:r w:rsidR="00163DAD" w:rsidRPr="005E2E1E">
        <w:rPr>
          <w:rFonts w:ascii="Arial Narrow" w:eastAsia="仿宋_GB2312" w:hAnsi="Arial Narrow" w:cs="Arial" w:hint="eastAsia"/>
          <w:color w:val="000000"/>
          <w:sz w:val="24"/>
          <w:szCs w:val="22"/>
        </w:rPr>
        <w:t>我们</w:t>
      </w:r>
      <w:r w:rsidR="00D9696C" w:rsidRPr="005E2E1E">
        <w:rPr>
          <w:rFonts w:ascii="Arial Narrow" w:eastAsia="仿宋_GB2312" w:hAnsi="Arial Narrow" w:cs="Arial" w:hint="eastAsia"/>
          <w:color w:val="000000"/>
          <w:sz w:val="24"/>
          <w:szCs w:val="22"/>
        </w:rPr>
        <w:t>按照</w:t>
      </w:r>
      <w:r w:rsidR="00163DAD" w:rsidRPr="005E2E1E">
        <w:rPr>
          <w:rFonts w:ascii="Arial Narrow" w:eastAsia="仿宋_GB2312" w:hAnsi="Arial Narrow" w:cs="Arial" w:hint="eastAsia"/>
          <w:color w:val="000000"/>
          <w:sz w:val="24"/>
          <w:szCs w:val="22"/>
        </w:rPr>
        <w:t>你们</w:t>
      </w:r>
      <w:r w:rsidR="00D9696C" w:rsidRPr="005E2E1E">
        <w:rPr>
          <w:rFonts w:ascii="Arial Narrow" w:eastAsia="仿宋_GB2312" w:hAnsi="Arial Narrow" w:cs="Arial" w:hint="eastAsia"/>
          <w:color w:val="000000"/>
          <w:sz w:val="24"/>
          <w:szCs w:val="22"/>
        </w:rPr>
        <w:t>指令中指定的重要性</w:t>
      </w:r>
      <w:r w:rsidR="00887289" w:rsidRPr="005E2E1E">
        <w:rPr>
          <w:rFonts w:ascii="Arial Narrow" w:eastAsia="仿宋_GB2312" w:hAnsi="Arial Narrow" w:cs="Arial" w:hint="eastAsia"/>
          <w:color w:val="000000"/>
          <w:sz w:val="24"/>
          <w:szCs w:val="22"/>
        </w:rPr>
        <w:t>，而不是按照对组成部分特殊目的财务信息单独执行审阅程序并发表结论而制定的重要性计划并执行审阅程</w:t>
      </w:r>
      <w:r w:rsidR="00D9696C" w:rsidRPr="005E2E1E">
        <w:rPr>
          <w:rFonts w:ascii="Arial Narrow" w:eastAsia="仿宋_GB2312" w:hAnsi="Arial Narrow" w:cs="Arial" w:hint="eastAsia"/>
          <w:color w:val="000000"/>
          <w:sz w:val="24"/>
          <w:szCs w:val="22"/>
        </w:rPr>
        <w:t>序。因此，</w:t>
      </w:r>
      <w:r w:rsidR="00163DAD" w:rsidRPr="005E2E1E">
        <w:rPr>
          <w:rFonts w:ascii="Arial Narrow" w:eastAsia="仿宋_GB2312" w:hAnsi="Arial Narrow" w:cs="Arial" w:hint="eastAsia"/>
          <w:color w:val="000000"/>
          <w:sz w:val="24"/>
          <w:szCs w:val="22"/>
        </w:rPr>
        <w:t>我们</w:t>
      </w:r>
      <w:r w:rsidRPr="005E2E1E">
        <w:rPr>
          <w:rFonts w:ascii="Arial Narrow" w:eastAsia="仿宋_GB2312" w:hAnsi="Arial Narrow" w:cs="Arial" w:hint="eastAsia"/>
          <w:color w:val="000000"/>
          <w:sz w:val="24"/>
          <w:szCs w:val="22"/>
        </w:rPr>
        <w:t>的</w:t>
      </w:r>
      <w:r w:rsidR="00D9696C" w:rsidRPr="005E2E1E">
        <w:rPr>
          <w:rFonts w:ascii="Arial Narrow" w:eastAsia="仿宋_GB2312" w:hAnsi="Arial Narrow" w:cs="Arial" w:hint="eastAsia"/>
          <w:color w:val="000000"/>
          <w:sz w:val="24"/>
          <w:szCs w:val="22"/>
        </w:rPr>
        <w:t>结论</w:t>
      </w:r>
      <w:r w:rsidRPr="005E2E1E">
        <w:rPr>
          <w:rFonts w:ascii="Arial Narrow" w:eastAsia="仿宋_GB2312" w:hAnsi="Arial Narrow" w:cs="Arial" w:hint="eastAsia"/>
          <w:color w:val="000000"/>
          <w:sz w:val="24"/>
          <w:szCs w:val="22"/>
        </w:rPr>
        <w:t>是</w:t>
      </w:r>
      <w:r w:rsidR="00D9696C" w:rsidRPr="005E2E1E">
        <w:rPr>
          <w:rFonts w:ascii="Arial Narrow" w:eastAsia="仿宋_GB2312" w:hAnsi="Arial Narrow" w:cs="Arial" w:hint="eastAsia"/>
          <w:color w:val="000000"/>
          <w:sz w:val="24"/>
          <w:szCs w:val="22"/>
        </w:rPr>
        <w:t>基于</w:t>
      </w:r>
      <w:r w:rsidR="00163DAD" w:rsidRPr="005E2E1E">
        <w:rPr>
          <w:rFonts w:ascii="Arial Narrow" w:eastAsia="仿宋_GB2312" w:hAnsi="Arial Narrow" w:cs="Arial" w:hint="eastAsia"/>
          <w:color w:val="000000"/>
          <w:sz w:val="24"/>
          <w:szCs w:val="22"/>
        </w:rPr>
        <w:t>你们</w:t>
      </w:r>
      <w:r w:rsidR="00D9696C" w:rsidRPr="005E2E1E">
        <w:rPr>
          <w:rFonts w:ascii="Arial Narrow" w:eastAsia="仿宋_GB2312" w:hAnsi="Arial Narrow" w:cs="Arial" w:hint="eastAsia"/>
          <w:color w:val="000000"/>
          <w:sz w:val="24"/>
          <w:szCs w:val="22"/>
        </w:rPr>
        <w:t>审计合并集团财务报表指定的组成部分</w:t>
      </w:r>
      <w:r w:rsidR="00887289" w:rsidRPr="005E2E1E">
        <w:rPr>
          <w:rFonts w:ascii="Arial Narrow" w:eastAsia="仿宋_GB2312" w:hAnsi="Arial Narrow" w:cs="Arial" w:hint="eastAsia"/>
          <w:color w:val="000000"/>
          <w:sz w:val="24"/>
          <w:szCs w:val="22"/>
        </w:rPr>
        <w:t>重要性。</w:t>
      </w:r>
    </w:p>
    <w:p w14:paraId="7926B534" w14:textId="24C2C44A" w:rsidR="00887289"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rPr>
          <w:color w:val="FF0000"/>
        </w:rPr>
      </w:pPr>
      <w:r w:rsidRPr="005E2E1E">
        <w:rPr>
          <w:rFonts w:hint="eastAsia"/>
          <w:color w:val="FF0000"/>
        </w:rPr>
        <w:t>三、</w:t>
      </w:r>
      <w:r w:rsidR="00B94B92" w:rsidRPr="005E2E1E">
        <w:rPr>
          <w:rFonts w:hint="eastAsia"/>
          <w:color w:val="FF0000"/>
        </w:rPr>
        <w:t>保留</w:t>
      </w:r>
      <w:r w:rsidR="002141DD" w:rsidRPr="005E2E1E">
        <w:rPr>
          <w:rFonts w:hint="eastAsia"/>
          <w:color w:val="FF0000"/>
        </w:rPr>
        <w:t>结论的</w:t>
      </w:r>
      <w:r w:rsidR="00887289" w:rsidRPr="005E2E1E">
        <w:rPr>
          <w:rFonts w:hint="eastAsia"/>
          <w:color w:val="FF0000"/>
        </w:rPr>
        <w:t>基础</w:t>
      </w:r>
    </w:p>
    <w:p w14:paraId="4768F395" w14:textId="77777777" w:rsidR="00887289" w:rsidRPr="005E2E1E" w:rsidRDefault="00887289"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lastRenderedPageBreak/>
        <w:t>如要求，</w:t>
      </w:r>
      <w:r w:rsidR="00163DAD" w:rsidRPr="005E2E1E">
        <w:rPr>
          <w:rFonts w:ascii="Arial Narrow" w:eastAsia="仿宋_GB2312" w:hAnsi="Arial Narrow" w:cs="Arial" w:hint="eastAsia"/>
          <w:iCs/>
          <w:color w:val="FF0000"/>
          <w:sz w:val="24"/>
          <w:szCs w:val="22"/>
        </w:rPr>
        <w:t>我们</w:t>
      </w:r>
      <w:r w:rsidRPr="005E2E1E">
        <w:rPr>
          <w:rFonts w:ascii="Arial Narrow" w:eastAsia="仿宋_GB2312" w:hAnsi="Arial Narrow" w:cs="Arial" w:hint="eastAsia"/>
          <w:iCs/>
          <w:color w:val="FF0000"/>
          <w:sz w:val="24"/>
          <w:szCs w:val="22"/>
        </w:rPr>
        <w:t>未执行以下程序（描述），因此，</w:t>
      </w:r>
      <w:r w:rsidR="00163DAD" w:rsidRPr="005E2E1E">
        <w:rPr>
          <w:rFonts w:ascii="Arial Narrow" w:eastAsia="仿宋_GB2312" w:hAnsi="Arial Narrow" w:cs="Arial" w:hint="eastAsia"/>
          <w:iCs/>
          <w:color w:val="FF0000"/>
          <w:sz w:val="24"/>
          <w:szCs w:val="22"/>
        </w:rPr>
        <w:t>我们</w:t>
      </w:r>
      <w:r w:rsidR="00B94B92" w:rsidRPr="005E2E1E">
        <w:rPr>
          <w:rFonts w:ascii="Arial Narrow" w:eastAsia="仿宋_GB2312" w:hAnsi="Arial Narrow" w:cs="Arial" w:hint="eastAsia"/>
          <w:iCs/>
          <w:color w:val="FF0000"/>
          <w:sz w:val="24"/>
          <w:szCs w:val="22"/>
        </w:rPr>
        <w:t>审阅</w:t>
      </w:r>
      <w:r w:rsidRPr="005E2E1E">
        <w:rPr>
          <w:rFonts w:ascii="Arial Narrow" w:eastAsia="仿宋_GB2312" w:hAnsi="Arial Narrow" w:cs="Arial" w:hint="eastAsia"/>
          <w:iCs/>
          <w:color w:val="FF0000"/>
          <w:sz w:val="24"/>
          <w:szCs w:val="22"/>
        </w:rPr>
        <w:t>范围受</w:t>
      </w:r>
      <w:r w:rsidR="00163DAD" w:rsidRPr="005E2E1E">
        <w:rPr>
          <w:rFonts w:ascii="Arial Narrow" w:eastAsia="仿宋_GB2312" w:hAnsi="Arial Narrow" w:cs="Arial" w:hint="eastAsia"/>
          <w:iCs/>
          <w:color w:val="FF0000"/>
          <w:sz w:val="24"/>
          <w:szCs w:val="22"/>
        </w:rPr>
        <w:t>你们</w:t>
      </w:r>
      <w:r w:rsidRPr="005E2E1E">
        <w:rPr>
          <w:rFonts w:ascii="Arial Narrow" w:eastAsia="仿宋_GB2312" w:hAnsi="Arial Narrow" w:cs="Arial" w:hint="eastAsia"/>
          <w:iCs/>
          <w:color w:val="FF0000"/>
          <w:sz w:val="24"/>
          <w:szCs w:val="22"/>
        </w:rPr>
        <w:t>指令限制。</w:t>
      </w:r>
    </w:p>
    <w:p w14:paraId="0C40DF91" w14:textId="546BF588" w:rsidR="00B94B92" w:rsidRP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t xml:space="preserve"> </w:t>
      </w:r>
      <w:r w:rsidR="00B94B92" w:rsidRPr="005E2E1E">
        <w:rPr>
          <w:rFonts w:ascii="Arial Narrow" w:eastAsia="仿宋_GB2312" w:hAnsi="Arial Narrow" w:cs="Arial" w:hint="eastAsia"/>
          <w:iCs/>
          <w:color w:val="FF0000"/>
          <w:sz w:val="24"/>
          <w:szCs w:val="22"/>
        </w:rPr>
        <w:t>[</w:t>
      </w:r>
      <w:r w:rsidR="00B94B92" w:rsidRPr="005E2E1E">
        <w:rPr>
          <w:rFonts w:ascii="Arial Narrow" w:eastAsia="仿宋_GB2312" w:hAnsi="Arial Narrow" w:cs="Arial" w:hint="eastAsia"/>
          <w:iCs/>
          <w:color w:val="FF0000"/>
          <w:sz w:val="24"/>
          <w:szCs w:val="22"/>
        </w:rPr>
        <w:t>按照</w:t>
      </w:r>
      <w:r w:rsidR="00020D15" w:rsidRPr="005E2E1E">
        <w:rPr>
          <w:rFonts w:ascii="Arial Narrow" w:eastAsia="仿宋_GB2312" w:hAnsi="Arial Narrow" w:cs="Arial" w:hint="eastAsia"/>
          <w:iCs/>
          <w:color w:val="FF0000"/>
          <w:sz w:val="24"/>
          <w:szCs w:val="22"/>
        </w:rPr>
        <w:t>执业</w:t>
      </w:r>
      <w:r w:rsidR="00B94B92" w:rsidRPr="005E2E1E">
        <w:rPr>
          <w:rFonts w:ascii="Arial Narrow" w:eastAsia="仿宋_GB2312" w:hAnsi="Arial Narrow" w:cs="Arial" w:hint="eastAsia"/>
          <w:iCs/>
          <w:color w:val="FF0000"/>
          <w:sz w:val="24"/>
          <w:szCs w:val="22"/>
        </w:rPr>
        <w:t>准则描述</w:t>
      </w:r>
      <w:r w:rsidR="00020D15" w:rsidRPr="005E2E1E">
        <w:rPr>
          <w:rFonts w:ascii="Arial Narrow" w:eastAsia="仿宋_GB2312" w:hAnsi="Arial Narrow" w:cs="Arial" w:hint="eastAsia"/>
          <w:iCs/>
          <w:color w:val="FF0000"/>
          <w:sz w:val="24"/>
          <w:szCs w:val="22"/>
        </w:rPr>
        <w:t>导致</w:t>
      </w:r>
      <w:r w:rsidR="00B94B92" w:rsidRPr="005E2E1E">
        <w:rPr>
          <w:rFonts w:ascii="Arial Narrow" w:eastAsia="仿宋_GB2312" w:hAnsi="Arial Narrow" w:cs="Arial" w:hint="eastAsia"/>
          <w:iCs/>
          <w:color w:val="FF0000"/>
          <w:sz w:val="24"/>
          <w:szCs w:val="22"/>
        </w:rPr>
        <w:t>保留意见的其他事项，如重大错报</w:t>
      </w:r>
      <w:r w:rsidR="00B94B92" w:rsidRPr="005E2E1E">
        <w:rPr>
          <w:rFonts w:ascii="Arial Narrow" w:eastAsia="仿宋_GB2312" w:hAnsi="Arial Narrow" w:cs="Arial" w:hint="eastAsia"/>
          <w:iCs/>
          <w:color w:val="FF0000"/>
          <w:sz w:val="24"/>
          <w:szCs w:val="22"/>
        </w:rPr>
        <w:t>]</w:t>
      </w:r>
    </w:p>
    <w:p w14:paraId="78DC46EE" w14:textId="2E98E6E2" w:rsidR="00B94B92"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四、</w:t>
      </w:r>
      <w:r w:rsidR="00B94B92" w:rsidRPr="005E2E1E">
        <w:rPr>
          <w:rFonts w:hint="eastAsia"/>
        </w:rPr>
        <w:t>结论</w:t>
      </w:r>
      <w:r w:rsidR="00B94B92" w:rsidRPr="005E2E1E">
        <w:rPr>
          <w:rFonts w:hint="eastAsia"/>
          <w:color w:val="FF0000"/>
        </w:rPr>
        <w:t>（或，保留结论）</w:t>
      </w:r>
    </w:p>
    <w:p w14:paraId="7266724D" w14:textId="0A82A4AA" w:rsidR="00020D15" w:rsidRPr="005E2E1E" w:rsidRDefault="00276C52"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5E2E1E">
        <w:rPr>
          <w:rFonts w:ascii="Arial Narrow" w:eastAsia="仿宋_GB2312" w:hAnsi="Arial Narrow" w:hint="eastAsia"/>
          <w:sz w:val="24"/>
          <w:szCs w:val="22"/>
        </w:rPr>
        <w:t>根据</w:t>
      </w:r>
      <w:r w:rsidR="00020D15" w:rsidRPr="005E2E1E">
        <w:rPr>
          <w:rFonts w:ascii="Arial Narrow" w:eastAsia="仿宋_GB2312" w:hAnsi="Arial Narrow" w:hint="eastAsia"/>
          <w:sz w:val="24"/>
          <w:szCs w:val="22"/>
        </w:rPr>
        <w:t>我们的审阅，</w:t>
      </w:r>
      <w:r w:rsidR="00020D15" w:rsidRPr="005E2E1E">
        <w:rPr>
          <w:rFonts w:ascii="Arial Narrow" w:eastAsia="仿宋_GB2312" w:hAnsi="Arial Narrow" w:hint="eastAsia"/>
          <w:color w:val="FF0000"/>
          <w:sz w:val="24"/>
          <w:szCs w:val="22"/>
        </w:rPr>
        <w:t>（除了如“保留</w:t>
      </w:r>
      <w:r w:rsidR="002141DD" w:rsidRPr="005E2E1E">
        <w:rPr>
          <w:rFonts w:ascii="Arial Narrow" w:eastAsia="仿宋_GB2312" w:hAnsi="Arial Narrow" w:hint="eastAsia"/>
          <w:color w:val="FF0000"/>
          <w:sz w:val="24"/>
          <w:szCs w:val="22"/>
        </w:rPr>
        <w:t>结论</w:t>
      </w:r>
      <w:r w:rsidR="00020D15" w:rsidRPr="005E2E1E">
        <w:rPr>
          <w:rFonts w:ascii="Arial Narrow" w:eastAsia="仿宋_GB2312" w:hAnsi="Arial Narrow" w:hint="eastAsia"/>
          <w:color w:val="FF0000"/>
          <w:sz w:val="24"/>
          <w:szCs w:val="22"/>
        </w:rPr>
        <w:t>的基础”段所描述若我们按照国际审阅准则</w:t>
      </w:r>
      <w:r w:rsidR="002141DD" w:rsidRPr="005E2E1E">
        <w:rPr>
          <w:rFonts w:ascii="Arial Narrow" w:eastAsia="仿宋_GB2312" w:hAnsi="Arial Narrow" w:hint="eastAsia"/>
          <w:color w:val="FF0000"/>
          <w:sz w:val="24"/>
          <w:szCs w:val="22"/>
        </w:rPr>
        <w:t>第</w:t>
      </w:r>
      <w:r w:rsidR="00020D15" w:rsidRPr="005E2E1E">
        <w:rPr>
          <w:rFonts w:ascii="Arial Narrow" w:eastAsia="仿宋_GB2312" w:hAnsi="Arial Narrow" w:hint="eastAsia"/>
          <w:color w:val="FF0000"/>
          <w:sz w:val="24"/>
          <w:szCs w:val="22"/>
        </w:rPr>
        <w:t>2400</w:t>
      </w:r>
      <w:r w:rsidR="002141DD" w:rsidRPr="005E2E1E">
        <w:rPr>
          <w:rFonts w:ascii="Arial Narrow" w:eastAsia="仿宋_GB2312" w:hAnsi="Arial Narrow" w:hint="eastAsia"/>
          <w:color w:val="FF0000"/>
          <w:sz w:val="24"/>
          <w:szCs w:val="22"/>
        </w:rPr>
        <w:t>号</w:t>
      </w:r>
      <w:r w:rsidR="00020D15" w:rsidRPr="005E2E1E">
        <w:rPr>
          <w:rFonts w:ascii="Arial Narrow" w:eastAsia="仿宋_GB2312" w:hAnsi="Arial Narrow" w:hint="eastAsia"/>
          <w:color w:val="FF0000"/>
          <w:sz w:val="24"/>
          <w:szCs w:val="22"/>
        </w:rPr>
        <w:t>（修订）要求执行所有程序可能认为需要调整事项的可能影响外）（或对于其他事项，除“保留</w:t>
      </w:r>
      <w:r w:rsidR="002141DD" w:rsidRPr="005E2E1E">
        <w:rPr>
          <w:rFonts w:ascii="Arial Narrow" w:eastAsia="仿宋_GB2312" w:hAnsi="Arial Narrow" w:hint="eastAsia"/>
          <w:color w:val="FF0000"/>
          <w:sz w:val="24"/>
          <w:szCs w:val="22"/>
        </w:rPr>
        <w:t>结论</w:t>
      </w:r>
      <w:r w:rsidR="00020D15" w:rsidRPr="005E2E1E">
        <w:rPr>
          <w:rFonts w:ascii="Arial Narrow" w:eastAsia="仿宋_GB2312" w:hAnsi="Arial Narrow" w:hint="eastAsia"/>
          <w:color w:val="FF0000"/>
          <w:sz w:val="24"/>
          <w:szCs w:val="22"/>
        </w:rPr>
        <w:t>的基础”段所述事项影响</w:t>
      </w:r>
      <w:r w:rsidRPr="005E2E1E">
        <w:rPr>
          <w:rFonts w:ascii="Arial Narrow" w:eastAsia="仿宋_GB2312" w:hAnsi="Arial Narrow" w:hint="eastAsia"/>
          <w:color w:val="FF0000"/>
          <w:sz w:val="24"/>
          <w:szCs w:val="22"/>
        </w:rPr>
        <w:t>，</w:t>
      </w:r>
      <w:r w:rsidR="00020D15"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我们没有注意到任何事项使我们相信</w:t>
      </w:r>
      <w:r w:rsidR="00020D15" w:rsidRPr="005E2E1E">
        <w:rPr>
          <w:rFonts w:ascii="Arial Narrow" w:eastAsia="仿宋_GB2312" w:hAnsi="Arial Narrow" w:hint="eastAsia"/>
          <w:sz w:val="24"/>
          <w:szCs w:val="22"/>
        </w:rPr>
        <w:t>后附</w:t>
      </w:r>
      <w:r w:rsidR="00020D15" w:rsidRPr="005E2E1E">
        <w:rPr>
          <w:rFonts w:ascii="Arial Narrow" w:eastAsia="仿宋_GB2312" w:hAnsi="Arial Narrow" w:hint="eastAsia"/>
          <w:color w:val="FF0000"/>
          <w:sz w:val="24"/>
          <w:szCs w:val="22"/>
        </w:rPr>
        <w:t>（组成部分名称）</w:t>
      </w:r>
      <w:r w:rsidR="00020D15" w:rsidRPr="005E2E1E">
        <w:rPr>
          <w:rFonts w:ascii="Arial Narrow" w:eastAsia="仿宋_GB2312" w:hAnsi="Arial Narrow" w:hint="eastAsia"/>
          <w:sz w:val="24"/>
          <w:szCs w:val="22"/>
        </w:rPr>
        <w:t>于</w:t>
      </w:r>
      <w:r w:rsidR="00020D15" w:rsidRPr="005E2E1E">
        <w:rPr>
          <w:rFonts w:ascii="Arial Narrow" w:eastAsia="仿宋_GB2312" w:hAnsi="Arial Narrow" w:hint="eastAsia"/>
          <w:color w:val="FF0000"/>
          <w:sz w:val="24"/>
          <w:szCs w:val="22"/>
        </w:rPr>
        <w:t>（日期和截止该日期的期间）</w:t>
      </w:r>
      <w:r w:rsidR="00020D15" w:rsidRPr="005E2E1E">
        <w:rPr>
          <w:rFonts w:ascii="Arial Narrow" w:eastAsia="仿宋_GB2312" w:hAnsi="Arial Narrow" w:hint="eastAsia"/>
          <w:sz w:val="24"/>
          <w:szCs w:val="22"/>
        </w:rPr>
        <w:t>的特殊目的财务信息</w:t>
      </w:r>
      <w:r w:rsidRPr="005E2E1E">
        <w:rPr>
          <w:rFonts w:ascii="Arial Narrow" w:eastAsia="仿宋_GB2312" w:hAnsi="Arial Narrow" w:hint="eastAsia"/>
          <w:sz w:val="24"/>
          <w:szCs w:val="22"/>
        </w:rPr>
        <w:t>未能</w:t>
      </w:r>
      <w:r w:rsidR="00020D15" w:rsidRPr="005E2E1E">
        <w:rPr>
          <w:rFonts w:ascii="Arial Narrow" w:eastAsia="仿宋_GB2312" w:hAnsi="Arial Narrow" w:hint="eastAsia"/>
          <w:sz w:val="24"/>
          <w:szCs w:val="22"/>
        </w:rPr>
        <w:t>在所有重大方面按照</w:t>
      </w:r>
      <w:r w:rsidR="00020D15" w:rsidRPr="005E2E1E">
        <w:rPr>
          <w:rFonts w:ascii="Arial Narrow" w:eastAsia="仿宋_GB2312" w:hAnsi="Arial Narrow" w:hint="eastAsia"/>
          <w:color w:val="FF0000"/>
          <w:sz w:val="24"/>
          <w:szCs w:val="22"/>
        </w:rPr>
        <w:t>（集团名称）</w:t>
      </w:r>
      <w:r w:rsidR="00020D15" w:rsidRPr="005E2E1E">
        <w:rPr>
          <w:rFonts w:ascii="Arial Narrow" w:eastAsia="仿宋_GB2312" w:hAnsi="Arial Narrow" w:hint="eastAsia"/>
          <w:sz w:val="24"/>
          <w:szCs w:val="22"/>
        </w:rPr>
        <w:t>管理层于</w:t>
      </w:r>
      <w:r w:rsidR="00020D15" w:rsidRPr="005E2E1E">
        <w:rPr>
          <w:rFonts w:ascii="Arial Narrow" w:eastAsia="仿宋_GB2312" w:hAnsi="Arial Narrow" w:hint="eastAsia"/>
          <w:color w:val="FF0000"/>
          <w:sz w:val="24"/>
          <w:szCs w:val="22"/>
        </w:rPr>
        <w:t>（日期）</w:t>
      </w:r>
      <w:r w:rsidR="00020D15" w:rsidRPr="005E2E1E">
        <w:rPr>
          <w:rFonts w:ascii="Arial Narrow" w:eastAsia="仿宋_GB2312" w:hAnsi="Arial Narrow" w:hint="eastAsia"/>
          <w:sz w:val="24"/>
          <w:szCs w:val="22"/>
        </w:rPr>
        <w:t>发布的指令和</w:t>
      </w:r>
      <w:r w:rsidR="00020D15" w:rsidRPr="005E2E1E">
        <w:rPr>
          <w:rFonts w:ascii="Arial Narrow" w:eastAsia="仿宋_GB2312" w:hAnsi="Arial Narrow" w:hint="eastAsia"/>
          <w:color w:val="FF0000"/>
          <w:sz w:val="24"/>
          <w:szCs w:val="22"/>
        </w:rPr>
        <w:t>（集团名称）</w:t>
      </w:r>
      <w:r w:rsidR="00020D15" w:rsidRPr="005E2E1E">
        <w:rPr>
          <w:rFonts w:ascii="Arial Narrow" w:eastAsia="仿宋_GB2312" w:hAnsi="Arial Narrow" w:hint="eastAsia"/>
          <w:sz w:val="24"/>
          <w:szCs w:val="22"/>
        </w:rPr>
        <w:t>于</w:t>
      </w:r>
      <w:r w:rsidR="00020D15" w:rsidRPr="005E2E1E">
        <w:rPr>
          <w:rFonts w:ascii="Arial Narrow" w:eastAsia="仿宋_GB2312" w:hAnsi="Arial Narrow" w:hint="eastAsia"/>
          <w:color w:val="FF0000"/>
          <w:sz w:val="24"/>
          <w:szCs w:val="22"/>
        </w:rPr>
        <w:t>（日期）</w:t>
      </w:r>
      <w:r w:rsidR="00020D15" w:rsidRPr="005E2E1E">
        <w:rPr>
          <w:rFonts w:ascii="Arial Narrow" w:eastAsia="仿宋_GB2312" w:hAnsi="Arial Narrow" w:hint="eastAsia"/>
          <w:sz w:val="24"/>
          <w:szCs w:val="22"/>
        </w:rPr>
        <w:t>发布的</w:t>
      </w:r>
      <w:r w:rsidR="00020D15" w:rsidRPr="005E2E1E">
        <w:rPr>
          <w:rFonts w:ascii="Arial Narrow" w:eastAsia="仿宋_GB2312" w:hAnsi="Arial Narrow" w:hint="eastAsia"/>
          <w:color w:val="FF0000"/>
          <w:sz w:val="24"/>
          <w:szCs w:val="22"/>
        </w:rPr>
        <w:t>（会计手册名称）</w:t>
      </w:r>
      <w:r w:rsidR="00020D15" w:rsidRPr="005E2E1E">
        <w:rPr>
          <w:rFonts w:ascii="Arial Narrow" w:eastAsia="仿宋_GB2312" w:hAnsi="Arial Narrow" w:hint="eastAsia"/>
          <w:sz w:val="24"/>
          <w:szCs w:val="22"/>
        </w:rPr>
        <w:t>中包括的会计政策</w:t>
      </w:r>
      <w:r w:rsidR="00020D15" w:rsidRPr="005E2E1E">
        <w:rPr>
          <w:rFonts w:ascii="Arial Narrow" w:eastAsia="仿宋_GB2312" w:hAnsi="Arial Narrow" w:hint="eastAsia"/>
          <w:color w:val="FF0000"/>
          <w:sz w:val="24"/>
          <w:szCs w:val="22"/>
        </w:rPr>
        <w:t>（或，（集团名称）管理层于（日期）发布的指令和</w:t>
      </w:r>
      <w:r w:rsidR="00020D15" w:rsidRPr="005E2E1E">
        <w:rPr>
          <w:rFonts w:ascii="Arial Narrow" w:eastAsia="仿宋_GB2312" w:hAnsi="Arial Narrow" w:hint="eastAsia"/>
          <w:color w:val="FF0000"/>
          <w:sz w:val="24"/>
          <w:szCs w:val="22"/>
        </w:rPr>
        <w:t>20XX</w:t>
      </w:r>
      <w:r w:rsidR="00020D15" w:rsidRPr="005E2E1E">
        <w:rPr>
          <w:rFonts w:ascii="Arial Narrow" w:eastAsia="仿宋_GB2312" w:hAnsi="Arial Narrow" w:hint="eastAsia"/>
          <w:color w:val="FF0000"/>
          <w:sz w:val="24"/>
          <w:szCs w:val="22"/>
        </w:rPr>
        <w:t>年（集团名称）合并财务报告中披露的会计政策）</w:t>
      </w:r>
      <w:r w:rsidR="00020D15" w:rsidRPr="005E2E1E">
        <w:rPr>
          <w:rFonts w:ascii="Arial Narrow" w:eastAsia="仿宋_GB2312" w:hAnsi="Arial Narrow" w:hint="eastAsia"/>
          <w:sz w:val="24"/>
          <w:szCs w:val="22"/>
        </w:rPr>
        <w:t>编制。</w:t>
      </w:r>
    </w:p>
    <w:p w14:paraId="4313D7CB" w14:textId="3BEAA47F" w:rsidR="00B94B92"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五、</w:t>
      </w:r>
      <w:r w:rsidR="00B94B92" w:rsidRPr="005E2E1E">
        <w:rPr>
          <w:rFonts w:hint="eastAsia"/>
        </w:rPr>
        <w:t>使用与分发</w:t>
      </w:r>
      <w:r w:rsidR="00D9696C" w:rsidRPr="005E2E1E">
        <w:rPr>
          <w:rFonts w:hint="eastAsia"/>
        </w:rPr>
        <w:t>限制</w:t>
      </w:r>
    </w:p>
    <w:p w14:paraId="2081DF7E" w14:textId="369B43ED" w:rsidR="00276C52" w:rsidRPr="005E2E1E" w:rsidRDefault="00276C52"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本特殊目的财务信息的编制以为</w:t>
      </w:r>
      <w:r w:rsidRPr="005E2E1E">
        <w:rPr>
          <w:rFonts w:ascii="Arial Narrow" w:eastAsia="仿宋_GB2312" w:hAnsi="Arial Narrow" w:cs="Arial" w:hint="eastAsia"/>
          <w:color w:val="FF0000"/>
          <w:sz w:val="24"/>
          <w:szCs w:val="22"/>
        </w:rPr>
        <w:t>（母公司名称）</w:t>
      </w:r>
      <w:r w:rsidRPr="005E2E1E">
        <w:rPr>
          <w:rFonts w:ascii="Arial Narrow" w:eastAsia="仿宋_GB2312" w:hAnsi="Arial Narrow" w:cs="Arial" w:hint="eastAsia"/>
          <w:color w:val="000000"/>
          <w:sz w:val="24"/>
          <w:szCs w:val="22"/>
        </w:rPr>
        <w:t>提供信息以便其编制集团合并财务报表为目的。因此，特殊目的财务信息并非按照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编制的</w:t>
      </w:r>
      <w:r w:rsidRPr="005E2E1E">
        <w:rPr>
          <w:rFonts w:ascii="Arial Narrow" w:eastAsia="仿宋_GB2312" w:hAnsi="Arial Narrow" w:cs="Arial" w:hint="eastAsia"/>
          <w:color w:val="FF0000"/>
          <w:sz w:val="24"/>
          <w:szCs w:val="22"/>
        </w:rPr>
        <w:t>（组成部分名称）</w:t>
      </w:r>
      <w:r w:rsidRPr="005E2E1E">
        <w:rPr>
          <w:rFonts w:ascii="Arial Narrow" w:eastAsia="仿宋_GB2312" w:hAnsi="Arial Narrow" w:cs="Arial" w:hint="eastAsia"/>
          <w:sz w:val="24"/>
          <w:szCs w:val="22"/>
        </w:rPr>
        <w:t>整套财务信息，也不打算按照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真实与公允反映</w:t>
      </w:r>
      <w:r w:rsidRPr="005E2E1E">
        <w:rPr>
          <w:rFonts w:ascii="Arial Narrow" w:eastAsia="仿宋_GB2312" w:hAnsi="Arial Narrow" w:cs="Arial" w:hint="eastAsia"/>
          <w:color w:val="E92841"/>
          <w:sz w:val="24"/>
          <w:szCs w:val="22"/>
        </w:rPr>
        <w:t>（或，在所有重大方面公允反映）（组成部分名称）</w:t>
      </w:r>
      <w:r w:rsidRPr="005E2E1E">
        <w:rPr>
          <w:rFonts w:ascii="Arial Narrow" w:eastAsia="仿宋_GB2312" w:hAnsi="Arial Narrow" w:cs="Arial" w:hint="eastAsia"/>
          <w:sz w:val="24"/>
          <w:szCs w:val="22"/>
        </w:rPr>
        <w:t>截至</w:t>
      </w:r>
      <w:r w:rsidRPr="005E2E1E">
        <w:rPr>
          <w:rFonts w:ascii="Arial Narrow" w:eastAsia="仿宋_GB2312" w:hAnsi="Arial Narrow" w:cs="Arial" w:hint="eastAsia"/>
          <w:color w:val="E92841"/>
          <w:sz w:val="24"/>
          <w:szCs w:val="22"/>
        </w:rPr>
        <w:t>（日期）</w:t>
      </w:r>
      <w:r w:rsidRPr="005E2E1E">
        <w:rPr>
          <w:rFonts w:ascii="Arial Narrow" w:eastAsia="仿宋_GB2312" w:hAnsi="Arial Narrow" w:cs="Arial" w:hint="eastAsia"/>
          <w:sz w:val="24"/>
          <w:szCs w:val="22"/>
        </w:rPr>
        <w:t>的财务状况及截止该日期间的经营成果和</w:t>
      </w:r>
      <w:r w:rsidR="00C445B2" w:rsidRPr="005E2E1E">
        <w:rPr>
          <w:rFonts w:ascii="Arial Narrow" w:eastAsia="仿宋_GB2312" w:hAnsi="Arial Narrow" w:cs="Arial" w:hint="eastAsia"/>
          <w:sz w:val="24"/>
          <w:szCs w:val="22"/>
        </w:rPr>
        <w:t>现金流</w:t>
      </w:r>
      <w:r w:rsidRPr="005E2E1E">
        <w:rPr>
          <w:rFonts w:ascii="Arial Narrow" w:eastAsia="仿宋_GB2312" w:hAnsi="Arial Narrow" w:cs="Arial" w:hint="eastAsia"/>
          <w:sz w:val="24"/>
          <w:szCs w:val="22"/>
        </w:rPr>
        <w:t>。因此本特殊目的财务信息，不适用其他目的。</w:t>
      </w:r>
    </w:p>
    <w:p w14:paraId="70EF0266" w14:textId="77777777" w:rsidR="00276C52" w:rsidRPr="005E2E1E" w:rsidRDefault="00276C52"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本报告仅供</w:t>
      </w:r>
      <w:r w:rsidRPr="005E2E1E">
        <w:rPr>
          <w:rFonts w:ascii="Arial Narrow" w:eastAsia="仿宋_GB2312" w:hAnsi="Arial Narrow" w:cs="Arial" w:hint="eastAsia"/>
          <w:color w:val="E92841"/>
          <w:sz w:val="24"/>
          <w:szCs w:val="22"/>
        </w:rPr>
        <w:t>（集团项目组事务所名称）</w:t>
      </w:r>
      <w:r w:rsidRPr="005E2E1E">
        <w:rPr>
          <w:rFonts w:ascii="Arial Narrow" w:eastAsia="仿宋_GB2312" w:hAnsi="Arial Narrow" w:cs="Arial" w:hint="eastAsia"/>
          <w:sz w:val="24"/>
          <w:szCs w:val="22"/>
        </w:rPr>
        <w:t>使用，且不应被其他方使用或向其他方分发。</w:t>
      </w:r>
    </w:p>
    <w:p w14:paraId="5305EECB"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0AB9012C"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10890E4A"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18BB2EF1"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433F24C7" w14:textId="74F5E766" w:rsidR="00B94B92" w:rsidRPr="005E2E1E" w:rsidRDefault="00B94B92" w:rsidP="005E2E1E">
      <w:pPr>
        <w:widowControl w:val="0"/>
        <w:adjustRightInd w:val="0"/>
        <w:snapToGrid w:val="0"/>
        <w:spacing w:beforeLines="50" w:before="120" w:afterLines="50" w:after="120" w:line="300" w:lineRule="auto"/>
        <w:ind w:firstLineChars="1831" w:firstLine="4394"/>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组成部分注册会计师签名</w:t>
      </w:r>
    </w:p>
    <w:p w14:paraId="161F0011" w14:textId="77777777" w:rsidR="00B94B92" w:rsidRPr="005E2E1E" w:rsidRDefault="00B94B92" w:rsidP="005E2E1E">
      <w:pPr>
        <w:widowControl w:val="0"/>
        <w:adjustRightInd w:val="0"/>
        <w:snapToGrid w:val="0"/>
        <w:spacing w:beforeLines="50" w:before="120" w:afterLines="50" w:after="120" w:line="300" w:lineRule="auto"/>
        <w:ind w:firstLineChars="1831" w:firstLine="4394"/>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组成部分审阅报告日期</w:t>
      </w:r>
    </w:p>
    <w:p w14:paraId="787FABE0" w14:textId="77777777" w:rsidR="00B94B92" w:rsidRPr="005E2E1E" w:rsidRDefault="00B94B92" w:rsidP="005E2E1E">
      <w:pPr>
        <w:widowControl w:val="0"/>
        <w:adjustRightInd w:val="0"/>
        <w:snapToGrid w:val="0"/>
        <w:spacing w:beforeLines="50" w:before="120" w:afterLines="50" w:after="120" w:line="300" w:lineRule="auto"/>
        <w:ind w:firstLineChars="1831" w:firstLine="4394"/>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组成部分注册会计师地址</w:t>
      </w:r>
    </w:p>
    <w:p w14:paraId="54F19FDE" w14:textId="77777777" w:rsidR="001F04E7" w:rsidRPr="005E2E1E" w:rsidRDefault="001F04E7"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46AD"/>
          <w:sz w:val="24"/>
          <w:szCs w:val="22"/>
        </w:rPr>
      </w:pPr>
      <w:r w:rsidRPr="005E2E1E">
        <w:rPr>
          <w:rFonts w:ascii="Arial Narrow" w:eastAsia="仿宋_GB2312" w:hAnsi="Arial Narrow" w:cs="Arial"/>
          <w:color w:val="0046AD"/>
          <w:sz w:val="24"/>
          <w:szCs w:val="22"/>
        </w:rPr>
        <w:br w:type="page"/>
      </w:r>
    </w:p>
    <w:p w14:paraId="0A0B3776" w14:textId="171C7172" w:rsidR="00B94B92" w:rsidRPr="005E2E1E" w:rsidRDefault="002141DD" w:rsidP="005E2E1E">
      <w:pPr>
        <w:pStyle w:val="21"/>
        <w:keepNext w:val="0"/>
        <w:widowControl w:val="0"/>
        <w:adjustRightInd w:val="0"/>
        <w:snapToGrid w:val="0"/>
        <w:spacing w:beforeLines="50" w:before="120" w:afterLines="50" w:after="120" w:line="360" w:lineRule="auto"/>
        <w:jc w:val="both"/>
        <w:rPr>
          <w:color w:val="FF0000"/>
        </w:rPr>
      </w:pPr>
      <w:r w:rsidRPr="005E2E1E">
        <w:rPr>
          <w:rFonts w:hint="eastAsia"/>
          <w:color w:val="FF0000"/>
        </w:rPr>
        <w:lastRenderedPageBreak/>
        <w:t>示例</w:t>
      </w:r>
      <w:r w:rsidR="00017B59" w:rsidRPr="005E2E1E">
        <w:rPr>
          <w:rFonts w:hint="eastAsia"/>
          <w:color w:val="FF0000"/>
        </w:rPr>
        <w:t>4</w:t>
      </w:r>
      <w:r w:rsidR="00B94B92" w:rsidRPr="005E2E1E">
        <w:rPr>
          <w:rFonts w:hint="eastAsia"/>
          <w:color w:val="FF0000"/>
        </w:rPr>
        <w:t>：</w:t>
      </w:r>
      <w:r w:rsidRPr="005E2E1E">
        <w:rPr>
          <w:rFonts w:hint="eastAsia"/>
          <w:color w:val="FF0000"/>
        </w:rPr>
        <w:t>审阅</w:t>
      </w:r>
      <w:r w:rsidR="00F645BB" w:rsidRPr="005E2E1E">
        <w:rPr>
          <w:rFonts w:hint="eastAsia"/>
          <w:color w:val="FF0000"/>
        </w:rPr>
        <w:t>财务信息</w:t>
      </w:r>
      <w:r w:rsidR="00B94B92" w:rsidRPr="005E2E1E">
        <w:rPr>
          <w:rFonts w:hint="eastAsia"/>
          <w:color w:val="FF0000"/>
        </w:rPr>
        <w:t>（</w:t>
      </w:r>
      <w:r w:rsidR="00B94B92" w:rsidRPr="005E2E1E">
        <w:rPr>
          <w:rFonts w:hint="eastAsia"/>
          <w:color w:val="FF0000"/>
        </w:rPr>
        <w:t>ISRE 2410</w:t>
      </w:r>
      <w:r w:rsidR="00B94B92" w:rsidRPr="005E2E1E">
        <w:rPr>
          <w:rFonts w:hint="eastAsia"/>
          <w:color w:val="FF0000"/>
        </w:rPr>
        <w:t>）</w:t>
      </w:r>
    </w:p>
    <w:p w14:paraId="064CD5E3" w14:textId="77777777" w:rsidR="00017B59" w:rsidRPr="005E2E1E" w:rsidRDefault="00017B59"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以合并为目的</w:t>
      </w:r>
      <w:r w:rsidR="005542BD" w:rsidRPr="005E2E1E">
        <w:rPr>
          <w:rFonts w:ascii="Arial Narrow" w:eastAsia="仿宋_GB2312" w:hAnsi="Arial Narrow" w:cs="Arial" w:hint="eastAsia"/>
          <w:b/>
          <w:caps/>
          <w:sz w:val="32"/>
          <w:szCs w:val="32"/>
        </w:rPr>
        <w:t>编制</w:t>
      </w:r>
      <w:r w:rsidRPr="005E2E1E">
        <w:rPr>
          <w:rFonts w:ascii="Arial Narrow" w:eastAsia="仿宋_GB2312" w:hAnsi="Arial Narrow" w:cs="Arial" w:hint="eastAsia"/>
          <w:b/>
          <w:caps/>
          <w:sz w:val="32"/>
          <w:szCs w:val="32"/>
        </w:rPr>
        <w:t>组成部分</w:t>
      </w:r>
      <w:r w:rsidR="005542BD" w:rsidRPr="005E2E1E">
        <w:rPr>
          <w:rFonts w:ascii="Arial Narrow" w:eastAsia="仿宋_GB2312" w:hAnsi="Arial Narrow" w:cs="Arial" w:hint="eastAsia"/>
          <w:b/>
          <w:caps/>
          <w:sz w:val="32"/>
          <w:szCs w:val="32"/>
        </w:rPr>
        <w:t>特殊目的</w:t>
      </w:r>
      <w:r w:rsidRPr="005E2E1E">
        <w:rPr>
          <w:rFonts w:ascii="Arial Narrow" w:eastAsia="仿宋_GB2312" w:hAnsi="Arial Narrow" w:cs="Arial" w:hint="eastAsia"/>
          <w:b/>
          <w:caps/>
          <w:sz w:val="32"/>
          <w:szCs w:val="32"/>
        </w:rPr>
        <w:t>财务信息编制的</w:t>
      </w:r>
    </w:p>
    <w:p w14:paraId="4CB62441" w14:textId="77777777" w:rsidR="00017B59" w:rsidRPr="005E2E1E" w:rsidRDefault="00017B59" w:rsidP="005E2E1E">
      <w:pPr>
        <w:widowControl w:val="0"/>
        <w:adjustRightInd w:val="0"/>
        <w:snapToGrid w:val="0"/>
        <w:spacing w:beforeLines="50" w:before="120" w:afterLines="50" w:after="120" w:line="300" w:lineRule="auto"/>
        <w:ind w:firstLineChars="200" w:firstLine="643"/>
        <w:jc w:val="center"/>
        <w:rPr>
          <w:rFonts w:ascii="Arial Narrow" w:eastAsia="仿宋_GB2312" w:hAnsi="Arial Narrow" w:cs="Arial"/>
          <w:b/>
          <w:caps/>
          <w:sz w:val="32"/>
          <w:szCs w:val="32"/>
        </w:rPr>
      </w:pPr>
      <w:r w:rsidRPr="005E2E1E">
        <w:rPr>
          <w:rFonts w:ascii="Arial Narrow" w:eastAsia="仿宋_GB2312" w:hAnsi="Arial Narrow" w:cs="Arial" w:hint="eastAsia"/>
          <w:b/>
          <w:caps/>
          <w:sz w:val="32"/>
          <w:szCs w:val="32"/>
        </w:rPr>
        <w:t>审阅报告</w:t>
      </w:r>
    </w:p>
    <w:p w14:paraId="5D8F8496" w14:textId="77777777" w:rsidR="00017B59" w:rsidRPr="005E2E1E" w:rsidRDefault="00017B59" w:rsidP="005E2E1E">
      <w:pPr>
        <w:widowControl w:val="0"/>
        <w:tabs>
          <w:tab w:val="left" w:pos="8460"/>
        </w:tabs>
        <w:adjustRightInd w:val="0"/>
        <w:snapToGrid w:val="0"/>
        <w:spacing w:beforeLines="50" w:before="120" w:afterLines="50" w:after="120" w:line="300" w:lineRule="auto"/>
        <w:jc w:val="both"/>
        <w:rPr>
          <w:rFonts w:ascii="Arial Narrow" w:eastAsia="仿宋_GB2312" w:hAnsi="Arial Narrow" w:cs="Arial"/>
          <w:color w:val="FF0000"/>
          <w:sz w:val="24"/>
          <w:szCs w:val="22"/>
        </w:rPr>
      </w:pPr>
      <w:r w:rsidRPr="005E2E1E">
        <w:rPr>
          <w:rFonts w:ascii="Arial Narrow" w:eastAsia="仿宋_GB2312" w:hAnsi="Arial Narrow" w:cs="Arial" w:hint="eastAsia"/>
          <w:sz w:val="24"/>
          <w:szCs w:val="22"/>
        </w:rPr>
        <w:t>致</w:t>
      </w:r>
      <w:r w:rsidRPr="005E2E1E">
        <w:rPr>
          <w:rFonts w:ascii="Arial Narrow" w:eastAsia="仿宋_GB2312" w:hAnsi="Arial Narrow" w:cs="Arial" w:hint="eastAsia"/>
          <w:color w:val="FF0000"/>
          <w:sz w:val="24"/>
          <w:szCs w:val="22"/>
        </w:rPr>
        <w:t>（集团项目组事务所名称）</w:t>
      </w:r>
    </w:p>
    <w:p w14:paraId="1C86C22D" w14:textId="768C7DEB" w:rsidR="00E55ED9" w:rsidRPr="005E2E1E" w:rsidRDefault="00E55ED9"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hint="eastAsia"/>
          <w:sz w:val="24"/>
          <w:szCs w:val="22"/>
        </w:rPr>
        <w:t>按照你们于</w:t>
      </w:r>
      <w:r w:rsidRPr="005E2E1E">
        <w:rPr>
          <w:rFonts w:ascii="Arial Narrow" w:eastAsia="仿宋_GB2312" w:hAnsi="Arial Narrow" w:hint="eastAsia"/>
          <w:color w:val="FF0000"/>
          <w:sz w:val="24"/>
          <w:szCs w:val="22"/>
        </w:rPr>
        <w:t>（日期）</w:t>
      </w:r>
      <w:r w:rsidR="00CE1294" w:rsidRPr="005E2E1E">
        <w:rPr>
          <w:rFonts w:ascii="Arial Narrow" w:eastAsia="仿宋_GB2312" w:hAnsi="Arial Narrow" w:hint="eastAsia"/>
          <w:sz w:val="24"/>
          <w:szCs w:val="22"/>
        </w:rPr>
        <w:t>《集团审计指令》</w:t>
      </w:r>
      <w:r w:rsidRPr="005E2E1E">
        <w:rPr>
          <w:rFonts w:ascii="Arial Narrow" w:eastAsia="仿宋_GB2312" w:hAnsi="Arial Narrow" w:hint="eastAsia"/>
          <w:sz w:val="24"/>
          <w:szCs w:val="22"/>
        </w:rPr>
        <w:t>的要求，为你们审计</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合并财务报表之目的，我们审阅了后附</w:t>
      </w:r>
      <w:r w:rsidRPr="005E2E1E">
        <w:rPr>
          <w:rFonts w:ascii="Arial Narrow" w:eastAsia="仿宋_GB2312" w:hAnsi="Arial Narrow" w:hint="eastAsia"/>
          <w:color w:val="FF0000"/>
          <w:sz w:val="24"/>
          <w:szCs w:val="22"/>
        </w:rPr>
        <w:t>（组成部分名称）</w:t>
      </w:r>
      <w:r w:rsidRPr="005E2E1E">
        <w:rPr>
          <w:rFonts w:ascii="Arial Narrow" w:eastAsia="仿宋_GB2312" w:hAnsi="Arial Narrow" w:hint="eastAsia"/>
          <w:sz w:val="24"/>
          <w:szCs w:val="22"/>
        </w:rPr>
        <w:t>截至</w:t>
      </w:r>
      <w:r w:rsidRPr="005E2E1E">
        <w:rPr>
          <w:rFonts w:ascii="Arial Narrow" w:eastAsia="仿宋_GB2312" w:hAnsi="Arial Narrow" w:hint="eastAsia"/>
          <w:color w:val="FF0000"/>
          <w:sz w:val="24"/>
          <w:szCs w:val="22"/>
        </w:rPr>
        <w:t>（特殊目的财务信息最近期间的期末日期和截止该日期的期间）</w:t>
      </w:r>
      <w:r w:rsidRPr="005E2E1E">
        <w:rPr>
          <w:rFonts w:ascii="Arial Narrow" w:eastAsia="仿宋_GB2312" w:hAnsi="Arial Narrow" w:hint="eastAsia"/>
          <w:sz w:val="24"/>
          <w:szCs w:val="22"/>
        </w:rPr>
        <w:t>的特殊目的财务信息</w:t>
      </w:r>
      <w:r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或，包含（描述特殊目的财务信息）</w:t>
      </w:r>
      <w:r w:rsidRPr="005E2E1E">
        <w:rPr>
          <w:rFonts w:ascii="Arial Narrow" w:eastAsia="仿宋_GB2312" w:hAnsi="Arial Narrow" w:hint="eastAsia"/>
          <w:color w:val="FF0000"/>
          <w:sz w:val="24"/>
          <w:szCs w:val="22"/>
        </w:rPr>
        <w:t>]</w:t>
      </w:r>
      <w:r w:rsidRPr="005E2E1E">
        <w:rPr>
          <w:rFonts w:ascii="Arial Narrow" w:eastAsia="仿宋_GB2312" w:hAnsi="Arial Narrow" w:hint="eastAsia"/>
          <w:sz w:val="24"/>
          <w:szCs w:val="22"/>
        </w:rPr>
        <w:t>的</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财务报告包</w:t>
      </w:r>
      <w:r w:rsidRPr="005E2E1E">
        <w:rPr>
          <w:rFonts w:ascii="Arial Narrow" w:eastAsia="仿宋_GB2312" w:hAnsi="Arial Narrow" w:hint="eastAsia"/>
          <w:color w:val="FF0000"/>
          <w:sz w:val="24"/>
          <w:szCs w:val="22"/>
        </w:rPr>
        <w:t>（</w:t>
      </w:r>
      <w:r w:rsidRPr="005E2E1E">
        <w:rPr>
          <w:rFonts w:ascii="Arial Narrow" w:eastAsia="仿宋_GB2312" w:hAnsi="Arial Narrow" w:hint="eastAsia"/>
          <w:color w:val="FF0000"/>
          <w:sz w:val="24"/>
          <w:szCs w:val="22"/>
        </w:rPr>
        <w:t>XX</w:t>
      </w:r>
      <w:r w:rsidRPr="005E2E1E">
        <w:rPr>
          <w:rFonts w:ascii="Arial Narrow" w:eastAsia="仿宋_GB2312" w:hAnsi="Arial Narrow" w:hint="eastAsia"/>
          <w:color w:val="FF0000"/>
          <w:sz w:val="24"/>
          <w:szCs w:val="22"/>
        </w:rPr>
        <w:t>页到</w:t>
      </w:r>
      <w:r w:rsidRPr="005E2E1E">
        <w:rPr>
          <w:rFonts w:ascii="Arial Narrow" w:eastAsia="仿宋_GB2312" w:hAnsi="Arial Narrow" w:hint="eastAsia"/>
          <w:color w:val="FF0000"/>
          <w:sz w:val="24"/>
          <w:szCs w:val="22"/>
        </w:rPr>
        <w:t>XX</w:t>
      </w:r>
      <w:r w:rsidRPr="005E2E1E">
        <w:rPr>
          <w:rFonts w:ascii="Arial Narrow" w:eastAsia="仿宋_GB2312" w:hAnsi="Arial Narrow" w:hint="eastAsia"/>
          <w:color w:val="FF0000"/>
          <w:sz w:val="24"/>
          <w:szCs w:val="22"/>
        </w:rPr>
        <w:t>页）</w:t>
      </w:r>
      <w:r w:rsidRPr="005E2E1E">
        <w:rPr>
          <w:rFonts w:ascii="Arial Narrow" w:eastAsia="仿宋_GB2312" w:hAnsi="Arial Narrow" w:hint="eastAsia"/>
          <w:sz w:val="24"/>
          <w:szCs w:val="22"/>
        </w:rPr>
        <w:t>。本特殊目的财务信息仅为</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编制合并财务报表而编制。</w:t>
      </w:r>
    </w:p>
    <w:p w14:paraId="76C29B89" w14:textId="77777777" w:rsidR="00017B59" w:rsidRPr="005E2E1E" w:rsidRDefault="00017B59"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管理层负责按照</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管理层于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发布的指令和</w:t>
      </w:r>
      <w:r w:rsidRPr="005E2E1E">
        <w:rPr>
          <w:rFonts w:ascii="Arial Narrow" w:eastAsia="仿宋_GB2312" w:hAnsi="Arial Narrow" w:cs="Arial" w:hint="eastAsia"/>
          <w:color w:val="FF0000"/>
          <w:sz w:val="24"/>
          <w:szCs w:val="22"/>
        </w:rPr>
        <w:t>（集团名称）</w:t>
      </w:r>
      <w:r w:rsidRPr="005E2E1E">
        <w:rPr>
          <w:rFonts w:ascii="Arial Narrow" w:eastAsia="仿宋_GB2312" w:hAnsi="Arial Narrow" w:cs="Arial" w:hint="eastAsia"/>
          <w:color w:val="000000"/>
          <w:sz w:val="24"/>
          <w:szCs w:val="22"/>
        </w:rPr>
        <w:t>于</w:t>
      </w:r>
      <w:r w:rsidRPr="005E2E1E">
        <w:rPr>
          <w:rFonts w:ascii="Arial Narrow" w:eastAsia="仿宋_GB2312" w:hAnsi="Arial Narrow" w:cs="Arial" w:hint="eastAsia"/>
          <w:color w:val="FF0000"/>
          <w:sz w:val="24"/>
          <w:szCs w:val="22"/>
        </w:rPr>
        <w:t>（日期）</w:t>
      </w:r>
      <w:r w:rsidRPr="005E2E1E">
        <w:rPr>
          <w:rFonts w:ascii="Arial Narrow" w:eastAsia="仿宋_GB2312" w:hAnsi="Arial Narrow" w:cs="Arial" w:hint="eastAsia"/>
          <w:color w:val="000000"/>
          <w:sz w:val="24"/>
          <w:szCs w:val="22"/>
        </w:rPr>
        <w:t>发布的</w:t>
      </w:r>
      <w:r w:rsidRPr="005E2E1E">
        <w:rPr>
          <w:rFonts w:ascii="Arial Narrow" w:eastAsia="仿宋_GB2312" w:hAnsi="Arial Narrow" w:cs="Arial" w:hint="eastAsia"/>
          <w:color w:val="FF0000"/>
          <w:sz w:val="24"/>
          <w:szCs w:val="22"/>
        </w:rPr>
        <w:t>（会计手册）</w:t>
      </w:r>
      <w:r w:rsidRPr="005E2E1E">
        <w:rPr>
          <w:rFonts w:ascii="Arial Narrow" w:eastAsia="仿宋_GB2312" w:hAnsi="Arial Narrow" w:cs="Arial" w:hint="eastAsia"/>
          <w:color w:val="000000"/>
          <w:sz w:val="24"/>
          <w:szCs w:val="22"/>
        </w:rPr>
        <w:t>中包括的会计政策</w:t>
      </w:r>
      <w:r w:rsidRPr="005E2E1E">
        <w:rPr>
          <w:rFonts w:ascii="Arial Narrow" w:eastAsia="仿宋_GB2312" w:hAnsi="Arial Narrow" w:cs="Arial" w:hint="eastAsia"/>
          <w:color w:val="FF0000"/>
          <w:sz w:val="24"/>
          <w:szCs w:val="22"/>
        </w:rPr>
        <w:t>（或，（集团名称）</w:t>
      </w:r>
      <w:r w:rsidRPr="005E2E1E">
        <w:rPr>
          <w:rFonts w:ascii="Arial Narrow" w:eastAsia="仿宋_GB2312" w:hAnsi="Arial Narrow" w:cs="Arial" w:hint="eastAsia"/>
          <w:sz w:val="24"/>
          <w:szCs w:val="22"/>
        </w:rPr>
        <w:t>管理层</w:t>
      </w:r>
      <w:r w:rsidRPr="005E2E1E">
        <w:rPr>
          <w:rFonts w:ascii="Arial Narrow" w:eastAsia="仿宋_GB2312" w:hAnsi="Arial Narrow" w:cs="Arial" w:hint="eastAsia"/>
          <w:color w:val="FF0000"/>
          <w:sz w:val="24"/>
          <w:szCs w:val="22"/>
        </w:rPr>
        <w:t>于（日期）发布的指令和</w:t>
      </w:r>
      <w:r w:rsidRPr="005E2E1E">
        <w:rPr>
          <w:rFonts w:ascii="Arial Narrow" w:eastAsia="仿宋_GB2312" w:hAnsi="Arial Narrow" w:cs="Arial" w:hint="eastAsia"/>
          <w:color w:val="FF0000"/>
          <w:sz w:val="24"/>
          <w:szCs w:val="22"/>
        </w:rPr>
        <w:t>20XX</w:t>
      </w:r>
      <w:r w:rsidRPr="005E2E1E">
        <w:rPr>
          <w:rFonts w:ascii="Arial Narrow" w:eastAsia="仿宋_GB2312" w:hAnsi="Arial Narrow" w:cs="Arial" w:hint="eastAsia"/>
          <w:color w:val="FF0000"/>
          <w:sz w:val="24"/>
          <w:szCs w:val="22"/>
        </w:rPr>
        <w:t>年（集团名称）合并财务报告中披露的会计政策）</w:t>
      </w:r>
      <w:r w:rsidRPr="005E2E1E">
        <w:rPr>
          <w:rFonts w:ascii="Arial Narrow" w:eastAsia="仿宋_GB2312" w:hAnsi="Arial Narrow" w:cs="Arial" w:hint="eastAsia"/>
          <w:color w:val="000000"/>
          <w:sz w:val="24"/>
          <w:szCs w:val="22"/>
        </w:rPr>
        <w:t>编制</w:t>
      </w:r>
      <w:r w:rsidRPr="005E2E1E">
        <w:rPr>
          <w:rFonts w:ascii="Arial Narrow" w:eastAsia="仿宋_GB2312" w:hAnsi="Arial Narrow" w:cs="Arial" w:hint="eastAsia"/>
          <w:color w:val="FF0000"/>
          <w:sz w:val="24"/>
          <w:szCs w:val="22"/>
        </w:rPr>
        <w:t>（或，编制并披露）</w:t>
      </w:r>
      <w:r w:rsidRPr="005E2E1E">
        <w:rPr>
          <w:rFonts w:ascii="Arial Narrow" w:eastAsia="仿宋_GB2312" w:hAnsi="Arial Narrow" w:cs="Arial" w:hint="eastAsia"/>
          <w:sz w:val="24"/>
          <w:szCs w:val="22"/>
        </w:rPr>
        <w:t>本特殊目的财务信息</w:t>
      </w:r>
      <w:r w:rsidR="00E55ED9" w:rsidRPr="005E2E1E">
        <w:rPr>
          <w:rFonts w:ascii="Arial Narrow" w:eastAsia="仿宋_GB2312" w:hAnsi="Arial Narrow" w:cs="Arial" w:hint="eastAsia"/>
          <w:sz w:val="24"/>
          <w:szCs w:val="22"/>
        </w:rPr>
        <w:t>。我们的责任是基于我们的审阅对该特殊目的财务信息发表结论。</w:t>
      </w:r>
      <w:r w:rsidR="00E55ED9" w:rsidRPr="005E2E1E" w:rsidDel="00E55ED9">
        <w:rPr>
          <w:rFonts w:ascii="Arial Narrow" w:eastAsia="仿宋_GB2312" w:hAnsi="Arial Narrow" w:cs="Arial" w:hint="eastAsia"/>
          <w:sz w:val="24"/>
          <w:szCs w:val="22"/>
        </w:rPr>
        <w:t xml:space="preserve"> </w:t>
      </w:r>
    </w:p>
    <w:p w14:paraId="7E157DB0" w14:textId="14F93BDD" w:rsidR="00017B59"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一、</w:t>
      </w:r>
      <w:r w:rsidR="00017B59" w:rsidRPr="005E2E1E">
        <w:rPr>
          <w:rFonts w:hint="eastAsia"/>
        </w:rPr>
        <w:t>审阅范围</w:t>
      </w:r>
    </w:p>
    <w:p w14:paraId="6DD6F245" w14:textId="75C07200" w:rsidR="00017B59" w:rsidRPr="005E2E1E" w:rsidRDefault="00163DAD"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我们</w:t>
      </w:r>
      <w:r w:rsidR="00E55ED9" w:rsidRPr="005E2E1E">
        <w:rPr>
          <w:rFonts w:ascii="Arial Narrow" w:eastAsia="仿宋_GB2312" w:hAnsi="Arial Narrow" w:cs="Arial" w:hint="eastAsia"/>
          <w:color w:val="000000"/>
          <w:sz w:val="24"/>
          <w:szCs w:val="22"/>
        </w:rPr>
        <w:t>在你们指令指导的范围内，</w:t>
      </w:r>
      <w:r w:rsidR="00017B59" w:rsidRPr="005E2E1E">
        <w:rPr>
          <w:rFonts w:ascii="Arial Narrow" w:eastAsia="仿宋_GB2312" w:hAnsi="Arial Narrow" w:cs="Arial" w:hint="eastAsia"/>
          <w:color w:val="000000"/>
          <w:sz w:val="24"/>
          <w:szCs w:val="22"/>
        </w:rPr>
        <w:t>按照国际</w:t>
      </w:r>
      <w:r w:rsidR="002141DD" w:rsidRPr="005E2E1E">
        <w:rPr>
          <w:rFonts w:ascii="Arial Narrow" w:eastAsia="仿宋_GB2312" w:hAnsi="Arial Narrow" w:cs="Arial" w:hint="eastAsia"/>
          <w:color w:val="000000"/>
          <w:sz w:val="24"/>
          <w:szCs w:val="22"/>
        </w:rPr>
        <w:t>审阅</w:t>
      </w:r>
      <w:r w:rsidR="00017B59" w:rsidRPr="005E2E1E">
        <w:rPr>
          <w:rFonts w:ascii="Arial Narrow" w:eastAsia="仿宋_GB2312" w:hAnsi="Arial Narrow" w:cs="Arial" w:hint="eastAsia"/>
          <w:color w:val="000000"/>
          <w:sz w:val="24"/>
          <w:szCs w:val="22"/>
        </w:rPr>
        <w:t>准则（</w:t>
      </w:r>
      <w:r w:rsidR="00017B59" w:rsidRPr="005E2E1E">
        <w:rPr>
          <w:rFonts w:ascii="Arial Narrow" w:eastAsia="仿宋_GB2312" w:hAnsi="Arial Narrow" w:cs="Arial" w:hint="eastAsia"/>
          <w:color w:val="000000"/>
          <w:sz w:val="24"/>
          <w:szCs w:val="22"/>
        </w:rPr>
        <w:t>ISRE</w:t>
      </w:r>
      <w:r w:rsidR="00017B59" w:rsidRPr="005E2E1E">
        <w:rPr>
          <w:rFonts w:ascii="Arial Narrow" w:eastAsia="仿宋_GB2312" w:hAnsi="Arial Narrow" w:cs="Arial" w:hint="eastAsia"/>
          <w:color w:val="000000"/>
          <w:sz w:val="24"/>
          <w:szCs w:val="22"/>
        </w:rPr>
        <w:t>）</w:t>
      </w:r>
      <w:r w:rsidR="00017B59" w:rsidRPr="005E2E1E">
        <w:rPr>
          <w:rFonts w:ascii="Arial Narrow" w:eastAsia="仿宋_GB2312" w:hAnsi="Arial Narrow" w:cs="Arial" w:hint="eastAsia"/>
          <w:color w:val="000000"/>
          <w:sz w:val="24"/>
          <w:szCs w:val="22"/>
        </w:rPr>
        <w:t>2410</w:t>
      </w:r>
      <w:r w:rsidR="00017B59" w:rsidRPr="005E2E1E">
        <w:rPr>
          <w:rFonts w:ascii="Arial Narrow" w:eastAsia="仿宋_GB2312" w:hAnsi="Arial Narrow" w:cs="Arial" w:hint="eastAsia"/>
          <w:color w:val="000000"/>
          <w:sz w:val="24"/>
          <w:szCs w:val="22"/>
        </w:rPr>
        <w:t>（修订）</w:t>
      </w:r>
      <w:r w:rsidR="00E55ED9" w:rsidRPr="005E2E1E">
        <w:rPr>
          <w:rFonts w:ascii="Arial Narrow" w:eastAsia="仿宋_GB2312" w:hAnsi="Arial Narrow" w:cs="Arial" w:hint="eastAsia"/>
          <w:color w:val="000000"/>
          <w:sz w:val="24"/>
          <w:szCs w:val="22"/>
        </w:rPr>
        <w:t>“由主体</w:t>
      </w:r>
      <w:r w:rsidR="00017B59" w:rsidRPr="005E2E1E">
        <w:rPr>
          <w:rFonts w:ascii="Arial Narrow" w:eastAsia="仿宋_GB2312" w:hAnsi="Arial Narrow" w:cs="Arial" w:hint="eastAsia"/>
          <w:color w:val="000000"/>
          <w:sz w:val="24"/>
          <w:szCs w:val="22"/>
        </w:rPr>
        <w:t>注册会计师</w:t>
      </w:r>
      <w:r w:rsidR="00E55ED9" w:rsidRPr="005E2E1E">
        <w:rPr>
          <w:rFonts w:ascii="Arial Narrow" w:eastAsia="仿宋_GB2312" w:hAnsi="Arial Narrow" w:cs="Arial" w:hint="eastAsia"/>
          <w:color w:val="000000"/>
          <w:sz w:val="24"/>
          <w:szCs w:val="22"/>
        </w:rPr>
        <w:t>执行</w:t>
      </w:r>
      <w:r w:rsidR="00017B59" w:rsidRPr="005E2E1E">
        <w:rPr>
          <w:rFonts w:ascii="Arial Narrow" w:eastAsia="仿宋_GB2312" w:hAnsi="Arial Narrow" w:cs="Arial" w:hint="eastAsia"/>
          <w:color w:val="000000"/>
          <w:sz w:val="24"/>
          <w:szCs w:val="22"/>
        </w:rPr>
        <w:t>的中期财务信息</w:t>
      </w:r>
      <w:r w:rsidR="00E55ED9" w:rsidRPr="005E2E1E">
        <w:rPr>
          <w:rFonts w:ascii="Arial Narrow" w:eastAsia="仿宋_GB2312" w:hAnsi="Arial Narrow" w:cs="Arial" w:hint="eastAsia"/>
          <w:color w:val="000000"/>
          <w:sz w:val="24"/>
          <w:szCs w:val="22"/>
        </w:rPr>
        <w:t>审阅”</w:t>
      </w:r>
      <w:r w:rsidR="00017B59" w:rsidRPr="005E2E1E">
        <w:rPr>
          <w:rFonts w:ascii="Arial Narrow" w:eastAsia="仿宋_GB2312" w:hAnsi="Arial Narrow" w:cs="Arial" w:hint="eastAsia"/>
          <w:color w:val="000000"/>
          <w:sz w:val="24"/>
          <w:szCs w:val="22"/>
        </w:rPr>
        <w:t>执行审阅程序。</w:t>
      </w:r>
      <w:r w:rsidR="00017B59" w:rsidRPr="005E2E1E">
        <w:rPr>
          <w:rFonts w:ascii="Arial Narrow" w:eastAsia="仿宋_GB2312" w:hAnsi="Arial Narrow" w:cs="Arial" w:hint="eastAsia"/>
          <w:color w:val="000000"/>
          <w:sz w:val="24"/>
          <w:szCs w:val="22"/>
        </w:rPr>
        <w:t>ISRE 2410</w:t>
      </w:r>
      <w:r w:rsidR="00017B59" w:rsidRPr="005E2E1E">
        <w:rPr>
          <w:rFonts w:ascii="Arial Narrow" w:eastAsia="仿宋_GB2312" w:hAnsi="Arial Narrow" w:cs="Arial" w:hint="eastAsia"/>
          <w:color w:val="000000"/>
          <w:sz w:val="24"/>
          <w:szCs w:val="22"/>
        </w:rPr>
        <w:t>（修订）适用于</w:t>
      </w:r>
      <w:r w:rsidR="00E55ED9" w:rsidRPr="005E2E1E">
        <w:rPr>
          <w:rFonts w:ascii="Arial Narrow" w:eastAsia="仿宋_GB2312" w:hAnsi="Arial Narrow" w:cs="Arial" w:hint="eastAsia"/>
          <w:color w:val="000000"/>
          <w:sz w:val="24"/>
          <w:szCs w:val="22"/>
        </w:rPr>
        <w:t>由主体</w:t>
      </w:r>
      <w:r w:rsidR="00017B59" w:rsidRPr="005E2E1E">
        <w:rPr>
          <w:rFonts w:ascii="Arial Narrow" w:eastAsia="仿宋_GB2312" w:hAnsi="Arial Narrow" w:cs="Arial" w:hint="eastAsia"/>
          <w:color w:val="000000"/>
          <w:sz w:val="24"/>
          <w:szCs w:val="22"/>
        </w:rPr>
        <w:t>注册会计师</w:t>
      </w:r>
      <w:r w:rsidR="00E55ED9" w:rsidRPr="005E2E1E">
        <w:rPr>
          <w:rFonts w:ascii="Arial Narrow" w:eastAsia="仿宋_GB2312" w:hAnsi="Arial Narrow" w:cs="Arial" w:hint="eastAsia"/>
          <w:color w:val="000000"/>
          <w:sz w:val="24"/>
          <w:szCs w:val="22"/>
        </w:rPr>
        <w:t>执行</w:t>
      </w:r>
      <w:r w:rsidR="008657AE" w:rsidRPr="005E2E1E">
        <w:rPr>
          <w:rFonts w:ascii="Arial Narrow" w:eastAsia="仿宋_GB2312" w:hAnsi="Arial Narrow" w:cs="Arial" w:hint="eastAsia"/>
          <w:color w:val="000000"/>
          <w:sz w:val="24"/>
          <w:szCs w:val="22"/>
        </w:rPr>
        <w:t>的历史财务信息</w:t>
      </w:r>
      <w:r w:rsidR="00E55ED9" w:rsidRPr="005E2E1E">
        <w:rPr>
          <w:rFonts w:ascii="Arial Narrow" w:eastAsia="仿宋_GB2312" w:hAnsi="Arial Narrow" w:cs="Arial" w:hint="eastAsia"/>
          <w:color w:val="000000"/>
          <w:sz w:val="24"/>
          <w:szCs w:val="22"/>
        </w:rPr>
        <w:t>审阅</w:t>
      </w:r>
      <w:r w:rsidR="008657AE" w:rsidRPr="005E2E1E">
        <w:rPr>
          <w:rFonts w:ascii="Arial Narrow" w:eastAsia="仿宋_GB2312" w:hAnsi="Arial Narrow" w:cs="Arial" w:hint="eastAsia"/>
          <w:color w:val="000000"/>
          <w:sz w:val="24"/>
          <w:szCs w:val="22"/>
        </w:rPr>
        <w:t>。审阅历史财务信息包括询问，主要是财务与会计负责人，以及应用分析性程序和其他审阅程序。审阅程序</w:t>
      </w:r>
      <w:r w:rsidR="00FC0988" w:rsidRPr="005E2E1E">
        <w:rPr>
          <w:rFonts w:ascii="Arial Narrow" w:eastAsia="仿宋_GB2312" w:hAnsi="Arial Narrow" w:cs="Arial" w:hint="eastAsia"/>
          <w:color w:val="000000"/>
          <w:sz w:val="24"/>
          <w:szCs w:val="22"/>
        </w:rPr>
        <w:t>的范围</w:t>
      </w:r>
      <w:r w:rsidR="008657AE" w:rsidRPr="005E2E1E">
        <w:rPr>
          <w:rFonts w:ascii="Arial Narrow" w:eastAsia="仿宋_GB2312" w:hAnsi="Arial Narrow" w:cs="Arial" w:hint="eastAsia"/>
          <w:color w:val="000000"/>
          <w:sz w:val="24"/>
          <w:szCs w:val="22"/>
        </w:rPr>
        <w:t>少于按照国际审计准则执行</w:t>
      </w:r>
      <w:r w:rsidR="00E55ED9" w:rsidRPr="005E2E1E">
        <w:rPr>
          <w:rFonts w:ascii="Arial Narrow" w:eastAsia="仿宋_GB2312" w:hAnsi="Arial Narrow" w:cs="Arial" w:hint="eastAsia"/>
          <w:color w:val="000000"/>
          <w:sz w:val="24"/>
          <w:szCs w:val="22"/>
        </w:rPr>
        <w:t>的</w:t>
      </w:r>
      <w:r w:rsidR="008657AE" w:rsidRPr="005E2E1E">
        <w:rPr>
          <w:rFonts w:ascii="Arial Narrow" w:eastAsia="仿宋_GB2312" w:hAnsi="Arial Narrow" w:cs="Arial" w:hint="eastAsia"/>
          <w:color w:val="000000"/>
          <w:sz w:val="24"/>
          <w:szCs w:val="22"/>
        </w:rPr>
        <w:t>程序，</w:t>
      </w:r>
      <w:r w:rsidR="00C7665F" w:rsidRPr="005E2E1E">
        <w:rPr>
          <w:rFonts w:ascii="Arial Narrow" w:eastAsia="仿宋_GB2312" w:hAnsi="Arial Narrow" w:cs="Arial" w:hint="eastAsia"/>
          <w:color w:val="000000"/>
          <w:sz w:val="24"/>
          <w:szCs w:val="22"/>
        </w:rPr>
        <w:t>从而不能使我们就知悉在审计中可能识别的所有重大事项获取保证</w:t>
      </w:r>
      <w:r w:rsidR="008657AE" w:rsidRPr="005E2E1E">
        <w:rPr>
          <w:rFonts w:ascii="Arial Narrow" w:eastAsia="仿宋_GB2312" w:hAnsi="Arial Narrow" w:cs="Arial" w:hint="eastAsia"/>
          <w:color w:val="000000"/>
          <w:sz w:val="24"/>
          <w:szCs w:val="22"/>
        </w:rPr>
        <w:t>。因此，</w:t>
      </w:r>
      <w:r w:rsidR="00E55ED9" w:rsidRPr="005E2E1E">
        <w:rPr>
          <w:rFonts w:ascii="Arial Narrow" w:eastAsia="仿宋_GB2312" w:hAnsi="Arial Narrow" w:cs="Arial" w:hint="eastAsia"/>
          <w:color w:val="000000"/>
          <w:sz w:val="24"/>
          <w:szCs w:val="22"/>
        </w:rPr>
        <w:t>我们不</w:t>
      </w:r>
      <w:r w:rsidR="008657AE" w:rsidRPr="005E2E1E">
        <w:rPr>
          <w:rFonts w:ascii="Arial Narrow" w:eastAsia="仿宋_GB2312" w:hAnsi="Arial Narrow" w:cs="Arial" w:hint="eastAsia"/>
          <w:color w:val="000000"/>
          <w:sz w:val="24"/>
          <w:szCs w:val="22"/>
        </w:rPr>
        <w:t>发表审计意见。</w:t>
      </w:r>
    </w:p>
    <w:p w14:paraId="658AEA27" w14:textId="77777777" w:rsidR="008657AE" w:rsidRPr="005E2E1E" w:rsidRDefault="00C7665F"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000000"/>
          <w:sz w:val="24"/>
          <w:szCs w:val="22"/>
        </w:rPr>
      </w:pPr>
      <w:r w:rsidRPr="005E2E1E">
        <w:rPr>
          <w:rFonts w:ascii="Arial Narrow" w:eastAsia="仿宋_GB2312" w:hAnsi="Arial Narrow" w:cs="Arial" w:hint="eastAsia"/>
          <w:color w:val="000000"/>
          <w:sz w:val="24"/>
          <w:szCs w:val="22"/>
        </w:rPr>
        <w:t>应</w:t>
      </w:r>
      <w:r w:rsidR="00163DAD" w:rsidRPr="005E2E1E">
        <w:rPr>
          <w:rFonts w:ascii="Arial Narrow" w:eastAsia="仿宋_GB2312" w:hAnsi="Arial Narrow" w:cs="Arial" w:hint="eastAsia"/>
          <w:color w:val="000000"/>
          <w:sz w:val="24"/>
          <w:szCs w:val="22"/>
        </w:rPr>
        <w:t>你们</w:t>
      </w:r>
      <w:r w:rsidR="008657AE" w:rsidRPr="005E2E1E">
        <w:rPr>
          <w:rFonts w:ascii="Arial Narrow" w:eastAsia="仿宋_GB2312" w:hAnsi="Arial Narrow" w:cs="Arial" w:hint="eastAsia"/>
          <w:color w:val="000000"/>
          <w:sz w:val="24"/>
          <w:szCs w:val="22"/>
        </w:rPr>
        <w:t>要求，</w:t>
      </w:r>
      <w:r w:rsidR="00163DAD" w:rsidRPr="005E2E1E">
        <w:rPr>
          <w:rFonts w:ascii="Arial Narrow" w:eastAsia="仿宋_GB2312" w:hAnsi="Arial Narrow" w:cs="Arial" w:hint="eastAsia"/>
          <w:color w:val="000000"/>
          <w:sz w:val="24"/>
          <w:szCs w:val="22"/>
        </w:rPr>
        <w:t>我们</w:t>
      </w:r>
      <w:r w:rsidR="008657AE" w:rsidRPr="005E2E1E">
        <w:rPr>
          <w:rFonts w:ascii="Arial Narrow" w:eastAsia="仿宋_GB2312" w:hAnsi="Arial Narrow" w:cs="Arial" w:hint="eastAsia"/>
          <w:color w:val="000000"/>
          <w:sz w:val="24"/>
          <w:szCs w:val="22"/>
        </w:rPr>
        <w:t>按照</w:t>
      </w:r>
      <w:r w:rsidR="00163DAD" w:rsidRPr="005E2E1E">
        <w:rPr>
          <w:rFonts w:ascii="Arial Narrow" w:eastAsia="仿宋_GB2312" w:hAnsi="Arial Narrow" w:cs="Arial" w:hint="eastAsia"/>
          <w:color w:val="000000"/>
          <w:sz w:val="24"/>
          <w:szCs w:val="22"/>
        </w:rPr>
        <w:t>你们</w:t>
      </w:r>
      <w:r w:rsidR="008657AE" w:rsidRPr="005E2E1E">
        <w:rPr>
          <w:rFonts w:ascii="Arial Narrow" w:eastAsia="仿宋_GB2312" w:hAnsi="Arial Narrow" w:cs="Arial" w:hint="eastAsia"/>
          <w:color w:val="000000"/>
          <w:sz w:val="24"/>
          <w:szCs w:val="22"/>
        </w:rPr>
        <w:t>指令中指定的重要性水平，而不是按照对组成部分特殊目的财务信息单独执行审阅程序并发表结论而制定的重要性计划并执行审阅程序。因此，</w:t>
      </w:r>
      <w:r w:rsidR="00163DAD" w:rsidRPr="005E2E1E">
        <w:rPr>
          <w:rFonts w:ascii="Arial Narrow" w:eastAsia="仿宋_GB2312" w:hAnsi="Arial Narrow" w:cs="Arial" w:hint="eastAsia"/>
          <w:color w:val="000000"/>
          <w:sz w:val="24"/>
          <w:szCs w:val="22"/>
        </w:rPr>
        <w:t>我们</w:t>
      </w:r>
      <w:r w:rsidRPr="005E2E1E">
        <w:rPr>
          <w:rFonts w:ascii="Arial Narrow" w:eastAsia="仿宋_GB2312" w:hAnsi="Arial Narrow" w:cs="Arial" w:hint="eastAsia"/>
          <w:color w:val="000000"/>
          <w:sz w:val="24"/>
          <w:szCs w:val="22"/>
        </w:rPr>
        <w:t>的</w:t>
      </w:r>
      <w:r w:rsidR="008657AE" w:rsidRPr="005E2E1E">
        <w:rPr>
          <w:rFonts w:ascii="Arial Narrow" w:eastAsia="仿宋_GB2312" w:hAnsi="Arial Narrow" w:cs="Arial" w:hint="eastAsia"/>
          <w:color w:val="000000"/>
          <w:sz w:val="24"/>
          <w:szCs w:val="22"/>
        </w:rPr>
        <w:t>结论基于</w:t>
      </w:r>
      <w:r w:rsidR="00163DAD" w:rsidRPr="005E2E1E">
        <w:rPr>
          <w:rFonts w:ascii="Arial Narrow" w:eastAsia="仿宋_GB2312" w:hAnsi="Arial Narrow" w:cs="Arial" w:hint="eastAsia"/>
          <w:color w:val="000000"/>
          <w:sz w:val="24"/>
          <w:szCs w:val="22"/>
        </w:rPr>
        <w:t>你们</w:t>
      </w:r>
      <w:r w:rsidR="008657AE" w:rsidRPr="005E2E1E">
        <w:rPr>
          <w:rFonts w:ascii="Arial Narrow" w:eastAsia="仿宋_GB2312" w:hAnsi="Arial Narrow" w:cs="Arial" w:hint="eastAsia"/>
          <w:color w:val="000000"/>
          <w:sz w:val="24"/>
          <w:szCs w:val="22"/>
        </w:rPr>
        <w:t>审计合并集团财务报表指定的组成部分重要性。</w:t>
      </w:r>
    </w:p>
    <w:p w14:paraId="1B3EE70A" w14:textId="2E5C49B7" w:rsidR="008657AE"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rPr>
          <w:color w:val="FF0000"/>
        </w:rPr>
      </w:pPr>
      <w:r w:rsidRPr="005E2E1E">
        <w:rPr>
          <w:rFonts w:hint="eastAsia"/>
          <w:color w:val="FF0000"/>
        </w:rPr>
        <w:t>二、</w:t>
      </w:r>
      <w:r w:rsidR="008657AE" w:rsidRPr="005E2E1E">
        <w:rPr>
          <w:rFonts w:hint="eastAsia"/>
          <w:color w:val="FF0000"/>
        </w:rPr>
        <w:t>保留</w:t>
      </w:r>
      <w:r w:rsidR="002141DD" w:rsidRPr="005E2E1E">
        <w:rPr>
          <w:rFonts w:hint="eastAsia"/>
          <w:color w:val="FF0000"/>
        </w:rPr>
        <w:t>结论</w:t>
      </w:r>
      <w:r w:rsidR="008657AE" w:rsidRPr="005E2E1E">
        <w:rPr>
          <w:rFonts w:hint="eastAsia"/>
          <w:color w:val="FF0000"/>
        </w:rPr>
        <w:t>的基础</w:t>
      </w:r>
    </w:p>
    <w:p w14:paraId="3CA51CB6" w14:textId="77777777" w:rsidR="008657AE" w:rsidRPr="005E2E1E" w:rsidRDefault="008657A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t>如要求，</w:t>
      </w:r>
      <w:r w:rsidR="00163DAD" w:rsidRPr="005E2E1E">
        <w:rPr>
          <w:rFonts w:ascii="Arial Narrow" w:eastAsia="仿宋_GB2312" w:hAnsi="Arial Narrow" w:cs="Arial" w:hint="eastAsia"/>
          <w:iCs/>
          <w:color w:val="FF0000"/>
          <w:sz w:val="24"/>
          <w:szCs w:val="22"/>
        </w:rPr>
        <w:t>我们</w:t>
      </w:r>
      <w:r w:rsidRPr="005E2E1E">
        <w:rPr>
          <w:rFonts w:ascii="Arial Narrow" w:eastAsia="仿宋_GB2312" w:hAnsi="Arial Narrow" w:cs="Arial" w:hint="eastAsia"/>
          <w:iCs/>
          <w:color w:val="FF0000"/>
          <w:sz w:val="24"/>
          <w:szCs w:val="22"/>
        </w:rPr>
        <w:t>未执行以下程序（描述），且因此，</w:t>
      </w:r>
      <w:r w:rsidR="00163DAD" w:rsidRPr="005E2E1E">
        <w:rPr>
          <w:rFonts w:ascii="Arial Narrow" w:eastAsia="仿宋_GB2312" w:hAnsi="Arial Narrow" w:cs="Arial" w:hint="eastAsia"/>
          <w:iCs/>
          <w:color w:val="FF0000"/>
          <w:sz w:val="24"/>
          <w:szCs w:val="22"/>
        </w:rPr>
        <w:t>我们</w:t>
      </w:r>
      <w:r w:rsidRPr="005E2E1E">
        <w:rPr>
          <w:rFonts w:ascii="Arial Narrow" w:eastAsia="仿宋_GB2312" w:hAnsi="Arial Narrow" w:cs="Arial" w:hint="eastAsia"/>
          <w:iCs/>
          <w:color w:val="FF0000"/>
          <w:sz w:val="24"/>
          <w:szCs w:val="22"/>
        </w:rPr>
        <w:t>审阅范围受</w:t>
      </w:r>
      <w:r w:rsidR="00163DAD" w:rsidRPr="005E2E1E">
        <w:rPr>
          <w:rFonts w:ascii="Arial Narrow" w:eastAsia="仿宋_GB2312" w:hAnsi="Arial Narrow" w:cs="Arial" w:hint="eastAsia"/>
          <w:iCs/>
          <w:color w:val="FF0000"/>
          <w:sz w:val="24"/>
          <w:szCs w:val="22"/>
        </w:rPr>
        <w:t>你们</w:t>
      </w:r>
      <w:r w:rsidRPr="005E2E1E">
        <w:rPr>
          <w:rFonts w:ascii="Arial Narrow" w:eastAsia="仿宋_GB2312" w:hAnsi="Arial Narrow" w:cs="Arial" w:hint="eastAsia"/>
          <w:iCs/>
          <w:color w:val="FF0000"/>
          <w:sz w:val="24"/>
          <w:szCs w:val="22"/>
        </w:rPr>
        <w:t>指令限制</w:t>
      </w:r>
    </w:p>
    <w:p w14:paraId="51CB08E9" w14:textId="49E99654" w:rsidR="008657AE" w:rsidRP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iCs/>
          <w:color w:val="FF0000"/>
          <w:sz w:val="24"/>
          <w:szCs w:val="22"/>
        </w:rPr>
      </w:pPr>
      <w:r w:rsidRPr="005E2E1E">
        <w:rPr>
          <w:rFonts w:ascii="Arial Narrow" w:eastAsia="仿宋_GB2312" w:hAnsi="Arial Narrow" w:cs="Arial" w:hint="eastAsia"/>
          <w:iCs/>
          <w:color w:val="FF0000"/>
          <w:sz w:val="24"/>
          <w:szCs w:val="22"/>
        </w:rPr>
        <w:t xml:space="preserve"> </w:t>
      </w:r>
      <w:r w:rsidR="008657AE" w:rsidRPr="005E2E1E">
        <w:rPr>
          <w:rFonts w:ascii="Arial Narrow" w:eastAsia="仿宋_GB2312" w:hAnsi="Arial Narrow" w:cs="Arial" w:hint="eastAsia"/>
          <w:iCs/>
          <w:color w:val="FF0000"/>
          <w:sz w:val="24"/>
          <w:szCs w:val="22"/>
        </w:rPr>
        <w:t>[</w:t>
      </w:r>
      <w:r w:rsidR="008657AE" w:rsidRPr="005E2E1E">
        <w:rPr>
          <w:rFonts w:ascii="Arial Narrow" w:eastAsia="仿宋_GB2312" w:hAnsi="Arial Narrow" w:cs="Arial" w:hint="eastAsia"/>
          <w:iCs/>
          <w:color w:val="FF0000"/>
          <w:sz w:val="24"/>
          <w:szCs w:val="22"/>
        </w:rPr>
        <w:t>按照</w:t>
      </w:r>
      <w:r w:rsidR="003D7AE7" w:rsidRPr="005E2E1E">
        <w:rPr>
          <w:rFonts w:ascii="Arial Narrow" w:eastAsia="仿宋_GB2312" w:hAnsi="Arial Narrow" w:cs="Arial" w:hint="eastAsia"/>
          <w:iCs/>
          <w:color w:val="FF0000"/>
          <w:sz w:val="24"/>
          <w:szCs w:val="22"/>
        </w:rPr>
        <w:t>执业</w:t>
      </w:r>
      <w:r w:rsidR="008657AE" w:rsidRPr="005E2E1E">
        <w:rPr>
          <w:rFonts w:ascii="Arial Narrow" w:eastAsia="仿宋_GB2312" w:hAnsi="Arial Narrow" w:cs="Arial" w:hint="eastAsia"/>
          <w:iCs/>
          <w:color w:val="FF0000"/>
          <w:sz w:val="24"/>
          <w:szCs w:val="22"/>
        </w:rPr>
        <w:t>准则描述</w:t>
      </w:r>
      <w:r w:rsidR="003D7AE7" w:rsidRPr="005E2E1E">
        <w:rPr>
          <w:rFonts w:ascii="Arial Narrow" w:eastAsia="仿宋_GB2312" w:hAnsi="Arial Narrow" w:cs="Arial" w:hint="eastAsia"/>
          <w:iCs/>
          <w:color w:val="FF0000"/>
          <w:sz w:val="24"/>
          <w:szCs w:val="22"/>
        </w:rPr>
        <w:t>导致</w:t>
      </w:r>
      <w:r w:rsidR="008657AE" w:rsidRPr="005E2E1E">
        <w:rPr>
          <w:rFonts w:ascii="Arial Narrow" w:eastAsia="仿宋_GB2312" w:hAnsi="Arial Narrow" w:cs="Arial" w:hint="eastAsia"/>
          <w:iCs/>
          <w:color w:val="FF0000"/>
          <w:sz w:val="24"/>
          <w:szCs w:val="22"/>
        </w:rPr>
        <w:t>保留意见的其他事项，如重大错报</w:t>
      </w:r>
      <w:r w:rsidR="008657AE" w:rsidRPr="005E2E1E">
        <w:rPr>
          <w:rFonts w:ascii="Arial Narrow" w:eastAsia="仿宋_GB2312" w:hAnsi="Arial Narrow" w:cs="Arial" w:hint="eastAsia"/>
          <w:iCs/>
          <w:color w:val="FF0000"/>
          <w:sz w:val="24"/>
          <w:szCs w:val="22"/>
        </w:rPr>
        <w:t>]</w:t>
      </w:r>
    </w:p>
    <w:p w14:paraId="2B4F9B47" w14:textId="36C5DC89" w:rsidR="008657AE"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三、</w:t>
      </w:r>
      <w:r w:rsidR="008657AE" w:rsidRPr="005E2E1E">
        <w:rPr>
          <w:rFonts w:hint="eastAsia"/>
        </w:rPr>
        <w:t>结论</w:t>
      </w:r>
      <w:r w:rsidR="008657AE" w:rsidRPr="005E2E1E">
        <w:rPr>
          <w:rFonts w:hint="eastAsia"/>
          <w:color w:val="FF0000"/>
        </w:rPr>
        <w:t>（或，保留结论）</w:t>
      </w:r>
    </w:p>
    <w:p w14:paraId="56B8E7BC" w14:textId="6B987C9C" w:rsidR="003D7AE7" w:rsidRPr="005E2E1E" w:rsidRDefault="003D7AE7"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sz w:val="24"/>
          <w:szCs w:val="22"/>
        </w:rPr>
      </w:pPr>
      <w:r w:rsidRPr="005E2E1E">
        <w:rPr>
          <w:rFonts w:ascii="Arial Narrow" w:eastAsia="仿宋_GB2312" w:hAnsi="Arial Narrow" w:hint="eastAsia"/>
          <w:sz w:val="24"/>
          <w:szCs w:val="22"/>
        </w:rPr>
        <w:t>根据我们的审阅，</w:t>
      </w:r>
      <w:r w:rsidRPr="005E2E1E">
        <w:rPr>
          <w:rFonts w:ascii="Arial Narrow" w:eastAsia="仿宋_GB2312" w:hAnsi="Arial Narrow" w:hint="eastAsia"/>
          <w:color w:val="FF0000"/>
          <w:sz w:val="24"/>
          <w:szCs w:val="22"/>
        </w:rPr>
        <w:t>（除了如“保留</w:t>
      </w:r>
      <w:r w:rsidR="002141DD" w:rsidRPr="005E2E1E">
        <w:rPr>
          <w:rFonts w:ascii="Arial Narrow" w:eastAsia="仿宋_GB2312" w:hAnsi="Arial Narrow" w:hint="eastAsia"/>
          <w:color w:val="FF0000"/>
          <w:sz w:val="24"/>
          <w:szCs w:val="22"/>
        </w:rPr>
        <w:t>结论</w:t>
      </w:r>
      <w:r w:rsidRPr="005E2E1E">
        <w:rPr>
          <w:rFonts w:ascii="Arial Narrow" w:eastAsia="仿宋_GB2312" w:hAnsi="Arial Narrow" w:hint="eastAsia"/>
          <w:color w:val="FF0000"/>
          <w:sz w:val="24"/>
          <w:szCs w:val="22"/>
        </w:rPr>
        <w:t>的基础”段所描述若我们按照国际审阅准则</w:t>
      </w:r>
      <w:r w:rsidR="002141DD" w:rsidRPr="005E2E1E">
        <w:rPr>
          <w:rFonts w:ascii="Arial Narrow" w:eastAsia="仿宋_GB2312" w:hAnsi="Arial Narrow" w:hint="eastAsia"/>
          <w:color w:val="FF0000"/>
          <w:sz w:val="24"/>
          <w:szCs w:val="22"/>
        </w:rPr>
        <w:t>第</w:t>
      </w:r>
      <w:r w:rsidRPr="005E2E1E">
        <w:rPr>
          <w:rFonts w:ascii="Arial Narrow" w:eastAsia="仿宋_GB2312" w:hAnsi="Arial Narrow" w:hint="eastAsia"/>
          <w:color w:val="FF0000"/>
          <w:sz w:val="24"/>
          <w:szCs w:val="22"/>
        </w:rPr>
        <w:t>2410</w:t>
      </w:r>
      <w:r w:rsidR="002141DD" w:rsidRPr="005E2E1E">
        <w:rPr>
          <w:rFonts w:ascii="Arial Narrow" w:eastAsia="仿宋_GB2312" w:hAnsi="Arial Narrow" w:hint="eastAsia"/>
          <w:color w:val="FF0000"/>
          <w:sz w:val="24"/>
          <w:szCs w:val="22"/>
        </w:rPr>
        <w:t>号</w:t>
      </w:r>
      <w:r w:rsidRPr="005E2E1E">
        <w:rPr>
          <w:rFonts w:ascii="Arial Narrow" w:eastAsia="仿宋_GB2312" w:hAnsi="Arial Narrow" w:hint="eastAsia"/>
          <w:color w:val="FF0000"/>
          <w:sz w:val="24"/>
          <w:szCs w:val="22"/>
        </w:rPr>
        <w:t>（修订）要求执行所有程序可能认为需要调整事项的可能影响外）（或对于其他事项，除“保留</w:t>
      </w:r>
      <w:r w:rsidR="002141DD" w:rsidRPr="005E2E1E">
        <w:rPr>
          <w:rFonts w:ascii="Arial Narrow" w:eastAsia="仿宋_GB2312" w:hAnsi="Arial Narrow" w:hint="eastAsia"/>
          <w:color w:val="FF0000"/>
          <w:sz w:val="24"/>
          <w:szCs w:val="22"/>
        </w:rPr>
        <w:t>结论</w:t>
      </w:r>
      <w:r w:rsidRPr="005E2E1E">
        <w:rPr>
          <w:rFonts w:ascii="Arial Narrow" w:eastAsia="仿宋_GB2312" w:hAnsi="Arial Narrow" w:hint="eastAsia"/>
          <w:color w:val="FF0000"/>
          <w:sz w:val="24"/>
          <w:szCs w:val="22"/>
        </w:rPr>
        <w:t>的基础”段所述事项影响，）我们没有注意到任何事项使</w:t>
      </w:r>
      <w:r w:rsidRPr="005E2E1E">
        <w:rPr>
          <w:rFonts w:ascii="Arial Narrow" w:eastAsia="仿宋_GB2312" w:hAnsi="Arial Narrow" w:hint="eastAsia"/>
          <w:color w:val="FF0000"/>
          <w:sz w:val="24"/>
          <w:szCs w:val="22"/>
        </w:rPr>
        <w:lastRenderedPageBreak/>
        <w:t>我们相信</w:t>
      </w:r>
      <w:r w:rsidRPr="005E2E1E">
        <w:rPr>
          <w:rFonts w:ascii="Arial Narrow" w:eastAsia="仿宋_GB2312" w:hAnsi="Arial Narrow" w:hint="eastAsia"/>
          <w:sz w:val="24"/>
          <w:szCs w:val="22"/>
        </w:rPr>
        <w:t>后附</w:t>
      </w:r>
      <w:r w:rsidRPr="005E2E1E">
        <w:rPr>
          <w:rFonts w:ascii="Arial Narrow" w:eastAsia="仿宋_GB2312" w:hAnsi="Arial Narrow" w:hint="eastAsia"/>
          <w:color w:val="FF0000"/>
          <w:sz w:val="24"/>
          <w:szCs w:val="22"/>
        </w:rPr>
        <w:t>（组成部分名称）</w:t>
      </w:r>
      <w:r w:rsidRPr="005E2E1E">
        <w:rPr>
          <w:rFonts w:ascii="Arial Narrow" w:eastAsia="仿宋_GB2312" w:hAnsi="Arial Narrow" w:hint="eastAsia"/>
          <w:sz w:val="24"/>
          <w:szCs w:val="22"/>
        </w:rPr>
        <w:t>特殊目的财务信息未能按照</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管理层于</w:t>
      </w:r>
      <w:r w:rsidRPr="005E2E1E">
        <w:rPr>
          <w:rFonts w:ascii="Arial Narrow" w:eastAsia="仿宋_GB2312" w:hAnsi="Arial Narrow" w:hint="eastAsia"/>
          <w:color w:val="FF0000"/>
          <w:sz w:val="24"/>
          <w:szCs w:val="22"/>
        </w:rPr>
        <w:t>（日期）</w:t>
      </w:r>
      <w:r w:rsidRPr="005E2E1E">
        <w:rPr>
          <w:rFonts w:ascii="Arial Narrow" w:eastAsia="仿宋_GB2312" w:hAnsi="Arial Narrow" w:hint="eastAsia"/>
          <w:sz w:val="24"/>
          <w:szCs w:val="22"/>
        </w:rPr>
        <w:t>发布的指令和</w:t>
      </w:r>
      <w:r w:rsidRPr="005E2E1E">
        <w:rPr>
          <w:rFonts w:ascii="Arial Narrow" w:eastAsia="仿宋_GB2312" w:hAnsi="Arial Narrow" w:hint="eastAsia"/>
          <w:color w:val="FF0000"/>
          <w:sz w:val="24"/>
          <w:szCs w:val="22"/>
        </w:rPr>
        <w:t>（集团名称）</w:t>
      </w:r>
      <w:r w:rsidRPr="005E2E1E">
        <w:rPr>
          <w:rFonts w:ascii="Arial Narrow" w:eastAsia="仿宋_GB2312" w:hAnsi="Arial Narrow" w:hint="eastAsia"/>
          <w:sz w:val="24"/>
          <w:szCs w:val="22"/>
        </w:rPr>
        <w:t>于</w:t>
      </w:r>
      <w:r w:rsidRPr="005E2E1E">
        <w:rPr>
          <w:rFonts w:ascii="Arial Narrow" w:eastAsia="仿宋_GB2312" w:hAnsi="Arial Narrow" w:hint="eastAsia"/>
          <w:color w:val="FF0000"/>
          <w:sz w:val="24"/>
          <w:szCs w:val="22"/>
        </w:rPr>
        <w:t>（日期）</w:t>
      </w:r>
      <w:r w:rsidRPr="005E2E1E">
        <w:rPr>
          <w:rFonts w:ascii="Arial Narrow" w:eastAsia="仿宋_GB2312" w:hAnsi="Arial Narrow" w:hint="eastAsia"/>
          <w:sz w:val="24"/>
          <w:szCs w:val="22"/>
        </w:rPr>
        <w:t>发布的</w:t>
      </w:r>
      <w:r w:rsidRPr="005E2E1E">
        <w:rPr>
          <w:rFonts w:ascii="Arial Narrow" w:eastAsia="仿宋_GB2312" w:hAnsi="Arial Narrow" w:hint="eastAsia"/>
          <w:color w:val="FF0000"/>
          <w:sz w:val="24"/>
          <w:szCs w:val="22"/>
        </w:rPr>
        <w:t>（会计手册名称）</w:t>
      </w:r>
      <w:r w:rsidRPr="005E2E1E">
        <w:rPr>
          <w:rFonts w:ascii="Arial Narrow" w:eastAsia="仿宋_GB2312" w:hAnsi="Arial Narrow" w:hint="eastAsia"/>
          <w:sz w:val="24"/>
          <w:szCs w:val="22"/>
        </w:rPr>
        <w:t>中包括的会计政策</w:t>
      </w:r>
      <w:r w:rsidRPr="005E2E1E">
        <w:rPr>
          <w:rFonts w:ascii="Arial Narrow" w:eastAsia="仿宋_GB2312" w:hAnsi="Arial Narrow" w:hint="eastAsia"/>
          <w:color w:val="FF0000"/>
          <w:sz w:val="24"/>
          <w:szCs w:val="22"/>
        </w:rPr>
        <w:t>（或，（集团名称）管理层于（日期）发布的指令和</w:t>
      </w:r>
      <w:r w:rsidRPr="005E2E1E">
        <w:rPr>
          <w:rFonts w:ascii="Arial Narrow" w:eastAsia="仿宋_GB2312" w:hAnsi="Arial Narrow" w:hint="eastAsia"/>
          <w:color w:val="FF0000"/>
          <w:sz w:val="24"/>
          <w:szCs w:val="22"/>
        </w:rPr>
        <w:t>20XX</w:t>
      </w:r>
      <w:r w:rsidRPr="005E2E1E">
        <w:rPr>
          <w:rFonts w:ascii="Arial Narrow" w:eastAsia="仿宋_GB2312" w:hAnsi="Arial Narrow" w:hint="eastAsia"/>
          <w:color w:val="FF0000"/>
          <w:sz w:val="24"/>
          <w:szCs w:val="22"/>
        </w:rPr>
        <w:t>年（集团名称）合并财务报告中披露的会计政策）</w:t>
      </w:r>
      <w:r w:rsidRPr="005E2E1E">
        <w:rPr>
          <w:rFonts w:ascii="Arial Narrow" w:eastAsia="仿宋_GB2312" w:hAnsi="Arial Narrow" w:hint="eastAsia"/>
          <w:sz w:val="24"/>
          <w:szCs w:val="22"/>
        </w:rPr>
        <w:t>真实和公允反映（或，在所有重大方面公允反映）</w:t>
      </w:r>
      <w:r w:rsidR="00401633" w:rsidRPr="005E2E1E">
        <w:rPr>
          <w:rFonts w:ascii="Arial Narrow" w:eastAsia="仿宋_GB2312" w:hAnsi="Arial Narrow" w:cs="Arial" w:hint="eastAsia"/>
          <w:sz w:val="24"/>
          <w:szCs w:val="22"/>
        </w:rPr>
        <w:t>截至</w:t>
      </w:r>
      <w:r w:rsidR="00401633" w:rsidRPr="005E2E1E">
        <w:rPr>
          <w:rFonts w:ascii="Arial Narrow" w:eastAsia="仿宋_GB2312" w:hAnsi="Arial Narrow" w:cs="Arial" w:hint="eastAsia"/>
          <w:color w:val="E92841"/>
          <w:sz w:val="24"/>
          <w:szCs w:val="22"/>
        </w:rPr>
        <w:t>（日期）</w:t>
      </w:r>
      <w:r w:rsidR="00401633" w:rsidRPr="005E2E1E">
        <w:rPr>
          <w:rFonts w:ascii="Arial Narrow" w:eastAsia="仿宋_GB2312" w:hAnsi="Arial Narrow" w:cs="Arial" w:hint="eastAsia"/>
          <w:sz w:val="24"/>
          <w:szCs w:val="22"/>
        </w:rPr>
        <w:t>的财务状况及截止该日止期间的经营成果和现金流。</w:t>
      </w:r>
    </w:p>
    <w:p w14:paraId="059DBA79" w14:textId="42339B93" w:rsidR="008657AE" w:rsidRPr="005E2E1E" w:rsidRDefault="005E2E1E" w:rsidP="005E2E1E">
      <w:pPr>
        <w:pStyle w:val="31"/>
        <w:keepNext w:val="0"/>
        <w:widowControl w:val="0"/>
        <w:adjustRightInd w:val="0"/>
        <w:snapToGrid w:val="0"/>
        <w:spacing w:beforeLines="50" w:before="120" w:afterLines="50" w:after="120" w:line="360" w:lineRule="auto"/>
        <w:ind w:firstLineChars="200" w:firstLine="482"/>
        <w:jc w:val="both"/>
      </w:pPr>
      <w:r>
        <w:rPr>
          <w:rFonts w:hint="eastAsia"/>
        </w:rPr>
        <w:t>四、</w:t>
      </w:r>
      <w:r w:rsidR="008657AE" w:rsidRPr="005E2E1E">
        <w:rPr>
          <w:rFonts w:hint="eastAsia"/>
        </w:rPr>
        <w:t>使用与分发</w:t>
      </w:r>
      <w:r w:rsidR="00772ACA" w:rsidRPr="005E2E1E">
        <w:rPr>
          <w:rFonts w:hint="eastAsia"/>
        </w:rPr>
        <w:t>限制</w:t>
      </w:r>
    </w:p>
    <w:p w14:paraId="2A00E008" w14:textId="6C176B3B" w:rsidR="00401633" w:rsidRPr="005E2E1E" w:rsidRDefault="00401633"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color w:val="000000"/>
          <w:sz w:val="24"/>
          <w:szCs w:val="22"/>
        </w:rPr>
        <w:t>本特殊目的财务信息的编制以为</w:t>
      </w:r>
      <w:r w:rsidRPr="005E2E1E">
        <w:rPr>
          <w:rFonts w:ascii="Arial Narrow" w:eastAsia="仿宋_GB2312" w:hAnsi="Arial Narrow" w:cs="Arial" w:hint="eastAsia"/>
          <w:color w:val="FF0000"/>
          <w:sz w:val="24"/>
          <w:szCs w:val="22"/>
        </w:rPr>
        <w:t>（母公司名称）</w:t>
      </w:r>
      <w:r w:rsidRPr="005E2E1E">
        <w:rPr>
          <w:rFonts w:ascii="Arial Narrow" w:eastAsia="仿宋_GB2312" w:hAnsi="Arial Narrow" w:cs="Arial" w:hint="eastAsia"/>
          <w:color w:val="000000"/>
          <w:sz w:val="24"/>
          <w:szCs w:val="22"/>
        </w:rPr>
        <w:t>提供信息以便其编制集团合并财务报表为目的。因此，特殊目的财务信息并非按照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编制的</w:t>
      </w:r>
      <w:r w:rsidRPr="005E2E1E">
        <w:rPr>
          <w:rFonts w:ascii="Arial Narrow" w:eastAsia="仿宋_GB2312" w:hAnsi="Arial Narrow" w:cs="Arial" w:hint="eastAsia"/>
          <w:color w:val="FF0000"/>
          <w:sz w:val="24"/>
          <w:szCs w:val="22"/>
        </w:rPr>
        <w:t>（组成部分名称）</w:t>
      </w:r>
      <w:r w:rsidRPr="005E2E1E">
        <w:rPr>
          <w:rFonts w:ascii="Arial Narrow" w:eastAsia="仿宋_GB2312" w:hAnsi="Arial Narrow" w:cs="Arial" w:hint="eastAsia"/>
          <w:sz w:val="24"/>
          <w:szCs w:val="22"/>
        </w:rPr>
        <w:t>整套财务信息，也不打算按照</w:t>
      </w:r>
      <w:r w:rsidRPr="005E2E1E">
        <w:rPr>
          <w:rFonts w:ascii="Arial Narrow" w:eastAsia="仿宋_GB2312" w:hAnsi="Arial Narrow" w:cs="Arial" w:hint="eastAsia"/>
          <w:color w:val="FF0000"/>
          <w:sz w:val="24"/>
          <w:szCs w:val="22"/>
        </w:rPr>
        <w:t>（编制集团财务报表使用的财务报告</w:t>
      </w:r>
      <w:r w:rsidR="009E610F" w:rsidRPr="005E2E1E">
        <w:rPr>
          <w:rFonts w:ascii="Arial Narrow" w:eastAsia="仿宋_GB2312" w:hAnsi="Arial Narrow" w:cs="Arial" w:hint="eastAsia"/>
          <w:color w:val="FF0000"/>
          <w:sz w:val="24"/>
          <w:szCs w:val="22"/>
        </w:rPr>
        <w:t>编制基础</w:t>
      </w:r>
      <w:r w:rsidRPr="005E2E1E">
        <w:rPr>
          <w:rFonts w:ascii="Arial Narrow" w:eastAsia="仿宋_GB2312" w:hAnsi="Arial Narrow" w:cs="Arial" w:hint="eastAsia"/>
          <w:color w:val="FF0000"/>
          <w:sz w:val="24"/>
          <w:szCs w:val="22"/>
        </w:rPr>
        <w:t>）</w:t>
      </w:r>
      <w:r w:rsidRPr="005E2E1E">
        <w:rPr>
          <w:rFonts w:ascii="Arial Narrow" w:eastAsia="仿宋_GB2312" w:hAnsi="Arial Narrow" w:cs="Arial" w:hint="eastAsia"/>
          <w:sz w:val="24"/>
          <w:szCs w:val="22"/>
        </w:rPr>
        <w:t>真实与公允反映</w:t>
      </w:r>
      <w:r w:rsidRPr="005E2E1E">
        <w:rPr>
          <w:rFonts w:ascii="Arial Narrow" w:eastAsia="仿宋_GB2312" w:hAnsi="Arial Narrow" w:cs="Arial" w:hint="eastAsia"/>
          <w:color w:val="E92841"/>
          <w:sz w:val="24"/>
          <w:szCs w:val="22"/>
        </w:rPr>
        <w:t>（或，在所有重大方面公允反映）（组成部分名称）</w:t>
      </w:r>
      <w:r w:rsidRPr="005E2E1E">
        <w:rPr>
          <w:rFonts w:ascii="Arial Narrow" w:eastAsia="仿宋_GB2312" w:hAnsi="Arial Narrow" w:cs="Arial" w:hint="eastAsia"/>
          <w:sz w:val="24"/>
          <w:szCs w:val="22"/>
        </w:rPr>
        <w:t>截至</w:t>
      </w:r>
      <w:r w:rsidRPr="005E2E1E">
        <w:rPr>
          <w:rFonts w:ascii="Arial Narrow" w:eastAsia="仿宋_GB2312" w:hAnsi="Arial Narrow" w:cs="Arial" w:hint="eastAsia"/>
          <w:color w:val="E92841"/>
          <w:sz w:val="24"/>
          <w:szCs w:val="22"/>
        </w:rPr>
        <w:t>（日期）</w:t>
      </w:r>
      <w:r w:rsidR="002141DD" w:rsidRPr="005E2E1E">
        <w:rPr>
          <w:rFonts w:ascii="Arial Narrow" w:eastAsia="仿宋_GB2312" w:hAnsi="Arial Narrow" w:cs="Arial" w:hint="eastAsia"/>
          <w:sz w:val="24"/>
          <w:szCs w:val="22"/>
        </w:rPr>
        <w:t>的财务状况及截止该日</w:t>
      </w:r>
      <w:r w:rsidRPr="005E2E1E">
        <w:rPr>
          <w:rFonts w:ascii="Arial Narrow" w:eastAsia="仿宋_GB2312" w:hAnsi="Arial Narrow" w:cs="Arial" w:hint="eastAsia"/>
          <w:sz w:val="24"/>
          <w:szCs w:val="22"/>
        </w:rPr>
        <w:t>期间的经营成果和现金流。因此本特殊目的财务信息，不适用其他目的。</w:t>
      </w:r>
    </w:p>
    <w:p w14:paraId="443B7725" w14:textId="77777777" w:rsidR="00401633" w:rsidRPr="005E2E1E" w:rsidRDefault="00401633"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sz w:val="24"/>
          <w:szCs w:val="22"/>
        </w:rPr>
      </w:pPr>
      <w:r w:rsidRPr="005E2E1E">
        <w:rPr>
          <w:rFonts w:ascii="Arial Narrow" w:eastAsia="仿宋_GB2312" w:hAnsi="Arial Narrow" w:cs="Arial" w:hint="eastAsia"/>
          <w:sz w:val="24"/>
          <w:szCs w:val="22"/>
        </w:rPr>
        <w:t>本报告仅供</w:t>
      </w:r>
      <w:r w:rsidRPr="005E2E1E">
        <w:rPr>
          <w:rFonts w:ascii="Arial Narrow" w:eastAsia="仿宋_GB2312" w:hAnsi="Arial Narrow" w:cs="Arial" w:hint="eastAsia"/>
          <w:color w:val="E92841"/>
          <w:sz w:val="24"/>
          <w:szCs w:val="22"/>
        </w:rPr>
        <w:t>（集团项目组事务所名称）</w:t>
      </w:r>
      <w:r w:rsidRPr="005E2E1E">
        <w:rPr>
          <w:rFonts w:ascii="Arial Narrow" w:eastAsia="仿宋_GB2312" w:hAnsi="Arial Narrow" w:cs="Arial" w:hint="eastAsia"/>
          <w:sz w:val="24"/>
          <w:szCs w:val="22"/>
        </w:rPr>
        <w:t>使用，且不应被其他方使用或向其他方分发。</w:t>
      </w:r>
    </w:p>
    <w:p w14:paraId="5B835E8F"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07182006"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337509B1"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51D95969" w14:textId="77777777" w:rsidR="005E2E1E" w:rsidRDefault="005E2E1E" w:rsidP="005E2E1E">
      <w:pPr>
        <w:widowControl w:val="0"/>
        <w:adjustRightInd w:val="0"/>
        <w:snapToGrid w:val="0"/>
        <w:spacing w:beforeLines="50" w:before="120" w:afterLines="50" w:after="120" w:line="300" w:lineRule="auto"/>
        <w:ind w:firstLineChars="200" w:firstLine="480"/>
        <w:jc w:val="both"/>
        <w:rPr>
          <w:rFonts w:ascii="Arial Narrow" w:eastAsia="仿宋_GB2312" w:hAnsi="Arial Narrow" w:cs="Arial"/>
          <w:color w:val="FF0000"/>
          <w:sz w:val="24"/>
          <w:szCs w:val="22"/>
        </w:rPr>
      </w:pPr>
    </w:p>
    <w:p w14:paraId="706C2383" w14:textId="2C01885E" w:rsidR="008657AE" w:rsidRPr="005E2E1E" w:rsidRDefault="008657AE" w:rsidP="005E2E1E">
      <w:pPr>
        <w:widowControl w:val="0"/>
        <w:adjustRightInd w:val="0"/>
        <w:snapToGrid w:val="0"/>
        <w:spacing w:beforeLines="50" w:before="120" w:afterLines="50" w:after="120" w:line="300" w:lineRule="auto"/>
        <w:ind w:firstLineChars="1831" w:firstLine="4394"/>
        <w:jc w:val="both"/>
        <w:rPr>
          <w:rFonts w:ascii="Arial Narrow" w:eastAsia="仿宋_GB2312" w:hAnsi="Arial Narrow" w:cs="Arial"/>
          <w:sz w:val="24"/>
          <w:szCs w:val="22"/>
        </w:rPr>
      </w:pPr>
      <w:r w:rsidRPr="005E2E1E">
        <w:rPr>
          <w:rFonts w:ascii="Arial Narrow" w:eastAsia="仿宋_GB2312" w:hAnsi="Arial Narrow" w:cs="Arial" w:hint="eastAsia"/>
          <w:color w:val="FF0000"/>
          <w:sz w:val="24"/>
          <w:szCs w:val="22"/>
        </w:rPr>
        <w:t>组成部分注册会计签名</w:t>
      </w:r>
    </w:p>
    <w:p w14:paraId="04798335" w14:textId="77777777" w:rsidR="008657AE" w:rsidRPr="005E2E1E" w:rsidRDefault="008657AE" w:rsidP="005E2E1E">
      <w:pPr>
        <w:widowControl w:val="0"/>
        <w:adjustRightInd w:val="0"/>
        <w:snapToGrid w:val="0"/>
        <w:spacing w:beforeLines="50" w:before="120" w:afterLines="50" w:after="120" w:line="300" w:lineRule="auto"/>
        <w:ind w:firstLineChars="1831" w:firstLine="4394"/>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组成部分审阅报告日期</w:t>
      </w:r>
    </w:p>
    <w:p w14:paraId="7595A3D5" w14:textId="77777777" w:rsidR="008657AE" w:rsidRPr="005E2E1E" w:rsidRDefault="008657AE" w:rsidP="005E2E1E">
      <w:pPr>
        <w:widowControl w:val="0"/>
        <w:adjustRightInd w:val="0"/>
        <w:snapToGrid w:val="0"/>
        <w:spacing w:beforeLines="50" w:before="120" w:afterLines="50" w:after="120" w:line="300" w:lineRule="auto"/>
        <w:ind w:firstLineChars="1831" w:firstLine="4394"/>
        <w:jc w:val="both"/>
        <w:rPr>
          <w:rFonts w:ascii="Arial Narrow" w:eastAsia="仿宋_GB2312" w:hAnsi="Arial Narrow" w:cs="Arial"/>
          <w:color w:val="FF0000"/>
          <w:sz w:val="24"/>
          <w:szCs w:val="22"/>
        </w:rPr>
      </w:pPr>
      <w:r w:rsidRPr="005E2E1E">
        <w:rPr>
          <w:rFonts w:ascii="Arial Narrow" w:eastAsia="仿宋_GB2312" w:hAnsi="Arial Narrow" w:cs="Arial" w:hint="eastAsia"/>
          <w:color w:val="FF0000"/>
          <w:sz w:val="24"/>
          <w:szCs w:val="22"/>
        </w:rPr>
        <w:t>组成部分注册会计师地址</w:t>
      </w:r>
    </w:p>
    <w:p w14:paraId="08BB0669" w14:textId="77777777" w:rsidR="00D06074" w:rsidRPr="005E2E1E" w:rsidRDefault="00D06074" w:rsidP="005E2E1E">
      <w:pPr>
        <w:widowControl w:val="0"/>
        <w:adjustRightInd w:val="0"/>
        <w:snapToGrid w:val="0"/>
        <w:spacing w:beforeLines="50" w:before="120" w:afterLines="50" w:after="120" w:line="300" w:lineRule="auto"/>
        <w:ind w:firstLineChars="200" w:firstLine="482"/>
        <w:jc w:val="both"/>
        <w:rPr>
          <w:rFonts w:ascii="Arial Narrow" w:eastAsia="仿宋_GB2312" w:hAnsi="Arial Narrow" w:cs="Arial"/>
          <w:b/>
          <w:color w:val="000000"/>
          <w:sz w:val="24"/>
          <w:szCs w:val="22"/>
        </w:rPr>
      </w:pPr>
    </w:p>
    <w:sectPr w:rsidR="00D06074" w:rsidRPr="005E2E1E" w:rsidSect="00A85A1C">
      <w:headerReference w:type="default" r:id="rId12"/>
      <w:footnotePr>
        <w:numRestart w:val="eachSect"/>
      </w:footnotePr>
      <w:pgSz w:w="11907" w:h="16839" w:code="9"/>
      <w:pgMar w:top="1440" w:right="1440" w:bottom="1138" w:left="1440" w:header="720" w:footer="72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6F2E9A" w14:textId="77777777" w:rsidR="004C794A" w:rsidRDefault="004C794A">
      <w:r>
        <w:separator/>
      </w:r>
    </w:p>
  </w:endnote>
  <w:endnote w:type="continuationSeparator" w:id="0">
    <w:p w14:paraId="72A4CA59" w14:textId="77777777" w:rsidR="004C794A" w:rsidRDefault="004C79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Black">
    <w:panose1 w:val="020B0A04020102020204"/>
    <w:charset w:val="00"/>
    <w:family w:val="swiss"/>
    <w:pitch w:val="variable"/>
    <w:sig w:usb0="A00002AF" w:usb1="400078FB"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仿宋_GB2312">
    <w:altName w:val="仿宋"/>
    <w:panose1 w:val="02010609030101010101"/>
    <w:charset w:val="86"/>
    <w:family w:val="modern"/>
    <w:pitch w:val="fixed"/>
    <w:sig w:usb0="00000001" w:usb1="080E0000" w:usb2="00000010" w:usb3="00000000" w:csb0="00040000" w:csb1="00000000"/>
  </w:font>
  <w:font w:name="Garamond">
    <w:panose1 w:val="02020404030301010803"/>
    <w:charset w:val="00"/>
    <w:family w:val="roman"/>
    <w:pitch w:val="variable"/>
    <w:sig w:usb0="00000287" w:usb1="00000000" w:usb2="00000000" w:usb3="00000000" w:csb0="0000009F" w:csb1="00000000"/>
  </w:font>
  <w:font w:name="黑体">
    <w:altName w:val="SimHei"/>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07E88D" w14:textId="77777777" w:rsidR="004C794A" w:rsidRDefault="004C794A"/>
  </w:footnote>
  <w:footnote w:type="continuationSeparator" w:id="0">
    <w:p w14:paraId="6A2077B9" w14:textId="77777777" w:rsidR="004C794A" w:rsidRDefault="004C794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B4736C" w14:textId="77777777" w:rsidR="00622CD1" w:rsidRDefault="00622CD1">
    <w:pPr>
      <w:pStyle w:val="a7"/>
    </w:pPr>
  </w:p>
  <w:p w14:paraId="40BCE5A7" w14:textId="77777777" w:rsidR="00622CD1" w:rsidRDefault="00622CD1">
    <w:pPr>
      <w:pStyle w:val="a7"/>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A8D457CE"/>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21C4CFF0"/>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B64AC6DE"/>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F1A4A91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1D62AAEE"/>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2629A82"/>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47D64DB6"/>
    <w:lvl w:ilvl="0">
      <w:start w:val="1"/>
      <w:numFmt w:val="bullet"/>
      <w:pStyle w:val="3"/>
      <w:lvlText w:val=""/>
      <w:lvlJc w:val="left"/>
      <w:pPr>
        <w:tabs>
          <w:tab w:val="num" w:pos="1588"/>
        </w:tabs>
        <w:ind w:left="1588" w:hanging="908"/>
      </w:pPr>
      <w:rPr>
        <w:rFonts w:ascii="Symbol" w:hAnsi="Symbol" w:hint="default"/>
        <w:color w:val="632163"/>
      </w:rPr>
    </w:lvl>
  </w:abstractNum>
  <w:abstractNum w:abstractNumId="7" w15:restartNumberingAfterBreak="0">
    <w:nsid w:val="FFFFFF83"/>
    <w:multiLevelType w:val="singleLevel"/>
    <w:tmpl w:val="571666CA"/>
    <w:lvl w:ilvl="0">
      <w:start w:val="1"/>
      <w:numFmt w:val="bullet"/>
      <w:lvlText w:val=""/>
      <w:lvlJc w:val="left"/>
      <w:pPr>
        <w:tabs>
          <w:tab w:val="num" w:pos="641"/>
        </w:tabs>
        <w:ind w:left="641" w:hanging="284"/>
      </w:pPr>
      <w:rPr>
        <w:rFonts w:ascii="Symbol" w:hAnsi="Symbol" w:hint="default"/>
        <w:color w:val="632163"/>
      </w:rPr>
    </w:lvl>
  </w:abstractNum>
  <w:abstractNum w:abstractNumId="8" w15:restartNumberingAfterBreak="0">
    <w:nsid w:val="FFFFFF88"/>
    <w:multiLevelType w:val="singleLevel"/>
    <w:tmpl w:val="8C6C7FB2"/>
    <w:lvl w:ilvl="0">
      <w:start w:val="1"/>
      <w:numFmt w:val="decimal"/>
      <w:lvlText w:val="%1."/>
      <w:lvlJc w:val="left"/>
      <w:pPr>
        <w:tabs>
          <w:tab w:val="num" w:pos="360"/>
        </w:tabs>
        <w:ind w:left="360" w:hanging="360"/>
      </w:pPr>
    </w:lvl>
  </w:abstractNum>
  <w:abstractNum w:abstractNumId="9" w15:restartNumberingAfterBreak="0">
    <w:nsid w:val="02A63B18"/>
    <w:multiLevelType w:val="hybridMultilevel"/>
    <w:tmpl w:val="3648C18A"/>
    <w:lvl w:ilvl="0" w:tplc="B64E5E60">
      <w:start w:val="1"/>
      <w:numFmt w:val="decimal"/>
      <w:lvlText w:val="Example %1"/>
      <w:lvlJc w:val="left"/>
      <w:pPr>
        <w:tabs>
          <w:tab w:val="num" w:pos="1080"/>
        </w:tabs>
        <w:ind w:left="720" w:hanging="720"/>
      </w:pPr>
      <w:rPr>
        <w:rFonts w:hint="default"/>
        <w:b/>
        <w:i w:val="0"/>
        <w:sz w:val="22"/>
      </w:rPr>
    </w:lvl>
    <w:lvl w:ilvl="1" w:tplc="12129D92">
      <w:start w:val="1"/>
      <w:numFmt w:val="bullet"/>
      <w:pStyle w:val="Bullet"/>
      <w:lvlText w:val=""/>
      <w:lvlJc w:val="left"/>
      <w:pPr>
        <w:tabs>
          <w:tab w:val="num" w:pos="1440"/>
        </w:tabs>
        <w:ind w:left="1440" w:hanging="360"/>
      </w:pPr>
      <w:rPr>
        <w:rFonts w:ascii="Wingdings" w:hAnsi="Wingdings" w:hint="default"/>
        <w:sz w:val="24"/>
      </w:rPr>
    </w:lvl>
    <w:lvl w:ilvl="2" w:tplc="6C9ABC0C">
      <w:start w:val="1"/>
      <w:numFmt w:val="bullet"/>
      <w:lvlText w:val="-"/>
      <w:lvlJc w:val="left"/>
      <w:pPr>
        <w:tabs>
          <w:tab w:val="num" w:pos="2320"/>
        </w:tabs>
        <w:ind w:left="2320" w:hanging="340"/>
      </w:pPr>
      <w:rPr>
        <w:rFonts w:ascii="Arial" w:hAnsi="Arial" w:hint="default"/>
        <w:b/>
        <w:i w:val="0"/>
        <w:color w:val="auto"/>
        <w:sz w:val="22"/>
      </w:r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 w15:restartNumberingAfterBreak="0">
    <w:nsid w:val="068B239F"/>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1" w15:restartNumberingAfterBreak="0">
    <w:nsid w:val="070171DB"/>
    <w:multiLevelType w:val="hybridMultilevel"/>
    <w:tmpl w:val="9DF2F16A"/>
    <w:lvl w:ilvl="0" w:tplc="A420CAFC">
      <w:start w:val="1"/>
      <w:numFmt w:val="bullet"/>
      <w:lvlText w:val="o"/>
      <w:lvlJc w:val="left"/>
      <w:pPr>
        <w:tabs>
          <w:tab w:val="num" w:pos="907"/>
        </w:tabs>
        <w:ind w:left="907" w:hanging="397"/>
      </w:pPr>
      <w:rPr>
        <w:rFonts w:ascii="Courier New" w:hAnsi="Courier New" w:hint="default"/>
        <w:color w:val="632163"/>
      </w:rPr>
    </w:lvl>
    <w:lvl w:ilvl="1" w:tplc="D89C9A22">
      <w:start w:val="1"/>
      <w:numFmt w:val="bullet"/>
      <w:lvlText w:val="o"/>
      <w:lvlJc w:val="left"/>
      <w:pPr>
        <w:tabs>
          <w:tab w:val="num" w:pos="1077"/>
        </w:tabs>
        <w:ind w:left="1077" w:hanging="397"/>
      </w:pPr>
      <w:rPr>
        <w:rFonts w:ascii="Courier New" w:hAnsi="Courier New" w:hint="default"/>
      </w:rPr>
    </w:lvl>
    <w:lvl w:ilvl="2" w:tplc="AE5EB8C6" w:tentative="1">
      <w:start w:val="1"/>
      <w:numFmt w:val="bullet"/>
      <w:lvlText w:val=""/>
      <w:lvlJc w:val="left"/>
      <w:pPr>
        <w:tabs>
          <w:tab w:val="num" w:pos="2160"/>
        </w:tabs>
        <w:ind w:left="2160" w:hanging="360"/>
      </w:pPr>
      <w:rPr>
        <w:rFonts w:ascii="Wingdings" w:hAnsi="Wingdings" w:hint="default"/>
      </w:rPr>
    </w:lvl>
    <w:lvl w:ilvl="3" w:tplc="223A4E6A" w:tentative="1">
      <w:start w:val="1"/>
      <w:numFmt w:val="bullet"/>
      <w:lvlText w:val=""/>
      <w:lvlJc w:val="left"/>
      <w:pPr>
        <w:tabs>
          <w:tab w:val="num" w:pos="2880"/>
        </w:tabs>
        <w:ind w:left="2880" w:hanging="360"/>
      </w:pPr>
      <w:rPr>
        <w:rFonts w:ascii="Symbol" w:hAnsi="Symbol" w:hint="default"/>
      </w:rPr>
    </w:lvl>
    <w:lvl w:ilvl="4" w:tplc="92506CEC" w:tentative="1">
      <w:start w:val="1"/>
      <w:numFmt w:val="bullet"/>
      <w:lvlText w:val="o"/>
      <w:lvlJc w:val="left"/>
      <w:pPr>
        <w:tabs>
          <w:tab w:val="num" w:pos="3600"/>
        </w:tabs>
        <w:ind w:left="3600" w:hanging="360"/>
      </w:pPr>
      <w:rPr>
        <w:rFonts w:ascii="Courier New" w:hAnsi="Courier New" w:cs="Wingdings" w:hint="default"/>
      </w:rPr>
    </w:lvl>
    <w:lvl w:ilvl="5" w:tplc="2EF4A9E8" w:tentative="1">
      <w:start w:val="1"/>
      <w:numFmt w:val="bullet"/>
      <w:lvlText w:val=""/>
      <w:lvlJc w:val="left"/>
      <w:pPr>
        <w:tabs>
          <w:tab w:val="num" w:pos="4320"/>
        </w:tabs>
        <w:ind w:left="4320" w:hanging="360"/>
      </w:pPr>
      <w:rPr>
        <w:rFonts w:ascii="Wingdings" w:hAnsi="Wingdings" w:hint="default"/>
      </w:rPr>
    </w:lvl>
    <w:lvl w:ilvl="6" w:tplc="A0E283A2" w:tentative="1">
      <w:start w:val="1"/>
      <w:numFmt w:val="bullet"/>
      <w:lvlText w:val=""/>
      <w:lvlJc w:val="left"/>
      <w:pPr>
        <w:tabs>
          <w:tab w:val="num" w:pos="5040"/>
        </w:tabs>
        <w:ind w:left="5040" w:hanging="360"/>
      </w:pPr>
      <w:rPr>
        <w:rFonts w:ascii="Symbol" w:hAnsi="Symbol" w:hint="default"/>
      </w:rPr>
    </w:lvl>
    <w:lvl w:ilvl="7" w:tplc="66E615FE" w:tentative="1">
      <w:start w:val="1"/>
      <w:numFmt w:val="bullet"/>
      <w:lvlText w:val="o"/>
      <w:lvlJc w:val="left"/>
      <w:pPr>
        <w:tabs>
          <w:tab w:val="num" w:pos="5760"/>
        </w:tabs>
        <w:ind w:left="5760" w:hanging="360"/>
      </w:pPr>
      <w:rPr>
        <w:rFonts w:ascii="Courier New" w:hAnsi="Courier New" w:cs="Wingdings" w:hint="default"/>
      </w:rPr>
    </w:lvl>
    <w:lvl w:ilvl="8" w:tplc="0902F1D0"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0B393AE7"/>
    <w:multiLevelType w:val="multilevel"/>
    <w:tmpl w:val="04090023"/>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lvlText w:val="%5)"/>
      <w:lvlJc w:val="left"/>
      <w:pPr>
        <w:tabs>
          <w:tab w:val="num" w:pos="1008"/>
        </w:tabs>
        <w:ind w:left="1008" w:hanging="432"/>
      </w:pPr>
    </w:lvl>
    <w:lvl w:ilvl="5">
      <w:start w:val="1"/>
      <w:numFmt w:val="lowerLetter"/>
      <w:lvlText w:val="%6)"/>
      <w:lvlJc w:val="left"/>
      <w:pPr>
        <w:tabs>
          <w:tab w:val="num" w:pos="1152"/>
        </w:tabs>
        <w:ind w:left="1152" w:hanging="432"/>
      </w:pPr>
    </w:lvl>
    <w:lvl w:ilvl="6">
      <w:start w:val="1"/>
      <w:numFmt w:val="lowerRoman"/>
      <w:lvlText w:val="%7)"/>
      <w:lvlJc w:val="right"/>
      <w:pPr>
        <w:tabs>
          <w:tab w:val="num" w:pos="1296"/>
        </w:tabs>
        <w:ind w:left="1296" w:hanging="288"/>
      </w:pPr>
    </w:lvl>
    <w:lvl w:ilvl="7">
      <w:start w:val="1"/>
      <w:numFmt w:val="lowerLetter"/>
      <w:lvlText w:val="%8."/>
      <w:lvlJc w:val="left"/>
      <w:pPr>
        <w:tabs>
          <w:tab w:val="num" w:pos="1440"/>
        </w:tabs>
        <w:ind w:left="1440" w:hanging="432"/>
      </w:pPr>
    </w:lvl>
    <w:lvl w:ilvl="8">
      <w:start w:val="1"/>
      <w:numFmt w:val="lowerRoman"/>
      <w:lvlText w:val="%9."/>
      <w:lvlJc w:val="right"/>
      <w:pPr>
        <w:tabs>
          <w:tab w:val="num" w:pos="1584"/>
        </w:tabs>
        <w:ind w:left="1584" w:hanging="144"/>
      </w:pPr>
    </w:lvl>
  </w:abstractNum>
  <w:abstractNum w:abstractNumId="13" w15:restartNumberingAfterBreak="0">
    <w:nsid w:val="0CCD4187"/>
    <w:multiLevelType w:val="multilevel"/>
    <w:tmpl w:val="693227E4"/>
    <w:lvl w:ilvl="0">
      <w:start w:val="1"/>
      <w:numFmt w:val="bullet"/>
      <w:pStyle w:val="a"/>
      <w:lvlText w:val=""/>
      <w:lvlJc w:val="left"/>
      <w:pPr>
        <w:tabs>
          <w:tab w:val="num" w:pos="227"/>
        </w:tabs>
        <w:ind w:left="227" w:hanging="227"/>
      </w:pPr>
      <w:rPr>
        <w:rFonts w:ascii="Symbol" w:hAnsi="Symbol" w:hint="default"/>
        <w:color w:val="auto"/>
      </w:rPr>
    </w:lvl>
    <w:lvl w:ilvl="1">
      <w:start w:val="1"/>
      <w:numFmt w:val="bullet"/>
      <w:pStyle w:val="2"/>
      <w:lvlText w:val=""/>
      <w:lvlJc w:val="left"/>
      <w:pPr>
        <w:tabs>
          <w:tab w:val="num" w:pos="454"/>
        </w:tabs>
        <w:ind w:left="454" w:hanging="227"/>
      </w:pPr>
      <w:rPr>
        <w:rFonts w:ascii="Symbol" w:hAnsi="Symbol" w:hint="default"/>
      </w:rPr>
    </w:lvl>
    <w:lvl w:ilvl="2">
      <w:start w:val="1"/>
      <w:numFmt w:val="bullet"/>
      <w:lvlText w:val=""/>
      <w:lvlJc w:val="left"/>
      <w:pPr>
        <w:tabs>
          <w:tab w:val="num" w:pos="1080"/>
        </w:tabs>
        <w:ind w:left="1080" w:hanging="360"/>
      </w:pPr>
      <w:rPr>
        <w:rFonts w:ascii="Wingdings" w:hAnsi="Wingdings" w:hint="default"/>
      </w:rPr>
    </w:lvl>
    <w:lvl w:ilvl="3">
      <w:start w:val="1"/>
      <w:numFmt w:val="bullet"/>
      <w:lvlText w:val=""/>
      <w:lvlJc w:val="left"/>
      <w:pPr>
        <w:tabs>
          <w:tab w:val="num" w:pos="1440"/>
        </w:tabs>
        <w:ind w:left="1440" w:hanging="360"/>
      </w:pPr>
      <w:rPr>
        <w:rFonts w:ascii="Symbol" w:hAnsi="Symbol" w:hint="default"/>
      </w:rPr>
    </w:lvl>
    <w:lvl w:ilvl="4">
      <w:start w:val="1"/>
      <w:numFmt w:val="bullet"/>
      <w:lvlText w:val=""/>
      <w:lvlJc w:val="left"/>
      <w:pPr>
        <w:tabs>
          <w:tab w:val="num" w:pos="1800"/>
        </w:tabs>
        <w:ind w:left="1800" w:hanging="360"/>
      </w:pPr>
      <w:rPr>
        <w:rFonts w:ascii="Symbol" w:hAnsi="Symbol" w:hint="default"/>
      </w:rPr>
    </w:lvl>
    <w:lvl w:ilvl="5">
      <w:start w:val="1"/>
      <w:numFmt w:val="bullet"/>
      <w:lvlText w:val=""/>
      <w:lvlJc w:val="left"/>
      <w:pPr>
        <w:tabs>
          <w:tab w:val="num" w:pos="2160"/>
        </w:tabs>
        <w:ind w:left="2160" w:hanging="360"/>
      </w:pPr>
      <w:rPr>
        <w:rFonts w:ascii="Wingdings" w:hAnsi="Wingdings" w:hint="default"/>
      </w:rPr>
    </w:lvl>
    <w:lvl w:ilvl="6">
      <w:start w:val="1"/>
      <w:numFmt w:val="bullet"/>
      <w:lvlText w:val=""/>
      <w:lvlJc w:val="left"/>
      <w:pPr>
        <w:tabs>
          <w:tab w:val="num" w:pos="2520"/>
        </w:tabs>
        <w:ind w:left="2520" w:hanging="360"/>
      </w:pPr>
      <w:rPr>
        <w:rFonts w:ascii="Wingdings" w:hAnsi="Wingdings" w:hint="default"/>
      </w:rPr>
    </w:lvl>
    <w:lvl w:ilvl="7">
      <w:start w:val="1"/>
      <w:numFmt w:val="bullet"/>
      <w:lvlText w:val=""/>
      <w:lvlJc w:val="left"/>
      <w:pPr>
        <w:tabs>
          <w:tab w:val="num" w:pos="2880"/>
        </w:tabs>
        <w:ind w:left="2880" w:hanging="360"/>
      </w:pPr>
      <w:rPr>
        <w:rFonts w:ascii="Symbol" w:hAnsi="Symbol" w:hint="default"/>
      </w:rPr>
    </w:lvl>
    <w:lvl w:ilvl="8">
      <w:start w:val="1"/>
      <w:numFmt w:val="bullet"/>
      <w:lvlText w:val=""/>
      <w:lvlJc w:val="left"/>
      <w:pPr>
        <w:tabs>
          <w:tab w:val="num" w:pos="3240"/>
        </w:tabs>
        <w:ind w:left="3240" w:hanging="360"/>
      </w:pPr>
      <w:rPr>
        <w:rFonts w:ascii="Symbol" w:hAnsi="Symbol" w:hint="default"/>
      </w:rPr>
    </w:lvl>
  </w:abstractNum>
  <w:abstractNum w:abstractNumId="14" w15:restartNumberingAfterBreak="0">
    <w:nsid w:val="16AF5E4B"/>
    <w:multiLevelType w:val="multilevel"/>
    <w:tmpl w:val="21865640"/>
    <w:lvl w:ilvl="0">
      <w:start w:val="1"/>
      <w:numFmt w:val="bullet"/>
      <w:pStyle w:val="ParagraphBullet"/>
      <w:lvlText w:val=""/>
      <w:lvlJc w:val="left"/>
      <w:pPr>
        <w:tabs>
          <w:tab w:val="num" w:pos="227"/>
        </w:tabs>
        <w:ind w:left="227" w:hanging="227"/>
      </w:pPr>
      <w:rPr>
        <w:rFonts w:ascii="Symbol" w:hAnsi="Symbol" w:hint="default"/>
        <w:color w:val="auto"/>
      </w:rPr>
    </w:lvl>
    <w:lvl w:ilvl="1">
      <w:start w:val="1"/>
      <w:numFmt w:val="bullet"/>
      <w:pStyle w:val="ParagraphBullet2"/>
      <w:lvlText w:val=""/>
      <w:lvlJc w:val="left"/>
      <w:pPr>
        <w:tabs>
          <w:tab w:val="num" w:pos="454"/>
        </w:tabs>
        <w:ind w:left="454" w:hanging="227"/>
      </w:pPr>
      <w:rPr>
        <w:rFonts w:ascii="Symbol" w:hAnsi="Symbol"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5" w15:restartNumberingAfterBreak="0">
    <w:nsid w:val="343D545A"/>
    <w:multiLevelType w:val="multilevel"/>
    <w:tmpl w:val="4484EAB8"/>
    <w:lvl w:ilvl="0">
      <w:start w:val="1"/>
      <w:numFmt w:val="upperRoman"/>
      <w:lvlText w:val="Article %1."/>
      <w:lvlJc w:val="left"/>
      <w:pPr>
        <w:tabs>
          <w:tab w:val="num" w:pos="1440"/>
        </w:tabs>
        <w:ind w:left="0" w:firstLine="0"/>
      </w:pPr>
    </w:lvl>
    <w:lvl w:ilvl="1">
      <w:start w:val="1"/>
      <w:numFmt w:val="decimalZero"/>
      <w:isLgl/>
      <w:lvlText w:val="Section %1.%2"/>
      <w:lvlJc w:val="left"/>
      <w:pPr>
        <w:tabs>
          <w:tab w:val="num" w:pos="1440"/>
        </w:tabs>
        <w:ind w:left="0" w:firstLine="0"/>
      </w:pPr>
    </w:lvl>
    <w:lvl w:ilvl="2">
      <w:start w:val="1"/>
      <w:numFmt w:val="lowerLetter"/>
      <w:lvlText w:val="(%3)"/>
      <w:lvlJc w:val="left"/>
      <w:pPr>
        <w:tabs>
          <w:tab w:val="num" w:pos="720"/>
        </w:tabs>
        <w:ind w:left="720" w:hanging="432"/>
      </w:pPr>
    </w:lvl>
    <w:lvl w:ilvl="3">
      <w:start w:val="1"/>
      <w:numFmt w:val="lowerRoman"/>
      <w:lvlText w:val="(%4)"/>
      <w:lvlJc w:val="right"/>
      <w:pPr>
        <w:tabs>
          <w:tab w:val="num" w:pos="864"/>
        </w:tabs>
        <w:ind w:left="864" w:hanging="144"/>
      </w:pPr>
    </w:lvl>
    <w:lvl w:ilvl="4">
      <w:start w:val="1"/>
      <w:numFmt w:val="decimal"/>
      <w:pStyle w:val="51"/>
      <w:lvlText w:val="%5)"/>
      <w:lvlJc w:val="left"/>
      <w:pPr>
        <w:tabs>
          <w:tab w:val="num" w:pos="1008"/>
        </w:tabs>
        <w:ind w:left="1008" w:hanging="432"/>
      </w:pPr>
    </w:lvl>
    <w:lvl w:ilvl="5">
      <w:start w:val="1"/>
      <w:numFmt w:val="lowerLetter"/>
      <w:pStyle w:val="6"/>
      <w:lvlText w:val="%6)"/>
      <w:lvlJc w:val="left"/>
      <w:pPr>
        <w:tabs>
          <w:tab w:val="num" w:pos="1152"/>
        </w:tabs>
        <w:ind w:left="1152" w:hanging="432"/>
      </w:pPr>
    </w:lvl>
    <w:lvl w:ilvl="6">
      <w:start w:val="1"/>
      <w:numFmt w:val="lowerRoman"/>
      <w:pStyle w:val="7"/>
      <w:lvlText w:val="%7)"/>
      <w:lvlJc w:val="right"/>
      <w:pPr>
        <w:tabs>
          <w:tab w:val="num" w:pos="1296"/>
        </w:tabs>
        <w:ind w:left="1296" w:hanging="288"/>
      </w:pPr>
    </w:lvl>
    <w:lvl w:ilvl="7">
      <w:start w:val="1"/>
      <w:numFmt w:val="lowerLetter"/>
      <w:pStyle w:val="8"/>
      <w:lvlText w:val="%8."/>
      <w:lvlJc w:val="left"/>
      <w:pPr>
        <w:tabs>
          <w:tab w:val="num" w:pos="1440"/>
        </w:tabs>
        <w:ind w:left="1440" w:hanging="432"/>
      </w:pPr>
    </w:lvl>
    <w:lvl w:ilvl="8">
      <w:start w:val="1"/>
      <w:numFmt w:val="lowerRoman"/>
      <w:pStyle w:val="9"/>
      <w:lvlText w:val="%9."/>
      <w:lvlJc w:val="right"/>
      <w:pPr>
        <w:tabs>
          <w:tab w:val="num" w:pos="1584"/>
        </w:tabs>
        <w:ind w:left="1584" w:hanging="144"/>
      </w:pPr>
    </w:lvl>
  </w:abstractNum>
  <w:abstractNum w:abstractNumId="16" w15:restartNumberingAfterBreak="0">
    <w:nsid w:val="387A6AE0"/>
    <w:multiLevelType w:val="multilevel"/>
    <w:tmpl w:val="917A5788"/>
    <w:lvl w:ilvl="0">
      <w:start w:val="1"/>
      <w:numFmt w:val="decimal"/>
      <w:pStyle w:val="NumberedHeading1"/>
      <w:lvlText w:val="%1"/>
      <w:lvlJc w:val="left"/>
      <w:pPr>
        <w:tabs>
          <w:tab w:val="num" w:pos="851"/>
        </w:tabs>
        <w:ind w:left="851" w:hanging="851"/>
      </w:pPr>
      <w:rPr>
        <w:rFonts w:hint="default"/>
      </w:rPr>
    </w:lvl>
    <w:lvl w:ilvl="1">
      <w:start w:val="1"/>
      <w:numFmt w:val="decimal"/>
      <w:pStyle w:val="NumberedHeading2"/>
      <w:lvlText w:val="%1.%2"/>
      <w:lvlJc w:val="left"/>
      <w:pPr>
        <w:tabs>
          <w:tab w:val="num" w:pos="851"/>
        </w:tabs>
        <w:ind w:left="851" w:hanging="851"/>
      </w:pPr>
      <w:rPr>
        <w:rFonts w:hint="default"/>
      </w:rPr>
    </w:lvl>
    <w:lvl w:ilvl="2">
      <w:start w:val="1"/>
      <w:numFmt w:val="lowerRoman"/>
      <w:lvlText w:val="%3)"/>
      <w:lvlJc w:val="left"/>
      <w:pPr>
        <w:tabs>
          <w:tab w:val="num" w:pos="1080"/>
        </w:tabs>
        <w:ind w:left="1080" w:hanging="360"/>
      </w:pPr>
      <w:rPr>
        <w:rFonts w:hint="default"/>
      </w:rPr>
    </w:lvl>
    <w:lvl w:ilvl="3">
      <w:start w:val="1"/>
      <w:numFmt w:val="decimal"/>
      <w:lvlText w:val="(%4)"/>
      <w:lvlJc w:val="left"/>
      <w:pPr>
        <w:tabs>
          <w:tab w:val="num" w:pos="1440"/>
        </w:tabs>
        <w:ind w:left="1440" w:hanging="360"/>
      </w:pPr>
      <w:rPr>
        <w:rFonts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7" w15:restartNumberingAfterBreak="0">
    <w:nsid w:val="51016035"/>
    <w:multiLevelType w:val="multilevel"/>
    <w:tmpl w:val="C2A243C0"/>
    <w:lvl w:ilvl="0">
      <w:start w:val="1"/>
      <w:numFmt w:val="decimal"/>
      <w:isLgl/>
      <w:lvlText w:val="%1."/>
      <w:lvlJc w:val="left"/>
      <w:pPr>
        <w:tabs>
          <w:tab w:val="num" w:pos="397"/>
        </w:tabs>
        <w:ind w:left="397" w:hanging="397"/>
      </w:pPr>
      <w:rPr>
        <w:rFonts w:hint="default"/>
      </w:rPr>
    </w:lvl>
    <w:lvl w:ilvl="1">
      <w:start w:val="1"/>
      <w:numFmt w:val="decimal"/>
      <w:lvlText w:val="%1.%2."/>
      <w:lvlJc w:val="left"/>
      <w:pPr>
        <w:tabs>
          <w:tab w:val="num" w:pos="1021"/>
        </w:tabs>
        <w:ind w:left="1021" w:hanging="624"/>
      </w:pPr>
      <w:rPr>
        <w:rFonts w:hint="default"/>
      </w:rPr>
    </w:lvl>
    <w:lvl w:ilvl="2">
      <w:start w:val="1"/>
      <w:numFmt w:val="decimal"/>
      <w:lvlText w:val="%1.%2.%3."/>
      <w:lvlJc w:val="left"/>
      <w:pPr>
        <w:tabs>
          <w:tab w:val="num" w:pos="1474"/>
        </w:tabs>
        <w:ind w:left="1474" w:hanging="510"/>
      </w:pPr>
      <w:rPr>
        <w:rFonts w:hint="default"/>
      </w:rPr>
    </w:lvl>
    <w:lvl w:ilvl="3">
      <w:start w:val="1"/>
      <w:numFmt w:val="bullet"/>
      <w:lvlText w:val=""/>
      <w:lvlJc w:val="left"/>
      <w:pPr>
        <w:tabs>
          <w:tab w:val="num" w:pos="680"/>
        </w:tabs>
        <w:ind w:left="680" w:hanging="323"/>
      </w:pPr>
      <w:rPr>
        <w:rFonts w:ascii="Symbol" w:hAnsi="Symbol" w:hint="default"/>
      </w:rPr>
    </w:lvl>
    <w:lvl w:ilvl="4">
      <w:start w:val="1"/>
      <w:numFmt w:val="bullet"/>
      <w:lvlRestart w:val="0"/>
      <w:lvlText w:val=""/>
      <w:lvlJc w:val="left"/>
      <w:pPr>
        <w:tabs>
          <w:tab w:val="num" w:pos="680"/>
        </w:tabs>
        <w:ind w:left="680" w:hanging="323"/>
      </w:pPr>
      <w:rPr>
        <w:rFonts w:ascii="Symbol" w:hAnsi="Symbol" w:hint="default"/>
      </w:rPr>
    </w:lvl>
    <w:lvl w:ilvl="5">
      <w:start w:val="1"/>
      <w:numFmt w:val="decimal"/>
      <w:lvlText w:val="%1.%2.%3.%4.%5.%6."/>
      <w:lvlJc w:val="left"/>
      <w:pPr>
        <w:tabs>
          <w:tab w:val="num" w:pos="2736"/>
        </w:tabs>
        <w:ind w:left="2736" w:hanging="936"/>
      </w:pPr>
      <w:rPr>
        <w:rFonts w:hint="default"/>
      </w:rPr>
    </w:lvl>
    <w:lvl w:ilvl="6">
      <w:start w:val="1"/>
      <w:numFmt w:val="decimal"/>
      <w:lvlText w:val="%1.%2.%3.%4.%5.%6.%7."/>
      <w:lvlJc w:val="left"/>
      <w:pPr>
        <w:tabs>
          <w:tab w:val="num" w:pos="3240"/>
        </w:tabs>
        <w:ind w:left="3240" w:hanging="1080"/>
      </w:pPr>
      <w:rPr>
        <w:rFonts w:hint="default"/>
      </w:rPr>
    </w:lvl>
    <w:lvl w:ilvl="7">
      <w:start w:val="1"/>
      <w:numFmt w:val="decimal"/>
      <w:lvlText w:val="%1.%2.%3.%4.%5.%6.%7.%8."/>
      <w:lvlJc w:val="left"/>
      <w:pPr>
        <w:tabs>
          <w:tab w:val="num" w:pos="3744"/>
        </w:tabs>
        <w:ind w:left="3744" w:hanging="1224"/>
      </w:pPr>
      <w:rPr>
        <w:rFonts w:hint="default"/>
      </w:rPr>
    </w:lvl>
    <w:lvl w:ilvl="8">
      <w:start w:val="1"/>
      <w:numFmt w:val="decimal"/>
      <w:lvlText w:val="%1.%2.%3.%4.%5.%6.%7.%8.%9."/>
      <w:lvlJc w:val="left"/>
      <w:pPr>
        <w:tabs>
          <w:tab w:val="num" w:pos="4320"/>
        </w:tabs>
        <w:ind w:left="4320" w:hanging="1440"/>
      </w:pPr>
      <w:rPr>
        <w:rFonts w:hint="default"/>
      </w:rPr>
    </w:lvl>
  </w:abstractNum>
  <w:abstractNum w:abstractNumId="18" w15:restartNumberingAfterBreak="0">
    <w:nsid w:val="51FE3976"/>
    <w:multiLevelType w:val="multilevel"/>
    <w:tmpl w:val="2EC0E21A"/>
    <w:lvl w:ilvl="0">
      <w:start w:val="1"/>
      <w:numFmt w:val="decimal"/>
      <w:lvlText w:val="%1."/>
      <w:lvlJc w:val="left"/>
      <w:pPr>
        <w:tabs>
          <w:tab w:val="num" w:pos="926"/>
        </w:tabs>
        <w:ind w:left="926"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15:restartNumberingAfterBreak="0">
    <w:nsid w:val="524264FB"/>
    <w:multiLevelType w:val="multilevel"/>
    <w:tmpl w:val="79C604F0"/>
    <w:lvl w:ilvl="0">
      <w:start w:val="1"/>
      <w:numFmt w:val="decimal"/>
      <w:lvlText w:val="%1."/>
      <w:lvlJc w:val="left"/>
      <w:pPr>
        <w:tabs>
          <w:tab w:val="num" w:pos="643"/>
        </w:tabs>
        <w:ind w:left="643"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15:restartNumberingAfterBreak="0">
    <w:nsid w:val="530E7E82"/>
    <w:multiLevelType w:val="hybridMultilevel"/>
    <w:tmpl w:val="8DCC3A70"/>
    <w:lvl w:ilvl="0" w:tplc="9EEAFB3E">
      <w:start w:val="1"/>
      <w:numFmt w:val="bullet"/>
      <w:lvlText w:val=""/>
      <w:lvlJc w:val="left"/>
      <w:pPr>
        <w:tabs>
          <w:tab w:val="num" w:pos="357"/>
        </w:tabs>
        <w:ind w:left="357" w:hanging="357"/>
      </w:pPr>
      <w:rPr>
        <w:rFonts w:ascii="Symbol" w:hAnsi="Symbol" w:hint="default"/>
        <w:color w:val="632163"/>
      </w:rPr>
    </w:lvl>
    <w:lvl w:ilvl="1" w:tplc="1BF8421A" w:tentative="1">
      <w:start w:val="1"/>
      <w:numFmt w:val="bullet"/>
      <w:lvlText w:val="o"/>
      <w:lvlJc w:val="left"/>
      <w:pPr>
        <w:tabs>
          <w:tab w:val="num" w:pos="1440"/>
        </w:tabs>
        <w:ind w:left="1440" w:hanging="360"/>
      </w:pPr>
      <w:rPr>
        <w:rFonts w:ascii="Courier New" w:hAnsi="Courier New" w:cs="Wingdings" w:hint="default"/>
      </w:rPr>
    </w:lvl>
    <w:lvl w:ilvl="2" w:tplc="38CC3FC2" w:tentative="1">
      <w:start w:val="1"/>
      <w:numFmt w:val="bullet"/>
      <w:lvlText w:val=""/>
      <w:lvlJc w:val="left"/>
      <w:pPr>
        <w:tabs>
          <w:tab w:val="num" w:pos="2160"/>
        </w:tabs>
        <w:ind w:left="2160" w:hanging="360"/>
      </w:pPr>
      <w:rPr>
        <w:rFonts w:ascii="Wingdings" w:hAnsi="Wingdings" w:hint="default"/>
      </w:rPr>
    </w:lvl>
    <w:lvl w:ilvl="3" w:tplc="4574DFD4" w:tentative="1">
      <w:start w:val="1"/>
      <w:numFmt w:val="bullet"/>
      <w:lvlText w:val=""/>
      <w:lvlJc w:val="left"/>
      <w:pPr>
        <w:tabs>
          <w:tab w:val="num" w:pos="2880"/>
        </w:tabs>
        <w:ind w:left="2880" w:hanging="360"/>
      </w:pPr>
      <w:rPr>
        <w:rFonts w:ascii="Symbol" w:hAnsi="Symbol" w:hint="default"/>
      </w:rPr>
    </w:lvl>
    <w:lvl w:ilvl="4" w:tplc="8564D340" w:tentative="1">
      <w:start w:val="1"/>
      <w:numFmt w:val="bullet"/>
      <w:lvlText w:val="o"/>
      <w:lvlJc w:val="left"/>
      <w:pPr>
        <w:tabs>
          <w:tab w:val="num" w:pos="3600"/>
        </w:tabs>
        <w:ind w:left="3600" w:hanging="360"/>
      </w:pPr>
      <w:rPr>
        <w:rFonts w:ascii="Courier New" w:hAnsi="Courier New" w:cs="Wingdings" w:hint="default"/>
      </w:rPr>
    </w:lvl>
    <w:lvl w:ilvl="5" w:tplc="B4523E64" w:tentative="1">
      <w:start w:val="1"/>
      <w:numFmt w:val="bullet"/>
      <w:lvlText w:val=""/>
      <w:lvlJc w:val="left"/>
      <w:pPr>
        <w:tabs>
          <w:tab w:val="num" w:pos="4320"/>
        </w:tabs>
        <w:ind w:left="4320" w:hanging="360"/>
      </w:pPr>
      <w:rPr>
        <w:rFonts w:ascii="Wingdings" w:hAnsi="Wingdings" w:hint="default"/>
      </w:rPr>
    </w:lvl>
    <w:lvl w:ilvl="6" w:tplc="CBC860A8" w:tentative="1">
      <w:start w:val="1"/>
      <w:numFmt w:val="bullet"/>
      <w:lvlText w:val=""/>
      <w:lvlJc w:val="left"/>
      <w:pPr>
        <w:tabs>
          <w:tab w:val="num" w:pos="5040"/>
        </w:tabs>
        <w:ind w:left="5040" w:hanging="360"/>
      </w:pPr>
      <w:rPr>
        <w:rFonts w:ascii="Symbol" w:hAnsi="Symbol" w:hint="default"/>
      </w:rPr>
    </w:lvl>
    <w:lvl w:ilvl="7" w:tplc="72221F70" w:tentative="1">
      <w:start w:val="1"/>
      <w:numFmt w:val="bullet"/>
      <w:lvlText w:val="o"/>
      <w:lvlJc w:val="left"/>
      <w:pPr>
        <w:tabs>
          <w:tab w:val="num" w:pos="5760"/>
        </w:tabs>
        <w:ind w:left="5760" w:hanging="360"/>
      </w:pPr>
      <w:rPr>
        <w:rFonts w:ascii="Courier New" w:hAnsi="Courier New" w:cs="Wingdings" w:hint="default"/>
      </w:rPr>
    </w:lvl>
    <w:lvl w:ilvl="8" w:tplc="5B5C458E"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5D095D54"/>
    <w:multiLevelType w:val="multilevel"/>
    <w:tmpl w:val="7BCCBEE0"/>
    <w:lvl w:ilvl="0">
      <w:start w:val="1"/>
      <w:numFmt w:val="decimal"/>
      <w:lvlText w:val="%1"/>
      <w:lvlJc w:val="right"/>
      <w:pPr>
        <w:tabs>
          <w:tab w:val="num" w:pos="2"/>
        </w:tabs>
        <w:ind w:left="2" w:hanging="280"/>
      </w:pPr>
      <w:rPr>
        <w:rFonts w:ascii="Arial" w:hAnsi="Arial" w:hint="default"/>
      </w:rPr>
    </w:lvl>
    <w:lvl w:ilvl="1">
      <w:start w:val="1"/>
      <w:numFmt w:val="decimal"/>
      <w:lvlText w:val="%1.%2"/>
      <w:lvlJc w:val="right"/>
      <w:pPr>
        <w:tabs>
          <w:tab w:val="num" w:pos="2"/>
        </w:tabs>
        <w:ind w:left="2" w:hanging="280"/>
      </w:pPr>
      <w:rPr>
        <w:rFonts w:hint="default"/>
      </w:rPr>
    </w:lvl>
    <w:lvl w:ilvl="2">
      <w:start w:val="1"/>
      <w:numFmt w:val="decimal"/>
      <w:lvlText w:val="%1.%2.%3"/>
      <w:lvlJc w:val="right"/>
      <w:pPr>
        <w:tabs>
          <w:tab w:val="num" w:pos="2"/>
        </w:tabs>
        <w:ind w:left="2" w:hanging="280"/>
      </w:pPr>
      <w:rPr>
        <w:rFonts w:hint="default"/>
      </w:rPr>
    </w:lvl>
    <w:lvl w:ilvl="3">
      <w:start w:val="1"/>
      <w:numFmt w:val="decimal"/>
      <w:lvlText w:val="%1.%2.%3.%4"/>
      <w:lvlJc w:val="right"/>
      <w:pPr>
        <w:tabs>
          <w:tab w:val="num" w:pos="2"/>
        </w:tabs>
        <w:ind w:left="2" w:hanging="280"/>
      </w:pPr>
      <w:rPr>
        <w:rFonts w:hint="default"/>
      </w:rPr>
    </w:lvl>
    <w:lvl w:ilvl="4">
      <w:start w:val="1"/>
      <w:numFmt w:val="decimal"/>
      <w:lvlText w:val="%1.%2.%3.%4.%5"/>
      <w:lvlJc w:val="right"/>
      <w:pPr>
        <w:tabs>
          <w:tab w:val="num" w:pos="2"/>
        </w:tabs>
        <w:ind w:left="2" w:hanging="280"/>
      </w:pPr>
      <w:rPr>
        <w:rFonts w:hint="default"/>
      </w:rPr>
    </w:lvl>
    <w:lvl w:ilvl="5">
      <w:start w:val="1"/>
      <w:numFmt w:val="decimal"/>
      <w:lvlText w:val="%1.%2.%3.%4.%5.%6"/>
      <w:lvlJc w:val="right"/>
      <w:pPr>
        <w:tabs>
          <w:tab w:val="num" w:pos="2"/>
        </w:tabs>
        <w:ind w:left="2" w:hanging="280"/>
      </w:pPr>
      <w:rPr>
        <w:rFonts w:hint="default"/>
      </w:rPr>
    </w:lvl>
    <w:lvl w:ilvl="6">
      <w:start w:val="1"/>
      <w:numFmt w:val="decimal"/>
      <w:lvlText w:val="%1.%2.%3.%4.%5.%6.%7"/>
      <w:lvlJc w:val="right"/>
      <w:pPr>
        <w:tabs>
          <w:tab w:val="num" w:pos="2"/>
        </w:tabs>
        <w:ind w:left="2" w:hanging="280"/>
      </w:pPr>
      <w:rPr>
        <w:rFonts w:hint="default"/>
      </w:rPr>
    </w:lvl>
    <w:lvl w:ilvl="7">
      <w:start w:val="1"/>
      <w:numFmt w:val="decimal"/>
      <w:lvlText w:val="%1.%2.%3.%4.%5.%6.%7.%8"/>
      <w:lvlJc w:val="right"/>
      <w:pPr>
        <w:tabs>
          <w:tab w:val="num" w:pos="2"/>
        </w:tabs>
        <w:ind w:left="2" w:hanging="280"/>
      </w:pPr>
      <w:rPr>
        <w:rFonts w:hint="default"/>
      </w:rPr>
    </w:lvl>
    <w:lvl w:ilvl="8">
      <w:start w:val="1"/>
      <w:numFmt w:val="decimal"/>
      <w:lvlText w:val="%1.%2.%3.%4.%5.%6.%7.%8.%9"/>
      <w:lvlJc w:val="right"/>
      <w:pPr>
        <w:tabs>
          <w:tab w:val="num" w:pos="2"/>
        </w:tabs>
        <w:ind w:left="2" w:hanging="280"/>
      </w:pPr>
      <w:rPr>
        <w:rFonts w:hint="default"/>
      </w:rPr>
    </w:lvl>
  </w:abstractNum>
  <w:abstractNum w:abstractNumId="22" w15:restartNumberingAfterBreak="0">
    <w:nsid w:val="644275ED"/>
    <w:multiLevelType w:val="hybridMultilevel"/>
    <w:tmpl w:val="9AB47A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8594E96"/>
    <w:multiLevelType w:val="multilevel"/>
    <w:tmpl w:val="45821930"/>
    <w:lvl w:ilvl="0">
      <w:start w:val="1"/>
      <w:numFmt w:val="decimal"/>
      <w:pStyle w:val="a0"/>
      <w:lvlText w:val="%1"/>
      <w:lvlJc w:val="left"/>
      <w:pPr>
        <w:tabs>
          <w:tab w:val="num" w:pos="357"/>
        </w:tabs>
        <w:ind w:left="357" w:hanging="357"/>
      </w:pPr>
      <w:rPr>
        <w:rFonts w:hint="default"/>
      </w:rPr>
    </w:lvl>
    <w:lvl w:ilvl="1">
      <w:start w:val="1"/>
      <w:numFmt w:val="lowerLetter"/>
      <w:pStyle w:val="20"/>
      <w:lvlText w:val="%2"/>
      <w:lvlJc w:val="left"/>
      <w:pPr>
        <w:tabs>
          <w:tab w:val="num" w:pos="714"/>
        </w:tabs>
        <w:ind w:left="714" w:hanging="357"/>
      </w:pPr>
      <w:rPr>
        <w:rFonts w:hint="default"/>
      </w:rPr>
    </w:lvl>
    <w:lvl w:ilvl="2">
      <w:start w:val="1"/>
      <w:numFmt w:val="lowerRoman"/>
      <w:pStyle w:val="30"/>
      <w:lvlText w:val="%3"/>
      <w:lvlJc w:val="left"/>
      <w:pPr>
        <w:tabs>
          <w:tab w:val="num" w:pos="1072"/>
        </w:tabs>
        <w:ind w:left="1072" w:hanging="358"/>
      </w:pPr>
      <w:rPr>
        <w:rFonts w:hint="default"/>
      </w:rPr>
    </w:lvl>
    <w:lvl w:ilvl="3">
      <w:start w:val="1"/>
      <w:numFmt w:val="decimal"/>
      <w:lvlText w:val="%1.%2.%3.%4"/>
      <w:lvlJc w:val="right"/>
      <w:pPr>
        <w:tabs>
          <w:tab w:val="num" w:pos="3969"/>
        </w:tabs>
        <w:ind w:left="3969" w:hanging="1361"/>
      </w:pPr>
      <w:rPr>
        <w:rFonts w:hint="default"/>
      </w:rPr>
    </w:lvl>
    <w:lvl w:ilvl="4">
      <w:start w:val="1"/>
      <w:numFmt w:val="decimal"/>
      <w:lvlText w:val="%5)"/>
      <w:lvlJc w:val="left"/>
      <w:pPr>
        <w:tabs>
          <w:tab w:val="num" w:pos="1008"/>
        </w:tabs>
        <w:ind w:left="1008" w:hanging="432"/>
      </w:pPr>
      <w:rPr>
        <w:rFonts w:hint="default"/>
      </w:rPr>
    </w:lvl>
    <w:lvl w:ilvl="5">
      <w:start w:val="1"/>
      <w:numFmt w:val="lowerLetter"/>
      <w:lvlText w:val="%6)"/>
      <w:lvlJc w:val="left"/>
      <w:pPr>
        <w:tabs>
          <w:tab w:val="num" w:pos="1152"/>
        </w:tabs>
        <w:ind w:left="1152" w:hanging="432"/>
      </w:pPr>
      <w:rPr>
        <w:rFonts w:hint="default"/>
      </w:rPr>
    </w:lvl>
    <w:lvl w:ilvl="6">
      <w:start w:val="1"/>
      <w:numFmt w:val="lowerRoman"/>
      <w:lvlText w:val="%7)"/>
      <w:lvlJc w:val="right"/>
      <w:pPr>
        <w:tabs>
          <w:tab w:val="num" w:pos="1296"/>
        </w:tabs>
        <w:ind w:left="1296" w:hanging="288"/>
      </w:pPr>
      <w:rPr>
        <w:rFonts w:hint="default"/>
      </w:rPr>
    </w:lvl>
    <w:lvl w:ilvl="7">
      <w:start w:val="1"/>
      <w:numFmt w:val="lowerLetter"/>
      <w:lvlText w:val="%8."/>
      <w:lvlJc w:val="left"/>
      <w:pPr>
        <w:tabs>
          <w:tab w:val="num" w:pos="1440"/>
        </w:tabs>
        <w:ind w:left="1440" w:hanging="432"/>
      </w:pPr>
      <w:rPr>
        <w:rFonts w:hint="default"/>
      </w:rPr>
    </w:lvl>
    <w:lvl w:ilvl="8">
      <w:start w:val="1"/>
      <w:numFmt w:val="lowerRoman"/>
      <w:lvlText w:val="%9."/>
      <w:lvlJc w:val="right"/>
      <w:pPr>
        <w:tabs>
          <w:tab w:val="num" w:pos="1584"/>
        </w:tabs>
        <w:ind w:left="1584" w:hanging="144"/>
      </w:pPr>
      <w:rPr>
        <w:rFonts w:hint="default"/>
      </w:rPr>
    </w:lvl>
  </w:abstractNum>
  <w:abstractNum w:abstractNumId="24" w15:restartNumberingAfterBreak="0">
    <w:nsid w:val="7D394CBC"/>
    <w:multiLevelType w:val="hybridMultilevel"/>
    <w:tmpl w:val="185012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E5020B8"/>
    <w:multiLevelType w:val="multilevel"/>
    <w:tmpl w:val="273ECCBE"/>
    <w:lvl w:ilvl="0">
      <w:start w:val="1"/>
      <w:numFmt w:val="decimal"/>
      <w:isLgl/>
      <w:lvlText w:val="%1."/>
      <w:lvlJc w:val="left"/>
      <w:pPr>
        <w:tabs>
          <w:tab w:val="num" w:pos="357"/>
        </w:tabs>
        <w:ind w:left="357" w:hanging="357"/>
      </w:pPr>
    </w:lvl>
    <w:lvl w:ilvl="1">
      <w:start w:val="1"/>
      <w:numFmt w:val="decimal"/>
      <w:isLgl/>
      <w:lvlText w:val="%1.%2."/>
      <w:lvlJc w:val="left"/>
      <w:pPr>
        <w:tabs>
          <w:tab w:val="num" w:pos="964"/>
        </w:tabs>
        <w:ind w:left="964" w:hanging="607"/>
      </w:pPr>
    </w:lvl>
    <w:lvl w:ilvl="2">
      <w:start w:val="1"/>
      <w:numFmt w:val="decimal"/>
      <w:isLgl/>
      <w:lvlText w:val="%1.%2.%3."/>
      <w:lvlJc w:val="left"/>
      <w:pPr>
        <w:tabs>
          <w:tab w:val="num" w:pos="1587"/>
        </w:tabs>
        <w:ind w:left="1587" w:hanging="907"/>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16cid:durableId="121390305">
    <w:abstractNumId w:val="17"/>
  </w:num>
  <w:num w:numId="2" w16cid:durableId="603653461">
    <w:abstractNumId w:val="7"/>
  </w:num>
  <w:num w:numId="3" w16cid:durableId="648746480">
    <w:abstractNumId w:val="7"/>
  </w:num>
  <w:num w:numId="4" w16cid:durableId="569075810">
    <w:abstractNumId w:val="6"/>
  </w:num>
  <w:num w:numId="5" w16cid:durableId="1856918546">
    <w:abstractNumId w:val="6"/>
  </w:num>
  <w:num w:numId="6" w16cid:durableId="934633924">
    <w:abstractNumId w:val="8"/>
  </w:num>
  <w:num w:numId="7" w16cid:durableId="508373089">
    <w:abstractNumId w:val="8"/>
  </w:num>
  <w:num w:numId="8" w16cid:durableId="394090298">
    <w:abstractNumId w:val="3"/>
  </w:num>
  <w:num w:numId="9" w16cid:durableId="17119415">
    <w:abstractNumId w:val="3"/>
  </w:num>
  <w:num w:numId="10" w16cid:durableId="1336154659">
    <w:abstractNumId w:val="20"/>
  </w:num>
  <w:num w:numId="11" w16cid:durableId="2105375305">
    <w:abstractNumId w:val="25"/>
  </w:num>
  <w:num w:numId="12" w16cid:durableId="1355424485">
    <w:abstractNumId w:val="11"/>
  </w:num>
  <w:num w:numId="13" w16cid:durableId="365721988">
    <w:abstractNumId w:val="8"/>
  </w:num>
  <w:num w:numId="14" w16cid:durableId="1991523397">
    <w:abstractNumId w:val="3"/>
  </w:num>
  <w:num w:numId="15" w16cid:durableId="2116828896">
    <w:abstractNumId w:val="25"/>
  </w:num>
  <w:num w:numId="16" w16cid:durableId="905993055">
    <w:abstractNumId w:val="8"/>
  </w:num>
  <w:num w:numId="17" w16cid:durableId="1813056134">
    <w:abstractNumId w:val="23"/>
  </w:num>
  <w:num w:numId="18" w16cid:durableId="1271350208">
    <w:abstractNumId w:val="23"/>
  </w:num>
  <w:num w:numId="19" w16cid:durableId="1262645493">
    <w:abstractNumId w:val="13"/>
  </w:num>
  <w:num w:numId="20" w16cid:durableId="1108038353">
    <w:abstractNumId w:val="13"/>
  </w:num>
  <w:num w:numId="21" w16cid:durableId="1802458974">
    <w:abstractNumId w:val="7"/>
  </w:num>
  <w:num w:numId="22" w16cid:durableId="53434867">
    <w:abstractNumId w:val="5"/>
  </w:num>
  <w:num w:numId="23" w16cid:durableId="704986282">
    <w:abstractNumId w:val="4"/>
  </w:num>
  <w:num w:numId="24" w16cid:durableId="1093013150">
    <w:abstractNumId w:val="2"/>
  </w:num>
  <w:num w:numId="25" w16cid:durableId="461264799">
    <w:abstractNumId w:val="1"/>
  </w:num>
  <w:num w:numId="26" w16cid:durableId="1610427896">
    <w:abstractNumId w:val="0"/>
  </w:num>
  <w:num w:numId="27" w16cid:durableId="434441820">
    <w:abstractNumId w:val="15"/>
  </w:num>
  <w:num w:numId="28" w16cid:durableId="787506480">
    <w:abstractNumId w:val="19"/>
  </w:num>
  <w:num w:numId="29" w16cid:durableId="1757022002">
    <w:abstractNumId w:val="18"/>
  </w:num>
  <w:num w:numId="30" w16cid:durableId="995256834">
    <w:abstractNumId w:val="12"/>
  </w:num>
  <w:num w:numId="31" w16cid:durableId="2023968122">
    <w:abstractNumId w:val="10"/>
  </w:num>
  <w:num w:numId="32" w16cid:durableId="1807164840">
    <w:abstractNumId w:val="14"/>
  </w:num>
  <w:num w:numId="33" w16cid:durableId="1599176507">
    <w:abstractNumId w:val="16"/>
  </w:num>
  <w:num w:numId="34" w16cid:durableId="162624254">
    <w:abstractNumId w:val="16"/>
  </w:num>
  <w:num w:numId="35" w16cid:durableId="2059166502">
    <w:abstractNumId w:val="15"/>
  </w:num>
  <w:num w:numId="36" w16cid:durableId="1232616403">
    <w:abstractNumId w:val="15"/>
  </w:num>
  <w:num w:numId="37" w16cid:durableId="748889389">
    <w:abstractNumId w:val="15"/>
  </w:num>
  <w:num w:numId="38" w16cid:durableId="74939117">
    <w:abstractNumId w:val="15"/>
  </w:num>
  <w:num w:numId="39" w16cid:durableId="782501595">
    <w:abstractNumId w:val="15"/>
  </w:num>
  <w:num w:numId="40" w16cid:durableId="157117700">
    <w:abstractNumId w:val="21"/>
  </w:num>
  <w:num w:numId="41" w16cid:durableId="1186603954">
    <w:abstractNumId w:val="9"/>
  </w:num>
  <w:num w:numId="42" w16cid:durableId="913592614">
    <w:abstractNumId w:val="22"/>
  </w:num>
  <w:num w:numId="43" w16cid:durableId="312951441">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removeDateAndTime/>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hyphenationZone w:val="425"/>
  <w:drawingGridHorizontalSpacing w:val="110"/>
  <w:displayHorizontalDrawingGridEvery w:val="2"/>
  <w:displayVerticalDrawingGridEvery w:val="2"/>
  <w:noPunctuationKerning/>
  <w:characterSpacingControl w:val="doNotCompress"/>
  <w:hdrShapeDefaults>
    <o:shapedefaults v:ext="edit" spidmax="4097"/>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4B76C6"/>
    <w:rsid w:val="00007020"/>
    <w:rsid w:val="00017B59"/>
    <w:rsid w:val="00020D15"/>
    <w:rsid w:val="00031A44"/>
    <w:rsid w:val="00043216"/>
    <w:rsid w:val="00044888"/>
    <w:rsid w:val="00050ED8"/>
    <w:rsid w:val="00074688"/>
    <w:rsid w:val="00084D5E"/>
    <w:rsid w:val="00094865"/>
    <w:rsid w:val="00097F35"/>
    <w:rsid w:val="000B4920"/>
    <w:rsid w:val="000C7B49"/>
    <w:rsid w:val="000E24EF"/>
    <w:rsid w:val="000F2E1B"/>
    <w:rsid w:val="000F700D"/>
    <w:rsid w:val="00105412"/>
    <w:rsid w:val="001251EE"/>
    <w:rsid w:val="0012715F"/>
    <w:rsid w:val="00131835"/>
    <w:rsid w:val="001412E6"/>
    <w:rsid w:val="00143501"/>
    <w:rsid w:val="00156339"/>
    <w:rsid w:val="00163DAD"/>
    <w:rsid w:val="001758DD"/>
    <w:rsid w:val="00180FC4"/>
    <w:rsid w:val="00184EF0"/>
    <w:rsid w:val="001861A2"/>
    <w:rsid w:val="001B1502"/>
    <w:rsid w:val="001B740F"/>
    <w:rsid w:val="001C27D9"/>
    <w:rsid w:val="001C5430"/>
    <w:rsid w:val="001D01DA"/>
    <w:rsid w:val="001D20C5"/>
    <w:rsid w:val="001E45B8"/>
    <w:rsid w:val="001E6F57"/>
    <w:rsid w:val="001F04E7"/>
    <w:rsid w:val="00200A58"/>
    <w:rsid w:val="00201628"/>
    <w:rsid w:val="00213D94"/>
    <w:rsid w:val="002141DD"/>
    <w:rsid w:val="002264B3"/>
    <w:rsid w:val="002306AD"/>
    <w:rsid w:val="00235C2B"/>
    <w:rsid w:val="002376F5"/>
    <w:rsid w:val="00237997"/>
    <w:rsid w:val="00250480"/>
    <w:rsid w:val="00254FC0"/>
    <w:rsid w:val="00257D56"/>
    <w:rsid w:val="00260EE9"/>
    <w:rsid w:val="00264D70"/>
    <w:rsid w:val="00264F8E"/>
    <w:rsid w:val="00265C66"/>
    <w:rsid w:val="002749CF"/>
    <w:rsid w:val="00276C52"/>
    <w:rsid w:val="00281D8A"/>
    <w:rsid w:val="00290768"/>
    <w:rsid w:val="00293ABF"/>
    <w:rsid w:val="00294B2F"/>
    <w:rsid w:val="002A1A13"/>
    <w:rsid w:val="002A5C61"/>
    <w:rsid w:val="002A60A0"/>
    <w:rsid w:val="002B3BF0"/>
    <w:rsid w:val="002C0344"/>
    <w:rsid w:val="00305C57"/>
    <w:rsid w:val="00310B0F"/>
    <w:rsid w:val="00320633"/>
    <w:rsid w:val="00335CA2"/>
    <w:rsid w:val="00335CE1"/>
    <w:rsid w:val="00364048"/>
    <w:rsid w:val="00381368"/>
    <w:rsid w:val="00391E3F"/>
    <w:rsid w:val="003A2E22"/>
    <w:rsid w:val="003B345C"/>
    <w:rsid w:val="003B37BC"/>
    <w:rsid w:val="003C2173"/>
    <w:rsid w:val="003D0A5E"/>
    <w:rsid w:val="003D7AE7"/>
    <w:rsid w:val="003E7371"/>
    <w:rsid w:val="003F016B"/>
    <w:rsid w:val="00401633"/>
    <w:rsid w:val="00403BD6"/>
    <w:rsid w:val="0041101C"/>
    <w:rsid w:val="004147CC"/>
    <w:rsid w:val="004177AF"/>
    <w:rsid w:val="004327EA"/>
    <w:rsid w:val="0044428A"/>
    <w:rsid w:val="004603BD"/>
    <w:rsid w:val="004670B2"/>
    <w:rsid w:val="00481E14"/>
    <w:rsid w:val="00496473"/>
    <w:rsid w:val="004A0ADC"/>
    <w:rsid w:val="004A59E2"/>
    <w:rsid w:val="004A7161"/>
    <w:rsid w:val="004B04B3"/>
    <w:rsid w:val="004B2874"/>
    <w:rsid w:val="004B539B"/>
    <w:rsid w:val="004B6FD1"/>
    <w:rsid w:val="004B7445"/>
    <w:rsid w:val="004B76C6"/>
    <w:rsid w:val="004C13D3"/>
    <w:rsid w:val="004C2F63"/>
    <w:rsid w:val="004C794A"/>
    <w:rsid w:val="004F4738"/>
    <w:rsid w:val="005056DF"/>
    <w:rsid w:val="00507EBA"/>
    <w:rsid w:val="00520EF0"/>
    <w:rsid w:val="00542FF4"/>
    <w:rsid w:val="005542BD"/>
    <w:rsid w:val="0055673E"/>
    <w:rsid w:val="00562B0D"/>
    <w:rsid w:val="0056384A"/>
    <w:rsid w:val="005759A1"/>
    <w:rsid w:val="0059528E"/>
    <w:rsid w:val="005B36B4"/>
    <w:rsid w:val="005D4A27"/>
    <w:rsid w:val="005D7123"/>
    <w:rsid w:val="005E2E1E"/>
    <w:rsid w:val="005E4F27"/>
    <w:rsid w:val="005F4E22"/>
    <w:rsid w:val="00614C6D"/>
    <w:rsid w:val="00622CD1"/>
    <w:rsid w:val="006324AD"/>
    <w:rsid w:val="00635E38"/>
    <w:rsid w:val="006374B2"/>
    <w:rsid w:val="00647C31"/>
    <w:rsid w:val="00651F3C"/>
    <w:rsid w:val="0067641C"/>
    <w:rsid w:val="0067683B"/>
    <w:rsid w:val="006A4ED7"/>
    <w:rsid w:val="006B4507"/>
    <w:rsid w:val="006C3BE8"/>
    <w:rsid w:val="006C3CD5"/>
    <w:rsid w:val="006C6BFF"/>
    <w:rsid w:val="006E3982"/>
    <w:rsid w:val="00701D49"/>
    <w:rsid w:val="00727337"/>
    <w:rsid w:val="00734442"/>
    <w:rsid w:val="00740494"/>
    <w:rsid w:val="00753436"/>
    <w:rsid w:val="0075411F"/>
    <w:rsid w:val="00761177"/>
    <w:rsid w:val="00772ACA"/>
    <w:rsid w:val="00793390"/>
    <w:rsid w:val="007937E5"/>
    <w:rsid w:val="00796596"/>
    <w:rsid w:val="007A4D0E"/>
    <w:rsid w:val="007A52CB"/>
    <w:rsid w:val="007B1046"/>
    <w:rsid w:val="007B439E"/>
    <w:rsid w:val="007C4C86"/>
    <w:rsid w:val="007F2401"/>
    <w:rsid w:val="007F7BE6"/>
    <w:rsid w:val="00811031"/>
    <w:rsid w:val="0082211C"/>
    <w:rsid w:val="008309B4"/>
    <w:rsid w:val="00846097"/>
    <w:rsid w:val="00850E2C"/>
    <w:rsid w:val="008559CF"/>
    <w:rsid w:val="008612FE"/>
    <w:rsid w:val="008657AE"/>
    <w:rsid w:val="00881C05"/>
    <w:rsid w:val="00882358"/>
    <w:rsid w:val="00884B99"/>
    <w:rsid w:val="00887289"/>
    <w:rsid w:val="008A3F93"/>
    <w:rsid w:val="008A6680"/>
    <w:rsid w:val="008B12ED"/>
    <w:rsid w:val="00903A0C"/>
    <w:rsid w:val="00906E6B"/>
    <w:rsid w:val="00911B75"/>
    <w:rsid w:val="009178E1"/>
    <w:rsid w:val="00923C9E"/>
    <w:rsid w:val="00932B76"/>
    <w:rsid w:val="00933E0D"/>
    <w:rsid w:val="0093411F"/>
    <w:rsid w:val="0093757F"/>
    <w:rsid w:val="009437CB"/>
    <w:rsid w:val="00945C8A"/>
    <w:rsid w:val="00957A1B"/>
    <w:rsid w:val="009778E8"/>
    <w:rsid w:val="00991153"/>
    <w:rsid w:val="0099726B"/>
    <w:rsid w:val="009A2184"/>
    <w:rsid w:val="009A290C"/>
    <w:rsid w:val="009B373B"/>
    <w:rsid w:val="009E5112"/>
    <w:rsid w:val="009E610F"/>
    <w:rsid w:val="009E72F2"/>
    <w:rsid w:val="009F0F93"/>
    <w:rsid w:val="00A16F74"/>
    <w:rsid w:val="00A2325C"/>
    <w:rsid w:val="00A32684"/>
    <w:rsid w:val="00A457A8"/>
    <w:rsid w:val="00A543EA"/>
    <w:rsid w:val="00A60484"/>
    <w:rsid w:val="00A7516A"/>
    <w:rsid w:val="00A75B8E"/>
    <w:rsid w:val="00A76FEA"/>
    <w:rsid w:val="00A81FD7"/>
    <w:rsid w:val="00A85A1C"/>
    <w:rsid w:val="00A90736"/>
    <w:rsid w:val="00A968EA"/>
    <w:rsid w:val="00A96AF9"/>
    <w:rsid w:val="00AA52DE"/>
    <w:rsid w:val="00AC2CD2"/>
    <w:rsid w:val="00AC3D77"/>
    <w:rsid w:val="00AF363A"/>
    <w:rsid w:val="00AF7804"/>
    <w:rsid w:val="00B3571B"/>
    <w:rsid w:val="00B4790D"/>
    <w:rsid w:val="00B506B3"/>
    <w:rsid w:val="00B555AF"/>
    <w:rsid w:val="00B72016"/>
    <w:rsid w:val="00B772FA"/>
    <w:rsid w:val="00B77584"/>
    <w:rsid w:val="00B90DAD"/>
    <w:rsid w:val="00B91DE4"/>
    <w:rsid w:val="00B93556"/>
    <w:rsid w:val="00B94B92"/>
    <w:rsid w:val="00BB4878"/>
    <w:rsid w:val="00BB54E2"/>
    <w:rsid w:val="00BC7A19"/>
    <w:rsid w:val="00BE054F"/>
    <w:rsid w:val="00BE5D0B"/>
    <w:rsid w:val="00BE7657"/>
    <w:rsid w:val="00C05FE2"/>
    <w:rsid w:val="00C26B8F"/>
    <w:rsid w:val="00C445B2"/>
    <w:rsid w:val="00C50AA7"/>
    <w:rsid w:val="00C5137C"/>
    <w:rsid w:val="00C57363"/>
    <w:rsid w:val="00C664BA"/>
    <w:rsid w:val="00C67082"/>
    <w:rsid w:val="00C7665F"/>
    <w:rsid w:val="00C82FCC"/>
    <w:rsid w:val="00C910A7"/>
    <w:rsid w:val="00C91DFF"/>
    <w:rsid w:val="00C9778E"/>
    <w:rsid w:val="00CA44C4"/>
    <w:rsid w:val="00CB43EB"/>
    <w:rsid w:val="00CB6B64"/>
    <w:rsid w:val="00CE1294"/>
    <w:rsid w:val="00CE3414"/>
    <w:rsid w:val="00CE39FF"/>
    <w:rsid w:val="00CE4C7D"/>
    <w:rsid w:val="00CE7AC7"/>
    <w:rsid w:val="00CF293F"/>
    <w:rsid w:val="00D021B1"/>
    <w:rsid w:val="00D06074"/>
    <w:rsid w:val="00D12F3F"/>
    <w:rsid w:val="00D162A5"/>
    <w:rsid w:val="00D35AD2"/>
    <w:rsid w:val="00D53D16"/>
    <w:rsid w:val="00D71751"/>
    <w:rsid w:val="00D87877"/>
    <w:rsid w:val="00D907FC"/>
    <w:rsid w:val="00D9391F"/>
    <w:rsid w:val="00D9696C"/>
    <w:rsid w:val="00DB0D92"/>
    <w:rsid w:val="00DB523C"/>
    <w:rsid w:val="00DB6C7A"/>
    <w:rsid w:val="00DC0C76"/>
    <w:rsid w:val="00DC4E20"/>
    <w:rsid w:val="00DC549B"/>
    <w:rsid w:val="00DD5DC6"/>
    <w:rsid w:val="00DE1BD7"/>
    <w:rsid w:val="00DE1F78"/>
    <w:rsid w:val="00DE346C"/>
    <w:rsid w:val="00DE5C42"/>
    <w:rsid w:val="00DF5DE2"/>
    <w:rsid w:val="00DF602B"/>
    <w:rsid w:val="00E05C87"/>
    <w:rsid w:val="00E21DE5"/>
    <w:rsid w:val="00E228B3"/>
    <w:rsid w:val="00E270A2"/>
    <w:rsid w:val="00E37B49"/>
    <w:rsid w:val="00E4066A"/>
    <w:rsid w:val="00E55ED9"/>
    <w:rsid w:val="00E62256"/>
    <w:rsid w:val="00E66542"/>
    <w:rsid w:val="00E66722"/>
    <w:rsid w:val="00E749D0"/>
    <w:rsid w:val="00E74E40"/>
    <w:rsid w:val="00E82A4B"/>
    <w:rsid w:val="00E84855"/>
    <w:rsid w:val="00E86CD3"/>
    <w:rsid w:val="00E90A82"/>
    <w:rsid w:val="00E9429F"/>
    <w:rsid w:val="00E965EC"/>
    <w:rsid w:val="00EA3B02"/>
    <w:rsid w:val="00EB2691"/>
    <w:rsid w:val="00EB7CB9"/>
    <w:rsid w:val="00EC6391"/>
    <w:rsid w:val="00ED33DC"/>
    <w:rsid w:val="00ED39EB"/>
    <w:rsid w:val="00EF120D"/>
    <w:rsid w:val="00EF5C40"/>
    <w:rsid w:val="00EF6029"/>
    <w:rsid w:val="00F036BA"/>
    <w:rsid w:val="00F04214"/>
    <w:rsid w:val="00F10A86"/>
    <w:rsid w:val="00F11EF8"/>
    <w:rsid w:val="00F147EF"/>
    <w:rsid w:val="00F21151"/>
    <w:rsid w:val="00F26CD1"/>
    <w:rsid w:val="00F44314"/>
    <w:rsid w:val="00F47B9A"/>
    <w:rsid w:val="00F55B46"/>
    <w:rsid w:val="00F6261A"/>
    <w:rsid w:val="00F645BB"/>
    <w:rsid w:val="00F723D3"/>
    <w:rsid w:val="00F740B4"/>
    <w:rsid w:val="00F90019"/>
    <w:rsid w:val="00F96054"/>
    <w:rsid w:val="00FB539E"/>
    <w:rsid w:val="00FC0988"/>
    <w:rsid w:val="00FC20BB"/>
    <w:rsid w:val="00FE020D"/>
    <w:rsid w:val="00FE6CFD"/>
    <w:rsid w:val="00FF5C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6D46C21"/>
  <w15:docId w15:val="{6939CB9E-6D6F-4CAA-BE95-8619937DEC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4B76C6"/>
    <w:pPr>
      <w:spacing w:line="240" w:lineRule="atLeast"/>
    </w:pPr>
    <w:rPr>
      <w:rFonts w:ascii="Arial" w:hAnsi="Arial"/>
      <w:lang w:val="en-GB"/>
    </w:rPr>
  </w:style>
  <w:style w:type="paragraph" w:styleId="1">
    <w:name w:val="heading 1"/>
    <w:basedOn w:val="a1"/>
    <w:next w:val="a2"/>
    <w:qFormat/>
    <w:rsid w:val="0041101C"/>
    <w:pPr>
      <w:keepNext/>
      <w:spacing w:line="280" w:lineRule="atLeast"/>
      <w:outlineLvl w:val="0"/>
    </w:pPr>
    <w:rPr>
      <w:rFonts w:ascii="Arial Black" w:hAnsi="Arial Black" w:cs="Arial"/>
      <w:kern w:val="32"/>
      <w:szCs w:val="24"/>
    </w:rPr>
  </w:style>
  <w:style w:type="paragraph" w:styleId="21">
    <w:name w:val="heading 2"/>
    <w:basedOn w:val="1"/>
    <w:next w:val="a2"/>
    <w:qFormat/>
    <w:rsid w:val="00B3571B"/>
    <w:pPr>
      <w:outlineLvl w:val="1"/>
    </w:pPr>
    <w:rPr>
      <w:rFonts w:ascii="Arial Narrow" w:eastAsia="仿宋_GB2312" w:hAnsi="Arial Narrow"/>
      <w:b/>
      <w:bCs/>
      <w:sz w:val="28"/>
    </w:rPr>
  </w:style>
  <w:style w:type="paragraph" w:styleId="31">
    <w:name w:val="heading 3"/>
    <w:basedOn w:val="21"/>
    <w:next w:val="a2"/>
    <w:qFormat/>
    <w:rsid w:val="00B3571B"/>
    <w:pPr>
      <w:outlineLvl w:val="2"/>
    </w:pPr>
    <w:rPr>
      <w:bCs w:val="0"/>
      <w:sz w:val="24"/>
      <w:szCs w:val="22"/>
    </w:rPr>
  </w:style>
  <w:style w:type="paragraph" w:styleId="41">
    <w:name w:val="heading 4"/>
    <w:basedOn w:val="31"/>
    <w:next w:val="a2"/>
    <w:qFormat/>
    <w:rsid w:val="00B3571B"/>
    <w:pPr>
      <w:outlineLvl w:val="3"/>
    </w:pPr>
    <w:rPr>
      <w:bCs/>
      <w:i/>
    </w:rPr>
  </w:style>
  <w:style w:type="paragraph" w:styleId="51">
    <w:name w:val="heading 5"/>
    <w:basedOn w:val="a1"/>
    <w:next w:val="a1"/>
    <w:qFormat/>
    <w:rsid w:val="00B3571B"/>
    <w:pPr>
      <w:numPr>
        <w:ilvl w:val="4"/>
        <w:numId w:val="39"/>
      </w:numPr>
      <w:spacing w:before="240" w:after="60"/>
      <w:outlineLvl w:val="4"/>
    </w:pPr>
    <w:rPr>
      <w:b/>
      <w:bCs/>
      <w:i/>
      <w:iCs/>
      <w:sz w:val="26"/>
      <w:szCs w:val="26"/>
    </w:rPr>
  </w:style>
  <w:style w:type="paragraph" w:styleId="6">
    <w:name w:val="heading 6"/>
    <w:basedOn w:val="a1"/>
    <w:next w:val="a1"/>
    <w:qFormat/>
    <w:rsid w:val="00B3571B"/>
    <w:pPr>
      <w:numPr>
        <w:ilvl w:val="5"/>
        <w:numId w:val="39"/>
      </w:numPr>
      <w:spacing w:before="240" w:after="60"/>
      <w:outlineLvl w:val="5"/>
    </w:pPr>
    <w:rPr>
      <w:rFonts w:ascii="Times New Roman" w:hAnsi="Times New Roman"/>
      <w:b/>
      <w:bCs/>
      <w:szCs w:val="22"/>
    </w:rPr>
  </w:style>
  <w:style w:type="paragraph" w:styleId="7">
    <w:name w:val="heading 7"/>
    <w:basedOn w:val="a1"/>
    <w:next w:val="a1"/>
    <w:qFormat/>
    <w:rsid w:val="00B3571B"/>
    <w:pPr>
      <w:numPr>
        <w:ilvl w:val="6"/>
        <w:numId w:val="39"/>
      </w:numPr>
      <w:spacing w:before="240" w:after="60"/>
      <w:outlineLvl w:val="6"/>
    </w:pPr>
    <w:rPr>
      <w:rFonts w:ascii="Times New Roman" w:hAnsi="Times New Roman"/>
      <w:sz w:val="24"/>
      <w:szCs w:val="24"/>
    </w:rPr>
  </w:style>
  <w:style w:type="paragraph" w:styleId="8">
    <w:name w:val="heading 8"/>
    <w:basedOn w:val="a1"/>
    <w:next w:val="a1"/>
    <w:qFormat/>
    <w:rsid w:val="00B3571B"/>
    <w:pPr>
      <w:numPr>
        <w:ilvl w:val="7"/>
        <w:numId w:val="39"/>
      </w:numPr>
      <w:spacing w:before="240" w:after="60"/>
      <w:outlineLvl w:val="7"/>
    </w:pPr>
    <w:rPr>
      <w:rFonts w:ascii="Times New Roman" w:hAnsi="Times New Roman"/>
      <w:i/>
      <w:iCs/>
      <w:sz w:val="24"/>
      <w:szCs w:val="24"/>
    </w:rPr>
  </w:style>
  <w:style w:type="paragraph" w:styleId="9">
    <w:name w:val="heading 9"/>
    <w:basedOn w:val="a1"/>
    <w:next w:val="a1"/>
    <w:qFormat/>
    <w:rsid w:val="00B3571B"/>
    <w:pPr>
      <w:numPr>
        <w:ilvl w:val="8"/>
        <w:numId w:val="39"/>
      </w:numPr>
      <w:spacing w:before="240" w:after="60"/>
      <w:outlineLvl w:val="8"/>
    </w:pPr>
    <w:rPr>
      <w:szCs w:val="22"/>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2">
    <w:name w:val="Body Text"/>
    <w:basedOn w:val="a1"/>
    <w:link w:val="a6"/>
    <w:qFormat/>
    <w:rsid w:val="00C9778E"/>
    <w:pPr>
      <w:spacing w:after="284" w:line="280" w:lineRule="atLeast"/>
    </w:pPr>
  </w:style>
  <w:style w:type="paragraph" w:styleId="a7">
    <w:name w:val="header"/>
    <w:link w:val="a8"/>
    <w:uiPriority w:val="99"/>
    <w:rsid w:val="00C9778E"/>
    <w:pPr>
      <w:tabs>
        <w:tab w:val="right" w:pos="8562"/>
      </w:tabs>
    </w:pPr>
    <w:rPr>
      <w:rFonts w:ascii="Arial" w:hAnsi="Arial" w:cs="Arial"/>
      <w:b/>
      <w:color w:val="747678"/>
      <w:sz w:val="16"/>
      <w:lang w:eastAsia="en-US"/>
    </w:rPr>
  </w:style>
  <w:style w:type="paragraph" w:styleId="a9">
    <w:name w:val="footer"/>
    <w:rsid w:val="00C9778E"/>
    <w:pPr>
      <w:tabs>
        <w:tab w:val="center" w:pos="4153"/>
        <w:tab w:val="right" w:pos="8306"/>
      </w:tabs>
    </w:pPr>
    <w:rPr>
      <w:rFonts w:ascii="Arial" w:hAnsi="Arial" w:cs="Arial"/>
      <w:b/>
      <w:color w:val="747678"/>
      <w:sz w:val="13"/>
      <w:lang w:eastAsia="en-US"/>
    </w:rPr>
  </w:style>
  <w:style w:type="paragraph" w:customStyle="1" w:styleId="AppendicesTitle">
    <w:name w:val="Appendices Title"/>
    <w:basedOn w:val="21"/>
    <w:next w:val="a1"/>
    <w:rsid w:val="00C9778E"/>
  </w:style>
  <w:style w:type="paragraph" w:styleId="aa">
    <w:name w:val="Title"/>
    <w:basedOn w:val="a1"/>
    <w:next w:val="a2"/>
    <w:qFormat/>
    <w:rsid w:val="00CE4C7D"/>
    <w:pPr>
      <w:spacing w:before="400" w:after="400" w:line="240" w:lineRule="auto"/>
      <w:outlineLvl w:val="0"/>
    </w:pPr>
    <w:rPr>
      <w:b/>
      <w:bCs/>
      <w:color w:val="FF0000"/>
      <w:kern w:val="28"/>
      <w:sz w:val="36"/>
      <w:szCs w:val="40"/>
    </w:rPr>
  </w:style>
  <w:style w:type="paragraph" w:styleId="2">
    <w:name w:val="List Bullet 2"/>
    <w:basedOn w:val="a1"/>
    <w:qFormat/>
    <w:rsid w:val="00C9778E"/>
    <w:pPr>
      <w:numPr>
        <w:ilvl w:val="1"/>
        <w:numId w:val="20"/>
      </w:numPr>
      <w:spacing w:after="20" w:line="260" w:lineRule="atLeast"/>
    </w:pPr>
  </w:style>
  <w:style w:type="paragraph" w:styleId="20">
    <w:name w:val="List Number 2"/>
    <w:basedOn w:val="a1"/>
    <w:qFormat/>
    <w:rsid w:val="00C9778E"/>
    <w:pPr>
      <w:numPr>
        <w:ilvl w:val="1"/>
        <w:numId w:val="18"/>
      </w:numPr>
      <w:spacing w:after="284" w:line="280" w:lineRule="atLeast"/>
    </w:pPr>
  </w:style>
  <w:style w:type="paragraph" w:styleId="a0">
    <w:name w:val="List Number"/>
    <w:basedOn w:val="a1"/>
    <w:qFormat/>
    <w:rsid w:val="00C9778E"/>
    <w:pPr>
      <w:numPr>
        <w:numId w:val="18"/>
      </w:numPr>
      <w:spacing w:after="284" w:line="280" w:lineRule="atLeast"/>
    </w:pPr>
  </w:style>
  <w:style w:type="paragraph" w:styleId="TOC2">
    <w:name w:val="toc 2"/>
    <w:next w:val="a1"/>
    <w:semiHidden/>
    <w:rsid w:val="00C9778E"/>
    <w:pPr>
      <w:tabs>
        <w:tab w:val="right" w:pos="8505"/>
      </w:tabs>
      <w:spacing w:after="100"/>
      <w:ind w:left="198"/>
    </w:pPr>
    <w:rPr>
      <w:rFonts w:ascii="Arial" w:hAnsi="Arial" w:cs="Arial"/>
      <w:sz w:val="19"/>
      <w:szCs w:val="24"/>
      <w:lang w:eastAsia="en-US"/>
    </w:rPr>
  </w:style>
  <w:style w:type="paragraph" w:styleId="TOC3">
    <w:name w:val="toc 3"/>
    <w:basedOn w:val="TOC2"/>
    <w:next w:val="a1"/>
    <w:semiHidden/>
    <w:rsid w:val="00C9778E"/>
    <w:pPr>
      <w:ind w:left="403"/>
    </w:pPr>
  </w:style>
  <w:style w:type="paragraph" w:styleId="a">
    <w:name w:val="List Bullet"/>
    <w:basedOn w:val="a1"/>
    <w:qFormat/>
    <w:rsid w:val="00C9778E"/>
    <w:pPr>
      <w:numPr>
        <w:numId w:val="20"/>
      </w:numPr>
      <w:spacing w:after="20" w:line="280" w:lineRule="atLeast"/>
    </w:pPr>
  </w:style>
  <w:style w:type="paragraph" w:customStyle="1" w:styleId="SectionTitle">
    <w:name w:val="Section Title"/>
    <w:next w:val="a2"/>
    <w:qFormat/>
    <w:rsid w:val="00C9778E"/>
    <w:pPr>
      <w:spacing w:after="2520"/>
    </w:pPr>
    <w:rPr>
      <w:rFonts w:ascii="Garamond" w:hAnsi="Garamond" w:cs="Arial"/>
      <w:sz w:val="48"/>
      <w:lang w:eastAsia="en-US"/>
    </w:rPr>
  </w:style>
  <w:style w:type="paragraph" w:customStyle="1" w:styleId="TableText">
    <w:name w:val="Table Text"/>
    <w:qFormat/>
    <w:rsid w:val="00C9778E"/>
    <w:rPr>
      <w:rFonts w:ascii="Arial" w:hAnsi="Arial" w:cs="Arial"/>
      <w:sz w:val="16"/>
      <w:lang w:eastAsia="en-US"/>
    </w:rPr>
  </w:style>
  <w:style w:type="paragraph" w:customStyle="1" w:styleId="TintBoxTextBlack">
    <w:name w:val="Tint Box Text Black"/>
    <w:rsid w:val="00C9778E"/>
    <w:pPr>
      <w:spacing w:after="280" w:line="280" w:lineRule="atLeast"/>
    </w:pPr>
    <w:rPr>
      <w:rFonts w:ascii="Arial" w:hAnsi="Arial" w:cs="Arial"/>
      <w:b/>
      <w:lang w:eastAsia="en-US"/>
    </w:rPr>
  </w:style>
  <w:style w:type="paragraph" w:customStyle="1" w:styleId="TintBoxTextWhite">
    <w:name w:val="Tint Box Text White"/>
    <w:basedOn w:val="TintBoxTextBlack"/>
    <w:rsid w:val="00C9778E"/>
    <w:rPr>
      <w:color w:val="FFFFFF"/>
    </w:rPr>
  </w:style>
  <w:style w:type="paragraph" w:customStyle="1" w:styleId="AppendixTitle">
    <w:name w:val="Appendix Title"/>
    <w:basedOn w:val="a1"/>
    <w:next w:val="a2"/>
    <w:qFormat/>
    <w:rsid w:val="00C9778E"/>
    <w:pPr>
      <w:spacing w:after="2520"/>
    </w:pPr>
    <w:rPr>
      <w:bCs/>
      <w:kern w:val="28"/>
      <w:sz w:val="48"/>
      <w:szCs w:val="32"/>
    </w:rPr>
  </w:style>
  <w:style w:type="paragraph" w:styleId="30">
    <w:name w:val="List Number 3"/>
    <w:basedOn w:val="a1"/>
    <w:qFormat/>
    <w:rsid w:val="00C9778E"/>
    <w:pPr>
      <w:numPr>
        <w:ilvl w:val="2"/>
        <w:numId w:val="18"/>
      </w:numPr>
      <w:spacing w:after="284" w:line="280" w:lineRule="atLeast"/>
      <w:ind w:left="1071" w:hanging="357"/>
    </w:pPr>
  </w:style>
  <w:style w:type="paragraph" w:customStyle="1" w:styleId="TableHeading">
    <w:name w:val="Table Heading"/>
    <w:qFormat/>
    <w:rsid w:val="005B36B4"/>
    <w:rPr>
      <w:rFonts w:ascii="Arial" w:hAnsi="Arial" w:cs="Arial"/>
      <w:b/>
      <w:bCs/>
      <w:kern w:val="28"/>
      <w:sz w:val="18"/>
      <w:szCs w:val="32"/>
      <w:lang w:eastAsia="en-US"/>
    </w:rPr>
  </w:style>
  <w:style w:type="paragraph" w:customStyle="1" w:styleId="MarginNotes">
    <w:name w:val="Margin Notes"/>
    <w:qFormat/>
    <w:rsid w:val="00C9778E"/>
    <w:rPr>
      <w:rFonts w:ascii="Arial" w:hAnsi="Arial" w:cs="Arial"/>
      <w:sz w:val="16"/>
      <w:lang w:eastAsia="en-US"/>
    </w:rPr>
  </w:style>
  <w:style w:type="paragraph" w:styleId="TOC1">
    <w:name w:val="toc 1"/>
    <w:next w:val="a1"/>
    <w:semiHidden/>
    <w:rsid w:val="00C9778E"/>
    <w:pPr>
      <w:tabs>
        <w:tab w:val="right" w:pos="8505"/>
      </w:tabs>
      <w:spacing w:before="165" w:after="100"/>
    </w:pPr>
    <w:rPr>
      <w:rFonts w:ascii="Arial" w:hAnsi="Arial" w:cs="Arial"/>
      <w:sz w:val="19"/>
      <w:lang w:eastAsia="en-US"/>
    </w:rPr>
  </w:style>
  <w:style w:type="paragraph" w:styleId="ab">
    <w:name w:val="Subtitle"/>
    <w:qFormat/>
    <w:rsid w:val="00B3571B"/>
    <w:pPr>
      <w:spacing w:line="280" w:lineRule="atLeast"/>
      <w:outlineLvl w:val="1"/>
    </w:pPr>
    <w:rPr>
      <w:rFonts w:ascii="Arial" w:hAnsi="Arial" w:cs="Arial"/>
      <w:bCs/>
      <w:kern w:val="28"/>
      <w:sz w:val="24"/>
      <w:szCs w:val="24"/>
      <w:lang w:eastAsia="en-US"/>
    </w:rPr>
  </w:style>
  <w:style w:type="paragraph" w:customStyle="1" w:styleId="ChapterTitle">
    <w:name w:val="Chapter Title"/>
    <w:basedOn w:val="ab"/>
    <w:qFormat/>
    <w:rsid w:val="00C9778E"/>
    <w:pPr>
      <w:pBdr>
        <w:bottom w:val="single" w:sz="4" w:space="5" w:color="auto"/>
      </w:pBdr>
    </w:pPr>
    <w:rPr>
      <w:sz w:val="20"/>
    </w:rPr>
  </w:style>
  <w:style w:type="paragraph" w:customStyle="1" w:styleId="Contents">
    <w:name w:val="Contents"/>
    <w:next w:val="a1"/>
    <w:rsid w:val="00C9778E"/>
    <w:pPr>
      <w:spacing w:after="2520" w:line="580" w:lineRule="atLeast"/>
    </w:pPr>
    <w:rPr>
      <w:rFonts w:ascii="Garamond" w:hAnsi="Garamond" w:cs="Arial"/>
      <w:sz w:val="66"/>
      <w:lang w:eastAsia="en-US"/>
    </w:rPr>
  </w:style>
  <w:style w:type="paragraph" w:customStyle="1" w:styleId="Copyright">
    <w:name w:val="Copyright"/>
    <w:semiHidden/>
    <w:rsid w:val="00C9778E"/>
    <w:pPr>
      <w:spacing w:line="220" w:lineRule="atLeast"/>
    </w:pPr>
    <w:rPr>
      <w:rFonts w:ascii="Garamond" w:hAnsi="Garamond" w:cs="Arial"/>
      <w:lang w:eastAsia="en-US"/>
    </w:rPr>
  </w:style>
  <w:style w:type="paragraph" w:customStyle="1" w:styleId="ReferenceText">
    <w:name w:val="Reference Text"/>
    <w:rsid w:val="00C9778E"/>
    <w:rPr>
      <w:rFonts w:ascii="Arial" w:hAnsi="Arial" w:cs="Arial"/>
      <w:kern w:val="32"/>
      <w:sz w:val="18"/>
      <w:szCs w:val="24"/>
      <w:lang w:eastAsia="en-US"/>
    </w:rPr>
  </w:style>
  <w:style w:type="paragraph" w:customStyle="1" w:styleId="ReferenceTitle">
    <w:name w:val="Reference Title"/>
    <w:next w:val="ReferenceText"/>
    <w:rsid w:val="00C9778E"/>
    <w:rPr>
      <w:rFonts w:ascii="Arial Black" w:hAnsi="Arial Black" w:cs="Arial"/>
      <w:kern w:val="32"/>
      <w:sz w:val="18"/>
      <w:szCs w:val="24"/>
      <w:lang w:eastAsia="en-US"/>
    </w:rPr>
  </w:style>
  <w:style w:type="paragraph" w:customStyle="1" w:styleId="LandscapeHeader">
    <w:name w:val="Landscape Header"/>
    <w:basedOn w:val="a7"/>
    <w:semiHidden/>
    <w:rsid w:val="00C9778E"/>
    <w:pPr>
      <w:tabs>
        <w:tab w:val="clear" w:pos="8562"/>
        <w:tab w:val="right" w:pos="13438"/>
      </w:tabs>
    </w:pPr>
  </w:style>
  <w:style w:type="paragraph" w:customStyle="1" w:styleId="ParagraphBullet">
    <w:name w:val="Paragraph Bullet"/>
    <w:basedOn w:val="a1"/>
    <w:qFormat/>
    <w:rsid w:val="00C9778E"/>
    <w:pPr>
      <w:numPr>
        <w:numId w:val="32"/>
      </w:numPr>
      <w:spacing w:after="284" w:line="280" w:lineRule="atLeast"/>
    </w:pPr>
  </w:style>
  <w:style w:type="paragraph" w:customStyle="1" w:styleId="ParagraphBullet2">
    <w:name w:val="Paragraph Bullet 2"/>
    <w:basedOn w:val="a1"/>
    <w:qFormat/>
    <w:rsid w:val="00C9778E"/>
    <w:pPr>
      <w:numPr>
        <w:ilvl w:val="1"/>
        <w:numId w:val="32"/>
      </w:numPr>
      <w:spacing w:after="284" w:line="280" w:lineRule="atLeast"/>
    </w:pPr>
  </w:style>
  <w:style w:type="paragraph" w:customStyle="1" w:styleId="MarginNotesHeading">
    <w:name w:val="Margin Notes Heading"/>
    <w:basedOn w:val="MarginNotes"/>
    <w:qFormat/>
    <w:rsid w:val="00C9778E"/>
    <w:rPr>
      <w:b/>
    </w:rPr>
  </w:style>
  <w:style w:type="paragraph" w:styleId="ac">
    <w:name w:val="Quote"/>
    <w:basedOn w:val="a2"/>
    <w:qFormat/>
    <w:rsid w:val="00B3571B"/>
    <w:pPr>
      <w:spacing w:line="340" w:lineRule="atLeast"/>
    </w:pPr>
    <w:rPr>
      <w:sz w:val="28"/>
    </w:rPr>
  </w:style>
  <w:style w:type="paragraph" w:styleId="ad">
    <w:name w:val="macro"/>
    <w:semiHidden/>
    <w:rsid w:val="00C9778E"/>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lang w:eastAsia="en-US"/>
    </w:rPr>
  </w:style>
  <w:style w:type="paragraph" w:customStyle="1" w:styleId="ContactDetails">
    <w:name w:val="Contact Details"/>
    <w:qFormat/>
    <w:rsid w:val="00C9778E"/>
    <w:rPr>
      <w:rFonts w:ascii="Arial" w:hAnsi="Arial" w:cs="Arial"/>
      <w:sz w:val="16"/>
      <w:lang w:eastAsia="en-US"/>
    </w:rPr>
  </w:style>
  <w:style w:type="paragraph" w:customStyle="1" w:styleId="ContactDetailsTitle">
    <w:name w:val="Contact Details Title"/>
    <w:basedOn w:val="ContactDetails"/>
    <w:next w:val="ContactDetails"/>
    <w:qFormat/>
    <w:rsid w:val="00C9778E"/>
    <w:rPr>
      <w:b/>
    </w:rPr>
  </w:style>
  <w:style w:type="paragraph" w:customStyle="1" w:styleId="NumberedHeading1">
    <w:name w:val="Numbered Heading 1"/>
    <w:next w:val="a2"/>
    <w:qFormat/>
    <w:rsid w:val="00C9778E"/>
    <w:pPr>
      <w:numPr>
        <w:numId w:val="34"/>
      </w:numPr>
      <w:spacing w:line="260" w:lineRule="atLeast"/>
    </w:pPr>
    <w:rPr>
      <w:rFonts w:ascii="Arial Black" w:hAnsi="Arial Black" w:cs="Arial"/>
      <w:color w:val="4B217E"/>
      <w:sz w:val="19"/>
      <w:lang w:eastAsia="en-US"/>
    </w:rPr>
  </w:style>
  <w:style w:type="paragraph" w:customStyle="1" w:styleId="NumberedHeading2">
    <w:name w:val="Numbered Heading 2"/>
    <w:next w:val="a2"/>
    <w:qFormat/>
    <w:rsid w:val="00C9778E"/>
    <w:pPr>
      <w:numPr>
        <w:ilvl w:val="1"/>
        <w:numId w:val="34"/>
      </w:numPr>
      <w:spacing w:line="260" w:lineRule="atLeast"/>
    </w:pPr>
    <w:rPr>
      <w:rFonts w:ascii="Arial Black" w:hAnsi="Arial Black" w:cs="Arial"/>
      <w:color w:val="4B217E"/>
      <w:sz w:val="19"/>
      <w:lang w:eastAsia="en-US"/>
    </w:rPr>
  </w:style>
  <w:style w:type="table" w:customStyle="1" w:styleId="GTITableStyle1">
    <w:name w:val="GTI Table Style 1"/>
    <w:basedOn w:val="a4"/>
    <w:uiPriority w:val="99"/>
    <w:rsid w:val="00520EF0"/>
    <w:tblPr>
      <w:tblBorders>
        <w:top w:val="single" w:sz="12" w:space="0" w:color="4F2D7F"/>
        <w:bottom w:val="single" w:sz="12" w:space="0" w:color="4F2D7F"/>
        <w:insideH w:val="single" w:sz="4" w:space="0" w:color="4F2D7F"/>
      </w:tblBorders>
    </w:tblPr>
    <w:tcPr>
      <w:shd w:val="clear" w:color="auto" w:fill="auto"/>
    </w:tcPr>
  </w:style>
  <w:style w:type="table" w:customStyle="1" w:styleId="GTITableStyle3">
    <w:name w:val="GTI Table Style 3"/>
    <w:basedOn w:val="a4"/>
    <w:uiPriority w:val="99"/>
    <w:rsid w:val="008612FE"/>
    <w:tblPr>
      <w:tblBorders>
        <w:top w:val="single" w:sz="12" w:space="0" w:color="4F2D7F"/>
        <w:bottom w:val="single" w:sz="12" w:space="0" w:color="4F2D7F"/>
        <w:insideH w:val="single" w:sz="4" w:space="0" w:color="4F2D7F"/>
      </w:tblBorders>
    </w:tblPr>
    <w:tcPr>
      <w:shd w:val="clear" w:color="auto" w:fill="DACDED"/>
    </w:tcPr>
    <w:tblStylePr w:type="lastCol">
      <w:tblPr/>
      <w:tcPr>
        <w:shd w:val="clear" w:color="auto" w:fill="B59BDB"/>
      </w:tcPr>
    </w:tblStylePr>
  </w:style>
  <w:style w:type="table" w:styleId="ae">
    <w:name w:val="Table Grid"/>
    <w:basedOn w:val="a4"/>
    <w:rsid w:val="0075343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正文文本 字符"/>
    <w:link w:val="a2"/>
    <w:rsid w:val="00CF293F"/>
    <w:rPr>
      <w:rFonts w:ascii="Garamond" w:hAnsi="Garamond" w:cs="Arial"/>
      <w:sz w:val="22"/>
      <w:lang w:val="en-US"/>
    </w:rPr>
  </w:style>
  <w:style w:type="table" w:styleId="2-1">
    <w:name w:val="Medium List 2 Accent 1"/>
    <w:basedOn w:val="a4"/>
    <w:uiPriority w:val="66"/>
    <w:rsid w:val="00CF293F"/>
    <w:rPr>
      <w:rFonts w:ascii="Arial" w:eastAsia="黑体" w:hAnsi="Arial"/>
      <w:color w:val="000000"/>
      <w:sz w:val="22"/>
      <w:szCs w:val="22"/>
      <w:lang w:eastAsia="ja-JP"/>
    </w:rPr>
    <w:tblPr>
      <w:tblStyleRowBandSize w:val="1"/>
      <w:tblStyleColBandSize w:val="1"/>
      <w:tblBorders>
        <w:top w:val="single" w:sz="8" w:space="0" w:color="4F2D7F"/>
        <w:left w:val="single" w:sz="8" w:space="0" w:color="4F2D7F"/>
        <w:bottom w:val="single" w:sz="8" w:space="0" w:color="4F2D7F"/>
        <w:right w:val="single" w:sz="8" w:space="0" w:color="4F2D7F"/>
      </w:tblBorders>
    </w:tblPr>
    <w:tblStylePr w:type="firstRow">
      <w:rPr>
        <w:sz w:val="24"/>
        <w:szCs w:val="24"/>
      </w:rPr>
      <w:tblPr/>
      <w:tcPr>
        <w:tcBorders>
          <w:top w:val="nil"/>
          <w:left w:val="nil"/>
          <w:bottom w:val="single" w:sz="24" w:space="0" w:color="4F2D7F"/>
          <w:right w:val="nil"/>
          <w:insideH w:val="nil"/>
          <w:insideV w:val="nil"/>
        </w:tcBorders>
        <w:shd w:val="clear" w:color="auto" w:fill="FFFFFF"/>
      </w:tcPr>
    </w:tblStylePr>
    <w:tblStylePr w:type="lastRow">
      <w:tblPr/>
      <w:tcPr>
        <w:tcBorders>
          <w:top w:val="single" w:sz="8" w:space="0" w:color="4F2D7F"/>
          <w:left w:val="nil"/>
          <w:bottom w:val="nil"/>
          <w:right w:val="nil"/>
          <w:insideH w:val="nil"/>
          <w:insideV w:val="nil"/>
        </w:tcBorders>
        <w:shd w:val="clear" w:color="auto" w:fill="FFFFFF"/>
      </w:tcPr>
    </w:tblStylePr>
    <w:tblStylePr w:type="firstCol">
      <w:tblPr/>
      <w:tcPr>
        <w:tcBorders>
          <w:top w:val="nil"/>
          <w:left w:val="nil"/>
          <w:bottom w:val="nil"/>
          <w:right w:val="single" w:sz="8" w:space="0" w:color="4F2D7F"/>
          <w:insideH w:val="nil"/>
          <w:insideV w:val="nil"/>
        </w:tcBorders>
        <w:shd w:val="clear" w:color="auto" w:fill="FFFFFF"/>
      </w:tcPr>
    </w:tblStylePr>
    <w:tblStylePr w:type="lastCol">
      <w:tblPr/>
      <w:tcPr>
        <w:tcBorders>
          <w:top w:val="nil"/>
          <w:left w:val="single" w:sz="8" w:space="0" w:color="4F2D7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D1C1E9"/>
      </w:tcPr>
    </w:tblStylePr>
    <w:tblStylePr w:type="band1Horz">
      <w:tblPr/>
      <w:tcPr>
        <w:tcBorders>
          <w:top w:val="nil"/>
          <w:bottom w:val="nil"/>
          <w:insideH w:val="nil"/>
          <w:insideV w:val="nil"/>
        </w:tcBorders>
        <w:shd w:val="clear" w:color="auto" w:fill="D1C1E9"/>
      </w:tcPr>
    </w:tblStylePr>
    <w:tblStylePr w:type="nwCell">
      <w:tblPr/>
      <w:tcPr>
        <w:shd w:val="clear" w:color="auto" w:fill="FFFFFF"/>
      </w:tcPr>
    </w:tblStylePr>
    <w:tblStylePr w:type="swCell">
      <w:tblPr/>
      <w:tcPr>
        <w:tcBorders>
          <w:top w:val="nil"/>
        </w:tcBorders>
      </w:tcPr>
    </w:tblStylePr>
  </w:style>
  <w:style w:type="paragraph" w:styleId="af">
    <w:name w:val="Intense Quote"/>
    <w:basedOn w:val="a1"/>
    <w:next w:val="a1"/>
    <w:link w:val="af0"/>
    <w:uiPriority w:val="30"/>
    <w:rsid w:val="004C13D3"/>
    <w:pPr>
      <w:pBdr>
        <w:bottom w:val="single" w:sz="4" w:space="4" w:color="4F2D7F"/>
      </w:pBdr>
      <w:spacing w:before="200" w:after="280"/>
      <w:ind w:left="936" w:right="936"/>
    </w:pPr>
    <w:rPr>
      <w:b/>
      <w:bCs/>
      <w:i/>
      <w:iCs/>
      <w:color w:val="4F2D7F"/>
    </w:rPr>
  </w:style>
  <w:style w:type="character" w:customStyle="1" w:styleId="af0">
    <w:name w:val="明显引用 字符"/>
    <w:link w:val="af"/>
    <w:uiPriority w:val="30"/>
    <w:rsid w:val="004C13D3"/>
    <w:rPr>
      <w:rFonts w:ascii="Garamond" w:hAnsi="Garamond" w:cs="Arial"/>
      <w:b/>
      <w:bCs/>
      <w:i/>
      <w:iCs/>
      <w:color w:val="4F2D7F"/>
      <w:sz w:val="22"/>
      <w:lang w:val="en-US"/>
    </w:rPr>
  </w:style>
  <w:style w:type="paragraph" w:styleId="af1">
    <w:name w:val="Balloon Text"/>
    <w:basedOn w:val="a1"/>
    <w:link w:val="af2"/>
    <w:rsid w:val="00DD5DC6"/>
    <w:rPr>
      <w:rFonts w:ascii="Tahoma" w:hAnsi="Tahoma" w:cs="Tahoma"/>
      <w:sz w:val="16"/>
      <w:szCs w:val="16"/>
    </w:rPr>
  </w:style>
  <w:style w:type="character" w:customStyle="1" w:styleId="af2">
    <w:name w:val="批注框文本 字符"/>
    <w:link w:val="af1"/>
    <w:rsid w:val="00DD5DC6"/>
    <w:rPr>
      <w:rFonts w:ascii="Tahoma" w:hAnsi="Tahoma" w:cs="Tahoma"/>
      <w:sz w:val="16"/>
      <w:szCs w:val="16"/>
      <w:lang w:val="en-US"/>
    </w:rPr>
  </w:style>
  <w:style w:type="paragraph" w:styleId="af3">
    <w:name w:val="Bibliography"/>
    <w:basedOn w:val="a1"/>
    <w:next w:val="a1"/>
    <w:uiPriority w:val="37"/>
    <w:semiHidden/>
    <w:unhideWhenUsed/>
    <w:rsid w:val="00DD5DC6"/>
  </w:style>
  <w:style w:type="paragraph" w:styleId="af4">
    <w:name w:val="Block Text"/>
    <w:basedOn w:val="a1"/>
    <w:rsid w:val="00DD5DC6"/>
    <w:pPr>
      <w:pBdr>
        <w:top w:val="single" w:sz="2" w:space="10" w:color="4F2D7F" w:shadow="1"/>
        <w:left w:val="single" w:sz="2" w:space="10" w:color="4F2D7F" w:shadow="1"/>
        <w:bottom w:val="single" w:sz="2" w:space="10" w:color="4F2D7F" w:shadow="1"/>
        <w:right w:val="single" w:sz="2" w:space="10" w:color="4F2D7F" w:shadow="1"/>
      </w:pBdr>
      <w:ind w:left="1152" w:right="1152"/>
    </w:pPr>
    <w:rPr>
      <w:i/>
      <w:iCs/>
      <w:color w:val="4F2D7F"/>
    </w:rPr>
  </w:style>
  <w:style w:type="paragraph" w:styleId="22">
    <w:name w:val="Body Text 2"/>
    <w:basedOn w:val="a1"/>
    <w:link w:val="23"/>
    <w:rsid w:val="00DD5DC6"/>
    <w:pPr>
      <w:spacing w:after="120" w:line="480" w:lineRule="auto"/>
    </w:pPr>
  </w:style>
  <w:style w:type="character" w:customStyle="1" w:styleId="23">
    <w:name w:val="正文文本 2 字符"/>
    <w:link w:val="22"/>
    <w:rsid w:val="00DD5DC6"/>
    <w:rPr>
      <w:rFonts w:ascii="Garamond" w:hAnsi="Garamond" w:cs="Arial"/>
      <w:sz w:val="22"/>
      <w:lang w:val="en-US"/>
    </w:rPr>
  </w:style>
  <w:style w:type="paragraph" w:styleId="32">
    <w:name w:val="Body Text 3"/>
    <w:basedOn w:val="a1"/>
    <w:link w:val="33"/>
    <w:rsid w:val="00DD5DC6"/>
    <w:pPr>
      <w:spacing w:after="120"/>
    </w:pPr>
    <w:rPr>
      <w:sz w:val="16"/>
      <w:szCs w:val="16"/>
    </w:rPr>
  </w:style>
  <w:style w:type="character" w:customStyle="1" w:styleId="33">
    <w:name w:val="正文文本 3 字符"/>
    <w:link w:val="32"/>
    <w:rsid w:val="00DD5DC6"/>
    <w:rPr>
      <w:rFonts w:ascii="Garamond" w:hAnsi="Garamond" w:cs="Arial"/>
      <w:sz w:val="16"/>
      <w:szCs w:val="16"/>
      <w:lang w:val="en-US"/>
    </w:rPr>
  </w:style>
  <w:style w:type="paragraph" w:styleId="af5">
    <w:name w:val="Body Text First Indent"/>
    <w:basedOn w:val="a2"/>
    <w:link w:val="af6"/>
    <w:rsid w:val="00DD5DC6"/>
    <w:pPr>
      <w:spacing w:after="0" w:line="240" w:lineRule="auto"/>
      <w:ind w:firstLine="360"/>
    </w:pPr>
  </w:style>
  <w:style w:type="character" w:customStyle="1" w:styleId="af6">
    <w:name w:val="正文文本首行缩进 字符"/>
    <w:link w:val="af5"/>
    <w:rsid w:val="00DD5DC6"/>
    <w:rPr>
      <w:rFonts w:ascii="Garamond" w:hAnsi="Garamond" w:cs="Arial"/>
      <w:sz w:val="22"/>
      <w:lang w:val="en-US"/>
    </w:rPr>
  </w:style>
  <w:style w:type="paragraph" w:styleId="af7">
    <w:name w:val="Body Text Indent"/>
    <w:basedOn w:val="a1"/>
    <w:link w:val="af8"/>
    <w:rsid w:val="00DD5DC6"/>
    <w:pPr>
      <w:spacing w:after="120"/>
      <w:ind w:left="360"/>
    </w:pPr>
  </w:style>
  <w:style w:type="character" w:customStyle="1" w:styleId="af8">
    <w:name w:val="正文文本缩进 字符"/>
    <w:link w:val="af7"/>
    <w:rsid w:val="00DD5DC6"/>
    <w:rPr>
      <w:rFonts w:ascii="Garamond" w:hAnsi="Garamond" w:cs="Arial"/>
      <w:sz w:val="22"/>
      <w:lang w:val="en-US"/>
    </w:rPr>
  </w:style>
  <w:style w:type="paragraph" w:styleId="24">
    <w:name w:val="Body Text First Indent 2"/>
    <w:basedOn w:val="af7"/>
    <w:link w:val="25"/>
    <w:rsid w:val="00DD5DC6"/>
    <w:pPr>
      <w:spacing w:after="0"/>
      <w:ind w:firstLine="360"/>
    </w:pPr>
  </w:style>
  <w:style w:type="character" w:customStyle="1" w:styleId="25">
    <w:name w:val="正文文本首行缩进 2 字符"/>
    <w:link w:val="24"/>
    <w:rsid w:val="00DD5DC6"/>
    <w:rPr>
      <w:rFonts w:ascii="Garamond" w:hAnsi="Garamond" w:cs="Arial"/>
      <w:sz w:val="22"/>
      <w:lang w:val="en-US"/>
    </w:rPr>
  </w:style>
  <w:style w:type="paragraph" w:styleId="26">
    <w:name w:val="Body Text Indent 2"/>
    <w:basedOn w:val="a1"/>
    <w:link w:val="27"/>
    <w:rsid w:val="00DD5DC6"/>
    <w:pPr>
      <w:spacing w:after="120" w:line="480" w:lineRule="auto"/>
      <w:ind w:left="360"/>
    </w:pPr>
  </w:style>
  <w:style w:type="character" w:customStyle="1" w:styleId="27">
    <w:name w:val="正文文本缩进 2 字符"/>
    <w:link w:val="26"/>
    <w:rsid w:val="00DD5DC6"/>
    <w:rPr>
      <w:rFonts w:ascii="Garamond" w:hAnsi="Garamond" w:cs="Arial"/>
      <w:sz w:val="22"/>
      <w:lang w:val="en-US"/>
    </w:rPr>
  </w:style>
  <w:style w:type="paragraph" w:styleId="34">
    <w:name w:val="Body Text Indent 3"/>
    <w:basedOn w:val="a1"/>
    <w:link w:val="35"/>
    <w:rsid w:val="00DD5DC6"/>
    <w:pPr>
      <w:spacing w:after="120"/>
      <w:ind w:left="360"/>
    </w:pPr>
    <w:rPr>
      <w:sz w:val="16"/>
      <w:szCs w:val="16"/>
    </w:rPr>
  </w:style>
  <w:style w:type="character" w:customStyle="1" w:styleId="35">
    <w:name w:val="正文文本缩进 3 字符"/>
    <w:link w:val="34"/>
    <w:rsid w:val="00DD5DC6"/>
    <w:rPr>
      <w:rFonts w:ascii="Garamond" w:hAnsi="Garamond" w:cs="Arial"/>
      <w:sz w:val="16"/>
      <w:szCs w:val="16"/>
      <w:lang w:val="en-US"/>
    </w:rPr>
  </w:style>
  <w:style w:type="character" w:styleId="af9">
    <w:name w:val="Book Title"/>
    <w:uiPriority w:val="33"/>
    <w:rsid w:val="00DD5DC6"/>
    <w:rPr>
      <w:b/>
      <w:bCs/>
      <w:smallCaps/>
      <w:spacing w:val="5"/>
      <w:lang w:val="en-US"/>
    </w:rPr>
  </w:style>
  <w:style w:type="paragraph" w:styleId="afa">
    <w:name w:val="caption"/>
    <w:basedOn w:val="a1"/>
    <w:next w:val="a1"/>
    <w:semiHidden/>
    <w:unhideWhenUsed/>
    <w:qFormat/>
    <w:rsid w:val="00DD5DC6"/>
    <w:pPr>
      <w:spacing w:after="200"/>
    </w:pPr>
    <w:rPr>
      <w:b/>
      <w:bCs/>
      <w:color w:val="4F2D7F"/>
      <w:sz w:val="18"/>
      <w:szCs w:val="18"/>
    </w:rPr>
  </w:style>
  <w:style w:type="paragraph" w:styleId="afb">
    <w:name w:val="Closing"/>
    <w:basedOn w:val="a1"/>
    <w:link w:val="afc"/>
    <w:rsid w:val="00DD5DC6"/>
    <w:pPr>
      <w:ind w:left="4320"/>
    </w:pPr>
  </w:style>
  <w:style w:type="character" w:customStyle="1" w:styleId="afc">
    <w:name w:val="结束语 字符"/>
    <w:link w:val="afb"/>
    <w:rsid w:val="00DD5DC6"/>
    <w:rPr>
      <w:rFonts w:ascii="Garamond" w:hAnsi="Garamond" w:cs="Arial"/>
      <w:sz w:val="22"/>
      <w:lang w:val="en-US"/>
    </w:rPr>
  </w:style>
  <w:style w:type="table" w:customStyle="1" w:styleId="10">
    <w:name w:val="彩色网格1"/>
    <w:basedOn w:val="a4"/>
    <w:uiPriority w:val="73"/>
    <w:rsid w:val="00DD5DC6"/>
    <w:rPr>
      <w:color w:val="000000"/>
    </w:rPr>
    <w:tblPr>
      <w:tblStyleRowBandSize w:val="1"/>
      <w:tblStyleColBandSize w:val="1"/>
      <w:tblBorders>
        <w:insideH w:val="single" w:sz="4" w:space="0" w:color="FFFFFF"/>
      </w:tblBorders>
    </w:tblPr>
    <w:tcPr>
      <w:shd w:val="clear" w:color="auto" w:fill="CCCCCC"/>
    </w:tcPr>
    <w:tblStylePr w:type="firstRow">
      <w:rPr>
        <w:b/>
        <w:bCs/>
      </w:rPr>
      <w:tblPr/>
      <w:tcPr>
        <w:shd w:val="clear" w:color="auto" w:fill="999999"/>
      </w:tcPr>
    </w:tblStylePr>
    <w:tblStylePr w:type="lastRow">
      <w:rPr>
        <w:b/>
        <w:bCs/>
        <w:color w:val="000000"/>
      </w:rPr>
      <w:tblPr/>
      <w:tcPr>
        <w:shd w:val="clear" w:color="auto" w:fill="999999"/>
      </w:tcPr>
    </w:tblStylePr>
    <w:tblStylePr w:type="firstCol">
      <w:rPr>
        <w:color w:val="FFFFFF"/>
      </w:rPr>
      <w:tblPr/>
      <w:tcPr>
        <w:shd w:val="clear" w:color="auto" w:fill="000000"/>
      </w:tcPr>
    </w:tblStylePr>
    <w:tblStylePr w:type="lastCol">
      <w:rPr>
        <w:color w:val="FFFFFF"/>
      </w:rPr>
      <w:tblPr/>
      <w:tcPr>
        <w:shd w:val="clear" w:color="auto" w:fill="000000"/>
      </w:tcPr>
    </w:tblStylePr>
    <w:tblStylePr w:type="band1Vert">
      <w:tblPr/>
      <w:tcPr>
        <w:shd w:val="clear" w:color="auto" w:fill="808080"/>
      </w:tcPr>
    </w:tblStylePr>
    <w:tblStylePr w:type="band1Horz">
      <w:tblPr/>
      <w:tcPr>
        <w:shd w:val="clear" w:color="auto" w:fill="808080"/>
      </w:tcPr>
    </w:tblStylePr>
  </w:style>
  <w:style w:type="table" w:styleId="-1">
    <w:name w:val="Colorful Grid Accent 1"/>
    <w:basedOn w:val="a4"/>
    <w:uiPriority w:val="73"/>
    <w:rsid w:val="00DD5DC6"/>
    <w:rPr>
      <w:color w:val="000000"/>
    </w:rPr>
    <w:tblPr>
      <w:tblStyleRowBandSize w:val="1"/>
      <w:tblStyleColBandSize w:val="1"/>
      <w:tblBorders>
        <w:insideH w:val="single" w:sz="4" w:space="0" w:color="FFFFFF"/>
      </w:tblBorders>
    </w:tblPr>
    <w:tcPr>
      <w:shd w:val="clear" w:color="auto" w:fill="DACDED"/>
    </w:tcPr>
    <w:tblStylePr w:type="firstRow">
      <w:rPr>
        <w:b/>
        <w:bCs/>
      </w:rPr>
      <w:tblPr/>
      <w:tcPr>
        <w:shd w:val="clear" w:color="auto" w:fill="B59BDB"/>
      </w:tcPr>
    </w:tblStylePr>
    <w:tblStylePr w:type="lastRow">
      <w:rPr>
        <w:b/>
        <w:bCs/>
        <w:color w:val="000000"/>
      </w:rPr>
      <w:tblPr/>
      <w:tcPr>
        <w:shd w:val="clear" w:color="auto" w:fill="B59BDB"/>
      </w:tcPr>
    </w:tblStylePr>
    <w:tblStylePr w:type="firstCol">
      <w:rPr>
        <w:color w:val="FFFFFF"/>
      </w:rPr>
      <w:tblPr/>
      <w:tcPr>
        <w:shd w:val="clear" w:color="auto" w:fill="3A215E"/>
      </w:tcPr>
    </w:tblStylePr>
    <w:tblStylePr w:type="lastCol">
      <w:rPr>
        <w:color w:val="FFFFFF"/>
      </w:rPr>
      <w:tblPr/>
      <w:tcPr>
        <w:shd w:val="clear" w:color="auto" w:fill="3A215E"/>
      </w:tcPr>
    </w:tblStylePr>
    <w:tblStylePr w:type="band1Vert">
      <w:tblPr/>
      <w:tcPr>
        <w:shd w:val="clear" w:color="auto" w:fill="A382D3"/>
      </w:tcPr>
    </w:tblStylePr>
    <w:tblStylePr w:type="band1Horz">
      <w:tblPr/>
      <w:tcPr>
        <w:shd w:val="clear" w:color="auto" w:fill="A382D3"/>
      </w:tcPr>
    </w:tblStylePr>
  </w:style>
  <w:style w:type="table" w:styleId="-2">
    <w:name w:val="Colorful Grid Accent 2"/>
    <w:basedOn w:val="a4"/>
    <w:uiPriority w:val="73"/>
    <w:rsid w:val="00DD5DC6"/>
    <w:rPr>
      <w:color w:val="000000"/>
    </w:rPr>
    <w:tblPr>
      <w:tblStyleRowBandSize w:val="1"/>
      <w:tblStyleColBandSize w:val="1"/>
      <w:tblBorders>
        <w:insideH w:val="single" w:sz="4" w:space="0" w:color="FFFFFF"/>
      </w:tblBorders>
    </w:tblPr>
    <w:tcPr>
      <w:shd w:val="clear" w:color="auto" w:fill="F4F2EF"/>
    </w:tcPr>
    <w:tblStylePr w:type="firstRow">
      <w:rPr>
        <w:b/>
        <w:bCs/>
      </w:rPr>
      <w:tblPr/>
      <w:tcPr>
        <w:shd w:val="clear" w:color="auto" w:fill="E9E5DF"/>
      </w:tcPr>
    </w:tblStylePr>
    <w:tblStylePr w:type="lastRow">
      <w:rPr>
        <w:b/>
        <w:bCs/>
        <w:color w:val="000000"/>
      </w:rPr>
      <w:tblPr/>
      <w:tcPr>
        <w:shd w:val="clear" w:color="auto" w:fill="E9E5DF"/>
      </w:tcPr>
    </w:tblStylePr>
    <w:tblStylePr w:type="firstCol">
      <w:rPr>
        <w:color w:val="FFFFFF"/>
      </w:rPr>
      <w:tblPr/>
      <w:tcPr>
        <w:shd w:val="clear" w:color="auto" w:fill="A19077"/>
      </w:tcPr>
    </w:tblStylePr>
    <w:tblStylePr w:type="lastCol">
      <w:rPr>
        <w:color w:val="FFFFFF"/>
      </w:rPr>
      <w:tblPr/>
      <w:tcPr>
        <w:shd w:val="clear" w:color="auto" w:fill="A19077"/>
      </w:tcPr>
    </w:tblStylePr>
    <w:tblStylePr w:type="band1Vert">
      <w:tblPr/>
      <w:tcPr>
        <w:shd w:val="clear" w:color="auto" w:fill="E3DED7"/>
      </w:tcPr>
    </w:tblStylePr>
    <w:tblStylePr w:type="band1Horz">
      <w:tblPr/>
      <w:tcPr>
        <w:shd w:val="clear" w:color="auto" w:fill="E3DED7"/>
      </w:tcPr>
    </w:tblStylePr>
  </w:style>
  <w:style w:type="table" w:styleId="-3">
    <w:name w:val="Colorful Grid Accent 3"/>
    <w:basedOn w:val="a4"/>
    <w:uiPriority w:val="73"/>
    <w:rsid w:val="00DD5DC6"/>
    <w:rPr>
      <w:color w:val="000000"/>
    </w:rPr>
    <w:tblPr>
      <w:tblStyleRowBandSize w:val="1"/>
      <w:tblStyleColBandSize w:val="1"/>
      <w:tblBorders>
        <w:insideH w:val="single" w:sz="4" w:space="0" w:color="FFFFFF"/>
      </w:tblBorders>
    </w:tblPr>
    <w:tcPr>
      <w:shd w:val="clear" w:color="auto" w:fill="BDF9FF"/>
    </w:tcPr>
    <w:tblStylePr w:type="firstRow">
      <w:rPr>
        <w:b/>
        <w:bCs/>
      </w:rPr>
      <w:tblPr/>
      <w:tcPr>
        <w:shd w:val="clear" w:color="auto" w:fill="7BF4FF"/>
      </w:tcPr>
    </w:tblStylePr>
    <w:tblStylePr w:type="lastRow">
      <w:rPr>
        <w:b/>
        <w:bCs/>
        <w:color w:val="000000"/>
      </w:rPr>
      <w:tblPr/>
      <w:tcPr>
        <w:shd w:val="clear" w:color="auto" w:fill="7BF4FF"/>
      </w:tcPr>
    </w:tblStylePr>
    <w:tblStylePr w:type="firstCol">
      <w:rPr>
        <w:color w:val="FFFFFF"/>
      </w:rPr>
      <w:tblPr/>
      <w:tcPr>
        <w:shd w:val="clear" w:color="auto" w:fill="007C87"/>
      </w:tcPr>
    </w:tblStylePr>
    <w:tblStylePr w:type="lastCol">
      <w:rPr>
        <w:color w:val="FFFFFF"/>
      </w:rPr>
      <w:tblPr/>
      <w:tcPr>
        <w:shd w:val="clear" w:color="auto" w:fill="007C87"/>
      </w:tcPr>
    </w:tblStylePr>
    <w:tblStylePr w:type="band1Vert">
      <w:tblPr/>
      <w:tcPr>
        <w:shd w:val="clear" w:color="auto" w:fill="5BF2FF"/>
      </w:tcPr>
    </w:tblStylePr>
    <w:tblStylePr w:type="band1Horz">
      <w:tblPr/>
      <w:tcPr>
        <w:shd w:val="clear" w:color="auto" w:fill="5BF2FF"/>
      </w:tcPr>
    </w:tblStylePr>
  </w:style>
  <w:style w:type="table" w:styleId="-4">
    <w:name w:val="Colorful Grid Accent 4"/>
    <w:basedOn w:val="a4"/>
    <w:uiPriority w:val="73"/>
    <w:rsid w:val="00DD5DC6"/>
    <w:rPr>
      <w:color w:val="000000"/>
    </w:rPr>
    <w:tblPr>
      <w:tblStyleRowBandSize w:val="1"/>
      <w:tblStyleColBandSize w:val="1"/>
      <w:tblBorders>
        <w:insideH w:val="single" w:sz="4" w:space="0" w:color="FFFFFF"/>
      </w:tblBorders>
    </w:tblPr>
    <w:tcPr>
      <w:shd w:val="clear" w:color="auto" w:fill="EAF7D6"/>
    </w:tcPr>
    <w:tblStylePr w:type="firstRow">
      <w:rPr>
        <w:b/>
        <w:bCs/>
      </w:rPr>
      <w:tblPr/>
      <w:tcPr>
        <w:shd w:val="clear" w:color="auto" w:fill="D6EFAD"/>
      </w:tcPr>
    </w:tblStylePr>
    <w:tblStylePr w:type="lastRow">
      <w:rPr>
        <w:b/>
        <w:bCs/>
        <w:color w:val="000000"/>
      </w:rPr>
      <w:tblPr/>
      <w:tcPr>
        <w:shd w:val="clear" w:color="auto" w:fill="D6EFAD"/>
      </w:tcPr>
    </w:tblStylePr>
    <w:tblStylePr w:type="firstCol">
      <w:rPr>
        <w:color w:val="FFFFFF"/>
      </w:rPr>
      <w:tblPr/>
      <w:tcPr>
        <w:shd w:val="clear" w:color="auto" w:fill="75A520"/>
      </w:tcPr>
    </w:tblStylePr>
    <w:tblStylePr w:type="lastCol">
      <w:rPr>
        <w:color w:val="FFFFFF"/>
      </w:rPr>
      <w:tblPr/>
      <w:tcPr>
        <w:shd w:val="clear" w:color="auto" w:fill="75A520"/>
      </w:tcPr>
    </w:tblStylePr>
    <w:tblStylePr w:type="band1Vert">
      <w:tblPr/>
      <w:tcPr>
        <w:shd w:val="clear" w:color="auto" w:fill="CDEB98"/>
      </w:tcPr>
    </w:tblStylePr>
    <w:tblStylePr w:type="band1Horz">
      <w:tblPr/>
      <w:tcPr>
        <w:shd w:val="clear" w:color="auto" w:fill="CDEB98"/>
      </w:tcPr>
    </w:tblStylePr>
  </w:style>
  <w:style w:type="table" w:styleId="-5">
    <w:name w:val="Colorful Grid Accent 5"/>
    <w:basedOn w:val="a4"/>
    <w:uiPriority w:val="73"/>
    <w:rsid w:val="00DD5DC6"/>
    <w:rPr>
      <w:color w:val="000000"/>
    </w:rPr>
    <w:tblPr>
      <w:tblStyleRowBandSize w:val="1"/>
      <w:tblStyleColBandSize w:val="1"/>
      <w:tblBorders>
        <w:insideH w:val="single" w:sz="4" w:space="0" w:color="FFFFFF"/>
      </w:tblBorders>
    </w:tblPr>
    <w:tcPr>
      <w:shd w:val="clear" w:color="auto" w:fill="FFE4D2"/>
    </w:tcPr>
    <w:tblStylePr w:type="firstRow">
      <w:rPr>
        <w:b/>
        <w:bCs/>
      </w:rPr>
      <w:tblPr/>
      <w:tcPr>
        <w:shd w:val="clear" w:color="auto" w:fill="FFCAA5"/>
      </w:tcPr>
    </w:tblStylePr>
    <w:tblStylePr w:type="lastRow">
      <w:rPr>
        <w:b/>
        <w:bCs/>
        <w:color w:val="000000"/>
      </w:rPr>
      <w:tblPr/>
      <w:tcPr>
        <w:shd w:val="clear" w:color="auto" w:fill="FFCAA5"/>
      </w:tcPr>
    </w:tblStylePr>
    <w:tblStylePr w:type="firstCol">
      <w:rPr>
        <w:color w:val="FFFFFF"/>
      </w:rPr>
      <w:tblPr/>
      <w:tcPr>
        <w:shd w:val="clear" w:color="auto" w:fill="D55900"/>
      </w:tcPr>
    </w:tblStylePr>
    <w:tblStylePr w:type="lastCol">
      <w:rPr>
        <w:color w:val="FFFFFF"/>
      </w:rPr>
      <w:tblPr/>
      <w:tcPr>
        <w:shd w:val="clear" w:color="auto" w:fill="D55900"/>
      </w:tcPr>
    </w:tblStylePr>
    <w:tblStylePr w:type="band1Vert">
      <w:tblPr/>
      <w:tcPr>
        <w:shd w:val="clear" w:color="auto" w:fill="FFBD8E"/>
      </w:tcPr>
    </w:tblStylePr>
    <w:tblStylePr w:type="band1Horz">
      <w:tblPr/>
      <w:tcPr>
        <w:shd w:val="clear" w:color="auto" w:fill="FFBD8E"/>
      </w:tcPr>
    </w:tblStylePr>
  </w:style>
  <w:style w:type="table" w:styleId="-6">
    <w:name w:val="Colorful Grid Accent 6"/>
    <w:basedOn w:val="a4"/>
    <w:uiPriority w:val="73"/>
    <w:rsid w:val="00DD5DC6"/>
    <w:rPr>
      <w:color w:val="000000"/>
    </w:rPr>
    <w:tblPr>
      <w:tblStyleRowBandSize w:val="1"/>
      <w:tblStyleColBandSize w:val="1"/>
      <w:tblBorders>
        <w:insideH w:val="single" w:sz="4" w:space="0" w:color="FFFFFF"/>
      </w:tblBorders>
    </w:tblPr>
    <w:tcPr>
      <w:shd w:val="clear" w:color="auto" w:fill="FAD3D8"/>
    </w:tcPr>
    <w:tblStylePr w:type="firstRow">
      <w:rPr>
        <w:b/>
        <w:bCs/>
      </w:rPr>
      <w:tblPr/>
      <w:tcPr>
        <w:shd w:val="clear" w:color="auto" w:fill="F6A8B2"/>
      </w:tcPr>
    </w:tblStylePr>
    <w:tblStylePr w:type="lastRow">
      <w:rPr>
        <w:b/>
        <w:bCs/>
        <w:color w:val="000000"/>
      </w:rPr>
      <w:tblPr/>
      <w:tcPr>
        <w:shd w:val="clear" w:color="auto" w:fill="F6A8B2"/>
      </w:tcPr>
    </w:tblStylePr>
    <w:tblStylePr w:type="firstCol">
      <w:rPr>
        <w:color w:val="FFFFFF"/>
      </w:rPr>
      <w:tblPr/>
      <w:tcPr>
        <w:shd w:val="clear" w:color="auto" w:fill="B91328"/>
      </w:tcPr>
    </w:tblStylePr>
    <w:tblStylePr w:type="lastCol">
      <w:rPr>
        <w:color w:val="FFFFFF"/>
      </w:rPr>
      <w:tblPr/>
      <w:tcPr>
        <w:shd w:val="clear" w:color="auto" w:fill="B91328"/>
      </w:tcPr>
    </w:tblStylePr>
    <w:tblStylePr w:type="band1Vert">
      <w:tblPr/>
      <w:tcPr>
        <w:shd w:val="clear" w:color="auto" w:fill="F493A0"/>
      </w:tcPr>
    </w:tblStylePr>
    <w:tblStylePr w:type="band1Horz">
      <w:tblPr/>
      <w:tcPr>
        <w:shd w:val="clear" w:color="auto" w:fill="F493A0"/>
      </w:tcPr>
    </w:tblStylePr>
  </w:style>
  <w:style w:type="table" w:customStyle="1" w:styleId="11">
    <w:name w:val="彩色列表1"/>
    <w:basedOn w:val="a4"/>
    <w:uiPriority w:val="72"/>
    <w:rsid w:val="00DD5DC6"/>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A99982"/>
      </w:tcPr>
    </w:tblStylePr>
    <w:tblStylePr w:type="lastRow">
      <w:rPr>
        <w:b/>
        <w:bCs/>
        <w:color w:val="A999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styleId="-10">
    <w:name w:val="Colorful List Accent 1"/>
    <w:basedOn w:val="a4"/>
    <w:uiPriority w:val="72"/>
    <w:rsid w:val="00DD5DC6"/>
    <w:rPr>
      <w:color w:val="000000"/>
    </w:rPr>
    <w:tblPr>
      <w:tblStyleRowBandSize w:val="1"/>
      <w:tblStyleColBandSize w:val="1"/>
    </w:tblPr>
    <w:tcPr>
      <w:shd w:val="clear" w:color="auto" w:fill="ECE6F6"/>
    </w:tcPr>
    <w:tblStylePr w:type="firstRow">
      <w:rPr>
        <w:b/>
        <w:bCs/>
        <w:color w:val="FFFFFF"/>
      </w:rPr>
      <w:tblPr/>
      <w:tcPr>
        <w:tcBorders>
          <w:bottom w:val="single" w:sz="12" w:space="0" w:color="FFFFFF"/>
        </w:tcBorders>
        <w:shd w:val="clear" w:color="auto" w:fill="A99982"/>
      </w:tcPr>
    </w:tblStylePr>
    <w:tblStylePr w:type="lastRow">
      <w:rPr>
        <w:b/>
        <w:bCs/>
        <w:color w:val="A999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1C1E9"/>
      </w:tcPr>
    </w:tblStylePr>
    <w:tblStylePr w:type="band1Horz">
      <w:tblPr/>
      <w:tcPr>
        <w:shd w:val="clear" w:color="auto" w:fill="DACDED"/>
      </w:tcPr>
    </w:tblStylePr>
  </w:style>
  <w:style w:type="table" w:styleId="-20">
    <w:name w:val="Colorful List Accent 2"/>
    <w:basedOn w:val="a4"/>
    <w:uiPriority w:val="72"/>
    <w:rsid w:val="00DD5DC6"/>
    <w:rPr>
      <w:color w:val="000000"/>
    </w:rPr>
    <w:tblPr>
      <w:tblStyleRowBandSize w:val="1"/>
      <w:tblStyleColBandSize w:val="1"/>
    </w:tblPr>
    <w:tcPr>
      <w:shd w:val="clear" w:color="auto" w:fill="F9F8F7"/>
    </w:tcPr>
    <w:tblStylePr w:type="firstRow">
      <w:rPr>
        <w:b/>
        <w:bCs/>
        <w:color w:val="FFFFFF"/>
      </w:rPr>
      <w:tblPr/>
      <w:tcPr>
        <w:tcBorders>
          <w:bottom w:val="single" w:sz="12" w:space="0" w:color="FFFFFF"/>
        </w:tcBorders>
        <w:shd w:val="clear" w:color="auto" w:fill="A99982"/>
      </w:tcPr>
    </w:tblStylePr>
    <w:tblStylePr w:type="lastRow">
      <w:rPr>
        <w:b/>
        <w:bCs/>
        <w:color w:val="A9998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1EEEB"/>
      </w:tcPr>
    </w:tblStylePr>
    <w:tblStylePr w:type="band1Horz">
      <w:tblPr/>
      <w:tcPr>
        <w:shd w:val="clear" w:color="auto" w:fill="F4F2EF"/>
      </w:tcPr>
    </w:tblStylePr>
  </w:style>
  <w:style w:type="table" w:styleId="-30">
    <w:name w:val="Colorful List Accent 3"/>
    <w:basedOn w:val="a4"/>
    <w:uiPriority w:val="72"/>
    <w:rsid w:val="00DD5DC6"/>
    <w:rPr>
      <w:color w:val="000000"/>
    </w:rPr>
    <w:tblPr>
      <w:tblStyleRowBandSize w:val="1"/>
      <w:tblStyleColBandSize w:val="1"/>
    </w:tblPr>
    <w:tcPr>
      <w:shd w:val="clear" w:color="auto" w:fill="DEFCFF"/>
    </w:tcPr>
    <w:tblStylePr w:type="firstRow">
      <w:rPr>
        <w:b/>
        <w:bCs/>
        <w:color w:val="FFFFFF"/>
      </w:rPr>
      <w:tblPr/>
      <w:tcPr>
        <w:tcBorders>
          <w:bottom w:val="single" w:sz="12" w:space="0" w:color="FFFFFF"/>
        </w:tcBorders>
        <w:shd w:val="clear" w:color="auto" w:fill="7DB122"/>
      </w:tcPr>
    </w:tblStylePr>
    <w:tblStylePr w:type="lastRow">
      <w:rPr>
        <w:b/>
        <w:bCs/>
        <w:color w:val="7DB122"/>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DF8FF"/>
      </w:tcPr>
    </w:tblStylePr>
    <w:tblStylePr w:type="band1Horz">
      <w:tblPr/>
      <w:tcPr>
        <w:shd w:val="clear" w:color="auto" w:fill="BDF9FF"/>
      </w:tcPr>
    </w:tblStylePr>
  </w:style>
  <w:style w:type="table" w:styleId="-40">
    <w:name w:val="Colorful List Accent 4"/>
    <w:basedOn w:val="a4"/>
    <w:uiPriority w:val="72"/>
    <w:rsid w:val="00DD5DC6"/>
    <w:rPr>
      <w:color w:val="000000"/>
    </w:rPr>
    <w:tblPr>
      <w:tblStyleRowBandSize w:val="1"/>
      <w:tblStyleColBandSize w:val="1"/>
    </w:tblPr>
    <w:tcPr>
      <w:shd w:val="clear" w:color="auto" w:fill="F5FBEA"/>
    </w:tcPr>
    <w:tblStylePr w:type="firstRow">
      <w:rPr>
        <w:b/>
        <w:bCs/>
        <w:color w:val="FFFFFF"/>
      </w:rPr>
      <w:tblPr/>
      <w:tcPr>
        <w:tcBorders>
          <w:bottom w:val="single" w:sz="12" w:space="0" w:color="FFFFFF"/>
        </w:tcBorders>
        <w:shd w:val="clear" w:color="auto" w:fill="008590"/>
      </w:tcPr>
    </w:tblStylePr>
    <w:tblStylePr w:type="lastRow">
      <w:rPr>
        <w:b/>
        <w:bCs/>
        <w:color w:val="00859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F5CC"/>
      </w:tcPr>
    </w:tblStylePr>
    <w:tblStylePr w:type="band1Horz">
      <w:tblPr/>
      <w:tcPr>
        <w:shd w:val="clear" w:color="auto" w:fill="EAF7D6"/>
      </w:tcPr>
    </w:tblStylePr>
  </w:style>
  <w:style w:type="table" w:styleId="-50">
    <w:name w:val="Colorful List Accent 5"/>
    <w:basedOn w:val="a4"/>
    <w:uiPriority w:val="72"/>
    <w:rsid w:val="00DD5DC6"/>
    <w:rPr>
      <w:color w:val="000000"/>
    </w:rPr>
    <w:tblPr>
      <w:tblStyleRowBandSize w:val="1"/>
      <w:tblStyleColBandSize w:val="1"/>
    </w:tblPr>
    <w:tcPr>
      <w:shd w:val="clear" w:color="auto" w:fill="FFF2E8"/>
    </w:tcPr>
    <w:tblStylePr w:type="firstRow">
      <w:rPr>
        <w:b/>
        <w:bCs/>
        <w:color w:val="FFFFFF"/>
      </w:rPr>
      <w:tblPr/>
      <w:tcPr>
        <w:tcBorders>
          <w:bottom w:val="single" w:sz="12" w:space="0" w:color="FFFFFF"/>
        </w:tcBorders>
        <w:shd w:val="clear" w:color="auto" w:fill="C5142B"/>
      </w:tcPr>
    </w:tblStylePr>
    <w:tblStylePr w:type="lastRow">
      <w:rPr>
        <w:b/>
        <w:bCs/>
        <w:color w:val="C5142B"/>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FDEC7"/>
      </w:tcPr>
    </w:tblStylePr>
    <w:tblStylePr w:type="band1Horz">
      <w:tblPr/>
      <w:tcPr>
        <w:shd w:val="clear" w:color="auto" w:fill="FFE4D2"/>
      </w:tcPr>
    </w:tblStylePr>
  </w:style>
  <w:style w:type="table" w:styleId="-60">
    <w:name w:val="Colorful List Accent 6"/>
    <w:basedOn w:val="a4"/>
    <w:uiPriority w:val="72"/>
    <w:rsid w:val="00DD5DC6"/>
    <w:rPr>
      <w:color w:val="000000"/>
    </w:rPr>
    <w:tblPr>
      <w:tblStyleRowBandSize w:val="1"/>
      <w:tblStyleColBandSize w:val="1"/>
    </w:tblPr>
    <w:tcPr>
      <w:shd w:val="clear" w:color="auto" w:fill="FCE9EC"/>
    </w:tcPr>
    <w:tblStylePr w:type="firstRow">
      <w:rPr>
        <w:b/>
        <w:bCs/>
        <w:color w:val="FFFFFF"/>
      </w:rPr>
      <w:tblPr/>
      <w:tcPr>
        <w:tcBorders>
          <w:bottom w:val="single" w:sz="12" w:space="0" w:color="FFFFFF"/>
        </w:tcBorders>
        <w:shd w:val="clear" w:color="auto" w:fill="E45F00"/>
      </w:tcPr>
    </w:tblStylePr>
    <w:tblStylePr w:type="lastRow">
      <w:rPr>
        <w:b/>
        <w:bCs/>
        <w:color w:val="E45F0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C9CF"/>
      </w:tcPr>
    </w:tblStylePr>
    <w:tblStylePr w:type="band1Horz">
      <w:tblPr/>
      <w:tcPr>
        <w:shd w:val="clear" w:color="auto" w:fill="FAD3D8"/>
      </w:tcPr>
    </w:tblStylePr>
  </w:style>
  <w:style w:type="table" w:customStyle="1" w:styleId="12">
    <w:name w:val="彩色底纹1"/>
    <w:basedOn w:val="a4"/>
    <w:uiPriority w:val="71"/>
    <w:rsid w:val="00DD5DC6"/>
    <w:rPr>
      <w:color w:val="000000"/>
    </w:rPr>
    <w:tblPr>
      <w:tblStyleRowBandSize w:val="1"/>
      <w:tblStyleColBandSize w:val="1"/>
      <w:tblBorders>
        <w:top w:val="single" w:sz="24" w:space="0" w:color="C8BEAF"/>
        <w:left w:val="single" w:sz="4" w:space="0" w:color="000000"/>
        <w:bottom w:val="single" w:sz="4" w:space="0" w:color="000000"/>
        <w:right w:val="single" w:sz="4" w:space="0" w:color="000000"/>
        <w:insideH w:val="single" w:sz="4" w:space="0" w:color="FFFFFF"/>
        <w:insideV w:val="single" w:sz="4" w:space="0" w:color="FFFFFF"/>
      </w:tblBorders>
    </w:tblPr>
    <w:tcPr>
      <w:shd w:val="clear" w:color="auto" w:fill="E6E6E6"/>
    </w:tcPr>
    <w:tblStylePr w:type="firstRow">
      <w:rPr>
        <w:b/>
        <w:bCs/>
      </w:rPr>
      <w:tblPr/>
      <w:tcPr>
        <w:tcBorders>
          <w:top w:val="nil"/>
          <w:left w:val="nil"/>
          <w:bottom w:val="single" w:sz="24" w:space="0" w:color="C8BEA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0000"/>
      </w:tcPr>
    </w:tblStylePr>
    <w:tblStylePr w:type="firstCol">
      <w:rPr>
        <w:color w:val="FFFFFF"/>
      </w:rPr>
      <w:tblPr/>
      <w:tcPr>
        <w:tcBorders>
          <w:top w:val="nil"/>
          <w:left w:val="nil"/>
          <w:bottom w:val="nil"/>
          <w:right w:val="nil"/>
          <w:insideH w:val="single" w:sz="4" w:space="0" w:color="000000"/>
          <w:insideV w:val="nil"/>
        </w:tcBorders>
        <w:shd w:val="clear" w:color="auto" w:fill="000000"/>
      </w:tcPr>
    </w:tblStylePr>
    <w:tblStylePr w:type="lastCol">
      <w:rPr>
        <w:color w:val="FFFFFF"/>
      </w:rPr>
      <w:tblPr/>
      <w:tcPr>
        <w:tcBorders>
          <w:top w:val="nil"/>
          <w:left w:val="nil"/>
          <w:bottom w:val="nil"/>
          <w:right w:val="nil"/>
          <w:insideH w:val="nil"/>
          <w:insideV w:val="nil"/>
        </w:tcBorders>
        <w:shd w:val="clear" w:color="auto" w:fill="000000"/>
      </w:tcPr>
    </w:tblStylePr>
    <w:tblStylePr w:type="band1Vert">
      <w:tblPr/>
      <w:tcPr>
        <w:shd w:val="clear" w:color="auto" w:fill="999999"/>
      </w:tcPr>
    </w:tblStylePr>
    <w:tblStylePr w:type="band1Horz">
      <w:tblPr/>
      <w:tcPr>
        <w:shd w:val="clear" w:color="auto" w:fill="808080"/>
      </w:tcPr>
    </w:tblStylePr>
    <w:tblStylePr w:type="neCell">
      <w:rPr>
        <w:color w:val="000000"/>
      </w:rPr>
    </w:tblStylePr>
    <w:tblStylePr w:type="nwCell">
      <w:rPr>
        <w:color w:val="000000"/>
      </w:rPr>
    </w:tblStylePr>
  </w:style>
  <w:style w:type="table" w:styleId="-11">
    <w:name w:val="Colorful Shading Accent 1"/>
    <w:basedOn w:val="a4"/>
    <w:uiPriority w:val="71"/>
    <w:rsid w:val="00DD5DC6"/>
    <w:rPr>
      <w:color w:val="000000"/>
    </w:rPr>
    <w:tblPr>
      <w:tblStyleRowBandSize w:val="1"/>
      <w:tblStyleColBandSize w:val="1"/>
      <w:tblBorders>
        <w:top w:val="single" w:sz="24" w:space="0" w:color="C8BEAF"/>
        <w:left w:val="single" w:sz="4" w:space="0" w:color="4F2D7F"/>
        <w:bottom w:val="single" w:sz="4" w:space="0" w:color="4F2D7F"/>
        <w:right w:val="single" w:sz="4" w:space="0" w:color="4F2D7F"/>
        <w:insideH w:val="single" w:sz="4" w:space="0" w:color="FFFFFF"/>
        <w:insideV w:val="single" w:sz="4" w:space="0" w:color="FFFFFF"/>
      </w:tblBorders>
    </w:tblPr>
    <w:tcPr>
      <w:shd w:val="clear" w:color="auto" w:fill="ECE6F6"/>
    </w:tcPr>
    <w:tblStylePr w:type="firstRow">
      <w:rPr>
        <w:b/>
        <w:bCs/>
      </w:rPr>
      <w:tblPr/>
      <w:tcPr>
        <w:tcBorders>
          <w:top w:val="nil"/>
          <w:left w:val="nil"/>
          <w:bottom w:val="single" w:sz="24" w:space="0" w:color="C8BEA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2F1B4C"/>
      </w:tcPr>
    </w:tblStylePr>
    <w:tblStylePr w:type="firstCol">
      <w:rPr>
        <w:color w:val="FFFFFF"/>
      </w:rPr>
      <w:tblPr/>
      <w:tcPr>
        <w:tcBorders>
          <w:top w:val="nil"/>
          <w:left w:val="nil"/>
          <w:bottom w:val="nil"/>
          <w:right w:val="nil"/>
          <w:insideH w:val="single" w:sz="4" w:space="0" w:color="2F1B4C"/>
          <w:insideV w:val="nil"/>
        </w:tcBorders>
        <w:shd w:val="clear" w:color="auto" w:fill="2F1B4C"/>
      </w:tcPr>
    </w:tblStylePr>
    <w:tblStylePr w:type="lastCol">
      <w:rPr>
        <w:color w:val="FFFFFF"/>
      </w:rPr>
      <w:tblPr/>
      <w:tcPr>
        <w:tcBorders>
          <w:top w:val="nil"/>
          <w:left w:val="nil"/>
          <w:bottom w:val="nil"/>
          <w:right w:val="nil"/>
          <w:insideH w:val="nil"/>
          <w:insideV w:val="nil"/>
        </w:tcBorders>
        <w:shd w:val="clear" w:color="auto" w:fill="2F1B4C"/>
      </w:tcPr>
    </w:tblStylePr>
    <w:tblStylePr w:type="band1Vert">
      <w:tblPr/>
      <w:tcPr>
        <w:shd w:val="clear" w:color="auto" w:fill="B59BDB"/>
      </w:tcPr>
    </w:tblStylePr>
    <w:tblStylePr w:type="band1Horz">
      <w:tblPr/>
      <w:tcPr>
        <w:shd w:val="clear" w:color="auto" w:fill="A382D3"/>
      </w:tcPr>
    </w:tblStylePr>
    <w:tblStylePr w:type="neCell">
      <w:rPr>
        <w:color w:val="000000"/>
      </w:rPr>
    </w:tblStylePr>
    <w:tblStylePr w:type="nwCell">
      <w:rPr>
        <w:color w:val="000000"/>
      </w:rPr>
    </w:tblStylePr>
  </w:style>
  <w:style w:type="table" w:styleId="-21">
    <w:name w:val="Colorful Shading Accent 2"/>
    <w:basedOn w:val="a4"/>
    <w:uiPriority w:val="71"/>
    <w:rsid w:val="00DD5DC6"/>
    <w:rPr>
      <w:color w:val="000000"/>
    </w:rPr>
    <w:tblPr>
      <w:tblStyleRowBandSize w:val="1"/>
      <w:tblStyleColBandSize w:val="1"/>
      <w:tblBorders>
        <w:top w:val="single" w:sz="24" w:space="0" w:color="C8BEAF"/>
        <w:left w:val="single" w:sz="4" w:space="0" w:color="C8BEAF"/>
        <w:bottom w:val="single" w:sz="4" w:space="0" w:color="C8BEAF"/>
        <w:right w:val="single" w:sz="4" w:space="0" w:color="C8BEAF"/>
        <w:insideH w:val="single" w:sz="4" w:space="0" w:color="FFFFFF"/>
        <w:insideV w:val="single" w:sz="4" w:space="0" w:color="FFFFFF"/>
      </w:tblBorders>
    </w:tblPr>
    <w:tcPr>
      <w:shd w:val="clear" w:color="auto" w:fill="F9F8F7"/>
    </w:tcPr>
    <w:tblStylePr w:type="firstRow">
      <w:rPr>
        <w:b/>
        <w:bCs/>
      </w:rPr>
      <w:tblPr/>
      <w:tcPr>
        <w:tcBorders>
          <w:top w:val="nil"/>
          <w:left w:val="nil"/>
          <w:bottom w:val="single" w:sz="24" w:space="0" w:color="C8BEAF"/>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85745B"/>
      </w:tcPr>
    </w:tblStylePr>
    <w:tblStylePr w:type="firstCol">
      <w:rPr>
        <w:color w:val="FFFFFF"/>
      </w:rPr>
      <w:tblPr/>
      <w:tcPr>
        <w:tcBorders>
          <w:top w:val="nil"/>
          <w:left w:val="nil"/>
          <w:bottom w:val="nil"/>
          <w:right w:val="nil"/>
          <w:insideH w:val="single" w:sz="4" w:space="0" w:color="85745B"/>
          <w:insideV w:val="nil"/>
        </w:tcBorders>
        <w:shd w:val="clear" w:color="auto" w:fill="85745B"/>
      </w:tcPr>
    </w:tblStylePr>
    <w:tblStylePr w:type="lastCol">
      <w:rPr>
        <w:color w:val="FFFFFF"/>
      </w:rPr>
      <w:tblPr/>
      <w:tcPr>
        <w:tcBorders>
          <w:top w:val="nil"/>
          <w:left w:val="nil"/>
          <w:bottom w:val="nil"/>
          <w:right w:val="nil"/>
          <w:insideH w:val="nil"/>
          <w:insideV w:val="nil"/>
        </w:tcBorders>
        <w:shd w:val="clear" w:color="auto" w:fill="85745B"/>
      </w:tcPr>
    </w:tblStylePr>
    <w:tblStylePr w:type="band1Vert">
      <w:tblPr/>
      <w:tcPr>
        <w:shd w:val="clear" w:color="auto" w:fill="E9E5DF"/>
      </w:tcPr>
    </w:tblStylePr>
    <w:tblStylePr w:type="band1Horz">
      <w:tblPr/>
      <w:tcPr>
        <w:shd w:val="clear" w:color="auto" w:fill="E3DED7"/>
      </w:tcPr>
    </w:tblStylePr>
    <w:tblStylePr w:type="neCell">
      <w:rPr>
        <w:color w:val="000000"/>
      </w:rPr>
    </w:tblStylePr>
    <w:tblStylePr w:type="nwCell">
      <w:rPr>
        <w:color w:val="000000"/>
      </w:rPr>
    </w:tblStylePr>
  </w:style>
  <w:style w:type="table" w:styleId="-31">
    <w:name w:val="Colorful Shading Accent 3"/>
    <w:basedOn w:val="a4"/>
    <w:uiPriority w:val="71"/>
    <w:rsid w:val="00DD5DC6"/>
    <w:rPr>
      <w:color w:val="000000"/>
    </w:rPr>
    <w:tblPr>
      <w:tblStyleRowBandSize w:val="1"/>
      <w:tblStyleColBandSize w:val="1"/>
      <w:tblBorders>
        <w:top w:val="single" w:sz="24" w:space="0" w:color="9BD732"/>
        <w:left w:val="single" w:sz="4" w:space="0" w:color="00A7B5"/>
        <w:bottom w:val="single" w:sz="4" w:space="0" w:color="00A7B5"/>
        <w:right w:val="single" w:sz="4" w:space="0" w:color="00A7B5"/>
        <w:insideH w:val="single" w:sz="4" w:space="0" w:color="FFFFFF"/>
        <w:insideV w:val="single" w:sz="4" w:space="0" w:color="FFFFFF"/>
      </w:tblBorders>
    </w:tblPr>
    <w:tcPr>
      <w:shd w:val="clear" w:color="auto" w:fill="DEFCFF"/>
    </w:tcPr>
    <w:tblStylePr w:type="firstRow">
      <w:rPr>
        <w:b/>
        <w:bCs/>
      </w:rPr>
      <w:tblPr/>
      <w:tcPr>
        <w:tcBorders>
          <w:top w:val="nil"/>
          <w:left w:val="nil"/>
          <w:bottom w:val="single" w:sz="24" w:space="0" w:color="9BD732"/>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00636C"/>
      </w:tcPr>
    </w:tblStylePr>
    <w:tblStylePr w:type="firstCol">
      <w:rPr>
        <w:color w:val="FFFFFF"/>
      </w:rPr>
      <w:tblPr/>
      <w:tcPr>
        <w:tcBorders>
          <w:top w:val="nil"/>
          <w:left w:val="nil"/>
          <w:bottom w:val="nil"/>
          <w:right w:val="nil"/>
          <w:insideH w:val="single" w:sz="4" w:space="0" w:color="00636C"/>
          <w:insideV w:val="nil"/>
        </w:tcBorders>
        <w:shd w:val="clear" w:color="auto" w:fill="00636C"/>
      </w:tcPr>
    </w:tblStylePr>
    <w:tblStylePr w:type="lastCol">
      <w:rPr>
        <w:color w:val="FFFFFF"/>
      </w:rPr>
      <w:tblPr/>
      <w:tcPr>
        <w:tcBorders>
          <w:top w:val="nil"/>
          <w:left w:val="nil"/>
          <w:bottom w:val="nil"/>
          <w:right w:val="nil"/>
          <w:insideH w:val="nil"/>
          <w:insideV w:val="nil"/>
        </w:tcBorders>
        <w:shd w:val="clear" w:color="auto" w:fill="00636C"/>
      </w:tcPr>
    </w:tblStylePr>
    <w:tblStylePr w:type="band1Vert">
      <w:tblPr/>
      <w:tcPr>
        <w:shd w:val="clear" w:color="auto" w:fill="7BF4FF"/>
      </w:tcPr>
    </w:tblStylePr>
    <w:tblStylePr w:type="band1Horz">
      <w:tblPr/>
      <w:tcPr>
        <w:shd w:val="clear" w:color="auto" w:fill="5BF2FF"/>
      </w:tcPr>
    </w:tblStylePr>
  </w:style>
  <w:style w:type="table" w:styleId="-41">
    <w:name w:val="Colorful Shading Accent 4"/>
    <w:basedOn w:val="a4"/>
    <w:uiPriority w:val="71"/>
    <w:rsid w:val="00DD5DC6"/>
    <w:rPr>
      <w:color w:val="000000"/>
    </w:rPr>
    <w:tblPr>
      <w:tblStyleRowBandSize w:val="1"/>
      <w:tblStyleColBandSize w:val="1"/>
      <w:tblBorders>
        <w:top w:val="single" w:sz="24" w:space="0" w:color="00A7B5"/>
        <w:left w:val="single" w:sz="4" w:space="0" w:color="9BD732"/>
        <w:bottom w:val="single" w:sz="4" w:space="0" w:color="9BD732"/>
        <w:right w:val="single" w:sz="4" w:space="0" w:color="9BD732"/>
        <w:insideH w:val="single" w:sz="4" w:space="0" w:color="FFFFFF"/>
        <w:insideV w:val="single" w:sz="4" w:space="0" w:color="FFFFFF"/>
      </w:tblBorders>
    </w:tblPr>
    <w:tcPr>
      <w:shd w:val="clear" w:color="auto" w:fill="F5FBEA"/>
    </w:tcPr>
    <w:tblStylePr w:type="firstRow">
      <w:rPr>
        <w:b/>
        <w:bCs/>
      </w:rPr>
      <w:tblPr/>
      <w:tcPr>
        <w:tcBorders>
          <w:top w:val="nil"/>
          <w:left w:val="nil"/>
          <w:bottom w:val="single" w:sz="24" w:space="0" w:color="00A7B5"/>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5D851A"/>
      </w:tcPr>
    </w:tblStylePr>
    <w:tblStylePr w:type="firstCol">
      <w:rPr>
        <w:color w:val="FFFFFF"/>
      </w:rPr>
      <w:tblPr/>
      <w:tcPr>
        <w:tcBorders>
          <w:top w:val="nil"/>
          <w:left w:val="nil"/>
          <w:bottom w:val="nil"/>
          <w:right w:val="nil"/>
          <w:insideH w:val="single" w:sz="4" w:space="0" w:color="5D851A"/>
          <w:insideV w:val="nil"/>
        </w:tcBorders>
        <w:shd w:val="clear" w:color="auto" w:fill="5D851A"/>
      </w:tcPr>
    </w:tblStylePr>
    <w:tblStylePr w:type="lastCol">
      <w:rPr>
        <w:color w:val="FFFFFF"/>
      </w:rPr>
      <w:tblPr/>
      <w:tcPr>
        <w:tcBorders>
          <w:top w:val="nil"/>
          <w:left w:val="nil"/>
          <w:bottom w:val="nil"/>
          <w:right w:val="nil"/>
          <w:insideH w:val="nil"/>
          <w:insideV w:val="nil"/>
        </w:tcBorders>
        <w:shd w:val="clear" w:color="auto" w:fill="5D851A"/>
      </w:tcPr>
    </w:tblStylePr>
    <w:tblStylePr w:type="band1Vert">
      <w:tblPr/>
      <w:tcPr>
        <w:shd w:val="clear" w:color="auto" w:fill="D6EFAD"/>
      </w:tcPr>
    </w:tblStylePr>
    <w:tblStylePr w:type="band1Horz">
      <w:tblPr/>
      <w:tcPr>
        <w:shd w:val="clear" w:color="auto" w:fill="CDEB98"/>
      </w:tcPr>
    </w:tblStylePr>
    <w:tblStylePr w:type="neCell">
      <w:rPr>
        <w:color w:val="000000"/>
      </w:rPr>
    </w:tblStylePr>
    <w:tblStylePr w:type="nwCell">
      <w:rPr>
        <w:color w:val="000000"/>
      </w:rPr>
    </w:tblStylePr>
  </w:style>
  <w:style w:type="table" w:styleId="-51">
    <w:name w:val="Colorful Shading Accent 5"/>
    <w:basedOn w:val="a4"/>
    <w:uiPriority w:val="71"/>
    <w:rsid w:val="00DD5DC6"/>
    <w:rPr>
      <w:color w:val="000000"/>
    </w:rPr>
    <w:tblPr>
      <w:tblStyleRowBandSize w:val="1"/>
      <w:tblStyleColBandSize w:val="1"/>
      <w:tblBorders>
        <w:top w:val="single" w:sz="24" w:space="0" w:color="E92841"/>
        <w:left w:val="single" w:sz="4" w:space="0" w:color="FF7D1E"/>
        <w:bottom w:val="single" w:sz="4" w:space="0" w:color="FF7D1E"/>
        <w:right w:val="single" w:sz="4" w:space="0" w:color="FF7D1E"/>
        <w:insideH w:val="single" w:sz="4" w:space="0" w:color="FFFFFF"/>
        <w:insideV w:val="single" w:sz="4" w:space="0" w:color="FFFFFF"/>
      </w:tblBorders>
    </w:tblPr>
    <w:tcPr>
      <w:shd w:val="clear" w:color="auto" w:fill="FFF2E8"/>
    </w:tcPr>
    <w:tblStylePr w:type="firstRow">
      <w:rPr>
        <w:b/>
        <w:bCs/>
      </w:rPr>
      <w:tblPr/>
      <w:tcPr>
        <w:tcBorders>
          <w:top w:val="nil"/>
          <w:left w:val="nil"/>
          <w:bottom w:val="single" w:sz="24" w:space="0" w:color="E92841"/>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AB4700"/>
      </w:tcPr>
    </w:tblStylePr>
    <w:tblStylePr w:type="firstCol">
      <w:rPr>
        <w:color w:val="FFFFFF"/>
      </w:rPr>
      <w:tblPr/>
      <w:tcPr>
        <w:tcBorders>
          <w:top w:val="nil"/>
          <w:left w:val="nil"/>
          <w:bottom w:val="nil"/>
          <w:right w:val="nil"/>
          <w:insideH w:val="single" w:sz="4" w:space="0" w:color="AB4700"/>
          <w:insideV w:val="nil"/>
        </w:tcBorders>
        <w:shd w:val="clear" w:color="auto" w:fill="AB4700"/>
      </w:tcPr>
    </w:tblStylePr>
    <w:tblStylePr w:type="lastCol">
      <w:rPr>
        <w:color w:val="FFFFFF"/>
      </w:rPr>
      <w:tblPr/>
      <w:tcPr>
        <w:tcBorders>
          <w:top w:val="nil"/>
          <w:left w:val="nil"/>
          <w:bottom w:val="nil"/>
          <w:right w:val="nil"/>
          <w:insideH w:val="nil"/>
          <w:insideV w:val="nil"/>
        </w:tcBorders>
        <w:shd w:val="clear" w:color="auto" w:fill="AB4700"/>
      </w:tcPr>
    </w:tblStylePr>
    <w:tblStylePr w:type="band1Vert">
      <w:tblPr/>
      <w:tcPr>
        <w:shd w:val="clear" w:color="auto" w:fill="FFCAA5"/>
      </w:tcPr>
    </w:tblStylePr>
    <w:tblStylePr w:type="band1Horz">
      <w:tblPr/>
      <w:tcPr>
        <w:shd w:val="clear" w:color="auto" w:fill="FFBD8E"/>
      </w:tcPr>
    </w:tblStylePr>
    <w:tblStylePr w:type="neCell">
      <w:rPr>
        <w:color w:val="000000"/>
      </w:rPr>
    </w:tblStylePr>
    <w:tblStylePr w:type="nwCell">
      <w:rPr>
        <w:color w:val="000000"/>
      </w:rPr>
    </w:tblStylePr>
  </w:style>
  <w:style w:type="table" w:styleId="-61">
    <w:name w:val="Colorful Shading Accent 6"/>
    <w:basedOn w:val="a4"/>
    <w:uiPriority w:val="71"/>
    <w:rsid w:val="00DD5DC6"/>
    <w:rPr>
      <w:color w:val="000000"/>
    </w:rPr>
    <w:tblPr>
      <w:tblStyleRowBandSize w:val="1"/>
      <w:tblStyleColBandSize w:val="1"/>
      <w:tblBorders>
        <w:top w:val="single" w:sz="24" w:space="0" w:color="FF7D1E"/>
        <w:left w:val="single" w:sz="4" w:space="0" w:color="E92841"/>
        <w:bottom w:val="single" w:sz="4" w:space="0" w:color="E92841"/>
        <w:right w:val="single" w:sz="4" w:space="0" w:color="E92841"/>
        <w:insideH w:val="single" w:sz="4" w:space="0" w:color="FFFFFF"/>
        <w:insideV w:val="single" w:sz="4" w:space="0" w:color="FFFFFF"/>
      </w:tblBorders>
    </w:tblPr>
    <w:tcPr>
      <w:shd w:val="clear" w:color="auto" w:fill="FCE9EC"/>
    </w:tcPr>
    <w:tblStylePr w:type="firstRow">
      <w:rPr>
        <w:b/>
        <w:bCs/>
      </w:rPr>
      <w:tblPr/>
      <w:tcPr>
        <w:tcBorders>
          <w:top w:val="nil"/>
          <w:left w:val="nil"/>
          <w:bottom w:val="single" w:sz="24" w:space="0" w:color="FF7D1E"/>
          <w:right w:val="nil"/>
          <w:insideH w:val="nil"/>
          <w:insideV w:val="nil"/>
        </w:tcBorders>
        <w:shd w:val="clear" w:color="auto" w:fill="FFFFFF"/>
      </w:tcPr>
    </w:tblStylePr>
    <w:tblStylePr w:type="lastRow">
      <w:rPr>
        <w:b/>
        <w:bCs/>
        <w:color w:val="FFFFFF"/>
      </w:rPr>
      <w:tblPr/>
      <w:tcPr>
        <w:tcBorders>
          <w:top w:val="single" w:sz="6" w:space="0" w:color="FFFFFF"/>
        </w:tcBorders>
        <w:shd w:val="clear" w:color="auto" w:fill="940F20"/>
      </w:tcPr>
    </w:tblStylePr>
    <w:tblStylePr w:type="firstCol">
      <w:rPr>
        <w:color w:val="FFFFFF"/>
      </w:rPr>
      <w:tblPr/>
      <w:tcPr>
        <w:tcBorders>
          <w:top w:val="nil"/>
          <w:left w:val="nil"/>
          <w:bottom w:val="nil"/>
          <w:right w:val="nil"/>
          <w:insideH w:val="single" w:sz="4" w:space="0" w:color="940F20"/>
          <w:insideV w:val="nil"/>
        </w:tcBorders>
        <w:shd w:val="clear" w:color="auto" w:fill="940F20"/>
      </w:tcPr>
    </w:tblStylePr>
    <w:tblStylePr w:type="lastCol">
      <w:rPr>
        <w:color w:val="FFFFFF"/>
      </w:rPr>
      <w:tblPr/>
      <w:tcPr>
        <w:tcBorders>
          <w:top w:val="nil"/>
          <w:left w:val="nil"/>
          <w:bottom w:val="nil"/>
          <w:right w:val="nil"/>
          <w:insideH w:val="nil"/>
          <w:insideV w:val="nil"/>
        </w:tcBorders>
        <w:shd w:val="clear" w:color="auto" w:fill="940F20"/>
      </w:tcPr>
    </w:tblStylePr>
    <w:tblStylePr w:type="band1Vert">
      <w:tblPr/>
      <w:tcPr>
        <w:shd w:val="clear" w:color="auto" w:fill="F6A8B2"/>
      </w:tcPr>
    </w:tblStylePr>
    <w:tblStylePr w:type="band1Horz">
      <w:tblPr/>
      <w:tcPr>
        <w:shd w:val="clear" w:color="auto" w:fill="F493A0"/>
      </w:tcPr>
    </w:tblStylePr>
    <w:tblStylePr w:type="neCell">
      <w:rPr>
        <w:color w:val="000000"/>
      </w:rPr>
    </w:tblStylePr>
    <w:tblStylePr w:type="nwCell">
      <w:rPr>
        <w:color w:val="000000"/>
      </w:rPr>
    </w:tblStylePr>
  </w:style>
  <w:style w:type="character" w:styleId="afd">
    <w:name w:val="annotation reference"/>
    <w:uiPriority w:val="99"/>
    <w:rsid w:val="00DD5DC6"/>
    <w:rPr>
      <w:sz w:val="16"/>
      <w:szCs w:val="16"/>
      <w:lang w:val="en-US"/>
    </w:rPr>
  </w:style>
  <w:style w:type="paragraph" w:styleId="afe">
    <w:name w:val="annotation text"/>
    <w:basedOn w:val="a1"/>
    <w:link w:val="aff"/>
    <w:uiPriority w:val="99"/>
    <w:rsid w:val="00DD5DC6"/>
  </w:style>
  <w:style w:type="character" w:customStyle="1" w:styleId="aff">
    <w:name w:val="批注文字 字符"/>
    <w:link w:val="afe"/>
    <w:uiPriority w:val="99"/>
    <w:rsid w:val="00DD5DC6"/>
    <w:rPr>
      <w:rFonts w:ascii="Garamond" w:hAnsi="Garamond" w:cs="Arial"/>
      <w:lang w:val="en-US"/>
    </w:rPr>
  </w:style>
  <w:style w:type="paragraph" w:styleId="aff0">
    <w:name w:val="annotation subject"/>
    <w:basedOn w:val="afe"/>
    <w:next w:val="afe"/>
    <w:link w:val="aff1"/>
    <w:rsid w:val="00DD5DC6"/>
    <w:rPr>
      <w:b/>
      <w:bCs/>
    </w:rPr>
  </w:style>
  <w:style w:type="character" w:customStyle="1" w:styleId="aff1">
    <w:name w:val="批注主题 字符"/>
    <w:link w:val="aff0"/>
    <w:rsid w:val="00DD5DC6"/>
    <w:rPr>
      <w:rFonts w:ascii="Garamond" w:hAnsi="Garamond" w:cs="Arial"/>
      <w:b/>
      <w:bCs/>
      <w:lang w:val="en-US"/>
    </w:rPr>
  </w:style>
  <w:style w:type="table" w:customStyle="1" w:styleId="13">
    <w:name w:val="深色列表1"/>
    <w:basedOn w:val="a4"/>
    <w:uiPriority w:val="70"/>
    <w:rsid w:val="00DD5DC6"/>
    <w:rPr>
      <w:color w:val="FFFFFF"/>
    </w:rPr>
    <w:tblPr>
      <w:tblStyleRowBandSize w:val="1"/>
      <w:tblStyleColBandSize w:val="1"/>
    </w:tblPr>
    <w:tcPr>
      <w:shd w:val="clear" w:color="auto" w:fill="000000"/>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0000"/>
      </w:tcPr>
    </w:tblStylePr>
    <w:tblStylePr w:type="firstCol">
      <w:tblPr/>
      <w:tcPr>
        <w:tcBorders>
          <w:top w:val="nil"/>
          <w:left w:val="nil"/>
          <w:bottom w:val="nil"/>
          <w:right w:val="single" w:sz="18" w:space="0" w:color="FFFFFF"/>
          <w:insideH w:val="nil"/>
          <w:insideV w:val="nil"/>
        </w:tcBorders>
        <w:shd w:val="clear" w:color="auto" w:fill="000000"/>
      </w:tcPr>
    </w:tblStylePr>
    <w:tblStylePr w:type="lastCol">
      <w:tblPr/>
      <w:tcPr>
        <w:tcBorders>
          <w:top w:val="nil"/>
          <w:left w:val="single" w:sz="18" w:space="0" w:color="FFFFFF"/>
          <w:bottom w:val="nil"/>
          <w:right w:val="nil"/>
          <w:insideH w:val="nil"/>
          <w:insideV w:val="nil"/>
        </w:tcBorders>
        <w:shd w:val="clear" w:color="auto" w:fill="000000"/>
      </w:tcPr>
    </w:tblStylePr>
    <w:tblStylePr w:type="band1Vert">
      <w:tblPr/>
      <w:tcPr>
        <w:tcBorders>
          <w:top w:val="nil"/>
          <w:left w:val="nil"/>
          <w:bottom w:val="nil"/>
          <w:right w:val="nil"/>
          <w:insideH w:val="nil"/>
          <w:insideV w:val="nil"/>
        </w:tcBorders>
        <w:shd w:val="clear" w:color="auto" w:fill="000000"/>
      </w:tcPr>
    </w:tblStylePr>
    <w:tblStylePr w:type="band1Horz">
      <w:tblPr/>
      <w:tcPr>
        <w:tcBorders>
          <w:top w:val="nil"/>
          <w:left w:val="nil"/>
          <w:bottom w:val="nil"/>
          <w:right w:val="nil"/>
          <w:insideH w:val="nil"/>
          <w:insideV w:val="nil"/>
        </w:tcBorders>
        <w:shd w:val="clear" w:color="auto" w:fill="000000"/>
      </w:tcPr>
    </w:tblStylePr>
  </w:style>
  <w:style w:type="table" w:styleId="-12">
    <w:name w:val="Dark List Accent 1"/>
    <w:basedOn w:val="a4"/>
    <w:uiPriority w:val="70"/>
    <w:rsid w:val="00DD5DC6"/>
    <w:rPr>
      <w:color w:val="FFFFFF"/>
    </w:rPr>
    <w:tblPr>
      <w:tblStyleRowBandSize w:val="1"/>
      <w:tblStyleColBandSize w:val="1"/>
    </w:tblPr>
    <w:tcPr>
      <w:shd w:val="clear" w:color="auto" w:fill="4F2D7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27163E"/>
      </w:tcPr>
    </w:tblStylePr>
    <w:tblStylePr w:type="firstCol">
      <w:tblPr/>
      <w:tcPr>
        <w:tcBorders>
          <w:top w:val="nil"/>
          <w:left w:val="nil"/>
          <w:bottom w:val="nil"/>
          <w:right w:val="single" w:sz="18" w:space="0" w:color="FFFFFF"/>
          <w:insideH w:val="nil"/>
          <w:insideV w:val="nil"/>
        </w:tcBorders>
        <w:shd w:val="clear" w:color="auto" w:fill="3A215E"/>
      </w:tcPr>
    </w:tblStylePr>
    <w:tblStylePr w:type="lastCol">
      <w:tblPr/>
      <w:tcPr>
        <w:tcBorders>
          <w:top w:val="nil"/>
          <w:left w:val="single" w:sz="18" w:space="0" w:color="FFFFFF"/>
          <w:bottom w:val="nil"/>
          <w:right w:val="nil"/>
          <w:insideH w:val="nil"/>
          <w:insideV w:val="nil"/>
        </w:tcBorders>
        <w:shd w:val="clear" w:color="auto" w:fill="3A215E"/>
      </w:tcPr>
    </w:tblStylePr>
    <w:tblStylePr w:type="band1Vert">
      <w:tblPr/>
      <w:tcPr>
        <w:tcBorders>
          <w:top w:val="nil"/>
          <w:left w:val="nil"/>
          <w:bottom w:val="nil"/>
          <w:right w:val="nil"/>
          <w:insideH w:val="nil"/>
          <w:insideV w:val="nil"/>
        </w:tcBorders>
        <w:shd w:val="clear" w:color="auto" w:fill="3A215E"/>
      </w:tcPr>
    </w:tblStylePr>
    <w:tblStylePr w:type="band1Horz">
      <w:tblPr/>
      <w:tcPr>
        <w:tcBorders>
          <w:top w:val="nil"/>
          <w:left w:val="nil"/>
          <w:bottom w:val="nil"/>
          <w:right w:val="nil"/>
          <w:insideH w:val="nil"/>
          <w:insideV w:val="nil"/>
        </w:tcBorders>
        <w:shd w:val="clear" w:color="auto" w:fill="3A215E"/>
      </w:tcPr>
    </w:tblStylePr>
  </w:style>
  <w:style w:type="table" w:styleId="-22">
    <w:name w:val="Dark List Accent 2"/>
    <w:basedOn w:val="a4"/>
    <w:uiPriority w:val="70"/>
    <w:rsid w:val="00DD5DC6"/>
    <w:rPr>
      <w:color w:val="FFFFFF"/>
    </w:rPr>
    <w:tblPr>
      <w:tblStyleRowBandSize w:val="1"/>
      <w:tblStyleColBandSize w:val="1"/>
    </w:tblPr>
    <w:tcPr>
      <w:shd w:val="clear" w:color="auto" w:fill="C8BEAF"/>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6E604C"/>
      </w:tcPr>
    </w:tblStylePr>
    <w:tblStylePr w:type="firstCol">
      <w:tblPr/>
      <w:tcPr>
        <w:tcBorders>
          <w:top w:val="nil"/>
          <w:left w:val="nil"/>
          <w:bottom w:val="nil"/>
          <w:right w:val="single" w:sz="18" w:space="0" w:color="FFFFFF"/>
          <w:insideH w:val="nil"/>
          <w:insideV w:val="nil"/>
        </w:tcBorders>
        <w:shd w:val="clear" w:color="auto" w:fill="A19077"/>
      </w:tcPr>
    </w:tblStylePr>
    <w:tblStylePr w:type="lastCol">
      <w:tblPr/>
      <w:tcPr>
        <w:tcBorders>
          <w:top w:val="nil"/>
          <w:left w:val="single" w:sz="18" w:space="0" w:color="FFFFFF"/>
          <w:bottom w:val="nil"/>
          <w:right w:val="nil"/>
          <w:insideH w:val="nil"/>
          <w:insideV w:val="nil"/>
        </w:tcBorders>
        <w:shd w:val="clear" w:color="auto" w:fill="A19077"/>
      </w:tcPr>
    </w:tblStylePr>
    <w:tblStylePr w:type="band1Vert">
      <w:tblPr/>
      <w:tcPr>
        <w:tcBorders>
          <w:top w:val="nil"/>
          <w:left w:val="nil"/>
          <w:bottom w:val="nil"/>
          <w:right w:val="nil"/>
          <w:insideH w:val="nil"/>
          <w:insideV w:val="nil"/>
        </w:tcBorders>
        <w:shd w:val="clear" w:color="auto" w:fill="A19077"/>
      </w:tcPr>
    </w:tblStylePr>
    <w:tblStylePr w:type="band1Horz">
      <w:tblPr/>
      <w:tcPr>
        <w:tcBorders>
          <w:top w:val="nil"/>
          <w:left w:val="nil"/>
          <w:bottom w:val="nil"/>
          <w:right w:val="nil"/>
          <w:insideH w:val="nil"/>
          <w:insideV w:val="nil"/>
        </w:tcBorders>
        <w:shd w:val="clear" w:color="auto" w:fill="A19077"/>
      </w:tcPr>
    </w:tblStylePr>
  </w:style>
  <w:style w:type="table" w:styleId="-32">
    <w:name w:val="Dark List Accent 3"/>
    <w:basedOn w:val="a4"/>
    <w:uiPriority w:val="70"/>
    <w:rsid w:val="00DD5DC6"/>
    <w:rPr>
      <w:color w:val="FFFFFF"/>
    </w:rPr>
    <w:tblPr>
      <w:tblStyleRowBandSize w:val="1"/>
      <w:tblStyleColBandSize w:val="1"/>
    </w:tblPr>
    <w:tcPr>
      <w:shd w:val="clear" w:color="auto" w:fill="00A7B5"/>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00525A"/>
      </w:tcPr>
    </w:tblStylePr>
    <w:tblStylePr w:type="firstCol">
      <w:tblPr/>
      <w:tcPr>
        <w:tcBorders>
          <w:top w:val="nil"/>
          <w:left w:val="nil"/>
          <w:bottom w:val="nil"/>
          <w:right w:val="single" w:sz="18" w:space="0" w:color="FFFFFF"/>
          <w:insideH w:val="nil"/>
          <w:insideV w:val="nil"/>
        </w:tcBorders>
        <w:shd w:val="clear" w:color="auto" w:fill="007C87"/>
      </w:tcPr>
    </w:tblStylePr>
    <w:tblStylePr w:type="lastCol">
      <w:tblPr/>
      <w:tcPr>
        <w:tcBorders>
          <w:top w:val="nil"/>
          <w:left w:val="single" w:sz="18" w:space="0" w:color="FFFFFF"/>
          <w:bottom w:val="nil"/>
          <w:right w:val="nil"/>
          <w:insideH w:val="nil"/>
          <w:insideV w:val="nil"/>
        </w:tcBorders>
        <w:shd w:val="clear" w:color="auto" w:fill="007C87"/>
      </w:tcPr>
    </w:tblStylePr>
    <w:tblStylePr w:type="band1Vert">
      <w:tblPr/>
      <w:tcPr>
        <w:tcBorders>
          <w:top w:val="nil"/>
          <w:left w:val="nil"/>
          <w:bottom w:val="nil"/>
          <w:right w:val="nil"/>
          <w:insideH w:val="nil"/>
          <w:insideV w:val="nil"/>
        </w:tcBorders>
        <w:shd w:val="clear" w:color="auto" w:fill="007C87"/>
      </w:tcPr>
    </w:tblStylePr>
    <w:tblStylePr w:type="band1Horz">
      <w:tblPr/>
      <w:tcPr>
        <w:tcBorders>
          <w:top w:val="nil"/>
          <w:left w:val="nil"/>
          <w:bottom w:val="nil"/>
          <w:right w:val="nil"/>
          <w:insideH w:val="nil"/>
          <w:insideV w:val="nil"/>
        </w:tcBorders>
        <w:shd w:val="clear" w:color="auto" w:fill="007C87"/>
      </w:tcPr>
    </w:tblStylePr>
  </w:style>
  <w:style w:type="table" w:styleId="-42">
    <w:name w:val="Dark List Accent 4"/>
    <w:basedOn w:val="a4"/>
    <w:uiPriority w:val="70"/>
    <w:rsid w:val="00DD5DC6"/>
    <w:rPr>
      <w:color w:val="FFFFFF"/>
    </w:rPr>
    <w:tblPr>
      <w:tblStyleRowBandSize w:val="1"/>
      <w:tblStyleColBandSize w:val="1"/>
    </w:tblPr>
    <w:tcPr>
      <w:shd w:val="clear" w:color="auto" w:fill="9BD732"/>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4D6E15"/>
      </w:tcPr>
    </w:tblStylePr>
    <w:tblStylePr w:type="firstCol">
      <w:tblPr/>
      <w:tcPr>
        <w:tcBorders>
          <w:top w:val="nil"/>
          <w:left w:val="nil"/>
          <w:bottom w:val="nil"/>
          <w:right w:val="single" w:sz="18" w:space="0" w:color="FFFFFF"/>
          <w:insideH w:val="nil"/>
          <w:insideV w:val="nil"/>
        </w:tcBorders>
        <w:shd w:val="clear" w:color="auto" w:fill="75A520"/>
      </w:tcPr>
    </w:tblStylePr>
    <w:tblStylePr w:type="lastCol">
      <w:tblPr/>
      <w:tcPr>
        <w:tcBorders>
          <w:top w:val="nil"/>
          <w:left w:val="single" w:sz="18" w:space="0" w:color="FFFFFF"/>
          <w:bottom w:val="nil"/>
          <w:right w:val="nil"/>
          <w:insideH w:val="nil"/>
          <w:insideV w:val="nil"/>
        </w:tcBorders>
        <w:shd w:val="clear" w:color="auto" w:fill="75A520"/>
      </w:tcPr>
    </w:tblStylePr>
    <w:tblStylePr w:type="band1Vert">
      <w:tblPr/>
      <w:tcPr>
        <w:tcBorders>
          <w:top w:val="nil"/>
          <w:left w:val="nil"/>
          <w:bottom w:val="nil"/>
          <w:right w:val="nil"/>
          <w:insideH w:val="nil"/>
          <w:insideV w:val="nil"/>
        </w:tcBorders>
        <w:shd w:val="clear" w:color="auto" w:fill="75A520"/>
      </w:tcPr>
    </w:tblStylePr>
    <w:tblStylePr w:type="band1Horz">
      <w:tblPr/>
      <w:tcPr>
        <w:tcBorders>
          <w:top w:val="nil"/>
          <w:left w:val="nil"/>
          <w:bottom w:val="nil"/>
          <w:right w:val="nil"/>
          <w:insideH w:val="nil"/>
          <w:insideV w:val="nil"/>
        </w:tcBorders>
        <w:shd w:val="clear" w:color="auto" w:fill="75A520"/>
      </w:tcPr>
    </w:tblStylePr>
  </w:style>
  <w:style w:type="table" w:styleId="-52">
    <w:name w:val="Dark List Accent 5"/>
    <w:basedOn w:val="a4"/>
    <w:uiPriority w:val="70"/>
    <w:rsid w:val="00DD5DC6"/>
    <w:rPr>
      <w:color w:val="FFFFFF"/>
    </w:rPr>
    <w:tblPr>
      <w:tblStyleRowBandSize w:val="1"/>
      <w:tblStyleColBandSize w:val="1"/>
    </w:tblPr>
    <w:tcPr>
      <w:shd w:val="clear" w:color="auto" w:fill="FF7D1E"/>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8D3B00"/>
      </w:tcPr>
    </w:tblStylePr>
    <w:tblStylePr w:type="firstCol">
      <w:tblPr/>
      <w:tcPr>
        <w:tcBorders>
          <w:top w:val="nil"/>
          <w:left w:val="nil"/>
          <w:bottom w:val="nil"/>
          <w:right w:val="single" w:sz="18" w:space="0" w:color="FFFFFF"/>
          <w:insideH w:val="nil"/>
          <w:insideV w:val="nil"/>
        </w:tcBorders>
        <w:shd w:val="clear" w:color="auto" w:fill="D55900"/>
      </w:tcPr>
    </w:tblStylePr>
    <w:tblStylePr w:type="lastCol">
      <w:tblPr/>
      <w:tcPr>
        <w:tcBorders>
          <w:top w:val="nil"/>
          <w:left w:val="single" w:sz="18" w:space="0" w:color="FFFFFF"/>
          <w:bottom w:val="nil"/>
          <w:right w:val="nil"/>
          <w:insideH w:val="nil"/>
          <w:insideV w:val="nil"/>
        </w:tcBorders>
        <w:shd w:val="clear" w:color="auto" w:fill="D55900"/>
      </w:tcPr>
    </w:tblStylePr>
    <w:tblStylePr w:type="band1Vert">
      <w:tblPr/>
      <w:tcPr>
        <w:tcBorders>
          <w:top w:val="nil"/>
          <w:left w:val="nil"/>
          <w:bottom w:val="nil"/>
          <w:right w:val="nil"/>
          <w:insideH w:val="nil"/>
          <w:insideV w:val="nil"/>
        </w:tcBorders>
        <w:shd w:val="clear" w:color="auto" w:fill="D55900"/>
      </w:tcPr>
    </w:tblStylePr>
    <w:tblStylePr w:type="band1Horz">
      <w:tblPr/>
      <w:tcPr>
        <w:tcBorders>
          <w:top w:val="nil"/>
          <w:left w:val="nil"/>
          <w:bottom w:val="nil"/>
          <w:right w:val="nil"/>
          <w:insideH w:val="nil"/>
          <w:insideV w:val="nil"/>
        </w:tcBorders>
        <w:shd w:val="clear" w:color="auto" w:fill="D55900"/>
      </w:tcPr>
    </w:tblStylePr>
  </w:style>
  <w:style w:type="table" w:styleId="-62">
    <w:name w:val="Dark List Accent 6"/>
    <w:basedOn w:val="a4"/>
    <w:uiPriority w:val="70"/>
    <w:rsid w:val="00DD5DC6"/>
    <w:rPr>
      <w:color w:val="FFFFFF"/>
    </w:rPr>
    <w:tblPr>
      <w:tblStyleRowBandSize w:val="1"/>
      <w:tblStyleColBandSize w:val="1"/>
    </w:tblPr>
    <w:tcPr>
      <w:shd w:val="clear" w:color="auto" w:fill="E92841"/>
    </w:tcPr>
    <w:tblStylePr w:type="firstRow">
      <w:rPr>
        <w:b/>
        <w:bCs/>
      </w:rPr>
      <w:tblPr/>
      <w:tcPr>
        <w:tcBorders>
          <w:top w:val="nil"/>
          <w:left w:val="nil"/>
          <w:bottom w:val="single" w:sz="18" w:space="0" w:color="FFFFFF"/>
          <w:right w:val="nil"/>
          <w:insideH w:val="nil"/>
          <w:insideV w:val="nil"/>
        </w:tcBorders>
        <w:shd w:val="clear" w:color="auto" w:fill="000000"/>
      </w:tcPr>
    </w:tblStylePr>
    <w:tblStylePr w:type="lastRow">
      <w:tblPr/>
      <w:tcPr>
        <w:tcBorders>
          <w:top w:val="single" w:sz="18" w:space="0" w:color="FFFFFF"/>
          <w:left w:val="nil"/>
          <w:bottom w:val="nil"/>
          <w:right w:val="nil"/>
          <w:insideH w:val="nil"/>
          <w:insideV w:val="nil"/>
        </w:tcBorders>
        <w:shd w:val="clear" w:color="auto" w:fill="7B0C1A"/>
      </w:tcPr>
    </w:tblStylePr>
    <w:tblStylePr w:type="firstCol">
      <w:tblPr/>
      <w:tcPr>
        <w:tcBorders>
          <w:top w:val="nil"/>
          <w:left w:val="nil"/>
          <w:bottom w:val="nil"/>
          <w:right w:val="single" w:sz="18" w:space="0" w:color="FFFFFF"/>
          <w:insideH w:val="nil"/>
          <w:insideV w:val="nil"/>
        </w:tcBorders>
        <w:shd w:val="clear" w:color="auto" w:fill="B91328"/>
      </w:tcPr>
    </w:tblStylePr>
    <w:tblStylePr w:type="lastCol">
      <w:tblPr/>
      <w:tcPr>
        <w:tcBorders>
          <w:top w:val="nil"/>
          <w:left w:val="single" w:sz="18" w:space="0" w:color="FFFFFF"/>
          <w:bottom w:val="nil"/>
          <w:right w:val="nil"/>
          <w:insideH w:val="nil"/>
          <w:insideV w:val="nil"/>
        </w:tcBorders>
        <w:shd w:val="clear" w:color="auto" w:fill="B91328"/>
      </w:tcPr>
    </w:tblStylePr>
    <w:tblStylePr w:type="band1Vert">
      <w:tblPr/>
      <w:tcPr>
        <w:tcBorders>
          <w:top w:val="nil"/>
          <w:left w:val="nil"/>
          <w:bottom w:val="nil"/>
          <w:right w:val="nil"/>
          <w:insideH w:val="nil"/>
          <w:insideV w:val="nil"/>
        </w:tcBorders>
        <w:shd w:val="clear" w:color="auto" w:fill="B91328"/>
      </w:tcPr>
    </w:tblStylePr>
    <w:tblStylePr w:type="band1Horz">
      <w:tblPr/>
      <w:tcPr>
        <w:tcBorders>
          <w:top w:val="nil"/>
          <w:left w:val="nil"/>
          <w:bottom w:val="nil"/>
          <w:right w:val="nil"/>
          <w:insideH w:val="nil"/>
          <w:insideV w:val="nil"/>
        </w:tcBorders>
        <w:shd w:val="clear" w:color="auto" w:fill="B91328"/>
      </w:tcPr>
    </w:tblStylePr>
  </w:style>
  <w:style w:type="paragraph" w:styleId="aff2">
    <w:name w:val="Date"/>
    <w:basedOn w:val="a1"/>
    <w:next w:val="a1"/>
    <w:link w:val="aff3"/>
    <w:rsid w:val="00DD5DC6"/>
  </w:style>
  <w:style w:type="character" w:customStyle="1" w:styleId="aff3">
    <w:name w:val="日期 字符"/>
    <w:link w:val="aff2"/>
    <w:rsid w:val="00DD5DC6"/>
    <w:rPr>
      <w:rFonts w:ascii="Garamond" w:hAnsi="Garamond" w:cs="Arial"/>
      <w:sz w:val="22"/>
      <w:lang w:val="en-US"/>
    </w:rPr>
  </w:style>
  <w:style w:type="paragraph" w:styleId="aff4">
    <w:name w:val="Document Map"/>
    <w:basedOn w:val="a1"/>
    <w:link w:val="aff5"/>
    <w:rsid w:val="00DD5DC6"/>
    <w:rPr>
      <w:rFonts w:ascii="Tahoma" w:hAnsi="Tahoma" w:cs="Tahoma"/>
      <w:sz w:val="16"/>
      <w:szCs w:val="16"/>
    </w:rPr>
  </w:style>
  <w:style w:type="character" w:customStyle="1" w:styleId="aff5">
    <w:name w:val="文档结构图 字符"/>
    <w:link w:val="aff4"/>
    <w:rsid w:val="00DD5DC6"/>
    <w:rPr>
      <w:rFonts w:ascii="Tahoma" w:hAnsi="Tahoma" w:cs="Tahoma"/>
      <w:sz w:val="16"/>
      <w:szCs w:val="16"/>
      <w:lang w:val="en-US"/>
    </w:rPr>
  </w:style>
  <w:style w:type="paragraph" w:styleId="aff6">
    <w:name w:val="E-mail Signature"/>
    <w:basedOn w:val="a1"/>
    <w:link w:val="aff7"/>
    <w:rsid w:val="00DD5DC6"/>
  </w:style>
  <w:style w:type="character" w:customStyle="1" w:styleId="aff7">
    <w:name w:val="电子邮件签名 字符"/>
    <w:link w:val="aff6"/>
    <w:rsid w:val="00DD5DC6"/>
    <w:rPr>
      <w:rFonts w:ascii="Garamond" w:hAnsi="Garamond" w:cs="Arial"/>
      <w:sz w:val="22"/>
      <w:lang w:val="en-US"/>
    </w:rPr>
  </w:style>
  <w:style w:type="character" w:styleId="aff8">
    <w:name w:val="Emphasis"/>
    <w:rsid w:val="00DD5DC6"/>
    <w:rPr>
      <w:i/>
      <w:iCs/>
      <w:lang w:val="en-US"/>
    </w:rPr>
  </w:style>
  <w:style w:type="character" w:styleId="aff9">
    <w:name w:val="endnote reference"/>
    <w:rsid w:val="00DD5DC6"/>
    <w:rPr>
      <w:vertAlign w:val="superscript"/>
      <w:lang w:val="en-US"/>
    </w:rPr>
  </w:style>
  <w:style w:type="paragraph" w:styleId="affa">
    <w:name w:val="endnote text"/>
    <w:basedOn w:val="a1"/>
    <w:link w:val="affb"/>
    <w:rsid w:val="00DD5DC6"/>
  </w:style>
  <w:style w:type="character" w:customStyle="1" w:styleId="affb">
    <w:name w:val="尾注文本 字符"/>
    <w:link w:val="affa"/>
    <w:rsid w:val="00DD5DC6"/>
    <w:rPr>
      <w:rFonts w:ascii="Garamond" w:hAnsi="Garamond" w:cs="Arial"/>
      <w:lang w:val="en-US"/>
    </w:rPr>
  </w:style>
  <w:style w:type="paragraph" w:styleId="affc">
    <w:name w:val="envelope address"/>
    <w:basedOn w:val="a1"/>
    <w:rsid w:val="00DD5DC6"/>
    <w:pPr>
      <w:framePr w:w="7920" w:h="1980" w:hRule="exact" w:hSpace="180" w:wrap="auto" w:hAnchor="page" w:xAlign="center" w:yAlign="bottom"/>
      <w:ind w:left="2880"/>
    </w:pPr>
    <w:rPr>
      <w:rFonts w:eastAsia="黑体"/>
      <w:sz w:val="24"/>
      <w:szCs w:val="24"/>
    </w:rPr>
  </w:style>
  <w:style w:type="paragraph" w:styleId="affd">
    <w:name w:val="envelope return"/>
    <w:basedOn w:val="a1"/>
    <w:rsid w:val="00DD5DC6"/>
    <w:rPr>
      <w:rFonts w:eastAsia="黑体"/>
    </w:rPr>
  </w:style>
  <w:style w:type="character" w:styleId="affe">
    <w:name w:val="FollowedHyperlink"/>
    <w:rsid w:val="00DD5DC6"/>
    <w:rPr>
      <w:color w:val="C8BEAF"/>
      <w:u w:val="single"/>
      <w:lang w:val="en-US"/>
    </w:rPr>
  </w:style>
  <w:style w:type="character" w:styleId="afff">
    <w:name w:val="footnote reference"/>
    <w:rsid w:val="00DD5DC6"/>
    <w:rPr>
      <w:vertAlign w:val="superscript"/>
      <w:lang w:val="en-US"/>
    </w:rPr>
  </w:style>
  <w:style w:type="paragraph" w:styleId="afff0">
    <w:name w:val="footnote text"/>
    <w:basedOn w:val="a1"/>
    <w:link w:val="afff1"/>
    <w:rsid w:val="00DD5DC6"/>
  </w:style>
  <w:style w:type="character" w:customStyle="1" w:styleId="afff1">
    <w:name w:val="脚注文本 字符"/>
    <w:link w:val="afff0"/>
    <w:rsid w:val="00DD5DC6"/>
    <w:rPr>
      <w:rFonts w:ascii="Garamond" w:hAnsi="Garamond" w:cs="Arial"/>
      <w:lang w:val="en-US"/>
    </w:rPr>
  </w:style>
  <w:style w:type="character" w:styleId="HTML">
    <w:name w:val="HTML Acronym"/>
    <w:rsid w:val="00DD5DC6"/>
    <w:rPr>
      <w:lang w:val="en-US"/>
    </w:rPr>
  </w:style>
  <w:style w:type="paragraph" w:styleId="HTML0">
    <w:name w:val="HTML Address"/>
    <w:basedOn w:val="a1"/>
    <w:link w:val="HTML1"/>
    <w:rsid w:val="00DD5DC6"/>
    <w:rPr>
      <w:i/>
      <w:iCs/>
    </w:rPr>
  </w:style>
  <w:style w:type="character" w:customStyle="1" w:styleId="HTML1">
    <w:name w:val="HTML 地址 字符"/>
    <w:link w:val="HTML0"/>
    <w:rsid w:val="00DD5DC6"/>
    <w:rPr>
      <w:rFonts w:ascii="Garamond" w:hAnsi="Garamond" w:cs="Arial"/>
      <w:i/>
      <w:iCs/>
      <w:sz w:val="22"/>
      <w:lang w:val="en-US"/>
    </w:rPr>
  </w:style>
  <w:style w:type="character" w:styleId="HTML2">
    <w:name w:val="HTML Cite"/>
    <w:rsid w:val="00DD5DC6"/>
    <w:rPr>
      <w:i/>
      <w:iCs/>
      <w:lang w:val="en-US"/>
    </w:rPr>
  </w:style>
  <w:style w:type="character" w:styleId="HTML3">
    <w:name w:val="HTML Code"/>
    <w:rsid w:val="00DD5DC6"/>
    <w:rPr>
      <w:rFonts w:ascii="Consolas" w:hAnsi="Consolas"/>
      <w:sz w:val="20"/>
      <w:szCs w:val="20"/>
      <w:lang w:val="en-US"/>
    </w:rPr>
  </w:style>
  <w:style w:type="character" w:styleId="HTML4">
    <w:name w:val="HTML Definition"/>
    <w:rsid w:val="00DD5DC6"/>
    <w:rPr>
      <w:i/>
      <w:iCs/>
      <w:lang w:val="en-US"/>
    </w:rPr>
  </w:style>
  <w:style w:type="character" w:styleId="HTML5">
    <w:name w:val="HTML Keyboard"/>
    <w:rsid w:val="00DD5DC6"/>
    <w:rPr>
      <w:rFonts w:ascii="Consolas" w:hAnsi="Consolas"/>
      <w:sz w:val="20"/>
      <w:szCs w:val="20"/>
      <w:lang w:val="en-US"/>
    </w:rPr>
  </w:style>
  <w:style w:type="paragraph" w:styleId="HTML6">
    <w:name w:val="HTML Preformatted"/>
    <w:basedOn w:val="a1"/>
    <w:link w:val="HTML7"/>
    <w:rsid w:val="00DD5DC6"/>
    <w:rPr>
      <w:rFonts w:ascii="Consolas" w:hAnsi="Consolas"/>
    </w:rPr>
  </w:style>
  <w:style w:type="character" w:customStyle="1" w:styleId="HTML7">
    <w:name w:val="HTML 预设格式 字符"/>
    <w:link w:val="HTML6"/>
    <w:rsid w:val="00DD5DC6"/>
    <w:rPr>
      <w:rFonts w:ascii="Consolas" w:hAnsi="Consolas" w:cs="Arial"/>
      <w:lang w:val="en-US"/>
    </w:rPr>
  </w:style>
  <w:style w:type="character" w:styleId="HTML8">
    <w:name w:val="HTML Sample"/>
    <w:rsid w:val="00DD5DC6"/>
    <w:rPr>
      <w:rFonts w:ascii="Consolas" w:hAnsi="Consolas"/>
      <w:sz w:val="24"/>
      <w:szCs w:val="24"/>
      <w:lang w:val="en-US"/>
    </w:rPr>
  </w:style>
  <w:style w:type="character" w:styleId="HTML9">
    <w:name w:val="HTML Typewriter"/>
    <w:rsid w:val="00DD5DC6"/>
    <w:rPr>
      <w:rFonts w:ascii="Consolas" w:hAnsi="Consolas"/>
      <w:sz w:val="20"/>
      <w:szCs w:val="20"/>
      <w:lang w:val="en-US"/>
    </w:rPr>
  </w:style>
  <w:style w:type="character" w:styleId="HTMLa">
    <w:name w:val="HTML Variable"/>
    <w:rsid w:val="00DD5DC6"/>
    <w:rPr>
      <w:i/>
      <w:iCs/>
      <w:lang w:val="en-US"/>
    </w:rPr>
  </w:style>
  <w:style w:type="character" w:styleId="afff2">
    <w:name w:val="Hyperlink"/>
    <w:rsid w:val="00DD5DC6"/>
    <w:rPr>
      <w:color w:val="4F2D7F"/>
      <w:u w:val="single"/>
      <w:lang w:val="en-US"/>
    </w:rPr>
  </w:style>
  <w:style w:type="paragraph" w:styleId="14">
    <w:name w:val="index 1"/>
    <w:basedOn w:val="a1"/>
    <w:next w:val="a1"/>
    <w:autoRedefine/>
    <w:rsid w:val="00DD5DC6"/>
    <w:pPr>
      <w:ind w:left="220" w:hanging="220"/>
    </w:pPr>
  </w:style>
  <w:style w:type="paragraph" w:styleId="28">
    <w:name w:val="index 2"/>
    <w:basedOn w:val="a1"/>
    <w:next w:val="a1"/>
    <w:autoRedefine/>
    <w:rsid w:val="00DD5DC6"/>
    <w:pPr>
      <w:ind w:left="440" w:hanging="220"/>
    </w:pPr>
  </w:style>
  <w:style w:type="paragraph" w:styleId="36">
    <w:name w:val="index 3"/>
    <w:basedOn w:val="a1"/>
    <w:next w:val="a1"/>
    <w:autoRedefine/>
    <w:rsid w:val="00DD5DC6"/>
    <w:pPr>
      <w:ind w:left="660" w:hanging="220"/>
    </w:pPr>
  </w:style>
  <w:style w:type="paragraph" w:styleId="42">
    <w:name w:val="index 4"/>
    <w:basedOn w:val="a1"/>
    <w:next w:val="a1"/>
    <w:autoRedefine/>
    <w:rsid w:val="00DD5DC6"/>
    <w:pPr>
      <w:ind w:left="880" w:hanging="220"/>
    </w:pPr>
  </w:style>
  <w:style w:type="paragraph" w:styleId="52">
    <w:name w:val="index 5"/>
    <w:basedOn w:val="a1"/>
    <w:next w:val="a1"/>
    <w:autoRedefine/>
    <w:rsid w:val="00DD5DC6"/>
    <w:pPr>
      <w:ind w:left="1100" w:hanging="220"/>
    </w:pPr>
  </w:style>
  <w:style w:type="paragraph" w:styleId="60">
    <w:name w:val="index 6"/>
    <w:basedOn w:val="a1"/>
    <w:next w:val="a1"/>
    <w:autoRedefine/>
    <w:rsid w:val="00DD5DC6"/>
    <w:pPr>
      <w:ind w:left="1320" w:hanging="220"/>
    </w:pPr>
  </w:style>
  <w:style w:type="paragraph" w:styleId="70">
    <w:name w:val="index 7"/>
    <w:basedOn w:val="a1"/>
    <w:next w:val="a1"/>
    <w:autoRedefine/>
    <w:rsid w:val="00DD5DC6"/>
    <w:pPr>
      <w:ind w:left="1540" w:hanging="220"/>
    </w:pPr>
  </w:style>
  <w:style w:type="paragraph" w:styleId="80">
    <w:name w:val="index 8"/>
    <w:basedOn w:val="a1"/>
    <w:next w:val="a1"/>
    <w:autoRedefine/>
    <w:rsid w:val="00DD5DC6"/>
    <w:pPr>
      <w:ind w:left="1760" w:hanging="220"/>
    </w:pPr>
  </w:style>
  <w:style w:type="paragraph" w:styleId="90">
    <w:name w:val="index 9"/>
    <w:basedOn w:val="a1"/>
    <w:next w:val="a1"/>
    <w:autoRedefine/>
    <w:rsid w:val="00DD5DC6"/>
    <w:pPr>
      <w:ind w:left="1980" w:hanging="220"/>
    </w:pPr>
  </w:style>
  <w:style w:type="paragraph" w:styleId="afff3">
    <w:name w:val="index heading"/>
    <w:basedOn w:val="a1"/>
    <w:next w:val="14"/>
    <w:rsid w:val="00DD5DC6"/>
    <w:rPr>
      <w:rFonts w:eastAsia="黑体"/>
      <w:b/>
      <w:bCs/>
    </w:rPr>
  </w:style>
  <w:style w:type="character" w:styleId="afff4">
    <w:name w:val="Intense Emphasis"/>
    <w:uiPriority w:val="21"/>
    <w:rsid w:val="00DD5DC6"/>
    <w:rPr>
      <w:b/>
      <w:bCs/>
      <w:i/>
      <w:iCs/>
      <w:color w:val="4F2D7F"/>
      <w:lang w:val="en-US"/>
    </w:rPr>
  </w:style>
  <w:style w:type="character" w:styleId="afff5">
    <w:name w:val="Intense Reference"/>
    <w:uiPriority w:val="32"/>
    <w:rsid w:val="00DD5DC6"/>
    <w:rPr>
      <w:b/>
      <w:bCs/>
      <w:smallCaps/>
      <w:color w:val="C8BEAF"/>
      <w:spacing w:val="5"/>
      <w:u w:val="single"/>
      <w:lang w:val="en-US"/>
    </w:rPr>
  </w:style>
  <w:style w:type="table" w:customStyle="1" w:styleId="15">
    <w:name w:val="浅色网格1"/>
    <w:basedOn w:val="a4"/>
    <w:uiPriority w:val="62"/>
    <w:rsid w:val="00DD5DC6"/>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blStylePr w:type="firstRow">
      <w:pPr>
        <w:spacing w:before="0" w:after="0" w:line="240" w:lineRule="auto"/>
      </w:pPr>
      <w:rPr>
        <w:rFonts w:ascii="Arial" w:eastAsia="黑体" w:hAnsi="Arial" w:cs="Times New Roman"/>
        <w:b/>
        <w:bCs/>
      </w:rPr>
      <w:tblPr/>
      <w:tcPr>
        <w:tcBorders>
          <w:top w:val="single" w:sz="8" w:space="0" w:color="000000"/>
          <w:left w:val="single" w:sz="8" w:space="0" w:color="000000"/>
          <w:bottom w:val="single" w:sz="18" w:space="0" w:color="000000"/>
          <w:right w:val="single" w:sz="8" w:space="0" w:color="000000"/>
          <w:insideH w:val="nil"/>
          <w:insideV w:val="single" w:sz="8" w:space="0" w:color="000000"/>
        </w:tcBorders>
      </w:tcPr>
    </w:tblStylePr>
    <w:tblStylePr w:type="lastRow">
      <w:pPr>
        <w:spacing w:before="0" w:after="0" w:line="240" w:lineRule="auto"/>
      </w:pPr>
      <w:rPr>
        <w:rFonts w:ascii="Arial" w:eastAsia="黑体" w:hAnsi="Arial" w:cs="Times New Roman"/>
        <w:b/>
        <w:bCs/>
      </w:rPr>
      <w:tblPr/>
      <w:tcPr>
        <w:tcBorders>
          <w:top w:val="double" w:sz="6" w:space="0" w:color="000000"/>
          <w:left w:val="single" w:sz="8" w:space="0" w:color="000000"/>
          <w:bottom w:val="single" w:sz="8" w:space="0" w:color="000000"/>
          <w:right w:val="single" w:sz="8" w:space="0" w:color="000000"/>
          <w:insideH w:val="nil"/>
          <w:insideV w:val="single" w:sz="8" w:space="0" w:color="000000"/>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000000"/>
          <w:left w:val="single" w:sz="8" w:space="0" w:color="000000"/>
          <w:bottom w:val="single" w:sz="8" w:space="0" w:color="000000"/>
          <w:right w:val="single" w:sz="8" w:space="0" w:color="000000"/>
        </w:tcBorders>
      </w:tcPr>
    </w:tblStylePr>
    <w:tblStylePr w:type="band1Vert">
      <w:tblPr/>
      <w:tcPr>
        <w:tcBorders>
          <w:top w:val="single" w:sz="8" w:space="0" w:color="000000"/>
          <w:left w:val="single" w:sz="8" w:space="0" w:color="000000"/>
          <w:bottom w:val="single" w:sz="8" w:space="0" w:color="000000"/>
          <w:right w:val="single" w:sz="8" w:space="0" w:color="000000"/>
        </w:tcBorders>
        <w:shd w:val="clear" w:color="auto" w:fill="C0C0C0"/>
      </w:tcPr>
    </w:tblStylePr>
    <w:tblStylePr w:type="band1Horz">
      <w:tblPr/>
      <w:tcPr>
        <w:tcBorders>
          <w:top w:val="single" w:sz="8" w:space="0" w:color="000000"/>
          <w:left w:val="single" w:sz="8" w:space="0" w:color="000000"/>
          <w:bottom w:val="single" w:sz="8" w:space="0" w:color="000000"/>
          <w:right w:val="single" w:sz="8" w:space="0" w:color="000000"/>
          <w:insideV w:val="single" w:sz="8" w:space="0" w:color="000000"/>
        </w:tcBorders>
        <w:shd w:val="clear" w:color="auto" w:fill="C0C0C0"/>
      </w:tcPr>
    </w:tblStylePr>
    <w:tblStylePr w:type="band2Horz">
      <w:tblPr/>
      <w:tcPr>
        <w:tcBorders>
          <w:top w:val="single" w:sz="8" w:space="0" w:color="000000"/>
          <w:left w:val="single" w:sz="8" w:space="0" w:color="000000"/>
          <w:bottom w:val="single" w:sz="8" w:space="0" w:color="000000"/>
          <w:right w:val="single" w:sz="8" w:space="0" w:color="000000"/>
          <w:insideV w:val="single" w:sz="8" w:space="0" w:color="000000"/>
        </w:tcBorders>
      </w:tcPr>
    </w:tblStylePr>
  </w:style>
  <w:style w:type="table" w:customStyle="1" w:styleId="-110">
    <w:name w:val="浅色网格 - 着色 11"/>
    <w:basedOn w:val="a4"/>
    <w:uiPriority w:val="62"/>
    <w:rsid w:val="00DD5DC6"/>
    <w:tblPr>
      <w:tblStyleRowBandSize w:val="1"/>
      <w:tblStyleColBandSize w:val="1"/>
      <w:tblBorders>
        <w:top w:val="single" w:sz="8" w:space="0" w:color="4F2D7F"/>
        <w:left w:val="single" w:sz="8" w:space="0" w:color="4F2D7F"/>
        <w:bottom w:val="single" w:sz="8" w:space="0" w:color="4F2D7F"/>
        <w:right w:val="single" w:sz="8" w:space="0" w:color="4F2D7F"/>
        <w:insideH w:val="single" w:sz="8" w:space="0" w:color="4F2D7F"/>
        <w:insideV w:val="single" w:sz="8" w:space="0" w:color="4F2D7F"/>
      </w:tblBorders>
    </w:tblPr>
    <w:tblStylePr w:type="firstRow">
      <w:pPr>
        <w:spacing w:before="0" w:after="0" w:line="240" w:lineRule="auto"/>
      </w:pPr>
      <w:rPr>
        <w:rFonts w:ascii="Arial" w:eastAsia="黑体" w:hAnsi="Arial" w:cs="Times New Roman"/>
        <w:b/>
        <w:bCs/>
      </w:rPr>
      <w:tblPr/>
      <w:tcPr>
        <w:tcBorders>
          <w:top w:val="single" w:sz="8" w:space="0" w:color="4F2D7F"/>
          <w:left w:val="single" w:sz="8" w:space="0" w:color="4F2D7F"/>
          <w:bottom w:val="single" w:sz="18" w:space="0" w:color="4F2D7F"/>
          <w:right w:val="single" w:sz="8" w:space="0" w:color="4F2D7F"/>
          <w:insideH w:val="nil"/>
          <w:insideV w:val="single" w:sz="8" w:space="0" w:color="4F2D7F"/>
        </w:tcBorders>
      </w:tcPr>
    </w:tblStylePr>
    <w:tblStylePr w:type="lastRow">
      <w:pPr>
        <w:spacing w:before="0" w:after="0" w:line="240" w:lineRule="auto"/>
      </w:pPr>
      <w:rPr>
        <w:rFonts w:ascii="Arial" w:eastAsia="黑体" w:hAnsi="Arial" w:cs="Times New Roman"/>
        <w:b/>
        <w:bCs/>
      </w:rPr>
      <w:tblPr/>
      <w:tcPr>
        <w:tcBorders>
          <w:top w:val="double" w:sz="6" w:space="0" w:color="4F2D7F"/>
          <w:left w:val="single" w:sz="8" w:space="0" w:color="4F2D7F"/>
          <w:bottom w:val="single" w:sz="8" w:space="0" w:color="4F2D7F"/>
          <w:right w:val="single" w:sz="8" w:space="0" w:color="4F2D7F"/>
          <w:insideH w:val="nil"/>
          <w:insideV w:val="single" w:sz="8" w:space="0" w:color="4F2D7F"/>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4F2D7F"/>
          <w:left w:val="single" w:sz="8" w:space="0" w:color="4F2D7F"/>
          <w:bottom w:val="single" w:sz="8" w:space="0" w:color="4F2D7F"/>
          <w:right w:val="single" w:sz="8" w:space="0" w:color="4F2D7F"/>
        </w:tcBorders>
      </w:tcPr>
    </w:tblStylePr>
    <w:tblStylePr w:type="band1Vert">
      <w:tblPr/>
      <w:tcPr>
        <w:tcBorders>
          <w:top w:val="single" w:sz="8" w:space="0" w:color="4F2D7F"/>
          <w:left w:val="single" w:sz="8" w:space="0" w:color="4F2D7F"/>
          <w:bottom w:val="single" w:sz="8" w:space="0" w:color="4F2D7F"/>
          <w:right w:val="single" w:sz="8" w:space="0" w:color="4F2D7F"/>
        </w:tcBorders>
        <w:shd w:val="clear" w:color="auto" w:fill="D1C1E9"/>
      </w:tcPr>
    </w:tblStylePr>
    <w:tblStylePr w:type="band1Horz">
      <w:tblPr/>
      <w:tcPr>
        <w:tcBorders>
          <w:top w:val="single" w:sz="8" w:space="0" w:color="4F2D7F"/>
          <w:left w:val="single" w:sz="8" w:space="0" w:color="4F2D7F"/>
          <w:bottom w:val="single" w:sz="8" w:space="0" w:color="4F2D7F"/>
          <w:right w:val="single" w:sz="8" w:space="0" w:color="4F2D7F"/>
          <w:insideV w:val="single" w:sz="8" w:space="0" w:color="4F2D7F"/>
        </w:tcBorders>
        <w:shd w:val="clear" w:color="auto" w:fill="D1C1E9"/>
      </w:tcPr>
    </w:tblStylePr>
    <w:tblStylePr w:type="band2Horz">
      <w:tblPr/>
      <w:tcPr>
        <w:tcBorders>
          <w:top w:val="single" w:sz="8" w:space="0" w:color="4F2D7F"/>
          <w:left w:val="single" w:sz="8" w:space="0" w:color="4F2D7F"/>
          <w:bottom w:val="single" w:sz="8" w:space="0" w:color="4F2D7F"/>
          <w:right w:val="single" w:sz="8" w:space="0" w:color="4F2D7F"/>
          <w:insideV w:val="single" w:sz="8" w:space="0" w:color="4F2D7F"/>
        </w:tcBorders>
      </w:tcPr>
    </w:tblStylePr>
  </w:style>
  <w:style w:type="table" w:styleId="-23">
    <w:name w:val="Light Grid Accent 2"/>
    <w:basedOn w:val="a4"/>
    <w:uiPriority w:val="62"/>
    <w:rsid w:val="00DD5DC6"/>
    <w:tblPr>
      <w:tblStyleRowBandSize w:val="1"/>
      <w:tblStyleColBandSize w:val="1"/>
      <w:tblBorders>
        <w:top w:val="single" w:sz="8" w:space="0" w:color="C8BEAF"/>
        <w:left w:val="single" w:sz="8" w:space="0" w:color="C8BEAF"/>
        <w:bottom w:val="single" w:sz="8" w:space="0" w:color="C8BEAF"/>
        <w:right w:val="single" w:sz="8" w:space="0" w:color="C8BEAF"/>
        <w:insideH w:val="single" w:sz="8" w:space="0" w:color="C8BEAF"/>
        <w:insideV w:val="single" w:sz="8" w:space="0" w:color="C8BEAF"/>
      </w:tblBorders>
    </w:tblPr>
    <w:tblStylePr w:type="firstRow">
      <w:pPr>
        <w:spacing w:before="0" w:after="0" w:line="240" w:lineRule="auto"/>
      </w:pPr>
      <w:rPr>
        <w:rFonts w:ascii="Arial" w:eastAsia="黑体" w:hAnsi="Arial" w:cs="Times New Roman"/>
        <w:b/>
        <w:bCs/>
      </w:rPr>
      <w:tblPr/>
      <w:tcPr>
        <w:tcBorders>
          <w:top w:val="single" w:sz="8" w:space="0" w:color="C8BEAF"/>
          <w:left w:val="single" w:sz="8" w:space="0" w:color="C8BEAF"/>
          <w:bottom w:val="single" w:sz="18" w:space="0" w:color="C8BEAF"/>
          <w:right w:val="single" w:sz="8" w:space="0" w:color="C8BEAF"/>
          <w:insideH w:val="nil"/>
          <w:insideV w:val="single" w:sz="8" w:space="0" w:color="C8BEAF"/>
        </w:tcBorders>
      </w:tcPr>
    </w:tblStylePr>
    <w:tblStylePr w:type="lastRow">
      <w:pPr>
        <w:spacing w:before="0" w:after="0" w:line="240" w:lineRule="auto"/>
      </w:pPr>
      <w:rPr>
        <w:rFonts w:ascii="Arial" w:eastAsia="黑体" w:hAnsi="Arial" w:cs="Times New Roman"/>
        <w:b/>
        <w:bCs/>
      </w:rPr>
      <w:tblPr/>
      <w:tcPr>
        <w:tcBorders>
          <w:top w:val="double" w:sz="6" w:space="0" w:color="C8BEAF"/>
          <w:left w:val="single" w:sz="8" w:space="0" w:color="C8BEAF"/>
          <w:bottom w:val="single" w:sz="8" w:space="0" w:color="C8BEAF"/>
          <w:right w:val="single" w:sz="8" w:space="0" w:color="C8BEAF"/>
          <w:insideH w:val="nil"/>
          <w:insideV w:val="single" w:sz="8" w:space="0" w:color="C8BEAF"/>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C8BEAF"/>
          <w:left w:val="single" w:sz="8" w:space="0" w:color="C8BEAF"/>
          <w:bottom w:val="single" w:sz="8" w:space="0" w:color="C8BEAF"/>
          <w:right w:val="single" w:sz="8" w:space="0" w:color="C8BEAF"/>
        </w:tcBorders>
      </w:tcPr>
    </w:tblStylePr>
    <w:tblStylePr w:type="band1Vert">
      <w:tblPr/>
      <w:tcPr>
        <w:tcBorders>
          <w:top w:val="single" w:sz="8" w:space="0" w:color="C8BEAF"/>
          <w:left w:val="single" w:sz="8" w:space="0" w:color="C8BEAF"/>
          <w:bottom w:val="single" w:sz="8" w:space="0" w:color="C8BEAF"/>
          <w:right w:val="single" w:sz="8" w:space="0" w:color="C8BEAF"/>
        </w:tcBorders>
        <w:shd w:val="clear" w:color="auto" w:fill="F1EEEB"/>
      </w:tcPr>
    </w:tblStylePr>
    <w:tblStylePr w:type="band1Horz">
      <w:tblPr/>
      <w:tcPr>
        <w:tcBorders>
          <w:top w:val="single" w:sz="8" w:space="0" w:color="C8BEAF"/>
          <w:left w:val="single" w:sz="8" w:space="0" w:color="C8BEAF"/>
          <w:bottom w:val="single" w:sz="8" w:space="0" w:color="C8BEAF"/>
          <w:right w:val="single" w:sz="8" w:space="0" w:color="C8BEAF"/>
          <w:insideV w:val="single" w:sz="8" w:space="0" w:color="C8BEAF"/>
        </w:tcBorders>
        <w:shd w:val="clear" w:color="auto" w:fill="F1EEEB"/>
      </w:tcPr>
    </w:tblStylePr>
    <w:tblStylePr w:type="band2Horz">
      <w:tblPr/>
      <w:tcPr>
        <w:tcBorders>
          <w:top w:val="single" w:sz="8" w:space="0" w:color="C8BEAF"/>
          <w:left w:val="single" w:sz="8" w:space="0" w:color="C8BEAF"/>
          <w:bottom w:val="single" w:sz="8" w:space="0" w:color="C8BEAF"/>
          <w:right w:val="single" w:sz="8" w:space="0" w:color="C8BEAF"/>
          <w:insideV w:val="single" w:sz="8" w:space="0" w:color="C8BEAF"/>
        </w:tcBorders>
      </w:tcPr>
    </w:tblStylePr>
  </w:style>
  <w:style w:type="table" w:styleId="-33">
    <w:name w:val="Light Grid Accent 3"/>
    <w:basedOn w:val="a4"/>
    <w:uiPriority w:val="62"/>
    <w:rsid w:val="00DD5DC6"/>
    <w:tblPr>
      <w:tblStyleRowBandSize w:val="1"/>
      <w:tblStyleColBandSize w:val="1"/>
      <w:tblBorders>
        <w:top w:val="single" w:sz="8" w:space="0" w:color="00A7B5"/>
        <w:left w:val="single" w:sz="8" w:space="0" w:color="00A7B5"/>
        <w:bottom w:val="single" w:sz="8" w:space="0" w:color="00A7B5"/>
        <w:right w:val="single" w:sz="8" w:space="0" w:color="00A7B5"/>
        <w:insideH w:val="single" w:sz="8" w:space="0" w:color="00A7B5"/>
        <w:insideV w:val="single" w:sz="8" w:space="0" w:color="00A7B5"/>
      </w:tblBorders>
    </w:tblPr>
    <w:tblStylePr w:type="firstRow">
      <w:pPr>
        <w:spacing w:before="0" w:after="0" w:line="240" w:lineRule="auto"/>
      </w:pPr>
      <w:rPr>
        <w:rFonts w:ascii="Arial" w:eastAsia="黑体" w:hAnsi="Arial" w:cs="Times New Roman"/>
        <w:b/>
        <w:bCs/>
      </w:rPr>
      <w:tblPr/>
      <w:tcPr>
        <w:tcBorders>
          <w:top w:val="single" w:sz="8" w:space="0" w:color="00A7B5"/>
          <w:left w:val="single" w:sz="8" w:space="0" w:color="00A7B5"/>
          <w:bottom w:val="single" w:sz="18" w:space="0" w:color="00A7B5"/>
          <w:right w:val="single" w:sz="8" w:space="0" w:color="00A7B5"/>
          <w:insideH w:val="nil"/>
          <w:insideV w:val="single" w:sz="8" w:space="0" w:color="00A7B5"/>
        </w:tcBorders>
      </w:tcPr>
    </w:tblStylePr>
    <w:tblStylePr w:type="lastRow">
      <w:pPr>
        <w:spacing w:before="0" w:after="0" w:line="240" w:lineRule="auto"/>
      </w:pPr>
      <w:rPr>
        <w:rFonts w:ascii="Arial" w:eastAsia="黑体" w:hAnsi="Arial" w:cs="Times New Roman"/>
        <w:b/>
        <w:bCs/>
      </w:rPr>
      <w:tblPr/>
      <w:tcPr>
        <w:tcBorders>
          <w:top w:val="double" w:sz="6" w:space="0" w:color="00A7B5"/>
          <w:left w:val="single" w:sz="8" w:space="0" w:color="00A7B5"/>
          <w:bottom w:val="single" w:sz="8" w:space="0" w:color="00A7B5"/>
          <w:right w:val="single" w:sz="8" w:space="0" w:color="00A7B5"/>
          <w:insideH w:val="nil"/>
          <w:insideV w:val="single" w:sz="8" w:space="0" w:color="00A7B5"/>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00A7B5"/>
          <w:left w:val="single" w:sz="8" w:space="0" w:color="00A7B5"/>
          <w:bottom w:val="single" w:sz="8" w:space="0" w:color="00A7B5"/>
          <w:right w:val="single" w:sz="8" w:space="0" w:color="00A7B5"/>
        </w:tcBorders>
      </w:tcPr>
    </w:tblStylePr>
    <w:tblStylePr w:type="band1Vert">
      <w:tblPr/>
      <w:tcPr>
        <w:tcBorders>
          <w:top w:val="single" w:sz="8" w:space="0" w:color="00A7B5"/>
          <w:left w:val="single" w:sz="8" w:space="0" w:color="00A7B5"/>
          <w:bottom w:val="single" w:sz="8" w:space="0" w:color="00A7B5"/>
          <w:right w:val="single" w:sz="8" w:space="0" w:color="00A7B5"/>
        </w:tcBorders>
        <w:shd w:val="clear" w:color="auto" w:fill="ADF8FF"/>
      </w:tcPr>
    </w:tblStylePr>
    <w:tblStylePr w:type="band1Horz">
      <w:tblPr/>
      <w:tcPr>
        <w:tcBorders>
          <w:top w:val="single" w:sz="8" w:space="0" w:color="00A7B5"/>
          <w:left w:val="single" w:sz="8" w:space="0" w:color="00A7B5"/>
          <w:bottom w:val="single" w:sz="8" w:space="0" w:color="00A7B5"/>
          <w:right w:val="single" w:sz="8" w:space="0" w:color="00A7B5"/>
          <w:insideV w:val="single" w:sz="8" w:space="0" w:color="00A7B5"/>
        </w:tcBorders>
        <w:shd w:val="clear" w:color="auto" w:fill="ADF8FF"/>
      </w:tcPr>
    </w:tblStylePr>
    <w:tblStylePr w:type="band2Horz">
      <w:tblPr/>
      <w:tcPr>
        <w:tcBorders>
          <w:top w:val="single" w:sz="8" w:space="0" w:color="00A7B5"/>
          <w:left w:val="single" w:sz="8" w:space="0" w:color="00A7B5"/>
          <w:bottom w:val="single" w:sz="8" w:space="0" w:color="00A7B5"/>
          <w:right w:val="single" w:sz="8" w:space="0" w:color="00A7B5"/>
          <w:insideV w:val="single" w:sz="8" w:space="0" w:color="00A7B5"/>
        </w:tcBorders>
      </w:tcPr>
    </w:tblStylePr>
  </w:style>
  <w:style w:type="table" w:styleId="-43">
    <w:name w:val="Light Grid Accent 4"/>
    <w:basedOn w:val="a4"/>
    <w:uiPriority w:val="62"/>
    <w:rsid w:val="00DD5DC6"/>
    <w:tblPr>
      <w:tblStyleRowBandSize w:val="1"/>
      <w:tblStyleColBandSize w:val="1"/>
      <w:tblBorders>
        <w:top w:val="single" w:sz="8" w:space="0" w:color="9BD732"/>
        <w:left w:val="single" w:sz="8" w:space="0" w:color="9BD732"/>
        <w:bottom w:val="single" w:sz="8" w:space="0" w:color="9BD732"/>
        <w:right w:val="single" w:sz="8" w:space="0" w:color="9BD732"/>
        <w:insideH w:val="single" w:sz="8" w:space="0" w:color="9BD732"/>
        <w:insideV w:val="single" w:sz="8" w:space="0" w:color="9BD732"/>
      </w:tblBorders>
    </w:tblPr>
    <w:tblStylePr w:type="firstRow">
      <w:pPr>
        <w:spacing w:before="0" w:after="0" w:line="240" w:lineRule="auto"/>
      </w:pPr>
      <w:rPr>
        <w:rFonts w:ascii="Arial" w:eastAsia="黑体" w:hAnsi="Arial" w:cs="Times New Roman"/>
        <w:b/>
        <w:bCs/>
      </w:rPr>
      <w:tblPr/>
      <w:tcPr>
        <w:tcBorders>
          <w:top w:val="single" w:sz="8" w:space="0" w:color="9BD732"/>
          <w:left w:val="single" w:sz="8" w:space="0" w:color="9BD732"/>
          <w:bottom w:val="single" w:sz="18" w:space="0" w:color="9BD732"/>
          <w:right w:val="single" w:sz="8" w:space="0" w:color="9BD732"/>
          <w:insideH w:val="nil"/>
          <w:insideV w:val="single" w:sz="8" w:space="0" w:color="9BD732"/>
        </w:tcBorders>
      </w:tcPr>
    </w:tblStylePr>
    <w:tblStylePr w:type="lastRow">
      <w:pPr>
        <w:spacing w:before="0" w:after="0" w:line="240" w:lineRule="auto"/>
      </w:pPr>
      <w:rPr>
        <w:rFonts w:ascii="Arial" w:eastAsia="黑体" w:hAnsi="Arial" w:cs="Times New Roman"/>
        <w:b/>
        <w:bCs/>
      </w:rPr>
      <w:tblPr/>
      <w:tcPr>
        <w:tcBorders>
          <w:top w:val="double" w:sz="6" w:space="0" w:color="9BD732"/>
          <w:left w:val="single" w:sz="8" w:space="0" w:color="9BD732"/>
          <w:bottom w:val="single" w:sz="8" w:space="0" w:color="9BD732"/>
          <w:right w:val="single" w:sz="8" w:space="0" w:color="9BD732"/>
          <w:insideH w:val="nil"/>
          <w:insideV w:val="single" w:sz="8" w:space="0" w:color="9BD732"/>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9BD732"/>
          <w:left w:val="single" w:sz="8" w:space="0" w:color="9BD732"/>
          <w:bottom w:val="single" w:sz="8" w:space="0" w:color="9BD732"/>
          <w:right w:val="single" w:sz="8" w:space="0" w:color="9BD732"/>
        </w:tcBorders>
      </w:tcPr>
    </w:tblStylePr>
    <w:tblStylePr w:type="band1Vert">
      <w:tblPr/>
      <w:tcPr>
        <w:tcBorders>
          <w:top w:val="single" w:sz="8" w:space="0" w:color="9BD732"/>
          <w:left w:val="single" w:sz="8" w:space="0" w:color="9BD732"/>
          <w:bottom w:val="single" w:sz="8" w:space="0" w:color="9BD732"/>
          <w:right w:val="single" w:sz="8" w:space="0" w:color="9BD732"/>
        </w:tcBorders>
        <w:shd w:val="clear" w:color="auto" w:fill="E6F5CC"/>
      </w:tcPr>
    </w:tblStylePr>
    <w:tblStylePr w:type="band1Horz">
      <w:tblPr/>
      <w:tcPr>
        <w:tcBorders>
          <w:top w:val="single" w:sz="8" w:space="0" w:color="9BD732"/>
          <w:left w:val="single" w:sz="8" w:space="0" w:color="9BD732"/>
          <w:bottom w:val="single" w:sz="8" w:space="0" w:color="9BD732"/>
          <w:right w:val="single" w:sz="8" w:space="0" w:color="9BD732"/>
          <w:insideV w:val="single" w:sz="8" w:space="0" w:color="9BD732"/>
        </w:tcBorders>
        <w:shd w:val="clear" w:color="auto" w:fill="E6F5CC"/>
      </w:tcPr>
    </w:tblStylePr>
    <w:tblStylePr w:type="band2Horz">
      <w:tblPr/>
      <w:tcPr>
        <w:tcBorders>
          <w:top w:val="single" w:sz="8" w:space="0" w:color="9BD732"/>
          <w:left w:val="single" w:sz="8" w:space="0" w:color="9BD732"/>
          <w:bottom w:val="single" w:sz="8" w:space="0" w:color="9BD732"/>
          <w:right w:val="single" w:sz="8" w:space="0" w:color="9BD732"/>
          <w:insideV w:val="single" w:sz="8" w:space="0" w:color="9BD732"/>
        </w:tcBorders>
      </w:tcPr>
    </w:tblStylePr>
  </w:style>
  <w:style w:type="table" w:styleId="-53">
    <w:name w:val="Light Grid Accent 5"/>
    <w:basedOn w:val="a4"/>
    <w:uiPriority w:val="62"/>
    <w:rsid w:val="00DD5DC6"/>
    <w:tblPr>
      <w:tblStyleRowBandSize w:val="1"/>
      <w:tblStyleColBandSize w:val="1"/>
      <w:tblBorders>
        <w:top w:val="single" w:sz="8" w:space="0" w:color="FF7D1E"/>
        <w:left w:val="single" w:sz="8" w:space="0" w:color="FF7D1E"/>
        <w:bottom w:val="single" w:sz="8" w:space="0" w:color="FF7D1E"/>
        <w:right w:val="single" w:sz="8" w:space="0" w:color="FF7D1E"/>
        <w:insideH w:val="single" w:sz="8" w:space="0" w:color="FF7D1E"/>
        <w:insideV w:val="single" w:sz="8" w:space="0" w:color="FF7D1E"/>
      </w:tblBorders>
    </w:tblPr>
    <w:tblStylePr w:type="firstRow">
      <w:pPr>
        <w:spacing w:before="0" w:after="0" w:line="240" w:lineRule="auto"/>
      </w:pPr>
      <w:rPr>
        <w:rFonts w:ascii="Arial" w:eastAsia="黑体" w:hAnsi="Arial" w:cs="Times New Roman"/>
        <w:b/>
        <w:bCs/>
      </w:rPr>
      <w:tblPr/>
      <w:tcPr>
        <w:tcBorders>
          <w:top w:val="single" w:sz="8" w:space="0" w:color="FF7D1E"/>
          <w:left w:val="single" w:sz="8" w:space="0" w:color="FF7D1E"/>
          <w:bottom w:val="single" w:sz="18" w:space="0" w:color="FF7D1E"/>
          <w:right w:val="single" w:sz="8" w:space="0" w:color="FF7D1E"/>
          <w:insideH w:val="nil"/>
          <w:insideV w:val="single" w:sz="8" w:space="0" w:color="FF7D1E"/>
        </w:tcBorders>
      </w:tcPr>
    </w:tblStylePr>
    <w:tblStylePr w:type="lastRow">
      <w:pPr>
        <w:spacing w:before="0" w:after="0" w:line="240" w:lineRule="auto"/>
      </w:pPr>
      <w:rPr>
        <w:rFonts w:ascii="Arial" w:eastAsia="黑体" w:hAnsi="Arial" w:cs="Times New Roman"/>
        <w:b/>
        <w:bCs/>
      </w:rPr>
      <w:tblPr/>
      <w:tcPr>
        <w:tcBorders>
          <w:top w:val="double" w:sz="6" w:space="0" w:color="FF7D1E"/>
          <w:left w:val="single" w:sz="8" w:space="0" w:color="FF7D1E"/>
          <w:bottom w:val="single" w:sz="8" w:space="0" w:color="FF7D1E"/>
          <w:right w:val="single" w:sz="8" w:space="0" w:color="FF7D1E"/>
          <w:insideH w:val="nil"/>
          <w:insideV w:val="single" w:sz="8" w:space="0" w:color="FF7D1E"/>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FF7D1E"/>
          <w:left w:val="single" w:sz="8" w:space="0" w:color="FF7D1E"/>
          <w:bottom w:val="single" w:sz="8" w:space="0" w:color="FF7D1E"/>
          <w:right w:val="single" w:sz="8" w:space="0" w:color="FF7D1E"/>
        </w:tcBorders>
      </w:tcPr>
    </w:tblStylePr>
    <w:tblStylePr w:type="band1Vert">
      <w:tblPr/>
      <w:tcPr>
        <w:tcBorders>
          <w:top w:val="single" w:sz="8" w:space="0" w:color="FF7D1E"/>
          <w:left w:val="single" w:sz="8" w:space="0" w:color="FF7D1E"/>
          <w:bottom w:val="single" w:sz="8" w:space="0" w:color="FF7D1E"/>
          <w:right w:val="single" w:sz="8" w:space="0" w:color="FF7D1E"/>
        </w:tcBorders>
        <w:shd w:val="clear" w:color="auto" w:fill="FFDEC7"/>
      </w:tcPr>
    </w:tblStylePr>
    <w:tblStylePr w:type="band1Horz">
      <w:tblPr/>
      <w:tcPr>
        <w:tcBorders>
          <w:top w:val="single" w:sz="8" w:space="0" w:color="FF7D1E"/>
          <w:left w:val="single" w:sz="8" w:space="0" w:color="FF7D1E"/>
          <w:bottom w:val="single" w:sz="8" w:space="0" w:color="FF7D1E"/>
          <w:right w:val="single" w:sz="8" w:space="0" w:color="FF7D1E"/>
          <w:insideV w:val="single" w:sz="8" w:space="0" w:color="FF7D1E"/>
        </w:tcBorders>
        <w:shd w:val="clear" w:color="auto" w:fill="FFDEC7"/>
      </w:tcPr>
    </w:tblStylePr>
    <w:tblStylePr w:type="band2Horz">
      <w:tblPr/>
      <w:tcPr>
        <w:tcBorders>
          <w:top w:val="single" w:sz="8" w:space="0" w:color="FF7D1E"/>
          <w:left w:val="single" w:sz="8" w:space="0" w:color="FF7D1E"/>
          <w:bottom w:val="single" w:sz="8" w:space="0" w:color="FF7D1E"/>
          <w:right w:val="single" w:sz="8" w:space="0" w:color="FF7D1E"/>
          <w:insideV w:val="single" w:sz="8" w:space="0" w:color="FF7D1E"/>
        </w:tcBorders>
      </w:tcPr>
    </w:tblStylePr>
  </w:style>
  <w:style w:type="table" w:styleId="-63">
    <w:name w:val="Light Grid Accent 6"/>
    <w:basedOn w:val="a4"/>
    <w:uiPriority w:val="62"/>
    <w:rsid w:val="00DD5DC6"/>
    <w:tblPr>
      <w:tblStyleRowBandSize w:val="1"/>
      <w:tblStyleColBandSize w:val="1"/>
      <w:tblBorders>
        <w:top w:val="single" w:sz="8" w:space="0" w:color="E92841"/>
        <w:left w:val="single" w:sz="8" w:space="0" w:color="E92841"/>
        <w:bottom w:val="single" w:sz="8" w:space="0" w:color="E92841"/>
        <w:right w:val="single" w:sz="8" w:space="0" w:color="E92841"/>
        <w:insideH w:val="single" w:sz="8" w:space="0" w:color="E92841"/>
        <w:insideV w:val="single" w:sz="8" w:space="0" w:color="E92841"/>
      </w:tblBorders>
    </w:tblPr>
    <w:tblStylePr w:type="firstRow">
      <w:pPr>
        <w:spacing w:before="0" w:after="0" w:line="240" w:lineRule="auto"/>
      </w:pPr>
      <w:rPr>
        <w:rFonts w:ascii="Arial" w:eastAsia="黑体" w:hAnsi="Arial" w:cs="Times New Roman"/>
        <w:b/>
        <w:bCs/>
      </w:rPr>
      <w:tblPr/>
      <w:tcPr>
        <w:tcBorders>
          <w:top w:val="single" w:sz="8" w:space="0" w:color="E92841"/>
          <w:left w:val="single" w:sz="8" w:space="0" w:color="E92841"/>
          <w:bottom w:val="single" w:sz="18" w:space="0" w:color="E92841"/>
          <w:right w:val="single" w:sz="8" w:space="0" w:color="E92841"/>
          <w:insideH w:val="nil"/>
          <w:insideV w:val="single" w:sz="8" w:space="0" w:color="E92841"/>
        </w:tcBorders>
      </w:tcPr>
    </w:tblStylePr>
    <w:tblStylePr w:type="lastRow">
      <w:pPr>
        <w:spacing w:before="0" w:after="0" w:line="240" w:lineRule="auto"/>
      </w:pPr>
      <w:rPr>
        <w:rFonts w:ascii="Arial" w:eastAsia="黑体" w:hAnsi="Arial" w:cs="Times New Roman"/>
        <w:b/>
        <w:bCs/>
      </w:rPr>
      <w:tblPr/>
      <w:tcPr>
        <w:tcBorders>
          <w:top w:val="double" w:sz="6" w:space="0" w:color="E92841"/>
          <w:left w:val="single" w:sz="8" w:space="0" w:color="E92841"/>
          <w:bottom w:val="single" w:sz="8" w:space="0" w:color="E92841"/>
          <w:right w:val="single" w:sz="8" w:space="0" w:color="E92841"/>
          <w:insideH w:val="nil"/>
          <w:insideV w:val="single" w:sz="8" w:space="0" w:color="E92841"/>
        </w:tcBorders>
      </w:tcPr>
    </w:tblStylePr>
    <w:tblStylePr w:type="firstCol">
      <w:rPr>
        <w:rFonts w:ascii="Arial" w:eastAsia="黑体" w:hAnsi="Arial" w:cs="Times New Roman"/>
        <w:b/>
        <w:bCs/>
      </w:rPr>
    </w:tblStylePr>
    <w:tblStylePr w:type="lastCol">
      <w:rPr>
        <w:rFonts w:ascii="Arial" w:eastAsia="黑体" w:hAnsi="Arial" w:cs="Times New Roman"/>
        <w:b/>
        <w:bCs/>
      </w:rPr>
      <w:tblPr/>
      <w:tcPr>
        <w:tcBorders>
          <w:top w:val="single" w:sz="8" w:space="0" w:color="E92841"/>
          <w:left w:val="single" w:sz="8" w:space="0" w:color="E92841"/>
          <w:bottom w:val="single" w:sz="8" w:space="0" w:color="E92841"/>
          <w:right w:val="single" w:sz="8" w:space="0" w:color="E92841"/>
        </w:tcBorders>
      </w:tcPr>
    </w:tblStylePr>
    <w:tblStylePr w:type="band1Vert">
      <w:tblPr/>
      <w:tcPr>
        <w:tcBorders>
          <w:top w:val="single" w:sz="8" w:space="0" w:color="E92841"/>
          <w:left w:val="single" w:sz="8" w:space="0" w:color="E92841"/>
          <w:bottom w:val="single" w:sz="8" w:space="0" w:color="E92841"/>
          <w:right w:val="single" w:sz="8" w:space="0" w:color="E92841"/>
        </w:tcBorders>
        <w:shd w:val="clear" w:color="auto" w:fill="F9C9CF"/>
      </w:tcPr>
    </w:tblStylePr>
    <w:tblStylePr w:type="band1Horz">
      <w:tblPr/>
      <w:tcPr>
        <w:tcBorders>
          <w:top w:val="single" w:sz="8" w:space="0" w:color="E92841"/>
          <w:left w:val="single" w:sz="8" w:space="0" w:color="E92841"/>
          <w:bottom w:val="single" w:sz="8" w:space="0" w:color="E92841"/>
          <w:right w:val="single" w:sz="8" w:space="0" w:color="E92841"/>
          <w:insideV w:val="single" w:sz="8" w:space="0" w:color="E92841"/>
        </w:tcBorders>
        <w:shd w:val="clear" w:color="auto" w:fill="F9C9CF"/>
      </w:tcPr>
    </w:tblStylePr>
    <w:tblStylePr w:type="band2Horz">
      <w:tblPr/>
      <w:tcPr>
        <w:tcBorders>
          <w:top w:val="single" w:sz="8" w:space="0" w:color="E92841"/>
          <w:left w:val="single" w:sz="8" w:space="0" w:color="E92841"/>
          <w:bottom w:val="single" w:sz="8" w:space="0" w:color="E92841"/>
          <w:right w:val="single" w:sz="8" w:space="0" w:color="E92841"/>
          <w:insideV w:val="single" w:sz="8" w:space="0" w:color="E92841"/>
        </w:tcBorders>
      </w:tcPr>
    </w:tblStylePr>
  </w:style>
  <w:style w:type="table" w:customStyle="1" w:styleId="16">
    <w:name w:val="浅色列表1"/>
    <w:basedOn w:val="a4"/>
    <w:uiPriority w:val="61"/>
    <w:rsid w:val="00DD5DC6"/>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pPr>
        <w:spacing w:before="0" w:after="0" w:line="240" w:lineRule="auto"/>
      </w:pPr>
      <w:rPr>
        <w:b/>
        <w:bCs/>
        <w:color w:val="FFFFFF"/>
      </w:rPr>
      <w:tblPr/>
      <w:tcPr>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tcBorders>
      </w:tcPr>
    </w:tblStylePr>
    <w:tblStylePr w:type="firstCol">
      <w:rPr>
        <w:b/>
        <w:bCs/>
      </w:rPr>
    </w:tblStylePr>
    <w:tblStylePr w:type="lastCol">
      <w:rPr>
        <w:b/>
        <w:bCs/>
      </w:rPr>
    </w:tblStylePr>
    <w:tblStylePr w:type="band1Vert">
      <w:tblPr/>
      <w:tcPr>
        <w:tcBorders>
          <w:top w:val="single" w:sz="8" w:space="0" w:color="000000"/>
          <w:left w:val="single" w:sz="8" w:space="0" w:color="000000"/>
          <w:bottom w:val="single" w:sz="8" w:space="0" w:color="000000"/>
          <w:right w:val="single" w:sz="8" w:space="0" w:color="000000"/>
        </w:tcBorders>
      </w:tcPr>
    </w:tblStylePr>
    <w:tblStylePr w:type="band1Horz">
      <w:tblPr/>
      <w:tcPr>
        <w:tcBorders>
          <w:top w:val="single" w:sz="8" w:space="0" w:color="000000"/>
          <w:left w:val="single" w:sz="8" w:space="0" w:color="000000"/>
          <w:bottom w:val="single" w:sz="8" w:space="0" w:color="000000"/>
          <w:right w:val="single" w:sz="8" w:space="0" w:color="000000"/>
        </w:tcBorders>
      </w:tcPr>
    </w:tblStylePr>
  </w:style>
  <w:style w:type="table" w:customStyle="1" w:styleId="-111">
    <w:name w:val="浅色列表 - 着色 11"/>
    <w:basedOn w:val="a4"/>
    <w:uiPriority w:val="61"/>
    <w:rsid w:val="00DD5DC6"/>
    <w:tblPr>
      <w:tblStyleRowBandSize w:val="1"/>
      <w:tblStyleColBandSize w:val="1"/>
      <w:tblBorders>
        <w:top w:val="single" w:sz="8" w:space="0" w:color="4F2D7F"/>
        <w:left w:val="single" w:sz="8" w:space="0" w:color="4F2D7F"/>
        <w:bottom w:val="single" w:sz="8" w:space="0" w:color="4F2D7F"/>
        <w:right w:val="single" w:sz="8" w:space="0" w:color="4F2D7F"/>
      </w:tblBorders>
    </w:tblPr>
    <w:tblStylePr w:type="firstRow">
      <w:pPr>
        <w:spacing w:before="0" w:after="0" w:line="240" w:lineRule="auto"/>
      </w:pPr>
      <w:rPr>
        <w:b/>
        <w:bCs/>
        <w:color w:val="FFFFFF"/>
      </w:rPr>
      <w:tblPr/>
      <w:tcPr>
        <w:shd w:val="clear" w:color="auto" w:fill="4F2D7F"/>
      </w:tcPr>
    </w:tblStylePr>
    <w:tblStylePr w:type="lastRow">
      <w:pPr>
        <w:spacing w:before="0" w:after="0" w:line="240" w:lineRule="auto"/>
      </w:pPr>
      <w:rPr>
        <w:b/>
        <w:bCs/>
      </w:rPr>
      <w:tblPr/>
      <w:tcPr>
        <w:tcBorders>
          <w:top w:val="double" w:sz="6" w:space="0" w:color="4F2D7F"/>
          <w:left w:val="single" w:sz="8" w:space="0" w:color="4F2D7F"/>
          <w:bottom w:val="single" w:sz="8" w:space="0" w:color="4F2D7F"/>
          <w:right w:val="single" w:sz="8" w:space="0" w:color="4F2D7F"/>
        </w:tcBorders>
      </w:tcPr>
    </w:tblStylePr>
    <w:tblStylePr w:type="firstCol">
      <w:rPr>
        <w:b/>
        <w:bCs/>
      </w:rPr>
    </w:tblStylePr>
    <w:tblStylePr w:type="lastCol">
      <w:rPr>
        <w:b/>
        <w:bCs/>
      </w:rPr>
    </w:tblStylePr>
    <w:tblStylePr w:type="band1Vert">
      <w:tblPr/>
      <w:tcPr>
        <w:tcBorders>
          <w:top w:val="single" w:sz="8" w:space="0" w:color="4F2D7F"/>
          <w:left w:val="single" w:sz="8" w:space="0" w:color="4F2D7F"/>
          <w:bottom w:val="single" w:sz="8" w:space="0" w:color="4F2D7F"/>
          <w:right w:val="single" w:sz="8" w:space="0" w:color="4F2D7F"/>
        </w:tcBorders>
      </w:tcPr>
    </w:tblStylePr>
    <w:tblStylePr w:type="band1Horz">
      <w:tblPr/>
      <w:tcPr>
        <w:tcBorders>
          <w:top w:val="single" w:sz="8" w:space="0" w:color="4F2D7F"/>
          <w:left w:val="single" w:sz="8" w:space="0" w:color="4F2D7F"/>
          <w:bottom w:val="single" w:sz="8" w:space="0" w:color="4F2D7F"/>
          <w:right w:val="single" w:sz="8" w:space="0" w:color="4F2D7F"/>
        </w:tcBorders>
      </w:tcPr>
    </w:tblStylePr>
  </w:style>
  <w:style w:type="table" w:styleId="-24">
    <w:name w:val="Light List Accent 2"/>
    <w:basedOn w:val="a4"/>
    <w:uiPriority w:val="61"/>
    <w:rsid w:val="00DD5DC6"/>
    <w:tblPr>
      <w:tblStyleRowBandSize w:val="1"/>
      <w:tblStyleColBandSize w:val="1"/>
      <w:tblBorders>
        <w:top w:val="single" w:sz="8" w:space="0" w:color="C8BEAF"/>
        <w:left w:val="single" w:sz="8" w:space="0" w:color="C8BEAF"/>
        <w:bottom w:val="single" w:sz="8" w:space="0" w:color="C8BEAF"/>
        <w:right w:val="single" w:sz="8" w:space="0" w:color="C8BEAF"/>
      </w:tblBorders>
    </w:tblPr>
    <w:tblStylePr w:type="firstRow">
      <w:pPr>
        <w:spacing w:before="0" w:after="0" w:line="240" w:lineRule="auto"/>
      </w:pPr>
      <w:rPr>
        <w:b/>
        <w:bCs/>
        <w:color w:val="FFFFFF"/>
      </w:rPr>
      <w:tblPr/>
      <w:tcPr>
        <w:shd w:val="clear" w:color="auto" w:fill="C8BEAF"/>
      </w:tcPr>
    </w:tblStylePr>
    <w:tblStylePr w:type="lastRow">
      <w:pPr>
        <w:spacing w:before="0" w:after="0" w:line="240" w:lineRule="auto"/>
      </w:pPr>
      <w:rPr>
        <w:b/>
        <w:bCs/>
      </w:rPr>
      <w:tblPr/>
      <w:tcPr>
        <w:tcBorders>
          <w:top w:val="double" w:sz="6" w:space="0" w:color="C8BEAF"/>
          <w:left w:val="single" w:sz="8" w:space="0" w:color="C8BEAF"/>
          <w:bottom w:val="single" w:sz="8" w:space="0" w:color="C8BEAF"/>
          <w:right w:val="single" w:sz="8" w:space="0" w:color="C8BEAF"/>
        </w:tcBorders>
      </w:tcPr>
    </w:tblStylePr>
    <w:tblStylePr w:type="firstCol">
      <w:rPr>
        <w:b/>
        <w:bCs/>
      </w:rPr>
    </w:tblStylePr>
    <w:tblStylePr w:type="lastCol">
      <w:rPr>
        <w:b/>
        <w:bCs/>
      </w:rPr>
    </w:tblStylePr>
    <w:tblStylePr w:type="band1Vert">
      <w:tblPr/>
      <w:tcPr>
        <w:tcBorders>
          <w:top w:val="single" w:sz="8" w:space="0" w:color="C8BEAF"/>
          <w:left w:val="single" w:sz="8" w:space="0" w:color="C8BEAF"/>
          <w:bottom w:val="single" w:sz="8" w:space="0" w:color="C8BEAF"/>
          <w:right w:val="single" w:sz="8" w:space="0" w:color="C8BEAF"/>
        </w:tcBorders>
      </w:tcPr>
    </w:tblStylePr>
    <w:tblStylePr w:type="band1Horz">
      <w:tblPr/>
      <w:tcPr>
        <w:tcBorders>
          <w:top w:val="single" w:sz="8" w:space="0" w:color="C8BEAF"/>
          <w:left w:val="single" w:sz="8" w:space="0" w:color="C8BEAF"/>
          <w:bottom w:val="single" w:sz="8" w:space="0" w:color="C8BEAF"/>
          <w:right w:val="single" w:sz="8" w:space="0" w:color="C8BEAF"/>
        </w:tcBorders>
      </w:tcPr>
    </w:tblStylePr>
  </w:style>
  <w:style w:type="table" w:styleId="-34">
    <w:name w:val="Light List Accent 3"/>
    <w:basedOn w:val="a4"/>
    <w:uiPriority w:val="61"/>
    <w:rsid w:val="00DD5DC6"/>
    <w:tblPr>
      <w:tblStyleRowBandSize w:val="1"/>
      <w:tblStyleColBandSize w:val="1"/>
      <w:tblBorders>
        <w:top w:val="single" w:sz="8" w:space="0" w:color="00A7B5"/>
        <w:left w:val="single" w:sz="8" w:space="0" w:color="00A7B5"/>
        <w:bottom w:val="single" w:sz="8" w:space="0" w:color="00A7B5"/>
        <w:right w:val="single" w:sz="8" w:space="0" w:color="00A7B5"/>
      </w:tblBorders>
    </w:tblPr>
    <w:tblStylePr w:type="firstRow">
      <w:pPr>
        <w:spacing w:before="0" w:after="0" w:line="240" w:lineRule="auto"/>
      </w:pPr>
      <w:rPr>
        <w:b/>
        <w:bCs/>
        <w:color w:val="FFFFFF"/>
      </w:rPr>
      <w:tblPr/>
      <w:tcPr>
        <w:shd w:val="clear" w:color="auto" w:fill="00A7B5"/>
      </w:tcPr>
    </w:tblStylePr>
    <w:tblStylePr w:type="lastRow">
      <w:pPr>
        <w:spacing w:before="0" w:after="0" w:line="240" w:lineRule="auto"/>
      </w:pPr>
      <w:rPr>
        <w:b/>
        <w:bCs/>
      </w:rPr>
      <w:tblPr/>
      <w:tcPr>
        <w:tcBorders>
          <w:top w:val="double" w:sz="6" w:space="0" w:color="00A7B5"/>
          <w:left w:val="single" w:sz="8" w:space="0" w:color="00A7B5"/>
          <w:bottom w:val="single" w:sz="8" w:space="0" w:color="00A7B5"/>
          <w:right w:val="single" w:sz="8" w:space="0" w:color="00A7B5"/>
        </w:tcBorders>
      </w:tcPr>
    </w:tblStylePr>
    <w:tblStylePr w:type="firstCol">
      <w:rPr>
        <w:b/>
        <w:bCs/>
      </w:rPr>
    </w:tblStylePr>
    <w:tblStylePr w:type="lastCol">
      <w:rPr>
        <w:b/>
        <w:bCs/>
      </w:rPr>
    </w:tblStylePr>
    <w:tblStylePr w:type="band1Vert">
      <w:tblPr/>
      <w:tcPr>
        <w:tcBorders>
          <w:top w:val="single" w:sz="8" w:space="0" w:color="00A7B5"/>
          <w:left w:val="single" w:sz="8" w:space="0" w:color="00A7B5"/>
          <w:bottom w:val="single" w:sz="8" w:space="0" w:color="00A7B5"/>
          <w:right w:val="single" w:sz="8" w:space="0" w:color="00A7B5"/>
        </w:tcBorders>
      </w:tcPr>
    </w:tblStylePr>
    <w:tblStylePr w:type="band1Horz">
      <w:tblPr/>
      <w:tcPr>
        <w:tcBorders>
          <w:top w:val="single" w:sz="8" w:space="0" w:color="00A7B5"/>
          <w:left w:val="single" w:sz="8" w:space="0" w:color="00A7B5"/>
          <w:bottom w:val="single" w:sz="8" w:space="0" w:color="00A7B5"/>
          <w:right w:val="single" w:sz="8" w:space="0" w:color="00A7B5"/>
        </w:tcBorders>
      </w:tcPr>
    </w:tblStylePr>
  </w:style>
  <w:style w:type="table" w:styleId="-44">
    <w:name w:val="Light List Accent 4"/>
    <w:basedOn w:val="a4"/>
    <w:uiPriority w:val="61"/>
    <w:rsid w:val="00DD5DC6"/>
    <w:tblPr>
      <w:tblStyleRowBandSize w:val="1"/>
      <w:tblStyleColBandSize w:val="1"/>
      <w:tblBorders>
        <w:top w:val="single" w:sz="8" w:space="0" w:color="9BD732"/>
        <w:left w:val="single" w:sz="8" w:space="0" w:color="9BD732"/>
        <w:bottom w:val="single" w:sz="8" w:space="0" w:color="9BD732"/>
        <w:right w:val="single" w:sz="8" w:space="0" w:color="9BD732"/>
      </w:tblBorders>
    </w:tblPr>
    <w:tblStylePr w:type="firstRow">
      <w:pPr>
        <w:spacing w:before="0" w:after="0" w:line="240" w:lineRule="auto"/>
      </w:pPr>
      <w:rPr>
        <w:b/>
        <w:bCs/>
        <w:color w:val="FFFFFF"/>
      </w:rPr>
      <w:tblPr/>
      <w:tcPr>
        <w:shd w:val="clear" w:color="auto" w:fill="9BD732"/>
      </w:tcPr>
    </w:tblStylePr>
    <w:tblStylePr w:type="lastRow">
      <w:pPr>
        <w:spacing w:before="0" w:after="0" w:line="240" w:lineRule="auto"/>
      </w:pPr>
      <w:rPr>
        <w:b/>
        <w:bCs/>
      </w:rPr>
      <w:tblPr/>
      <w:tcPr>
        <w:tcBorders>
          <w:top w:val="double" w:sz="6" w:space="0" w:color="9BD732"/>
          <w:left w:val="single" w:sz="8" w:space="0" w:color="9BD732"/>
          <w:bottom w:val="single" w:sz="8" w:space="0" w:color="9BD732"/>
          <w:right w:val="single" w:sz="8" w:space="0" w:color="9BD732"/>
        </w:tcBorders>
      </w:tcPr>
    </w:tblStylePr>
    <w:tblStylePr w:type="firstCol">
      <w:rPr>
        <w:b/>
        <w:bCs/>
      </w:rPr>
    </w:tblStylePr>
    <w:tblStylePr w:type="lastCol">
      <w:rPr>
        <w:b/>
        <w:bCs/>
      </w:rPr>
    </w:tblStylePr>
    <w:tblStylePr w:type="band1Vert">
      <w:tblPr/>
      <w:tcPr>
        <w:tcBorders>
          <w:top w:val="single" w:sz="8" w:space="0" w:color="9BD732"/>
          <w:left w:val="single" w:sz="8" w:space="0" w:color="9BD732"/>
          <w:bottom w:val="single" w:sz="8" w:space="0" w:color="9BD732"/>
          <w:right w:val="single" w:sz="8" w:space="0" w:color="9BD732"/>
        </w:tcBorders>
      </w:tcPr>
    </w:tblStylePr>
    <w:tblStylePr w:type="band1Horz">
      <w:tblPr/>
      <w:tcPr>
        <w:tcBorders>
          <w:top w:val="single" w:sz="8" w:space="0" w:color="9BD732"/>
          <w:left w:val="single" w:sz="8" w:space="0" w:color="9BD732"/>
          <w:bottom w:val="single" w:sz="8" w:space="0" w:color="9BD732"/>
          <w:right w:val="single" w:sz="8" w:space="0" w:color="9BD732"/>
        </w:tcBorders>
      </w:tcPr>
    </w:tblStylePr>
  </w:style>
  <w:style w:type="table" w:styleId="-54">
    <w:name w:val="Light List Accent 5"/>
    <w:basedOn w:val="a4"/>
    <w:uiPriority w:val="61"/>
    <w:rsid w:val="00DD5DC6"/>
    <w:tblPr>
      <w:tblStyleRowBandSize w:val="1"/>
      <w:tblStyleColBandSize w:val="1"/>
      <w:tblBorders>
        <w:top w:val="single" w:sz="8" w:space="0" w:color="FF7D1E"/>
        <w:left w:val="single" w:sz="8" w:space="0" w:color="FF7D1E"/>
        <w:bottom w:val="single" w:sz="8" w:space="0" w:color="FF7D1E"/>
        <w:right w:val="single" w:sz="8" w:space="0" w:color="FF7D1E"/>
      </w:tblBorders>
    </w:tblPr>
    <w:tblStylePr w:type="firstRow">
      <w:pPr>
        <w:spacing w:before="0" w:after="0" w:line="240" w:lineRule="auto"/>
      </w:pPr>
      <w:rPr>
        <w:b/>
        <w:bCs/>
        <w:color w:val="FFFFFF"/>
      </w:rPr>
      <w:tblPr/>
      <w:tcPr>
        <w:shd w:val="clear" w:color="auto" w:fill="FF7D1E"/>
      </w:tcPr>
    </w:tblStylePr>
    <w:tblStylePr w:type="lastRow">
      <w:pPr>
        <w:spacing w:before="0" w:after="0" w:line="240" w:lineRule="auto"/>
      </w:pPr>
      <w:rPr>
        <w:b/>
        <w:bCs/>
      </w:rPr>
      <w:tblPr/>
      <w:tcPr>
        <w:tcBorders>
          <w:top w:val="double" w:sz="6" w:space="0" w:color="FF7D1E"/>
          <w:left w:val="single" w:sz="8" w:space="0" w:color="FF7D1E"/>
          <w:bottom w:val="single" w:sz="8" w:space="0" w:color="FF7D1E"/>
          <w:right w:val="single" w:sz="8" w:space="0" w:color="FF7D1E"/>
        </w:tcBorders>
      </w:tcPr>
    </w:tblStylePr>
    <w:tblStylePr w:type="firstCol">
      <w:rPr>
        <w:b/>
        <w:bCs/>
      </w:rPr>
    </w:tblStylePr>
    <w:tblStylePr w:type="lastCol">
      <w:rPr>
        <w:b/>
        <w:bCs/>
      </w:rPr>
    </w:tblStylePr>
    <w:tblStylePr w:type="band1Vert">
      <w:tblPr/>
      <w:tcPr>
        <w:tcBorders>
          <w:top w:val="single" w:sz="8" w:space="0" w:color="FF7D1E"/>
          <w:left w:val="single" w:sz="8" w:space="0" w:color="FF7D1E"/>
          <w:bottom w:val="single" w:sz="8" w:space="0" w:color="FF7D1E"/>
          <w:right w:val="single" w:sz="8" w:space="0" w:color="FF7D1E"/>
        </w:tcBorders>
      </w:tcPr>
    </w:tblStylePr>
    <w:tblStylePr w:type="band1Horz">
      <w:tblPr/>
      <w:tcPr>
        <w:tcBorders>
          <w:top w:val="single" w:sz="8" w:space="0" w:color="FF7D1E"/>
          <w:left w:val="single" w:sz="8" w:space="0" w:color="FF7D1E"/>
          <w:bottom w:val="single" w:sz="8" w:space="0" w:color="FF7D1E"/>
          <w:right w:val="single" w:sz="8" w:space="0" w:color="FF7D1E"/>
        </w:tcBorders>
      </w:tcPr>
    </w:tblStylePr>
  </w:style>
  <w:style w:type="table" w:styleId="-64">
    <w:name w:val="Light List Accent 6"/>
    <w:basedOn w:val="a4"/>
    <w:uiPriority w:val="61"/>
    <w:rsid w:val="00DD5DC6"/>
    <w:tblPr>
      <w:tblStyleRowBandSize w:val="1"/>
      <w:tblStyleColBandSize w:val="1"/>
      <w:tblBorders>
        <w:top w:val="single" w:sz="8" w:space="0" w:color="E92841"/>
        <w:left w:val="single" w:sz="8" w:space="0" w:color="E92841"/>
        <w:bottom w:val="single" w:sz="8" w:space="0" w:color="E92841"/>
        <w:right w:val="single" w:sz="8" w:space="0" w:color="E92841"/>
      </w:tblBorders>
    </w:tblPr>
    <w:tblStylePr w:type="firstRow">
      <w:pPr>
        <w:spacing w:before="0" w:after="0" w:line="240" w:lineRule="auto"/>
      </w:pPr>
      <w:rPr>
        <w:b/>
        <w:bCs/>
        <w:color w:val="FFFFFF"/>
      </w:rPr>
      <w:tblPr/>
      <w:tcPr>
        <w:shd w:val="clear" w:color="auto" w:fill="E92841"/>
      </w:tcPr>
    </w:tblStylePr>
    <w:tblStylePr w:type="lastRow">
      <w:pPr>
        <w:spacing w:before="0" w:after="0" w:line="240" w:lineRule="auto"/>
      </w:pPr>
      <w:rPr>
        <w:b/>
        <w:bCs/>
      </w:rPr>
      <w:tblPr/>
      <w:tcPr>
        <w:tcBorders>
          <w:top w:val="double" w:sz="6" w:space="0" w:color="E92841"/>
          <w:left w:val="single" w:sz="8" w:space="0" w:color="E92841"/>
          <w:bottom w:val="single" w:sz="8" w:space="0" w:color="E92841"/>
          <w:right w:val="single" w:sz="8" w:space="0" w:color="E92841"/>
        </w:tcBorders>
      </w:tcPr>
    </w:tblStylePr>
    <w:tblStylePr w:type="firstCol">
      <w:rPr>
        <w:b/>
        <w:bCs/>
      </w:rPr>
    </w:tblStylePr>
    <w:tblStylePr w:type="lastCol">
      <w:rPr>
        <w:b/>
        <w:bCs/>
      </w:rPr>
    </w:tblStylePr>
    <w:tblStylePr w:type="band1Vert">
      <w:tblPr/>
      <w:tcPr>
        <w:tcBorders>
          <w:top w:val="single" w:sz="8" w:space="0" w:color="E92841"/>
          <w:left w:val="single" w:sz="8" w:space="0" w:color="E92841"/>
          <w:bottom w:val="single" w:sz="8" w:space="0" w:color="E92841"/>
          <w:right w:val="single" w:sz="8" w:space="0" w:color="E92841"/>
        </w:tcBorders>
      </w:tcPr>
    </w:tblStylePr>
    <w:tblStylePr w:type="band1Horz">
      <w:tblPr/>
      <w:tcPr>
        <w:tcBorders>
          <w:top w:val="single" w:sz="8" w:space="0" w:color="E92841"/>
          <w:left w:val="single" w:sz="8" w:space="0" w:color="E92841"/>
          <w:bottom w:val="single" w:sz="8" w:space="0" w:color="E92841"/>
          <w:right w:val="single" w:sz="8" w:space="0" w:color="E92841"/>
        </w:tcBorders>
      </w:tcPr>
    </w:tblStylePr>
  </w:style>
  <w:style w:type="table" w:customStyle="1" w:styleId="17">
    <w:name w:val="浅色底纹1"/>
    <w:basedOn w:val="a4"/>
    <w:uiPriority w:val="60"/>
    <w:rsid w:val="00DD5DC6"/>
    <w:rPr>
      <w:color w:val="00000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112">
    <w:name w:val="浅色底纹 - 着色 11"/>
    <w:basedOn w:val="a4"/>
    <w:uiPriority w:val="60"/>
    <w:rsid w:val="00DD5DC6"/>
    <w:rPr>
      <w:color w:val="3A215E"/>
    </w:rPr>
    <w:tblPr>
      <w:tblStyleRowBandSize w:val="1"/>
      <w:tblStyleColBandSize w:val="1"/>
      <w:tblBorders>
        <w:top w:val="single" w:sz="8" w:space="0" w:color="4F2D7F"/>
        <w:bottom w:val="single" w:sz="8" w:space="0" w:color="4F2D7F"/>
      </w:tblBorders>
    </w:tblPr>
    <w:tblStylePr w:type="firstRow">
      <w:pPr>
        <w:spacing w:before="0" w:after="0" w:line="240" w:lineRule="auto"/>
      </w:pPr>
      <w:rPr>
        <w:b/>
        <w:bCs/>
      </w:rPr>
      <w:tblPr/>
      <w:tcPr>
        <w:tcBorders>
          <w:top w:val="single" w:sz="8" w:space="0" w:color="4F2D7F"/>
          <w:left w:val="nil"/>
          <w:bottom w:val="single" w:sz="8" w:space="0" w:color="4F2D7F"/>
          <w:right w:val="nil"/>
          <w:insideH w:val="nil"/>
          <w:insideV w:val="nil"/>
        </w:tcBorders>
      </w:tcPr>
    </w:tblStylePr>
    <w:tblStylePr w:type="lastRow">
      <w:pPr>
        <w:spacing w:before="0" w:after="0" w:line="240" w:lineRule="auto"/>
      </w:pPr>
      <w:rPr>
        <w:b/>
        <w:bCs/>
      </w:rPr>
      <w:tblPr/>
      <w:tcPr>
        <w:tcBorders>
          <w:top w:val="single" w:sz="8" w:space="0" w:color="4F2D7F"/>
          <w:left w:val="nil"/>
          <w:bottom w:val="single" w:sz="8" w:space="0" w:color="4F2D7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1C1E9"/>
      </w:tcPr>
    </w:tblStylePr>
    <w:tblStylePr w:type="band1Horz">
      <w:tblPr/>
      <w:tcPr>
        <w:tcBorders>
          <w:left w:val="nil"/>
          <w:right w:val="nil"/>
          <w:insideH w:val="nil"/>
          <w:insideV w:val="nil"/>
        </w:tcBorders>
        <w:shd w:val="clear" w:color="auto" w:fill="D1C1E9"/>
      </w:tcPr>
    </w:tblStylePr>
  </w:style>
  <w:style w:type="table" w:styleId="-25">
    <w:name w:val="Light Shading Accent 2"/>
    <w:basedOn w:val="a4"/>
    <w:uiPriority w:val="60"/>
    <w:rsid w:val="00DD5DC6"/>
    <w:rPr>
      <w:color w:val="A19077"/>
    </w:rPr>
    <w:tblPr>
      <w:tblStyleRowBandSize w:val="1"/>
      <w:tblStyleColBandSize w:val="1"/>
      <w:tblBorders>
        <w:top w:val="single" w:sz="8" w:space="0" w:color="C8BEAF"/>
        <w:bottom w:val="single" w:sz="8" w:space="0" w:color="C8BEAF"/>
      </w:tblBorders>
    </w:tblPr>
    <w:tblStylePr w:type="firstRow">
      <w:pPr>
        <w:spacing w:before="0" w:after="0" w:line="240" w:lineRule="auto"/>
      </w:pPr>
      <w:rPr>
        <w:b/>
        <w:bCs/>
      </w:rPr>
      <w:tblPr/>
      <w:tcPr>
        <w:tcBorders>
          <w:top w:val="single" w:sz="8" w:space="0" w:color="C8BEAF"/>
          <w:left w:val="nil"/>
          <w:bottom w:val="single" w:sz="8" w:space="0" w:color="C8BEAF"/>
          <w:right w:val="nil"/>
          <w:insideH w:val="nil"/>
          <w:insideV w:val="nil"/>
        </w:tcBorders>
      </w:tcPr>
    </w:tblStylePr>
    <w:tblStylePr w:type="lastRow">
      <w:pPr>
        <w:spacing w:before="0" w:after="0" w:line="240" w:lineRule="auto"/>
      </w:pPr>
      <w:rPr>
        <w:b/>
        <w:bCs/>
      </w:rPr>
      <w:tblPr/>
      <w:tcPr>
        <w:tcBorders>
          <w:top w:val="single" w:sz="8" w:space="0" w:color="C8BEAF"/>
          <w:left w:val="nil"/>
          <w:bottom w:val="single" w:sz="8" w:space="0" w:color="C8BEAF"/>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1EEEB"/>
      </w:tcPr>
    </w:tblStylePr>
    <w:tblStylePr w:type="band1Horz">
      <w:tblPr/>
      <w:tcPr>
        <w:tcBorders>
          <w:left w:val="nil"/>
          <w:right w:val="nil"/>
          <w:insideH w:val="nil"/>
          <w:insideV w:val="nil"/>
        </w:tcBorders>
        <w:shd w:val="clear" w:color="auto" w:fill="F1EEEB"/>
      </w:tcPr>
    </w:tblStylePr>
  </w:style>
  <w:style w:type="table" w:styleId="-35">
    <w:name w:val="Light Shading Accent 3"/>
    <w:basedOn w:val="a4"/>
    <w:uiPriority w:val="60"/>
    <w:rsid w:val="00DD5DC6"/>
    <w:rPr>
      <w:color w:val="007C87"/>
    </w:rPr>
    <w:tblPr>
      <w:tblStyleRowBandSize w:val="1"/>
      <w:tblStyleColBandSize w:val="1"/>
      <w:tblBorders>
        <w:top w:val="single" w:sz="8" w:space="0" w:color="00A7B5"/>
        <w:bottom w:val="single" w:sz="8" w:space="0" w:color="00A7B5"/>
      </w:tblBorders>
    </w:tblPr>
    <w:tblStylePr w:type="firstRow">
      <w:pPr>
        <w:spacing w:before="0" w:after="0" w:line="240" w:lineRule="auto"/>
      </w:pPr>
      <w:rPr>
        <w:b/>
        <w:bCs/>
      </w:rPr>
      <w:tblPr/>
      <w:tcPr>
        <w:tcBorders>
          <w:top w:val="single" w:sz="8" w:space="0" w:color="00A7B5"/>
          <w:left w:val="nil"/>
          <w:bottom w:val="single" w:sz="8" w:space="0" w:color="00A7B5"/>
          <w:right w:val="nil"/>
          <w:insideH w:val="nil"/>
          <w:insideV w:val="nil"/>
        </w:tcBorders>
      </w:tcPr>
    </w:tblStylePr>
    <w:tblStylePr w:type="lastRow">
      <w:pPr>
        <w:spacing w:before="0" w:after="0" w:line="240" w:lineRule="auto"/>
      </w:pPr>
      <w:rPr>
        <w:b/>
        <w:bCs/>
      </w:rPr>
      <w:tblPr/>
      <w:tcPr>
        <w:tcBorders>
          <w:top w:val="single" w:sz="8" w:space="0" w:color="00A7B5"/>
          <w:left w:val="nil"/>
          <w:bottom w:val="single" w:sz="8" w:space="0" w:color="00A7B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DF8FF"/>
      </w:tcPr>
    </w:tblStylePr>
    <w:tblStylePr w:type="band1Horz">
      <w:tblPr/>
      <w:tcPr>
        <w:tcBorders>
          <w:left w:val="nil"/>
          <w:right w:val="nil"/>
          <w:insideH w:val="nil"/>
          <w:insideV w:val="nil"/>
        </w:tcBorders>
        <w:shd w:val="clear" w:color="auto" w:fill="ADF8FF"/>
      </w:tcPr>
    </w:tblStylePr>
  </w:style>
  <w:style w:type="table" w:styleId="-45">
    <w:name w:val="Light Shading Accent 4"/>
    <w:basedOn w:val="a4"/>
    <w:uiPriority w:val="60"/>
    <w:rsid w:val="00DD5DC6"/>
    <w:rPr>
      <w:color w:val="75A520"/>
    </w:rPr>
    <w:tblPr>
      <w:tblStyleRowBandSize w:val="1"/>
      <w:tblStyleColBandSize w:val="1"/>
      <w:tblBorders>
        <w:top w:val="single" w:sz="8" w:space="0" w:color="9BD732"/>
        <w:bottom w:val="single" w:sz="8" w:space="0" w:color="9BD732"/>
      </w:tblBorders>
    </w:tblPr>
    <w:tblStylePr w:type="firstRow">
      <w:pPr>
        <w:spacing w:before="0" w:after="0" w:line="240" w:lineRule="auto"/>
      </w:pPr>
      <w:rPr>
        <w:b/>
        <w:bCs/>
      </w:rPr>
      <w:tblPr/>
      <w:tcPr>
        <w:tcBorders>
          <w:top w:val="single" w:sz="8" w:space="0" w:color="9BD732"/>
          <w:left w:val="nil"/>
          <w:bottom w:val="single" w:sz="8" w:space="0" w:color="9BD732"/>
          <w:right w:val="nil"/>
          <w:insideH w:val="nil"/>
          <w:insideV w:val="nil"/>
        </w:tcBorders>
      </w:tcPr>
    </w:tblStylePr>
    <w:tblStylePr w:type="lastRow">
      <w:pPr>
        <w:spacing w:before="0" w:after="0" w:line="240" w:lineRule="auto"/>
      </w:pPr>
      <w:rPr>
        <w:b/>
        <w:bCs/>
      </w:rPr>
      <w:tblPr/>
      <w:tcPr>
        <w:tcBorders>
          <w:top w:val="single" w:sz="8" w:space="0" w:color="9BD732"/>
          <w:left w:val="nil"/>
          <w:bottom w:val="single" w:sz="8" w:space="0" w:color="9BD73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F5CC"/>
      </w:tcPr>
    </w:tblStylePr>
    <w:tblStylePr w:type="band1Horz">
      <w:tblPr/>
      <w:tcPr>
        <w:tcBorders>
          <w:left w:val="nil"/>
          <w:right w:val="nil"/>
          <w:insideH w:val="nil"/>
          <w:insideV w:val="nil"/>
        </w:tcBorders>
        <w:shd w:val="clear" w:color="auto" w:fill="E6F5CC"/>
      </w:tcPr>
    </w:tblStylePr>
  </w:style>
  <w:style w:type="table" w:styleId="-55">
    <w:name w:val="Light Shading Accent 5"/>
    <w:basedOn w:val="a4"/>
    <w:uiPriority w:val="60"/>
    <w:rsid w:val="00DD5DC6"/>
    <w:rPr>
      <w:color w:val="D55900"/>
    </w:rPr>
    <w:tblPr>
      <w:tblStyleRowBandSize w:val="1"/>
      <w:tblStyleColBandSize w:val="1"/>
      <w:tblBorders>
        <w:top w:val="single" w:sz="8" w:space="0" w:color="FF7D1E"/>
        <w:bottom w:val="single" w:sz="8" w:space="0" w:color="FF7D1E"/>
      </w:tblBorders>
    </w:tblPr>
    <w:tblStylePr w:type="firstRow">
      <w:pPr>
        <w:spacing w:before="0" w:after="0" w:line="240" w:lineRule="auto"/>
      </w:pPr>
      <w:rPr>
        <w:b/>
        <w:bCs/>
      </w:rPr>
      <w:tblPr/>
      <w:tcPr>
        <w:tcBorders>
          <w:top w:val="single" w:sz="8" w:space="0" w:color="FF7D1E"/>
          <w:left w:val="nil"/>
          <w:bottom w:val="single" w:sz="8" w:space="0" w:color="FF7D1E"/>
          <w:right w:val="nil"/>
          <w:insideH w:val="nil"/>
          <w:insideV w:val="nil"/>
        </w:tcBorders>
      </w:tcPr>
    </w:tblStylePr>
    <w:tblStylePr w:type="lastRow">
      <w:pPr>
        <w:spacing w:before="0" w:after="0" w:line="240" w:lineRule="auto"/>
      </w:pPr>
      <w:rPr>
        <w:b/>
        <w:bCs/>
      </w:rPr>
      <w:tblPr/>
      <w:tcPr>
        <w:tcBorders>
          <w:top w:val="single" w:sz="8" w:space="0" w:color="FF7D1E"/>
          <w:left w:val="nil"/>
          <w:bottom w:val="single" w:sz="8" w:space="0" w:color="FF7D1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FDEC7"/>
      </w:tcPr>
    </w:tblStylePr>
    <w:tblStylePr w:type="band1Horz">
      <w:tblPr/>
      <w:tcPr>
        <w:tcBorders>
          <w:left w:val="nil"/>
          <w:right w:val="nil"/>
          <w:insideH w:val="nil"/>
          <w:insideV w:val="nil"/>
        </w:tcBorders>
        <w:shd w:val="clear" w:color="auto" w:fill="FFDEC7"/>
      </w:tcPr>
    </w:tblStylePr>
  </w:style>
  <w:style w:type="table" w:styleId="-65">
    <w:name w:val="Light Shading Accent 6"/>
    <w:basedOn w:val="a4"/>
    <w:uiPriority w:val="60"/>
    <w:rsid w:val="00DD5DC6"/>
    <w:rPr>
      <w:color w:val="B91328"/>
    </w:rPr>
    <w:tblPr>
      <w:tblStyleRowBandSize w:val="1"/>
      <w:tblStyleColBandSize w:val="1"/>
      <w:tblBorders>
        <w:top w:val="single" w:sz="8" w:space="0" w:color="E92841"/>
        <w:bottom w:val="single" w:sz="8" w:space="0" w:color="E92841"/>
      </w:tblBorders>
    </w:tblPr>
    <w:tblStylePr w:type="firstRow">
      <w:pPr>
        <w:spacing w:before="0" w:after="0" w:line="240" w:lineRule="auto"/>
      </w:pPr>
      <w:rPr>
        <w:b/>
        <w:bCs/>
      </w:rPr>
      <w:tblPr/>
      <w:tcPr>
        <w:tcBorders>
          <w:top w:val="single" w:sz="8" w:space="0" w:color="E92841"/>
          <w:left w:val="nil"/>
          <w:bottom w:val="single" w:sz="8" w:space="0" w:color="E92841"/>
          <w:right w:val="nil"/>
          <w:insideH w:val="nil"/>
          <w:insideV w:val="nil"/>
        </w:tcBorders>
      </w:tcPr>
    </w:tblStylePr>
    <w:tblStylePr w:type="lastRow">
      <w:pPr>
        <w:spacing w:before="0" w:after="0" w:line="240" w:lineRule="auto"/>
      </w:pPr>
      <w:rPr>
        <w:b/>
        <w:bCs/>
      </w:rPr>
      <w:tblPr/>
      <w:tcPr>
        <w:tcBorders>
          <w:top w:val="single" w:sz="8" w:space="0" w:color="E92841"/>
          <w:left w:val="nil"/>
          <w:bottom w:val="single" w:sz="8" w:space="0" w:color="E9284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C9CF"/>
      </w:tcPr>
    </w:tblStylePr>
    <w:tblStylePr w:type="band1Horz">
      <w:tblPr/>
      <w:tcPr>
        <w:tcBorders>
          <w:left w:val="nil"/>
          <w:right w:val="nil"/>
          <w:insideH w:val="nil"/>
          <w:insideV w:val="nil"/>
        </w:tcBorders>
        <w:shd w:val="clear" w:color="auto" w:fill="F9C9CF"/>
      </w:tcPr>
    </w:tblStylePr>
  </w:style>
  <w:style w:type="character" w:styleId="afff6">
    <w:name w:val="line number"/>
    <w:rsid w:val="00DD5DC6"/>
    <w:rPr>
      <w:lang w:val="en-US"/>
    </w:rPr>
  </w:style>
  <w:style w:type="paragraph" w:styleId="afff7">
    <w:name w:val="List"/>
    <w:basedOn w:val="a1"/>
    <w:rsid w:val="00DD5DC6"/>
    <w:pPr>
      <w:ind w:left="360" w:hanging="360"/>
      <w:contextualSpacing/>
    </w:pPr>
  </w:style>
  <w:style w:type="paragraph" w:styleId="29">
    <w:name w:val="List 2"/>
    <w:basedOn w:val="a1"/>
    <w:rsid w:val="00DD5DC6"/>
    <w:pPr>
      <w:ind w:left="720" w:hanging="360"/>
      <w:contextualSpacing/>
    </w:pPr>
  </w:style>
  <w:style w:type="paragraph" w:styleId="37">
    <w:name w:val="List 3"/>
    <w:basedOn w:val="a1"/>
    <w:rsid w:val="00DD5DC6"/>
    <w:pPr>
      <w:ind w:left="1080" w:hanging="360"/>
      <w:contextualSpacing/>
    </w:pPr>
  </w:style>
  <w:style w:type="paragraph" w:styleId="43">
    <w:name w:val="List 4"/>
    <w:basedOn w:val="a1"/>
    <w:rsid w:val="00DD5DC6"/>
    <w:pPr>
      <w:ind w:left="1440" w:hanging="360"/>
      <w:contextualSpacing/>
    </w:pPr>
  </w:style>
  <w:style w:type="paragraph" w:styleId="53">
    <w:name w:val="List 5"/>
    <w:basedOn w:val="a1"/>
    <w:rsid w:val="00DD5DC6"/>
    <w:pPr>
      <w:ind w:left="1800" w:hanging="360"/>
      <w:contextualSpacing/>
    </w:pPr>
  </w:style>
  <w:style w:type="paragraph" w:styleId="3">
    <w:name w:val="List Bullet 3"/>
    <w:basedOn w:val="a1"/>
    <w:rsid w:val="00DD5DC6"/>
    <w:pPr>
      <w:numPr>
        <w:numId w:val="4"/>
      </w:numPr>
      <w:contextualSpacing/>
    </w:pPr>
  </w:style>
  <w:style w:type="paragraph" w:styleId="40">
    <w:name w:val="List Bullet 4"/>
    <w:basedOn w:val="a1"/>
    <w:rsid w:val="00DD5DC6"/>
    <w:pPr>
      <w:numPr>
        <w:numId w:val="22"/>
      </w:numPr>
      <w:contextualSpacing/>
    </w:pPr>
  </w:style>
  <w:style w:type="paragraph" w:styleId="50">
    <w:name w:val="List Bullet 5"/>
    <w:basedOn w:val="a1"/>
    <w:rsid w:val="00DD5DC6"/>
    <w:pPr>
      <w:numPr>
        <w:numId w:val="23"/>
      </w:numPr>
      <w:contextualSpacing/>
    </w:pPr>
  </w:style>
  <w:style w:type="paragraph" w:styleId="afff8">
    <w:name w:val="List Continue"/>
    <w:basedOn w:val="a1"/>
    <w:rsid w:val="00DD5DC6"/>
    <w:pPr>
      <w:spacing w:after="120"/>
      <w:ind w:left="360"/>
      <w:contextualSpacing/>
    </w:pPr>
  </w:style>
  <w:style w:type="paragraph" w:styleId="2a">
    <w:name w:val="List Continue 2"/>
    <w:basedOn w:val="a1"/>
    <w:rsid w:val="00DD5DC6"/>
    <w:pPr>
      <w:spacing w:after="120"/>
      <w:ind w:left="720"/>
      <w:contextualSpacing/>
    </w:pPr>
  </w:style>
  <w:style w:type="paragraph" w:styleId="38">
    <w:name w:val="List Continue 3"/>
    <w:basedOn w:val="a1"/>
    <w:rsid w:val="00DD5DC6"/>
    <w:pPr>
      <w:spacing w:after="120"/>
      <w:ind w:left="1080"/>
      <w:contextualSpacing/>
    </w:pPr>
  </w:style>
  <w:style w:type="paragraph" w:styleId="44">
    <w:name w:val="List Continue 4"/>
    <w:basedOn w:val="a1"/>
    <w:rsid w:val="00DD5DC6"/>
    <w:pPr>
      <w:spacing w:after="120"/>
      <w:ind w:left="1440"/>
      <w:contextualSpacing/>
    </w:pPr>
  </w:style>
  <w:style w:type="paragraph" w:styleId="54">
    <w:name w:val="List Continue 5"/>
    <w:basedOn w:val="a1"/>
    <w:rsid w:val="00DD5DC6"/>
    <w:pPr>
      <w:spacing w:after="120"/>
      <w:ind w:left="1800"/>
      <w:contextualSpacing/>
    </w:pPr>
  </w:style>
  <w:style w:type="paragraph" w:styleId="4">
    <w:name w:val="List Number 4"/>
    <w:basedOn w:val="a1"/>
    <w:rsid w:val="00DD5DC6"/>
    <w:pPr>
      <w:numPr>
        <w:numId w:val="25"/>
      </w:numPr>
      <w:contextualSpacing/>
    </w:pPr>
  </w:style>
  <w:style w:type="paragraph" w:styleId="5">
    <w:name w:val="List Number 5"/>
    <w:basedOn w:val="a1"/>
    <w:rsid w:val="00DD5DC6"/>
    <w:pPr>
      <w:numPr>
        <w:numId w:val="26"/>
      </w:numPr>
      <w:contextualSpacing/>
    </w:pPr>
  </w:style>
  <w:style w:type="paragraph" w:styleId="afff9">
    <w:name w:val="List Paragraph"/>
    <w:basedOn w:val="a1"/>
    <w:uiPriority w:val="34"/>
    <w:qFormat/>
    <w:rsid w:val="00DD5DC6"/>
    <w:pPr>
      <w:ind w:left="720"/>
      <w:contextualSpacing/>
    </w:pPr>
  </w:style>
  <w:style w:type="table" w:customStyle="1" w:styleId="110">
    <w:name w:val="中等深浅网格 11"/>
    <w:basedOn w:val="a4"/>
    <w:uiPriority w:val="67"/>
    <w:rsid w:val="00DD5DC6"/>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styleId="1-1">
    <w:name w:val="Medium Grid 1 Accent 1"/>
    <w:basedOn w:val="a4"/>
    <w:uiPriority w:val="67"/>
    <w:rsid w:val="00DD5DC6"/>
    <w:tblPr>
      <w:tblStyleRowBandSize w:val="1"/>
      <w:tblStyleColBandSize w:val="1"/>
      <w:tblBorders>
        <w:top w:val="single" w:sz="8" w:space="0" w:color="7543BC"/>
        <w:left w:val="single" w:sz="8" w:space="0" w:color="7543BC"/>
        <w:bottom w:val="single" w:sz="8" w:space="0" w:color="7543BC"/>
        <w:right w:val="single" w:sz="8" w:space="0" w:color="7543BC"/>
        <w:insideH w:val="single" w:sz="8" w:space="0" w:color="7543BC"/>
        <w:insideV w:val="single" w:sz="8" w:space="0" w:color="7543BC"/>
      </w:tblBorders>
    </w:tblPr>
    <w:tcPr>
      <w:shd w:val="clear" w:color="auto" w:fill="D1C1E9"/>
    </w:tcPr>
    <w:tblStylePr w:type="firstRow">
      <w:rPr>
        <w:b/>
        <w:bCs/>
      </w:rPr>
    </w:tblStylePr>
    <w:tblStylePr w:type="lastRow">
      <w:rPr>
        <w:b/>
        <w:bCs/>
      </w:rPr>
      <w:tblPr/>
      <w:tcPr>
        <w:tcBorders>
          <w:top w:val="single" w:sz="18" w:space="0" w:color="7543BC"/>
        </w:tcBorders>
      </w:tcPr>
    </w:tblStylePr>
    <w:tblStylePr w:type="firstCol">
      <w:rPr>
        <w:b/>
        <w:bCs/>
      </w:rPr>
    </w:tblStylePr>
    <w:tblStylePr w:type="lastCol">
      <w:rPr>
        <w:b/>
        <w:bCs/>
      </w:rPr>
    </w:tblStylePr>
    <w:tblStylePr w:type="band1Vert">
      <w:tblPr/>
      <w:tcPr>
        <w:shd w:val="clear" w:color="auto" w:fill="A382D3"/>
      </w:tcPr>
    </w:tblStylePr>
    <w:tblStylePr w:type="band1Horz">
      <w:tblPr/>
      <w:tcPr>
        <w:shd w:val="clear" w:color="auto" w:fill="A382D3"/>
      </w:tcPr>
    </w:tblStylePr>
  </w:style>
  <w:style w:type="table" w:styleId="1-2">
    <w:name w:val="Medium Grid 1 Accent 2"/>
    <w:basedOn w:val="a4"/>
    <w:uiPriority w:val="67"/>
    <w:rsid w:val="00DD5DC6"/>
    <w:tblPr>
      <w:tblStyleRowBandSize w:val="1"/>
      <w:tblStyleColBandSize w:val="1"/>
      <w:tblBorders>
        <w:top w:val="single" w:sz="8" w:space="0" w:color="D5CEC2"/>
        <w:left w:val="single" w:sz="8" w:space="0" w:color="D5CEC2"/>
        <w:bottom w:val="single" w:sz="8" w:space="0" w:color="D5CEC2"/>
        <w:right w:val="single" w:sz="8" w:space="0" w:color="D5CEC2"/>
        <w:insideH w:val="single" w:sz="8" w:space="0" w:color="D5CEC2"/>
        <w:insideV w:val="single" w:sz="8" w:space="0" w:color="D5CEC2"/>
      </w:tblBorders>
    </w:tblPr>
    <w:tcPr>
      <w:shd w:val="clear" w:color="auto" w:fill="F1EEEB"/>
    </w:tcPr>
    <w:tblStylePr w:type="firstRow">
      <w:rPr>
        <w:b/>
        <w:bCs/>
      </w:rPr>
    </w:tblStylePr>
    <w:tblStylePr w:type="lastRow">
      <w:rPr>
        <w:b/>
        <w:bCs/>
      </w:rPr>
      <w:tblPr/>
      <w:tcPr>
        <w:tcBorders>
          <w:top w:val="single" w:sz="18" w:space="0" w:color="D5CEC2"/>
        </w:tcBorders>
      </w:tcPr>
    </w:tblStylePr>
    <w:tblStylePr w:type="firstCol">
      <w:rPr>
        <w:b/>
        <w:bCs/>
      </w:rPr>
    </w:tblStylePr>
    <w:tblStylePr w:type="lastCol">
      <w:rPr>
        <w:b/>
        <w:bCs/>
      </w:rPr>
    </w:tblStylePr>
    <w:tblStylePr w:type="band1Vert">
      <w:tblPr/>
      <w:tcPr>
        <w:shd w:val="clear" w:color="auto" w:fill="E3DED7"/>
      </w:tcPr>
    </w:tblStylePr>
    <w:tblStylePr w:type="band1Horz">
      <w:tblPr/>
      <w:tcPr>
        <w:shd w:val="clear" w:color="auto" w:fill="E3DED7"/>
      </w:tcPr>
    </w:tblStylePr>
  </w:style>
  <w:style w:type="table" w:styleId="1-3">
    <w:name w:val="Medium Grid 1 Accent 3"/>
    <w:basedOn w:val="a4"/>
    <w:uiPriority w:val="67"/>
    <w:rsid w:val="00DD5DC6"/>
    <w:tblPr>
      <w:tblStyleRowBandSize w:val="1"/>
      <w:tblStyleColBandSize w:val="1"/>
      <w:tblBorders>
        <w:top w:val="single" w:sz="8" w:space="0" w:color="08EBFF"/>
        <w:left w:val="single" w:sz="8" w:space="0" w:color="08EBFF"/>
        <w:bottom w:val="single" w:sz="8" w:space="0" w:color="08EBFF"/>
        <w:right w:val="single" w:sz="8" w:space="0" w:color="08EBFF"/>
        <w:insideH w:val="single" w:sz="8" w:space="0" w:color="08EBFF"/>
        <w:insideV w:val="single" w:sz="8" w:space="0" w:color="08EBFF"/>
      </w:tblBorders>
    </w:tblPr>
    <w:tcPr>
      <w:shd w:val="clear" w:color="auto" w:fill="ADF8FF"/>
    </w:tcPr>
    <w:tblStylePr w:type="firstRow">
      <w:rPr>
        <w:b/>
        <w:bCs/>
      </w:rPr>
    </w:tblStylePr>
    <w:tblStylePr w:type="lastRow">
      <w:rPr>
        <w:b/>
        <w:bCs/>
      </w:rPr>
      <w:tblPr/>
      <w:tcPr>
        <w:tcBorders>
          <w:top w:val="single" w:sz="18" w:space="0" w:color="08EBFF"/>
        </w:tcBorders>
      </w:tcPr>
    </w:tblStylePr>
    <w:tblStylePr w:type="firstCol">
      <w:rPr>
        <w:b/>
        <w:bCs/>
      </w:rPr>
    </w:tblStylePr>
    <w:tblStylePr w:type="lastCol">
      <w:rPr>
        <w:b/>
        <w:bCs/>
      </w:rPr>
    </w:tblStylePr>
    <w:tblStylePr w:type="band1Vert">
      <w:tblPr/>
      <w:tcPr>
        <w:shd w:val="clear" w:color="auto" w:fill="5BF2FF"/>
      </w:tcPr>
    </w:tblStylePr>
    <w:tblStylePr w:type="band1Horz">
      <w:tblPr/>
      <w:tcPr>
        <w:shd w:val="clear" w:color="auto" w:fill="5BF2FF"/>
      </w:tcPr>
    </w:tblStylePr>
  </w:style>
  <w:style w:type="table" w:styleId="1-4">
    <w:name w:val="Medium Grid 1 Accent 4"/>
    <w:basedOn w:val="a4"/>
    <w:uiPriority w:val="67"/>
    <w:rsid w:val="00DD5DC6"/>
    <w:tblPr>
      <w:tblStyleRowBandSize w:val="1"/>
      <w:tblStyleColBandSize w:val="1"/>
      <w:tblBorders>
        <w:top w:val="single" w:sz="8" w:space="0" w:color="B3E165"/>
        <w:left w:val="single" w:sz="8" w:space="0" w:color="B3E165"/>
        <w:bottom w:val="single" w:sz="8" w:space="0" w:color="B3E165"/>
        <w:right w:val="single" w:sz="8" w:space="0" w:color="B3E165"/>
        <w:insideH w:val="single" w:sz="8" w:space="0" w:color="B3E165"/>
        <w:insideV w:val="single" w:sz="8" w:space="0" w:color="B3E165"/>
      </w:tblBorders>
    </w:tblPr>
    <w:tcPr>
      <w:shd w:val="clear" w:color="auto" w:fill="E6F5CC"/>
    </w:tcPr>
    <w:tblStylePr w:type="firstRow">
      <w:rPr>
        <w:b/>
        <w:bCs/>
      </w:rPr>
    </w:tblStylePr>
    <w:tblStylePr w:type="lastRow">
      <w:rPr>
        <w:b/>
        <w:bCs/>
      </w:rPr>
      <w:tblPr/>
      <w:tcPr>
        <w:tcBorders>
          <w:top w:val="single" w:sz="18" w:space="0" w:color="B3E165"/>
        </w:tcBorders>
      </w:tcPr>
    </w:tblStylePr>
    <w:tblStylePr w:type="firstCol">
      <w:rPr>
        <w:b/>
        <w:bCs/>
      </w:rPr>
    </w:tblStylePr>
    <w:tblStylePr w:type="lastCol">
      <w:rPr>
        <w:b/>
        <w:bCs/>
      </w:rPr>
    </w:tblStylePr>
    <w:tblStylePr w:type="band1Vert">
      <w:tblPr/>
      <w:tcPr>
        <w:shd w:val="clear" w:color="auto" w:fill="CDEB98"/>
      </w:tcPr>
    </w:tblStylePr>
    <w:tblStylePr w:type="band1Horz">
      <w:tblPr/>
      <w:tcPr>
        <w:shd w:val="clear" w:color="auto" w:fill="CDEB98"/>
      </w:tcPr>
    </w:tblStylePr>
  </w:style>
  <w:style w:type="table" w:styleId="1-5">
    <w:name w:val="Medium Grid 1 Accent 5"/>
    <w:basedOn w:val="a4"/>
    <w:uiPriority w:val="67"/>
    <w:rsid w:val="00DD5DC6"/>
    <w:tblPr>
      <w:tblStyleRowBandSize w:val="1"/>
      <w:tblStyleColBandSize w:val="1"/>
      <w:tblBorders>
        <w:top w:val="single" w:sz="8" w:space="0" w:color="FF9D56"/>
        <w:left w:val="single" w:sz="8" w:space="0" w:color="FF9D56"/>
        <w:bottom w:val="single" w:sz="8" w:space="0" w:color="FF9D56"/>
        <w:right w:val="single" w:sz="8" w:space="0" w:color="FF9D56"/>
        <w:insideH w:val="single" w:sz="8" w:space="0" w:color="FF9D56"/>
        <w:insideV w:val="single" w:sz="8" w:space="0" w:color="FF9D56"/>
      </w:tblBorders>
    </w:tblPr>
    <w:tcPr>
      <w:shd w:val="clear" w:color="auto" w:fill="FFDEC7"/>
    </w:tcPr>
    <w:tblStylePr w:type="firstRow">
      <w:rPr>
        <w:b/>
        <w:bCs/>
      </w:rPr>
    </w:tblStylePr>
    <w:tblStylePr w:type="lastRow">
      <w:rPr>
        <w:b/>
        <w:bCs/>
      </w:rPr>
      <w:tblPr/>
      <w:tcPr>
        <w:tcBorders>
          <w:top w:val="single" w:sz="18" w:space="0" w:color="FF9D56"/>
        </w:tcBorders>
      </w:tcPr>
    </w:tblStylePr>
    <w:tblStylePr w:type="firstCol">
      <w:rPr>
        <w:b/>
        <w:bCs/>
      </w:rPr>
    </w:tblStylePr>
    <w:tblStylePr w:type="lastCol">
      <w:rPr>
        <w:b/>
        <w:bCs/>
      </w:rPr>
    </w:tblStylePr>
    <w:tblStylePr w:type="band1Vert">
      <w:tblPr/>
      <w:tcPr>
        <w:shd w:val="clear" w:color="auto" w:fill="FFBD8E"/>
      </w:tcPr>
    </w:tblStylePr>
    <w:tblStylePr w:type="band1Horz">
      <w:tblPr/>
      <w:tcPr>
        <w:shd w:val="clear" w:color="auto" w:fill="FFBD8E"/>
      </w:tcPr>
    </w:tblStylePr>
  </w:style>
  <w:style w:type="table" w:styleId="1-6">
    <w:name w:val="Medium Grid 1 Accent 6"/>
    <w:basedOn w:val="a4"/>
    <w:uiPriority w:val="67"/>
    <w:rsid w:val="00DD5DC6"/>
    <w:tblPr>
      <w:tblStyleRowBandSize w:val="1"/>
      <w:tblStyleColBandSize w:val="1"/>
      <w:tblBorders>
        <w:top w:val="single" w:sz="8" w:space="0" w:color="EE5D70"/>
        <w:left w:val="single" w:sz="8" w:space="0" w:color="EE5D70"/>
        <w:bottom w:val="single" w:sz="8" w:space="0" w:color="EE5D70"/>
        <w:right w:val="single" w:sz="8" w:space="0" w:color="EE5D70"/>
        <w:insideH w:val="single" w:sz="8" w:space="0" w:color="EE5D70"/>
        <w:insideV w:val="single" w:sz="8" w:space="0" w:color="EE5D70"/>
      </w:tblBorders>
    </w:tblPr>
    <w:tcPr>
      <w:shd w:val="clear" w:color="auto" w:fill="F9C9CF"/>
    </w:tcPr>
    <w:tblStylePr w:type="firstRow">
      <w:rPr>
        <w:b/>
        <w:bCs/>
      </w:rPr>
    </w:tblStylePr>
    <w:tblStylePr w:type="lastRow">
      <w:rPr>
        <w:b/>
        <w:bCs/>
      </w:rPr>
      <w:tblPr/>
      <w:tcPr>
        <w:tcBorders>
          <w:top w:val="single" w:sz="18" w:space="0" w:color="EE5D70"/>
        </w:tcBorders>
      </w:tcPr>
    </w:tblStylePr>
    <w:tblStylePr w:type="firstCol">
      <w:rPr>
        <w:b/>
        <w:bCs/>
      </w:rPr>
    </w:tblStylePr>
    <w:tblStylePr w:type="lastCol">
      <w:rPr>
        <w:b/>
        <w:bCs/>
      </w:rPr>
    </w:tblStylePr>
    <w:tblStylePr w:type="band1Vert">
      <w:tblPr/>
      <w:tcPr>
        <w:shd w:val="clear" w:color="auto" w:fill="F493A0"/>
      </w:tcPr>
    </w:tblStylePr>
    <w:tblStylePr w:type="band1Horz">
      <w:tblPr/>
      <w:tcPr>
        <w:shd w:val="clear" w:color="auto" w:fill="F493A0"/>
      </w:tcPr>
    </w:tblStylePr>
  </w:style>
  <w:style w:type="table" w:customStyle="1" w:styleId="210">
    <w:name w:val="中等深浅网格 21"/>
    <w:basedOn w:val="a4"/>
    <w:uiPriority w:val="68"/>
    <w:rsid w:val="00DD5DC6"/>
    <w:rPr>
      <w:rFonts w:ascii="Arial" w:eastAsia="黑体"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styleId="2-10">
    <w:name w:val="Medium Grid 2 Accent 1"/>
    <w:basedOn w:val="a4"/>
    <w:uiPriority w:val="68"/>
    <w:rsid w:val="00DD5DC6"/>
    <w:rPr>
      <w:rFonts w:ascii="Arial" w:eastAsia="黑体" w:hAnsi="Arial"/>
      <w:color w:val="000000"/>
    </w:rPr>
    <w:tblPr>
      <w:tblStyleRowBandSize w:val="1"/>
      <w:tblStyleColBandSize w:val="1"/>
      <w:tblBorders>
        <w:top w:val="single" w:sz="8" w:space="0" w:color="4F2D7F"/>
        <w:left w:val="single" w:sz="8" w:space="0" w:color="4F2D7F"/>
        <w:bottom w:val="single" w:sz="8" w:space="0" w:color="4F2D7F"/>
        <w:right w:val="single" w:sz="8" w:space="0" w:color="4F2D7F"/>
        <w:insideH w:val="single" w:sz="8" w:space="0" w:color="4F2D7F"/>
        <w:insideV w:val="single" w:sz="8" w:space="0" w:color="4F2D7F"/>
      </w:tblBorders>
    </w:tblPr>
    <w:tcPr>
      <w:shd w:val="clear" w:color="auto" w:fill="D1C1E9"/>
    </w:tcPr>
    <w:tblStylePr w:type="firstRow">
      <w:rPr>
        <w:b/>
        <w:bCs/>
        <w:color w:val="000000"/>
      </w:rPr>
      <w:tblPr/>
      <w:tcPr>
        <w:shd w:val="clear" w:color="auto" w:fill="ECE6F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DACDED"/>
      </w:tcPr>
    </w:tblStylePr>
    <w:tblStylePr w:type="band1Vert">
      <w:tblPr/>
      <w:tcPr>
        <w:shd w:val="clear" w:color="auto" w:fill="A382D3"/>
      </w:tcPr>
    </w:tblStylePr>
    <w:tblStylePr w:type="band1Horz">
      <w:tblPr/>
      <w:tcPr>
        <w:tcBorders>
          <w:insideH w:val="single" w:sz="6" w:space="0" w:color="4F2D7F"/>
          <w:insideV w:val="single" w:sz="6" w:space="0" w:color="4F2D7F"/>
        </w:tcBorders>
        <w:shd w:val="clear" w:color="auto" w:fill="A382D3"/>
      </w:tcPr>
    </w:tblStylePr>
    <w:tblStylePr w:type="nwCell">
      <w:tblPr/>
      <w:tcPr>
        <w:shd w:val="clear" w:color="auto" w:fill="FFFFFF"/>
      </w:tcPr>
    </w:tblStylePr>
  </w:style>
  <w:style w:type="table" w:styleId="2-2">
    <w:name w:val="Medium Grid 2 Accent 2"/>
    <w:basedOn w:val="a4"/>
    <w:uiPriority w:val="68"/>
    <w:rsid w:val="00DD5DC6"/>
    <w:rPr>
      <w:rFonts w:ascii="Arial" w:eastAsia="黑体" w:hAnsi="Arial"/>
      <w:color w:val="000000"/>
    </w:rPr>
    <w:tblPr>
      <w:tblStyleRowBandSize w:val="1"/>
      <w:tblStyleColBandSize w:val="1"/>
      <w:tblBorders>
        <w:top w:val="single" w:sz="8" w:space="0" w:color="C8BEAF"/>
        <w:left w:val="single" w:sz="8" w:space="0" w:color="C8BEAF"/>
        <w:bottom w:val="single" w:sz="8" w:space="0" w:color="C8BEAF"/>
        <w:right w:val="single" w:sz="8" w:space="0" w:color="C8BEAF"/>
        <w:insideH w:val="single" w:sz="8" w:space="0" w:color="C8BEAF"/>
        <w:insideV w:val="single" w:sz="8" w:space="0" w:color="C8BEAF"/>
      </w:tblBorders>
    </w:tblPr>
    <w:tcPr>
      <w:shd w:val="clear" w:color="auto" w:fill="F1EEEB"/>
    </w:tcPr>
    <w:tblStylePr w:type="firstRow">
      <w:rPr>
        <w:b/>
        <w:bCs/>
        <w:color w:val="000000"/>
      </w:rPr>
      <w:tblPr/>
      <w:tcPr>
        <w:shd w:val="clear" w:color="auto" w:fill="F9F8F7"/>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4F2EF"/>
      </w:tcPr>
    </w:tblStylePr>
    <w:tblStylePr w:type="band1Vert">
      <w:tblPr/>
      <w:tcPr>
        <w:shd w:val="clear" w:color="auto" w:fill="E3DED7"/>
      </w:tcPr>
    </w:tblStylePr>
    <w:tblStylePr w:type="band1Horz">
      <w:tblPr/>
      <w:tcPr>
        <w:tcBorders>
          <w:insideH w:val="single" w:sz="6" w:space="0" w:color="C8BEAF"/>
          <w:insideV w:val="single" w:sz="6" w:space="0" w:color="C8BEAF"/>
        </w:tcBorders>
        <w:shd w:val="clear" w:color="auto" w:fill="E3DED7"/>
      </w:tcPr>
    </w:tblStylePr>
    <w:tblStylePr w:type="nwCell">
      <w:tblPr/>
      <w:tcPr>
        <w:shd w:val="clear" w:color="auto" w:fill="FFFFFF"/>
      </w:tcPr>
    </w:tblStylePr>
  </w:style>
  <w:style w:type="table" w:styleId="2-3">
    <w:name w:val="Medium Grid 2 Accent 3"/>
    <w:basedOn w:val="a4"/>
    <w:uiPriority w:val="68"/>
    <w:rsid w:val="00DD5DC6"/>
    <w:rPr>
      <w:rFonts w:ascii="Arial" w:eastAsia="黑体" w:hAnsi="Arial"/>
      <w:color w:val="000000"/>
    </w:rPr>
    <w:tblPr>
      <w:tblStyleRowBandSize w:val="1"/>
      <w:tblStyleColBandSize w:val="1"/>
      <w:tblBorders>
        <w:top w:val="single" w:sz="8" w:space="0" w:color="00A7B5"/>
        <w:left w:val="single" w:sz="8" w:space="0" w:color="00A7B5"/>
        <w:bottom w:val="single" w:sz="8" w:space="0" w:color="00A7B5"/>
        <w:right w:val="single" w:sz="8" w:space="0" w:color="00A7B5"/>
        <w:insideH w:val="single" w:sz="8" w:space="0" w:color="00A7B5"/>
        <w:insideV w:val="single" w:sz="8" w:space="0" w:color="00A7B5"/>
      </w:tblBorders>
    </w:tblPr>
    <w:tcPr>
      <w:shd w:val="clear" w:color="auto" w:fill="ADF8FF"/>
    </w:tcPr>
    <w:tblStylePr w:type="firstRow">
      <w:rPr>
        <w:b/>
        <w:bCs/>
        <w:color w:val="000000"/>
      </w:rPr>
      <w:tblPr/>
      <w:tcPr>
        <w:shd w:val="clear" w:color="auto" w:fill="DEFCFF"/>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BDF9FF"/>
      </w:tcPr>
    </w:tblStylePr>
    <w:tblStylePr w:type="band1Vert">
      <w:tblPr/>
      <w:tcPr>
        <w:shd w:val="clear" w:color="auto" w:fill="5BF2FF"/>
      </w:tcPr>
    </w:tblStylePr>
    <w:tblStylePr w:type="band1Horz">
      <w:tblPr/>
      <w:tcPr>
        <w:tcBorders>
          <w:insideH w:val="single" w:sz="6" w:space="0" w:color="00A7B5"/>
          <w:insideV w:val="single" w:sz="6" w:space="0" w:color="00A7B5"/>
        </w:tcBorders>
        <w:shd w:val="clear" w:color="auto" w:fill="5BF2FF"/>
      </w:tcPr>
    </w:tblStylePr>
    <w:tblStylePr w:type="nwCell">
      <w:tblPr/>
      <w:tcPr>
        <w:shd w:val="clear" w:color="auto" w:fill="FFFFFF"/>
      </w:tcPr>
    </w:tblStylePr>
  </w:style>
  <w:style w:type="table" w:styleId="2-4">
    <w:name w:val="Medium Grid 2 Accent 4"/>
    <w:basedOn w:val="a4"/>
    <w:uiPriority w:val="68"/>
    <w:rsid w:val="00DD5DC6"/>
    <w:rPr>
      <w:rFonts w:ascii="Arial" w:eastAsia="黑体" w:hAnsi="Arial"/>
      <w:color w:val="000000"/>
    </w:rPr>
    <w:tblPr>
      <w:tblStyleRowBandSize w:val="1"/>
      <w:tblStyleColBandSize w:val="1"/>
      <w:tblBorders>
        <w:top w:val="single" w:sz="8" w:space="0" w:color="9BD732"/>
        <w:left w:val="single" w:sz="8" w:space="0" w:color="9BD732"/>
        <w:bottom w:val="single" w:sz="8" w:space="0" w:color="9BD732"/>
        <w:right w:val="single" w:sz="8" w:space="0" w:color="9BD732"/>
        <w:insideH w:val="single" w:sz="8" w:space="0" w:color="9BD732"/>
        <w:insideV w:val="single" w:sz="8" w:space="0" w:color="9BD732"/>
      </w:tblBorders>
    </w:tblPr>
    <w:tcPr>
      <w:shd w:val="clear" w:color="auto" w:fill="E6F5CC"/>
    </w:tcPr>
    <w:tblStylePr w:type="firstRow">
      <w:rPr>
        <w:b/>
        <w:bCs/>
        <w:color w:val="000000"/>
      </w:rPr>
      <w:tblPr/>
      <w:tcPr>
        <w:shd w:val="clear" w:color="auto" w:fill="F5FBEA"/>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EAF7D6"/>
      </w:tcPr>
    </w:tblStylePr>
    <w:tblStylePr w:type="band1Vert">
      <w:tblPr/>
      <w:tcPr>
        <w:shd w:val="clear" w:color="auto" w:fill="CDEB98"/>
      </w:tcPr>
    </w:tblStylePr>
    <w:tblStylePr w:type="band1Horz">
      <w:tblPr/>
      <w:tcPr>
        <w:tcBorders>
          <w:insideH w:val="single" w:sz="6" w:space="0" w:color="9BD732"/>
          <w:insideV w:val="single" w:sz="6" w:space="0" w:color="9BD732"/>
        </w:tcBorders>
        <w:shd w:val="clear" w:color="auto" w:fill="CDEB98"/>
      </w:tcPr>
    </w:tblStylePr>
    <w:tblStylePr w:type="nwCell">
      <w:tblPr/>
      <w:tcPr>
        <w:shd w:val="clear" w:color="auto" w:fill="FFFFFF"/>
      </w:tcPr>
    </w:tblStylePr>
  </w:style>
  <w:style w:type="table" w:styleId="2-5">
    <w:name w:val="Medium Grid 2 Accent 5"/>
    <w:basedOn w:val="a4"/>
    <w:uiPriority w:val="68"/>
    <w:rsid w:val="00DD5DC6"/>
    <w:rPr>
      <w:rFonts w:ascii="Arial" w:eastAsia="黑体" w:hAnsi="Arial"/>
      <w:color w:val="000000"/>
    </w:rPr>
    <w:tblPr>
      <w:tblStyleRowBandSize w:val="1"/>
      <w:tblStyleColBandSize w:val="1"/>
      <w:tblBorders>
        <w:top w:val="single" w:sz="8" w:space="0" w:color="FF7D1E"/>
        <w:left w:val="single" w:sz="8" w:space="0" w:color="FF7D1E"/>
        <w:bottom w:val="single" w:sz="8" w:space="0" w:color="FF7D1E"/>
        <w:right w:val="single" w:sz="8" w:space="0" w:color="FF7D1E"/>
        <w:insideH w:val="single" w:sz="8" w:space="0" w:color="FF7D1E"/>
        <w:insideV w:val="single" w:sz="8" w:space="0" w:color="FF7D1E"/>
      </w:tblBorders>
    </w:tblPr>
    <w:tcPr>
      <w:shd w:val="clear" w:color="auto" w:fill="FFDEC7"/>
    </w:tcPr>
    <w:tblStylePr w:type="firstRow">
      <w:rPr>
        <w:b/>
        <w:bCs/>
        <w:color w:val="000000"/>
      </w:rPr>
      <w:tblPr/>
      <w:tcPr>
        <w:shd w:val="clear" w:color="auto" w:fill="FFF2E8"/>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FE4D2"/>
      </w:tcPr>
    </w:tblStylePr>
    <w:tblStylePr w:type="band1Vert">
      <w:tblPr/>
      <w:tcPr>
        <w:shd w:val="clear" w:color="auto" w:fill="FFBD8E"/>
      </w:tcPr>
    </w:tblStylePr>
    <w:tblStylePr w:type="band1Horz">
      <w:tblPr/>
      <w:tcPr>
        <w:tcBorders>
          <w:insideH w:val="single" w:sz="6" w:space="0" w:color="FF7D1E"/>
          <w:insideV w:val="single" w:sz="6" w:space="0" w:color="FF7D1E"/>
        </w:tcBorders>
        <w:shd w:val="clear" w:color="auto" w:fill="FFBD8E"/>
      </w:tcPr>
    </w:tblStylePr>
    <w:tblStylePr w:type="nwCell">
      <w:tblPr/>
      <w:tcPr>
        <w:shd w:val="clear" w:color="auto" w:fill="FFFFFF"/>
      </w:tcPr>
    </w:tblStylePr>
  </w:style>
  <w:style w:type="table" w:styleId="2-6">
    <w:name w:val="Medium Grid 2 Accent 6"/>
    <w:basedOn w:val="a4"/>
    <w:uiPriority w:val="68"/>
    <w:rsid w:val="00DD5DC6"/>
    <w:rPr>
      <w:rFonts w:ascii="Arial" w:eastAsia="黑体" w:hAnsi="Arial"/>
      <w:color w:val="000000"/>
    </w:rPr>
    <w:tblPr>
      <w:tblStyleRowBandSize w:val="1"/>
      <w:tblStyleColBandSize w:val="1"/>
      <w:tblBorders>
        <w:top w:val="single" w:sz="8" w:space="0" w:color="E92841"/>
        <w:left w:val="single" w:sz="8" w:space="0" w:color="E92841"/>
        <w:bottom w:val="single" w:sz="8" w:space="0" w:color="E92841"/>
        <w:right w:val="single" w:sz="8" w:space="0" w:color="E92841"/>
        <w:insideH w:val="single" w:sz="8" w:space="0" w:color="E92841"/>
        <w:insideV w:val="single" w:sz="8" w:space="0" w:color="E92841"/>
      </w:tblBorders>
    </w:tblPr>
    <w:tcPr>
      <w:shd w:val="clear" w:color="auto" w:fill="F9C9CF"/>
    </w:tcPr>
    <w:tblStylePr w:type="firstRow">
      <w:rPr>
        <w:b/>
        <w:bCs/>
        <w:color w:val="000000"/>
      </w:rPr>
      <w:tblPr/>
      <w:tcPr>
        <w:shd w:val="clear" w:color="auto" w:fill="FCE9EC"/>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FAD3D8"/>
      </w:tcPr>
    </w:tblStylePr>
    <w:tblStylePr w:type="band1Vert">
      <w:tblPr/>
      <w:tcPr>
        <w:shd w:val="clear" w:color="auto" w:fill="F493A0"/>
      </w:tcPr>
    </w:tblStylePr>
    <w:tblStylePr w:type="band1Horz">
      <w:tblPr/>
      <w:tcPr>
        <w:tcBorders>
          <w:insideH w:val="single" w:sz="6" w:space="0" w:color="E92841"/>
          <w:insideV w:val="single" w:sz="6" w:space="0" w:color="E92841"/>
        </w:tcBorders>
        <w:shd w:val="clear" w:color="auto" w:fill="F493A0"/>
      </w:tcPr>
    </w:tblStylePr>
    <w:tblStylePr w:type="nwCell">
      <w:tblPr/>
      <w:tcPr>
        <w:shd w:val="clear" w:color="auto" w:fill="FFFFFF"/>
      </w:tcPr>
    </w:tblStylePr>
  </w:style>
  <w:style w:type="table" w:customStyle="1" w:styleId="310">
    <w:name w:val="中等深浅网格 31"/>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C0C0C0"/>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0000"/>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0000"/>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0000"/>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0000"/>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80808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808080"/>
      </w:tcPr>
    </w:tblStylePr>
  </w:style>
  <w:style w:type="table" w:styleId="3-1">
    <w:name w:val="Medium Grid 3 Accent 1"/>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1C1E9"/>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2D7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2D7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2D7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2D7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382D3"/>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382D3"/>
      </w:tcPr>
    </w:tblStylePr>
  </w:style>
  <w:style w:type="table" w:styleId="3-2">
    <w:name w:val="Medium Grid 3 Accent 2"/>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1EEEB"/>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C8BEAF"/>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C8BEAF"/>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C8BEAF"/>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C8BEAF"/>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E3DED7"/>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E3DED7"/>
      </w:tcPr>
    </w:tblStylePr>
  </w:style>
  <w:style w:type="table" w:styleId="3-3">
    <w:name w:val="Medium Grid 3 Accent 3"/>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ADF8F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00A7B5"/>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00A7B5"/>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00A7B5"/>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00A7B5"/>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5BF2FF"/>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5BF2FF"/>
      </w:tcPr>
    </w:tblStylePr>
  </w:style>
  <w:style w:type="table" w:styleId="3-4">
    <w:name w:val="Medium Grid 3 Accent 4"/>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E6F5CC"/>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9BD732"/>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9BD732"/>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9BD732"/>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9BD732"/>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CDEB98"/>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CDEB98"/>
      </w:tcPr>
    </w:tblStylePr>
  </w:style>
  <w:style w:type="table" w:styleId="3-5">
    <w:name w:val="Medium Grid 3 Accent 5"/>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FDEC7"/>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FF7D1E"/>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FF7D1E"/>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FF7D1E"/>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FF7D1E"/>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FBD8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FBD8E"/>
      </w:tcPr>
    </w:tblStylePr>
  </w:style>
  <w:style w:type="table" w:styleId="3-6">
    <w:name w:val="Medium Grid 3 Accent 6"/>
    <w:basedOn w:val="a4"/>
    <w:uiPriority w:val="69"/>
    <w:rsid w:val="00DD5DC6"/>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F9C9CF"/>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E92841"/>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E92841"/>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E92841"/>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E92841"/>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F493A0"/>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F493A0"/>
      </w:tcPr>
    </w:tblStylePr>
  </w:style>
  <w:style w:type="table" w:customStyle="1" w:styleId="111">
    <w:name w:val="中等深浅列表 11"/>
    <w:basedOn w:val="a4"/>
    <w:uiPriority w:val="65"/>
    <w:rsid w:val="00DD5DC6"/>
    <w:rPr>
      <w:color w:val="000000"/>
    </w:rPr>
    <w:tblPr>
      <w:tblStyleRowBandSize w:val="1"/>
      <w:tblStyleColBandSize w:val="1"/>
      <w:tblBorders>
        <w:top w:val="single" w:sz="8" w:space="0" w:color="000000"/>
        <w:bottom w:val="single" w:sz="8" w:space="0" w:color="000000"/>
      </w:tblBorders>
    </w:tblPr>
    <w:tblStylePr w:type="firstRow">
      <w:rPr>
        <w:rFonts w:ascii="Arial" w:eastAsia="黑体" w:hAnsi="Arial" w:cs="Times New Roman"/>
      </w:rPr>
      <w:tblPr/>
      <w:tcPr>
        <w:tcBorders>
          <w:top w:val="nil"/>
          <w:bottom w:val="single" w:sz="8" w:space="0" w:color="000000"/>
        </w:tcBorders>
      </w:tcPr>
    </w:tblStylePr>
    <w:tblStylePr w:type="lastRow">
      <w:rPr>
        <w:b/>
        <w:bCs/>
        <w:color w:val="4F2D7F"/>
      </w:rPr>
      <w:tblPr/>
      <w:tcPr>
        <w:tcBorders>
          <w:top w:val="single" w:sz="8" w:space="0" w:color="000000"/>
          <w:bottom w:val="single" w:sz="8" w:space="0" w:color="000000"/>
        </w:tcBorders>
      </w:tcPr>
    </w:tblStylePr>
    <w:tblStylePr w:type="firstCol">
      <w:rPr>
        <w:b/>
        <w:bCs/>
      </w:rPr>
    </w:tblStylePr>
    <w:tblStylePr w:type="lastCol">
      <w:rPr>
        <w:b/>
        <w:bCs/>
      </w:rPr>
      <w:tblPr/>
      <w:tcPr>
        <w:tcBorders>
          <w:top w:val="single" w:sz="8" w:space="0" w:color="000000"/>
          <w:bottom w:val="single" w:sz="8" w:space="0" w:color="000000"/>
        </w:tcBorders>
      </w:tcPr>
    </w:tblStylePr>
    <w:tblStylePr w:type="band1Vert">
      <w:tblPr/>
      <w:tcPr>
        <w:shd w:val="clear" w:color="auto" w:fill="C0C0C0"/>
      </w:tcPr>
    </w:tblStylePr>
    <w:tblStylePr w:type="band1Horz">
      <w:tblPr/>
      <w:tcPr>
        <w:shd w:val="clear" w:color="auto" w:fill="C0C0C0"/>
      </w:tcPr>
    </w:tblStylePr>
  </w:style>
  <w:style w:type="table" w:customStyle="1" w:styleId="1-11">
    <w:name w:val="中等深浅列表 1 - 着色 11"/>
    <w:basedOn w:val="a4"/>
    <w:uiPriority w:val="65"/>
    <w:rsid w:val="00DD5DC6"/>
    <w:rPr>
      <w:color w:val="000000"/>
    </w:rPr>
    <w:tblPr>
      <w:tblStyleRowBandSize w:val="1"/>
      <w:tblStyleColBandSize w:val="1"/>
      <w:tblBorders>
        <w:top w:val="single" w:sz="8" w:space="0" w:color="4F2D7F"/>
        <w:bottom w:val="single" w:sz="8" w:space="0" w:color="4F2D7F"/>
      </w:tblBorders>
    </w:tblPr>
    <w:tblStylePr w:type="firstRow">
      <w:rPr>
        <w:rFonts w:ascii="Arial" w:eastAsia="黑体" w:hAnsi="Arial" w:cs="Times New Roman"/>
      </w:rPr>
      <w:tblPr/>
      <w:tcPr>
        <w:tcBorders>
          <w:top w:val="nil"/>
          <w:bottom w:val="single" w:sz="8" w:space="0" w:color="4F2D7F"/>
        </w:tcBorders>
      </w:tcPr>
    </w:tblStylePr>
    <w:tblStylePr w:type="lastRow">
      <w:rPr>
        <w:b/>
        <w:bCs/>
        <w:color w:val="4F2D7F"/>
      </w:rPr>
      <w:tblPr/>
      <w:tcPr>
        <w:tcBorders>
          <w:top w:val="single" w:sz="8" w:space="0" w:color="4F2D7F"/>
          <w:bottom w:val="single" w:sz="8" w:space="0" w:color="4F2D7F"/>
        </w:tcBorders>
      </w:tcPr>
    </w:tblStylePr>
    <w:tblStylePr w:type="firstCol">
      <w:rPr>
        <w:b/>
        <w:bCs/>
      </w:rPr>
    </w:tblStylePr>
    <w:tblStylePr w:type="lastCol">
      <w:rPr>
        <w:b/>
        <w:bCs/>
      </w:rPr>
      <w:tblPr/>
      <w:tcPr>
        <w:tcBorders>
          <w:top w:val="single" w:sz="8" w:space="0" w:color="4F2D7F"/>
          <w:bottom w:val="single" w:sz="8" w:space="0" w:color="4F2D7F"/>
        </w:tcBorders>
      </w:tcPr>
    </w:tblStylePr>
    <w:tblStylePr w:type="band1Vert">
      <w:tblPr/>
      <w:tcPr>
        <w:shd w:val="clear" w:color="auto" w:fill="D1C1E9"/>
      </w:tcPr>
    </w:tblStylePr>
    <w:tblStylePr w:type="band1Horz">
      <w:tblPr/>
      <w:tcPr>
        <w:shd w:val="clear" w:color="auto" w:fill="D1C1E9"/>
      </w:tcPr>
    </w:tblStylePr>
  </w:style>
  <w:style w:type="table" w:styleId="1-20">
    <w:name w:val="Medium List 1 Accent 2"/>
    <w:basedOn w:val="a4"/>
    <w:uiPriority w:val="65"/>
    <w:rsid w:val="00DD5DC6"/>
    <w:rPr>
      <w:color w:val="000000"/>
    </w:rPr>
    <w:tblPr>
      <w:tblStyleRowBandSize w:val="1"/>
      <w:tblStyleColBandSize w:val="1"/>
      <w:tblBorders>
        <w:top w:val="single" w:sz="8" w:space="0" w:color="C8BEAF"/>
        <w:bottom w:val="single" w:sz="8" w:space="0" w:color="C8BEAF"/>
      </w:tblBorders>
    </w:tblPr>
    <w:tblStylePr w:type="firstRow">
      <w:rPr>
        <w:rFonts w:ascii="Arial" w:eastAsia="黑体" w:hAnsi="Arial" w:cs="Times New Roman"/>
      </w:rPr>
      <w:tblPr/>
      <w:tcPr>
        <w:tcBorders>
          <w:top w:val="nil"/>
          <w:bottom w:val="single" w:sz="8" w:space="0" w:color="C8BEAF"/>
        </w:tcBorders>
      </w:tcPr>
    </w:tblStylePr>
    <w:tblStylePr w:type="lastRow">
      <w:rPr>
        <w:b/>
        <w:bCs/>
        <w:color w:val="4F2D7F"/>
      </w:rPr>
      <w:tblPr/>
      <w:tcPr>
        <w:tcBorders>
          <w:top w:val="single" w:sz="8" w:space="0" w:color="C8BEAF"/>
          <w:bottom w:val="single" w:sz="8" w:space="0" w:color="C8BEAF"/>
        </w:tcBorders>
      </w:tcPr>
    </w:tblStylePr>
    <w:tblStylePr w:type="firstCol">
      <w:rPr>
        <w:b/>
        <w:bCs/>
      </w:rPr>
    </w:tblStylePr>
    <w:tblStylePr w:type="lastCol">
      <w:rPr>
        <w:b/>
        <w:bCs/>
      </w:rPr>
      <w:tblPr/>
      <w:tcPr>
        <w:tcBorders>
          <w:top w:val="single" w:sz="8" w:space="0" w:color="C8BEAF"/>
          <w:bottom w:val="single" w:sz="8" w:space="0" w:color="C8BEAF"/>
        </w:tcBorders>
      </w:tcPr>
    </w:tblStylePr>
    <w:tblStylePr w:type="band1Vert">
      <w:tblPr/>
      <w:tcPr>
        <w:shd w:val="clear" w:color="auto" w:fill="F1EEEB"/>
      </w:tcPr>
    </w:tblStylePr>
    <w:tblStylePr w:type="band1Horz">
      <w:tblPr/>
      <w:tcPr>
        <w:shd w:val="clear" w:color="auto" w:fill="F1EEEB"/>
      </w:tcPr>
    </w:tblStylePr>
  </w:style>
  <w:style w:type="table" w:styleId="1-30">
    <w:name w:val="Medium List 1 Accent 3"/>
    <w:basedOn w:val="a4"/>
    <w:uiPriority w:val="65"/>
    <w:rsid w:val="00DD5DC6"/>
    <w:rPr>
      <w:color w:val="000000"/>
    </w:rPr>
    <w:tblPr>
      <w:tblStyleRowBandSize w:val="1"/>
      <w:tblStyleColBandSize w:val="1"/>
      <w:tblBorders>
        <w:top w:val="single" w:sz="8" w:space="0" w:color="00A7B5"/>
        <w:bottom w:val="single" w:sz="8" w:space="0" w:color="00A7B5"/>
      </w:tblBorders>
    </w:tblPr>
    <w:tblStylePr w:type="firstRow">
      <w:rPr>
        <w:rFonts w:ascii="Arial" w:eastAsia="黑体" w:hAnsi="Arial" w:cs="Times New Roman"/>
      </w:rPr>
      <w:tblPr/>
      <w:tcPr>
        <w:tcBorders>
          <w:top w:val="nil"/>
          <w:bottom w:val="single" w:sz="8" w:space="0" w:color="00A7B5"/>
        </w:tcBorders>
      </w:tcPr>
    </w:tblStylePr>
    <w:tblStylePr w:type="lastRow">
      <w:rPr>
        <w:b/>
        <w:bCs/>
        <w:color w:val="4F2D7F"/>
      </w:rPr>
      <w:tblPr/>
      <w:tcPr>
        <w:tcBorders>
          <w:top w:val="single" w:sz="8" w:space="0" w:color="00A7B5"/>
          <w:bottom w:val="single" w:sz="8" w:space="0" w:color="00A7B5"/>
        </w:tcBorders>
      </w:tcPr>
    </w:tblStylePr>
    <w:tblStylePr w:type="firstCol">
      <w:rPr>
        <w:b/>
        <w:bCs/>
      </w:rPr>
    </w:tblStylePr>
    <w:tblStylePr w:type="lastCol">
      <w:rPr>
        <w:b/>
        <w:bCs/>
      </w:rPr>
      <w:tblPr/>
      <w:tcPr>
        <w:tcBorders>
          <w:top w:val="single" w:sz="8" w:space="0" w:color="00A7B5"/>
          <w:bottom w:val="single" w:sz="8" w:space="0" w:color="00A7B5"/>
        </w:tcBorders>
      </w:tcPr>
    </w:tblStylePr>
    <w:tblStylePr w:type="band1Vert">
      <w:tblPr/>
      <w:tcPr>
        <w:shd w:val="clear" w:color="auto" w:fill="ADF8FF"/>
      </w:tcPr>
    </w:tblStylePr>
    <w:tblStylePr w:type="band1Horz">
      <w:tblPr/>
      <w:tcPr>
        <w:shd w:val="clear" w:color="auto" w:fill="ADF8FF"/>
      </w:tcPr>
    </w:tblStylePr>
  </w:style>
  <w:style w:type="table" w:styleId="1-40">
    <w:name w:val="Medium List 1 Accent 4"/>
    <w:basedOn w:val="a4"/>
    <w:uiPriority w:val="65"/>
    <w:rsid w:val="00DD5DC6"/>
    <w:rPr>
      <w:color w:val="000000"/>
    </w:rPr>
    <w:tblPr>
      <w:tblStyleRowBandSize w:val="1"/>
      <w:tblStyleColBandSize w:val="1"/>
      <w:tblBorders>
        <w:top w:val="single" w:sz="8" w:space="0" w:color="9BD732"/>
        <w:bottom w:val="single" w:sz="8" w:space="0" w:color="9BD732"/>
      </w:tblBorders>
    </w:tblPr>
    <w:tblStylePr w:type="firstRow">
      <w:rPr>
        <w:rFonts w:ascii="Arial" w:eastAsia="黑体" w:hAnsi="Arial" w:cs="Times New Roman"/>
      </w:rPr>
      <w:tblPr/>
      <w:tcPr>
        <w:tcBorders>
          <w:top w:val="nil"/>
          <w:bottom w:val="single" w:sz="8" w:space="0" w:color="9BD732"/>
        </w:tcBorders>
      </w:tcPr>
    </w:tblStylePr>
    <w:tblStylePr w:type="lastRow">
      <w:rPr>
        <w:b/>
        <w:bCs/>
        <w:color w:val="4F2D7F"/>
      </w:rPr>
      <w:tblPr/>
      <w:tcPr>
        <w:tcBorders>
          <w:top w:val="single" w:sz="8" w:space="0" w:color="9BD732"/>
          <w:bottom w:val="single" w:sz="8" w:space="0" w:color="9BD732"/>
        </w:tcBorders>
      </w:tcPr>
    </w:tblStylePr>
    <w:tblStylePr w:type="firstCol">
      <w:rPr>
        <w:b/>
        <w:bCs/>
      </w:rPr>
    </w:tblStylePr>
    <w:tblStylePr w:type="lastCol">
      <w:rPr>
        <w:b/>
        <w:bCs/>
      </w:rPr>
      <w:tblPr/>
      <w:tcPr>
        <w:tcBorders>
          <w:top w:val="single" w:sz="8" w:space="0" w:color="9BD732"/>
          <w:bottom w:val="single" w:sz="8" w:space="0" w:color="9BD732"/>
        </w:tcBorders>
      </w:tcPr>
    </w:tblStylePr>
    <w:tblStylePr w:type="band1Vert">
      <w:tblPr/>
      <w:tcPr>
        <w:shd w:val="clear" w:color="auto" w:fill="E6F5CC"/>
      </w:tcPr>
    </w:tblStylePr>
    <w:tblStylePr w:type="band1Horz">
      <w:tblPr/>
      <w:tcPr>
        <w:shd w:val="clear" w:color="auto" w:fill="E6F5CC"/>
      </w:tcPr>
    </w:tblStylePr>
  </w:style>
  <w:style w:type="table" w:styleId="1-50">
    <w:name w:val="Medium List 1 Accent 5"/>
    <w:basedOn w:val="a4"/>
    <w:uiPriority w:val="65"/>
    <w:rsid w:val="00DD5DC6"/>
    <w:rPr>
      <w:color w:val="000000"/>
    </w:rPr>
    <w:tblPr>
      <w:tblStyleRowBandSize w:val="1"/>
      <w:tblStyleColBandSize w:val="1"/>
      <w:tblBorders>
        <w:top w:val="single" w:sz="8" w:space="0" w:color="FF7D1E"/>
        <w:bottom w:val="single" w:sz="8" w:space="0" w:color="FF7D1E"/>
      </w:tblBorders>
    </w:tblPr>
    <w:tblStylePr w:type="firstRow">
      <w:rPr>
        <w:rFonts w:ascii="Arial" w:eastAsia="黑体" w:hAnsi="Arial" w:cs="Times New Roman"/>
      </w:rPr>
      <w:tblPr/>
      <w:tcPr>
        <w:tcBorders>
          <w:top w:val="nil"/>
          <w:bottom w:val="single" w:sz="8" w:space="0" w:color="FF7D1E"/>
        </w:tcBorders>
      </w:tcPr>
    </w:tblStylePr>
    <w:tblStylePr w:type="lastRow">
      <w:rPr>
        <w:b/>
        <w:bCs/>
        <w:color w:val="4F2D7F"/>
      </w:rPr>
      <w:tblPr/>
      <w:tcPr>
        <w:tcBorders>
          <w:top w:val="single" w:sz="8" w:space="0" w:color="FF7D1E"/>
          <w:bottom w:val="single" w:sz="8" w:space="0" w:color="FF7D1E"/>
        </w:tcBorders>
      </w:tcPr>
    </w:tblStylePr>
    <w:tblStylePr w:type="firstCol">
      <w:rPr>
        <w:b/>
        <w:bCs/>
      </w:rPr>
    </w:tblStylePr>
    <w:tblStylePr w:type="lastCol">
      <w:rPr>
        <w:b/>
        <w:bCs/>
      </w:rPr>
      <w:tblPr/>
      <w:tcPr>
        <w:tcBorders>
          <w:top w:val="single" w:sz="8" w:space="0" w:color="FF7D1E"/>
          <w:bottom w:val="single" w:sz="8" w:space="0" w:color="FF7D1E"/>
        </w:tcBorders>
      </w:tcPr>
    </w:tblStylePr>
    <w:tblStylePr w:type="band1Vert">
      <w:tblPr/>
      <w:tcPr>
        <w:shd w:val="clear" w:color="auto" w:fill="FFDEC7"/>
      </w:tcPr>
    </w:tblStylePr>
    <w:tblStylePr w:type="band1Horz">
      <w:tblPr/>
      <w:tcPr>
        <w:shd w:val="clear" w:color="auto" w:fill="FFDEC7"/>
      </w:tcPr>
    </w:tblStylePr>
  </w:style>
  <w:style w:type="table" w:styleId="1-60">
    <w:name w:val="Medium List 1 Accent 6"/>
    <w:basedOn w:val="a4"/>
    <w:uiPriority w:val="65"/>
    <w:rsid w:val="00DD5DC6"/>
    <w:rPr>
      <w:color w:val="000000"/>
    </w:rPr>
    <w:tblPr>
      <w:tblStyleRowBandSize w:val="1"/>
      <w:tblStyleColBandSize w:val="1"/>
      <w:tblBorders>
        <w:top w:val="single" w:sz="8" w:space="0" w:color="E92841"/>
        <w:bottom w:val="single" w:sz="8" w:space="0" w:color="E92841"/>
      </w:tblBorders>
    </w:tblPr>
    <w:tblStylePr w:type="firstRow">
      <w:rPr>
        <w:rFonts w:ascii="Arial" w:eastAsia="黑体" w:hAnsi="Arial" w:cs="Times New Roman"/>
      </w:rPr>
      <w:tblPr/>
      <w:tcPr>
        <w:tcBorders>
          <w:top w:val="nil"/>
          <w:bottom w:val="single" w:sz="8" w:space="0" w:color="E92841"/>
        </w:tcBorders>
      </w:tcPr>
    </w:tblStylePr>
    <w:tblStylePr w:type="lastRow">
      <w:rPr>
        <w:b/>
        <w:bCs/>
        <w:color w:val="4F2D7F"/>
      </w:rPr>
      <w:tblPr/>
      <w:tcPr>
        <w:tcBorders>
          <w:top w:val="single" w:sz="8" w:space="0" w:color="E92841"/>
          <w:bottom w:val="single" w:sz="8" w:space="0" w:color="E92841"/>
        </w:tcBorders>
      </w:tcPr>
    </w:tblStylePr>
    <w:tblStylePr w:type="firstCol">
      <w:rPr>
        <w:b/>
        <w:bCs/>
      </w:rPr>
    </w:tblStylePr>
    <w:tblStylePr w:type="lastCol">
      <w:rPr>
        <w:b/>
        <w:bCs/>
      </w:rPr>
      <w:tblPr/>
      <w:tcPr>
        <w:tcBorders>
          <w:top w:val="single" w:sz="8" w:space="0" w:color="E92841"/>
          <w:bottom w:val="single" w:sz="8" w:space="0" w:color="E92841"/>
        </w:tcBorders>
      </w:tcPr>
    </w:tblStylePr>
    <w:tblStylePr w:type="band1Vert">
      <w:tblPr/>
      <w:tcPr>
        <w:shd w:val="clear" w:color="auto" w:fill="F9C9CF"/>
      </w:tcPr>
    </w:tblStylePr>
    <w:tblStylePr w:type="band1Horz">
      <w:tblPr/>
      <w:tcPr>
        <w:shd w:val="clear" w:color="auto" w:fill="F9C9CF"/>
      </w:tcPr>
    </w:tblStylePr>
  </w:style>
  <w:style w:type="table" w:customStyle="1" w:styleId="211">
    <w:name w:val="中等深浅列表 21"/>
    <w:basedOn w:val="a4"/>
    <w:uiPriority w:val="66"/>
    <w:rsid w:val="00DD5DC6"/>
    <w:rPr>
      <w:rFonts w:ascii="Arial" w:eastAsia="黑体" w:hAnsi="Arial"/>
      <w:color w:val="000000"/>
    </w:rPr>
    <w:tblPr>
      <w:tblStyleRowBandSize w:val="1"/>
      <w:tblStyleColBandSize w:val="1"/>
      <w:tblBorders>
        <w:top w:val="single" w:sz="8" w:space="0" w:color="000000"/>
        <w:left w:val="single" w:sz="8" w:space="0" w:color="000000"/>
        <w:bottom w:val="single" w:sz="8" w:space="0" w:color="000000"/>
        <w:right w:val="single" w:sz="8" w:space="0" w:color="000000"/>
      </w:tblBorders>
    </w:tblPr>
    <w:tblStylePr w:type="firstRow">
      <w:rPr>
        <w:sz w:val="24"/>
        <w:szCs w:val="24"/>
      </w:rPr>
      <w:tblPr/>
      <w:tcPr>
        <w:tcBorders>
          <w:top w:val="nil"/>
          <w:left w:val="nil"/>
          <w:bottom w:val="single" w:sz="24" w:space="0" w:color="000000"/>
          <w:right w:val="nil"/>
          <w:insideH w:val="nil"/>
          <w:insideV w:val="nil"/>
        </w:tcBorders>
        <w:shd w:val="clear" w:color="auto" w:fill="FFFFFF"/>
      </w:tcPr>
    </w:tblStylePr>
    <w:tblStylePr w:type="lastRow">
      <w:tblPr/>
      <w:tcPr>
        <w:tcBorders>
          <w:top w:val="single" w:sz="8" w:space="0" w:color="000000"/>
          <w:left w:val="nil"/>
          <w:bottom w:val="nil"/>
          <w:right w:val="nil"/>
          <w:insideH w:val="nil"/>
          <w:insideV w:val="nil"/>
        </w:tcBorders>
        <w:shd w:val="clear" w:color="auto" w:fill="FFFFFF"/>
      </w:tcPr>
    </w:tblStylePr>
    <w:tblStylePr w:type="firstCol">
      <w:tblPr/>
      <w:tcPr>
        <w:tcBorders>
          <w:top w:val="nil"/>
          <w:left w:val="nil"/>
          <w:bottom w:val="nil"/>
          <w:right w:val="single" w:sz="8" w:space="0" w:color="000000"/>
          <w:insideH w:val="nil"/>
          <w:insideV w:val="nil"/>
        </w:tcBorders>
        <w:shd w:val="clear" w:color="auto" w:fill="FFFFFF"/>
      </w:tcPr>
    </w:tblStylePr>
    <w:tblStylePr w:type="lastCol">
      <w:tblPr/>
      <w:tcPr>
        <w:tcBorders>
          <w:top w:val="nil"/>
          <w:left w:val="single" w:sz="8" w:space="0" w:color="000000"/>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C0C0C0"/>
      </w:tcPr>
    </w:tblStylePr>
    <w:tblStylePr w:type="band1Horz">
      <w:tblPr/>
      <w:tcPr>
        <w:tcBorders>
          <w:top w:val="nil"/>
          <w:bottom w:val="nil"/>
          <w:insideH w:val="nil"/>
          <w:insideV w:val="nil"/>
        </w:tcBorders>
        <w:shd w:val="clear" w:color="auto" w:fill="C0C0C0"/>
      </w:tcPr>
    </w:tblStylePr>
    <w:tblStylePr w:type="nwCell">
      <w:tblPr/>
      <w:tcPr>
        <w:shd w:val="clear" w:color="auto" w:fill="FFFFFF"/>
      </w:tcPr>
    </w:tblStylePr>
    <w:tblStylePr w:type="swCell">
      <w:tblPr/>
      <w:tcPr>
        <w:tcBorders>
          <w:top w:val="nil"/>
        </w:tcBorders>
      </w:tcPr>
    </w:tblStylePr>
  </w:style>
  <w:style w:type="table" w:styleId="2-20">
    <w:name w:val="Medium List 2 Accent 2"/>
    <w:basedOn w:val="a4"/>
    <w:uiPriority w:val="66"/>
    <w:rsid w:val="00DD5DC6"/>
    <w:rPr>
      <w:rFonts w:ascii="Arial" w:eastAsia="黑体" w:hAnsi="Arial"/>
      <w:color w:val="000000"/>
    </w:rPr>
    <w:tblPr>
      <w:tblStyleRowBandSize w:val="1"/>
      <w:tblStyleColBandSize w:val="1"/>
      <w:tblBorders>
        <w:top w:val="single" w:sz="8" w:space="0" w:color="C8BEAF"/>
        <w:left w:val="single" w:sz="8" w:space="0" w:color="C8BEAF"/>
        <w:bottom w:val="single" w:sz="8" w:space="0" w:color="C8BEAF"/>
        <w:right w:val="single" w:sz="8" w:space="0" w:color="C8BEAF"/>
      </w:tblBorders>
    </w:tblPr>
    <w:tblStylePr w:type="firstRow">
      <w:rPr>
        <w:sz w:val="24"/>
        <w:szCs w:val="24"/>
      </w:rPr>
      <w:tblPr/>
      <w:tcPr>
        <w:tcBorders>
          <w:top w:val="nil"/>
          <w:left w:val="nil"/>
          <w:bottom w:val="single" w:sz="24" w:space="0" w:color="C8BEAF"/>
          <w:right w:val="nil"/>
          <w:insideH w:val="nil"/>
          <w:insideV w:val="nil"/>
        </w:tcBorders>
        <w:shd w:val="clear" w:color="auto" w:fill="FFFFFF"/>
      </w:tcPr>
    </w:tblStylePr>
    <w:tblStylePr w:type="lastRow">
      <w:tblPr/>
      <w:tcPr>
        <w:tcBorders>
          <w:top w:val="single" w:sz="8" w:space="0" w:color="C8BEAF"/>
          <w:left w:val="nil"/>
          <w:bottom w:val="nil"/>
          <w:right w:val="nil"/>
          <w:insideH w:val="nil"/>
          <w:insideV w:val="nil"/>
        </w:tcBorders>
        <w:shd w:val="clear" w:color="auto" w:fill="FFFFFF"/>
      </w:tcPr>
    </w:tblStylePr>
    <w:tblStylePr w:type="firstCol">
      <w:tblPr/>
      <w:tcPr>
        <w:tcBorders>
          <w:top w:val="nil"/>
          <w:left w:val="nil"/>
          <w:bottom w:val="nil"/>
          <w:right w:val="single" w:sz="8" w:space="0" w:color="C8BEAF"/>
          <w:insideH w:val="nil"/>
          <w:insideV w:val="nil"/>
        </w:tcBorders>
        <w:shd w:val="clear" w:color="auto" w:fill="FFFFFF"/>
      </w:tcPr>
    </w:tblStylePr>
    <w:tblStylePr w:type="lastCol">
      <w:tblPr/>
      <w:tcPr>
        <w:tcBorders>
          <w:top w:val="nil"/>
          <w:left w:val="single" w:sz="8" w:space="0" w:color="C8BEAF"/>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1EEEB"/>
      </w:tcPr>
    </w:tblStylePr>
    <w:tblStylePr w:type="band1Horz">
      <w:tblPr/>
      <w:tcPr>
        <w:tcBorders>
          <w:top w:val="nil"/>
          <w:bottom w:val="nil"/>
          <w:insideH w:val="nil"/>
          <w:insideV w:val="nil"/>
        </w:tcBorders>
        <w:shd w:val="clear" w:color="auto" w:fill="F1EEEB"/>
      </w:tcPr>
    </w:tblStylePr>
    <w:tblStylePr w:type="nwCell">
      <w:tblPr/>
      <w:tcPr>
        <w:shd w:val="clear" w:color="auto" w:fill="FFFFFF"/>
      </w:tcPr>
    </w:tblStylePr>
    <w:tblStylePr w:type="swCell">
      <w:tblPr/>
      <w:tcPr>
        <w:tcBorders>
          <w:top w:val="nil"/>
        </w:tcBorders>
      </w:tcPr>
    </w:tblStylePr>
  </w:style>
  <w:style w:type="table" w:styleId="2-30">
    <w:name w:val="Medium List 2 Accent 3"/>
    <w:basedOn w:val="a4"/>
    <w:uiPriority w:val="66"/>
    <w:rsid w:val="00DD5DC6"/>
    <w:rPr>
      <w:rFonts w:ascii="Arial" w:eastAsia="黑体" w:hAnsi="Arial"/>
      <w:color w:val="000000"/>
    </w:rPr>
    <w:tblPr>
      <w:tblStyleRowBandSize w:val="1"/>
      <w:tblStyleColBandSize w:val="1"/>
      <w:tblBorders>
        <w:top w:val="single" w:sz="8" w:space="0" w:color="00A7B5"/>
        <w:left w:val="single" w:sz="8" w:space="0" w:color="00A7B5"/>
        <w:bottom w:val="single" w:sz="8" w:space="0" w:color="00A7B5"/>
        <w:right w:val="single" w:sz="8" w:space="0" w:color="00A7B5"/>
      </w:tblBorders>
    </w:tblPr>
    <w:tblStylePr w:type="firstRow">
      <w:rPr>
        <w:sz w:val="24"/>
        <w:szCs w:val="24"/>
      </w:rPr>
      <w:tblPr/>
      <w:tcPr>
        <w:tcBorders>
          <w:top w:val="nil"/>
          <w:left w:val="nil"/>
          <w:bottom w:val="single" w:sz="24" w:space="0" w:color="00A7B5"/>
          <w:right w:val="nil"/>
          <w:insideH w:val="nil"/>
          <w:insideV w:val="nil"/>
        </w:tcBorders>
        <w:shd w:val="clear" w:color="auto" w:fill="FFFFFF"/>
      </w:tcPr>
    </w:tblStylePr>
    <w:tblStylePr w:type="lastRow">
      <w:tblPr/>
      <w:tcPr>
        <w:tcBorders>
          <w:top w:val="single" w:sz="8" w:space="0" w:color="00A7B5"/>
          <w:left w:val="nil"/>
          <w:bottom w:val="nil"/>
          <w:right w:val="nil"/>
          <w:insideH w:val="nil"/>
          <w:insideV w:val="nil"/>
        </w:tcBorders>
        <w:shd w:val="clear" w:color="auto" w:fill="FFFFFF"/>
      </w:tcPr>
    </w:tblStylePr>
    <w:tblStylePr w:type="firstCol">
      <w:tblPr/>
      <w:tcPr>
        <w:tcBorders>
          <w:top w:val="nil"/>
          <w:left w:val="nil"/>
          <w:bottom w:val="nil"/>
          <w:right w:val="single" w:sz="8" w:space="0" w:color="00A7B5"/>
          <w:insideH w:val="nil"/>
          <w:insideV w:val="nil"/>
        </w:tcBorders>
        <w:shd w:val="clear" w:color="auto" w:fill="FFFFFF"/>
      </w:tcPr>
    </w:tblStylePr>
    <w:tblStylePr w:type="lastCol">
      <w:tblPr/>
      <w:tcPr>
        <w:tcBorders>
          <w:top w:val="nil"/>
          <w:left w:val="single" w:sz="8" w:space="0" w:color="00A7B5"/>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ADF8FF"/>
      </w:tcPr>
    </w:tblStylePr>
    <w:tblStylePr w:type="band1Horz">
      <w:tblPr/>
      <w:tcPr>
        <w:tcBorders>
          <w:top w:val="nil"/>
          <w:bottom w:val="nil"/>
          <w:insideH w:val="nil"/>
          <w:insideV w:val="nil"/>
        </w:tcBorders>
        <w:shd w:val="clear" w:color="auto" w:fill="ADF8FF"/>
      </w:tcPr>
    </w:tblStylePr>
    <w:tblStylePr w:type="nwCell">
      <w:tblPr/>
      <w:tcPr>
        <w:shd w:val="clear" w:color="auto" w:fill="FFFFFF"/>
      </w:tcPr>
    </w:tblStylePr>
    <w:tblStylePr w:type="swCell">
      <w:tblPr/>
      <w:tcPr>
        <w:tcBorders>
          <w:top w:val="nil"/>
        </w:tcBorders>
      </w:tcPr>
    </w:tblStylePr>
  </w:style>
  <w:style w:type="table" w:styleId="2-40">
    <w:name w:val="Medium List 2 Accent 4"/>
    <w:basedOn w:val="a4"/>
    <w:uiPriority w:val="66"/>
    <w:rsid w:val="00DD5DC6"/>
    <w:rPr>
      <w:rFonts w:ascii="Arial" w:eastAsia="黑体" w:hAnsi="Arial"/>
      <w:color w:val="000000"/>
    </w:rPr>
    <w:tblPr>
      <w:tblStyleRowBandSize w:val="1"/>
      <w:tblStyleColBandSize w:val="1"/>
      <w:tblBorders>
        <w:top w:val="single" w:sz="8" w:space="0" w:color="9BD732"/>
        <w:left w:val="single" w:sz="8" w:space="0" w:color="9BD732"/>
        <w:bottom w:val="single" w:sz="8" w:space="0" w:color="9BD732"/>
        <w:right w:val="single" w:sz="8" w:space="0" w:color="9BD732"/>
      </w:tblBorders>
    </w:tblPr>
    <w:tblStylePr w:type="firstRow">
      <w:rPr>
        <w:sz w:val="24"/>
        <w:szCs w:val="24"/>
      </w:rPr>
      <w:tblPr/>
      <w:tcPr>
        <w:tcBorders>
          <w:top w:val="nil"/>
          <w:left w:val="nil"/>
          <w:bottom w:val="single" w:sz="24" w:space="0" w:color="9BD732"/>
          <w:right w:val="nil"/>
          <w:insideH w:val="nil"/>
          <w:insideV w:val="nil"/>
        </w:tcBorders>
        <w:shd w:val="clear" w:color="auto" w:fill="FFFFFF"/>
      </w:tcPr>
    </w:tblStylePr>
    <w:tblStylePr w:type="lastRow">
      <w:tblPr/>
      <w:tcPr>
        <w:tcBorders>
          <w:top w:val="single" w:sz="8" w:space="0" w:color="9BD732"/>
          <w:left w:val="nil"/>
          <w:bottom w:val="nil"/>
          <w:right w:val="nil"/>
          <w:insideH w:val="nil"/>
          <w:insideV w:val="nil"/>
        </w:tcBorders>
        <w:shd w:val="clear" w:color="auto" w:fill="FFFFFF"/>
      </w:tcPr>
    </w:tblStylePr>
    <w:tblStylePr w:type="firstCol">
      <w:tblPr/>
      <w:tcPr>
        <w:tcBorders>
          <w:top w:val="nil"/>
          <w:left w:val="nil"/>
          <w:bottom w:val="nil"/>
          <w:right w:val="single" w:sz="8" w:space="0" w:color="9BD732"/>
          <w:insideH w:val="nil"/>
          <w:insideV w:val="nil"/>
        </w:tcBorders>
        <w:shd w:val="clear" w:color="auto" w:fill="FFFFFF"/>
      </w:tcPr>
    </w:tblStylePr>
    <w:tblStylePr w:type="lastCol">
      <w:tblPr/>
      <w:tcPr>
        <w:tcBorders>
          <w:top w:val="nil"/>
          <w:left w:val="single" w:sz="8" w:space="0" w:color="9BD732"/>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E6F5CC"/>
      </w:tcPr>
    </w:tblStylePr>
    <w:tblStylePr w:type="band1Horz">
      <w:tblPr/>
      <w:tcPr>
        <w:tcBorders>
          <w:top w:val="nil"/>
          <w:bottom w:val="nil"/>
          <w:insideH w:val="nil"/>
          <w:insideV w:val="nil"/>
        </w:tcBorders>
        <w:shd w:val="clear" w:color="auto" w:fill="E6F5CC"/>
      </w:tcPr>
    </w:tblStylePr>
    <w:tblStylePr w:type="nwCell">
      <w:tblPr/>
      <w:tcPr>
        <w:shd w:val="clear" w:color="auto" w:fill="FFFFFF"/>
      </w:tcPr>
    </w:tblStylePr>
    <w:tblStylePr w:type="swCell">
      <w:tblPr/>
      <w:tcPr>
        <w:tcBorders>
          <w:top w:val="nil"/>
        </w:tcBorders>
      </w:tcPr>
    </w:tblStylePr>
  </w:style>
  <w:style w:type="table" w:styleId="2-50">
    <w:name w:val="Medium List 2 Accent 5"/>
    <w:basedOn w:val="a4"/>
    <w:uiPriority w:val="66"/>
    <w:rsid w:val="00DD5DC6"/>
    <w:rPr>
      <w:rFonts w:ascii="Arial" w:eastAsia="黑体" w:hAnsi="Arial"/>
      <w:color w:val="000000"/>
    </w:rPr>
    <w:tblPr>
      <w:tblStyleRowBandSize w:val="1"/>
      <w:tblStyleColBandSize w:val="1"/>
      <w:tblBorders>
        <w:top w:val="single" w:sz="8" w:space="0" w:color="FF7D1E"/>
        <w:left w:val="single" w:sz="8" w:space="0" w:color="FF7D1E"/>
        <w:bottom w:val="single" w:sz="8" w:space="0" w:color="FF7D1E"/>
        <w:right w:val="single" w:sz="8" w:space="0" w:color="FF7D1E"/>
      </w:tblBorders>
    </w:tblPr>
    <w:tblStylePr w:type="firstRow">
      <w:rPr>
        <w:sz w:val="24"/>
        <w:szCs w:val="24"/>
      </w:rPr>
      <w:tblPr/>
      <w:tcPr>
        <w:tcBorders>
          <w:top w:val="nil"/>
          <w:left w:val="nil"/>
          <w:bottom w:val="single" w:sz="24" w:space="0" w:color="FF7D1E"/>
          <w:right w:val="nil"/>
          <w:insideH w:val="nil"/>
          <w:insideV w:val="nil"/>
        </w:tcBorders>
        <w:shd w:val="clear" w:color="auto" w:fill="FFFFFF"/>
      </w:tcPr>
    </w:tblStylePr>
    <w:tblStylePr w:type="lastRow">
      <w:tblPr/>
      <w:tcPr>
        <w:tcBorders>
          <w:top w:val="single" w:sz="8" w:space="0" w:color="FF7D1E"/>
          <w:left w:val="nil"/>
          <w:bottom w:val="nil"/>
          <w:right w:val="nil"/>
          <w:insideH w:val="nil"/>
          <w:insideV w:val="nil"/>
        </w:tcBorders>
        <w:shd w:val="clear" w:color="auto" w:fill="FFFFFF"/>
      </w:tcPr>
    </w:tblStylePr>
    <w:tblStylePr w:type="firstCol">
      <w:tblPr/>
      <w:tcPr>
        <w:tcBorders>
          <w:top w:val="nil"/>
          <w:left w:val="nil"/>
          <w:bottom w:val="nil"/>
          <w:right w:val="single" w:sz="8" w:space="0" w:color="FF7D1E"/>
          <w:insideH w:val="nil"/>
          <w:insideV w:val="nil"/>
        </w:tcBorders>
        <w:shd w:val="clear" w:color="auto" w:fill="FFFFFF"/>
      </w:tcPr>
    </w:tblStylePr>
    <w:tblStylePr w:type="lastCol">
      <w:tblPr/>
      <w:tcPr>
        <w:tcBorders>
          <w:top w:val="nil"/>
          <w:left w:val="single" w:sz="8" w:space="0" w:color="FF7D1E"/>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FDEC7"/>
      </w:tcPr>
    </w:tblStylePr>
    <w:tblStylePr w:type="band1Horz">
      <w:tblPr/>
      <w:tcPr>
        <w:tcBorders>
          <w:top w:val="nil"/>
          <w:bottom w:val="nil"/>
          <w:insideH w:val="nil"/>
          <w:insideV w:val="nil"/>
        </w:tcBorders>
        <w:shd w:val="clear" w:color="auto" w:fill="FFDEC7"/>
      </w:tcPr>
    </w:tblStylePr>
    <w:tblStylePr w:type="nwCell">
      <w:tblPr/>
      <w:tcPr>
        <w:shd w:val="clear" w:color="auto" w:fill="FFFFFF"/>
      </w:tcPr>
    </w:tblStylePr>
    <w:tblStylePr w:type="swCell">
      <w:tblPr/>
      <w:tcPr>
        <w:tcBorders>
          <w:top w:val="nil"/>
        </w:tcBorders>
      </w:tcPr>
    </w:tblStylePr>
  </w:style>
  <w:style w:type="table" w:styleId="2-60">
    <w:name w:val="Medium List 2 Accent 6"/>
    <w:basedOn w:val="a4"/>
    <w:uiPriority w:val="66"/>
    <w:rsid w:val="00DD5DC6"/>
    <w:rPr>
      <w:rFonts w:ascii="Arial" w:eastAsia="黑体" w:hAnsi="Arial"/>
      <w:color w:val="000000"/>
    </w:rPr>
    <w:tblPr>
      <w:tblStyleRowBandSize w:val="1"/>
      <w:tblStyleColBandSize w:val="1"/>
      <w:tblBorders>
        <w:top w:val="single" w:sz="8" w:space="0" w:color="E92841"/>
        <w:left w:val="single" w:sz="8" w:space="0" w:color="E92841"/>
        <w:bottom w:val="single" w:sz="8" w:space="0" w:color="E92841"/>
        <w:right w:val="single" w:sz="8" w:space="0" w:color="E92841"/>
      </w:tblBorders>
    </w:tblPr>
    <w:tblStylePr w:type="firstRow">
      <w:rPr>
        <w:sz w:val="24"/>
        <w:szCs w:val="24"/>
      </w:rPr>
      <w:tblPr/>
      <w:tcPr>
        <w:tcBorders>
          <w:top w:val="nil"/>
          <w:left w:val="nil"/>
          <w:bottom w:val="single" w:sz="24" w:space="0" w:color="E92841"/>
          <w:right w:val="nil"/>
          <w:insideH w:val="nil"/>
          <w:insideV w:val="nil"/>
        </w:tcBorders>
        <w:shd w:val="clear" w:color="auto" w:fill="FFFFFF"/>
      </w:tcPr>
    </w:tblStylePr>
    <w:tblStylePr w:type="lastRow">
      <w:tblPr/>
      <w:tcPr>
        <w:tcBorders>
          <w:top w:val="single" w:sz="8" w:space="0" w:color="E92841"/>
          <w:left w:val="nil"/>
          <w:bottom w:val="nil"/>
          <w:right w:val="nil"/>
          <w:insideH w:val="nil"/>
          <w:insideV w:val="nil"/>
        </w:tcBorders>
        <w:shd w:val="clear" w:color="auto" w:fill="FFFFFF"/>
      </w:tcPr>
    </w:tblStylePr>
    <w:tblStylePr w:type="firstCol">
      <w:tblPr/>
      <w:tcPr>
        <w:tcBorders>
          <w:top w:val="nil"/>
          <w:left w:val="nil"/>
          <w:bottom w:val="nil"/>
          <w:right w:val="single" w:sz="8" w:space="0" w:color="E92841"/>
          <w:insideH w:val="nil"/>
          <w:insideV w:val="nil"/>
        </w:tcBorders>
        <w:shd w:val="clear" w:color="auto" w:fill="FFFFFF"/>
      </w:tcPr>
    </w:tblStylePr>
    <w:tblStylePr w:type="lastCol">
      <w:tblPr/>
      <w:tcPr>
        <w:tcBorders>
          <w:top w:val="nil"/>
          <w:left w:val="single" w:sz="8" w:space="0" w:color="E92841"/>
          <w:bottom w:val="nil"/>
          <w:right w:val="nil"/>
          <w:insideH w:val="nil"/>
          <w:insideV w:val="nil"/>
        </w:tcBorders>
        <w:shd w:val="clear" w:color="auto" w:fill="FFFFFF"/>
      </w:tcPr>
    </w:tblStylePr>
    <w:tblStylePr w:type="band1Vert">
      <w:tblPr/>
      <w:tcPr>
        <w:tcBorders>
          <w:left w:val="nil"/>
          <w:right w:val="nil"/>
          <w:insideH w:val="nil"/>
          <w:insideV w:val="nil"/>
        </w:tcBorders>
        <w:shd w:val="clear" w:color="auto" w:fill="F9C9CF"/>
      </w:tcPr>
    </w:tblStylePr>
    <w:tblStylePr w:type="band1Horz">
      <w:tblPr/>
      <w:tcPr>
        <w:tcBorders>
          <w:top w:val="nil"/>
          <w:bottom w:val="nil"/>
          <w:insideH w:val="nil"/>
          <w:insideV w:val="nil"/>
        </w:tcBorders>
        <w:shd w:val="clear" w:color="auto" w:fill="F9C9CF"/>
      </w:tcPr>
    </w:tblStylePr>
    <w:tblStylePr w:type="nwCell">
      <w:tblPr/>
      <w:tcPr>
        <w:shd w:val="clear" w:color="auto" w:fill="FFFFFF"/>
      </w:tcPr>
    </w:tblStylePr>
    <w:tblStylePr w:type="swCell">
      <w:tblPr/>
      <w:tcPr>
        <w:tcBorders>
          <w:top w:val="nil"/>
        </w:tcBorders>
      </w:tcPr>
    </w:tblStylePr>
  </w:style>
  <w:style w:type="table" w:customStyle="1" w:styleId="112">
    <w:name w:val="中等深浅底纹 11"/>
    <w:basedOn w:val="a4"/>
    <w:uiPriority w:val="63"/>
    <w:rsid w:val="00DD5DC6"/>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1-110">
    <w:name w:val="中等深浅底纹 1 - 着色 11"/>
    <w:basedOn w:val="a4"/>
    <w:uiPriority w:val="63"/>
    <w:rsid w:val="00DD5DC6"/>
    <w:tblPr>
      <w:tblStyleRowBandSize w:val="1"/>
      <w:tblStyleColBandSize w:val="1"/>
      <w:tblBorders>
        <w:top w:val="single" w:sz="8" w:space="0" w:color="7543BC"/>
        <w:left w:val="single" w:sz="8" w:space="0" w:color="7543BC"/>
        <w:bottom w:val="single" w:sz="8" w:space="0" w:color="7543BC"/>
        <w:right w:val="single" w:sz="8" w:space="0" w:color="7543BC"/>
        <w:insideH w:val="single" w:sz="8" w:space="0" w:color="7543BC"/>
      </w:tblBorders>
    </w:tblPr>
    <w:tblStylePr w:type="firstRow">
      <w:pPr>
        <w:spacing w:before="0" w:after="0" w:line="240" w:lineRule="auto"/>
      </w:pPr>
      <w:rPr>
        <w:b/>
        <w:bCs/>
        <w:color w:val="FFFFFF"/>
      </w:rPr>
      <w:tblPr/>
      <w:tcPr>
        <w:tcBorders>
          <w:top w:val="single" w:sz="8" w:space="0" w:color="7543BC"/>
          <w:left w:val="single" w:sz="8" w:space="0" w:color="7543BC"/>
          <w:bottom w:val="single" w:sz="8" w:space="0" w:color="7543BC"/>
          <w:right w:val="single" w:sz="8" w:space="0" w:color="7543BC"/>
          <w:insideH w:val="nil"/>
          <w:insideV w:val="nil"/>
        </w:tcBorders>
        <w:shd w:val="clear" w:color="auto" w:fill="4F2D7F"/>
      </w:tcPr>
    </w:tblStylePr>
    <w:tblStylePr w:type="lastRow">
      <w:pPr>
        <w:spacing w:before="0" w:after="0" w:line="240" w:lineRule="auto"/>
      </w:pPr>
      <w:rPr>
        <w:b/>
        <w:bCs/>
      </w:rPr>
      <w:tblPr/>
      <w:tcPr>
        <w:tcBorders>
          <w:top w:val="double" w:sz="6" w:space="0" w:color="7543BC"/>
          <w:left w:val="single" w:sz="8" w:space="0" w:color="7543BC"/>
          <w:bottom w:val="single" w:sz="8" w:space="0" w:color="7543BC"/>
          <w:right w:val="single" w:sz="8" w:space="0" w:color="7543BC"/>
          <w:insideH w:val="nil"/>
          <w:insideV w:val="nil"/>
        </w:tcBorders>
      </w:tcPr>
    </w:tblStylePr>
    <w:tblStylePr w:type="firstCol">
      <w:rPr>
        <w:b/>
        <w:bCs/>
      </w:rPr>
    </w:tblStylePr>
    <w:tblStylePr w:type="lastCol">
      <w:rPr>
        <w:b/>
        <w:bCs/>
      </w:rPr>
    </w:tblStylePr>
    <w:tblStylePr w:type="band1Vert">
      <w:tblPr/>
      <w:tcPr>
        <w:shd w:val="clear" w:color="auto" w:fill="D1C1E9"/>
      </w:tcPr>
    </w:tblStylePr>
    <w:tblStylePr w:type="band1Horz">
      <w:tblPr/>
      <w:tcPr>
        <w:tcBorders>
          <w:insideH w:val="nil"/>
          <w:insideV w:val="nil"/>
        </w:tcBorders>
        <w:shd w:val="clear" w:color="auto" w:fill="D1C1E9"/>
      </w:tcPr>
    </w:tblStylePr>
    <w:tblStylePr w:type="band2Horz">
      <w:tblPr/>
      <w:tcPr>
        <w:tcBorders>
          <w:insideH w:val="nil"/>
          <w:insideV w:val="nil"/>
        </w:tcBorders>
      </w:tcPr>
    </w:tblStylePr>
  </w:style>
  <w:style w:type="table" w:styleId="1-21">
    <w:name w:val="Medium Shading 1 Accent 2"/>
    <w:basedOn w:val="a4"/>
    <w:uiPriority w:val="63"/>
    <w:rsid w:val="00DD5DC6"/>
    <w:tblPr>
      <w:tblStyleRowBandSize w:val="1"/>
      <w:tblStyleColBandSize w:val="1"/>
      <w:tblBorders>
        <w:top w:val="single" w:sz="8" w:space="0" w:color="D5CEC2"/>
        <w:left w:val="single" w:sz="8" w:space="0" w:color="D5CEC2"/>
        <w:bottom w:val="single" w:sz="8" w:space="0" w:color="D5CEC2"/>
        <w:right w:val="single" w:sz="8" w:space="0" w:color="D5CEC2"/>
        <w:insideH w:val="single" w:sz="8" w:space="0" w:color="D5CEC2"/>
      </w:tblBorders>
    </w:tblPr>
    <w:tblStylePr w:type="firstRow">
      <w:pPr>
        <w:spacing w:before="0" w:after="0" w:line="240" w:lineRule="auto"/>
      </w:pPr>
      <w:rPr>
        <w:b/>
        <w:bCs/>
        <w:color w:val="FFFFFF"/>
      </w:rPr>
      <w:tblPr/>
      <w:tcPr>
        <w:tcBorders>
          <w:top w:val="single" w:sz="8" w:space="0" w:color="D5CEC2"/>
          <w:left w:val="single" w:sz="8" w:space="0" w:color="D5CEC2"/>
          <w:bottom w:val="single" w:sz="8" w:space="0" w:color="D5CEC2"/>
          <w:right w:val="single" w:sz="8" w:space="0" w:color="D5CEC2"/>
          <w:insideH w:val="nil"/>
          <w:insideV w:val="nil"/>
        </w:tcBorders>
        <w:shd w:val="clear" w:color="auto" w:fill="C8BEAF"/>
      </w:tcPr>
    </w:tblStylePr>
    <w:tblStylePr w:type="lastRow">
      <w:pPr>
        <w:spacing w:before="0" w:after="0" w:line="240" w:lineRule="auto"/>
      </w:pPr>
      <w:rPr>
        <w:b/>
        <w:bCs/>
      </w:rPr>
      <w:tblPr/>
      <w:tcPr>
        <w:tcBorders>
          <w:top w:val="double" w:sz="6" w:space="0" w:color="D5CEC2"/>
          <w:left w:val="single" w:sz="8" w:space="0" w:color="D5CEC2"/>
          <w:bottom w:val="single" w:sz="8" w:space="0" w:color="D5CEC2"/>
          <w:right w:val="single" w:sz="8" w:space="0" w:color="D5CEC2"/>
          <w:insideH w:val="nil"/>
          <w:insideV w:val="nil"/>
        </w:tcBorders>
      </w:tcPr>
    </w:tblStylePr>
    <w:tblStylePr w:type="firstCol">
      <w:rPr>
        <w:b/>
        <w:bCs/>
      </w:rPr>
    </w:tblStylePr>
    <w:tblStylePr w:type="lastCol">
      <w:rPr>
        <w:b/>
        <w:bCs/>
      </w:rPr>
    </w:tblStylePr>
    <w:tblStylePr w:type="band1Vert">
      <w:tblPr/>
      <w:tcPr>
        <w:shd w:val="clear" w:color="auto" w:fill="F1EEEB"/>
      </w:tcPr>
    </w:tblStylePr>
    <w:tblStylePr w:type="band1Horz">
      <w:tblPr/>
      <w:tcPr>
        <w:tcBorders>
          <w:insideH w:val="nil"/>
          <w:insideV w:val="nil"/>
        </w:tcBorders>
        <w:shd w:val="clear" w:color="auto" w:fill="F1EEEB"/>
      </w:tcPr>
    </w:tblStylePr>
    <w:tblStylePr w:type="band2Horz">
      <w:tblPr/>
      <w:tcPr>
        <w:tcBorders>
          <w:insideH w:val="nil"/>
          <w:insideV w:val="nil"/>
        </w:tcBorders>
      </w:tcPr>
    </w:tblStylePr>
  </w:style>
  <w:style w:type="table" w:styleId="1-31">
    <w:name w:val="Medium Shading 1 Accent 3"/>
    <w:basedOn w:val="a4"/>
    <w:uiPriority w:val="63"/>
    <w:rsid w:val="00DD5DC6"/>
    <w:tblPr>
      <w:tblStyleRowBandSize w:val="1"/>
      <w:tblStyleColBandSize w:val="1"/>
      <w:tblBorders>
        <w:top w:val="single" w:sz="8" w:space="0" w:color="08EBFF"/>
        <w:left w:val="single" w:sz="8" w:space="0" w:color="08EBFF"/>
        <w:bottom w:val="single" w:sz="8" w:space="0" w:color="08EBFF"/>
        <w:right w:val="single" w:sz="8" w:space="0" w:color="08EBFF"/>
        <w:insideH w:val="single" w:sz="8" w:space="0" w:color="08EBFF"/>
      </w:tblBorders>
    </w:tblPr>
    <w:tblStylePr w:type="firstRow">
      <w:pPr>
        <w:spacing w:before="0" w:after="0" w:line="240" w:lineRule="auto"/>
      </w:pPr>
      <w:rPr>
        <w:b/>
        <w:bCs/>
        <w:color w:val="FFFFFF"/>
      </w:rPr>
      <w:tblPr/>
      <w:tcPr>
        <w:tcBorders>
          <w:top w:val="single" w:sz="8" w:space="0" w:color="08EBFF"/>
          <w:left w:val="single" w:sz="8" w:space="0" w:color="08EBFF"/>
          <w:bottom w:val="single" w:sz="8" w:space="0" w:color="08EBFF"/>
          <w:right w:val="single" w:sz="8" w:space="0" w:color="08EBFF"/>
          <w:insideH w:val="nil"/>
          <w:insideV w:val="nil"/>
        </w:tcBorders>
        <w:shd w:val="clear" w:color="auto" w:fill="00A7B5"/>
      </w:tcPr>
    </w:tblStylePr>
    <w:tblStylePr w:type="lastRow">
      <w:pPr>
        <w:spacing w:before="0" w:after="0" w:line="240" w:lineRule="auto"/>
      </w:pPr>
      <w:rPr>
        <w:b/>
        <w:bCs/>
      </w:rPr>
      <w:tblPr/>
      <w:tcPr>
        <w:tcBorders>
          <w:top w:val="double" w:sz="6" w:space="0" w:color="08EBFF"/>
          <w:left w:val="single" w:sz="8" w:space="0" w:color="08EBFF"/>
          <w:bottom w:val="single" w:sz="8" w:space="0" w:color="08EBFF"/>
          <w:right w:val="single" w:sz="8" w:space="0" w:color="08EBFF"/>
          <w:insideH w:val="nil"/>
          <w:insideV w:val="nil"/>
        </w:tcBorders>
      </w:tcPr>
    </w:tblStylePr>
    <w:tblStylePr w:type="firstCol">
      <w:rPr>
        <w:b/>
        <w:bCs/>
      </w:rPr>
    </w:tblStylePr>
    <w:tblStylePr w:type="lastCol">
      <w:rPr>
        <w:b/>
        <w:bCs/>
      </w:rPr>
    </w:tblStylePr>
    <w:tblStylePr w:type="band1Vert">
      <w:tblPr/>
      <w:tcPr>
        <w:shd w:val="clear" w:color="auto" w:fill="ADF8FF"/>
      </w:tcPr>
    </w:tblStylePr>
    <w:tblStylePr w:type="band1Horz">
      <w:tblPr/>
      <w:tcPr>
        <w:tcBorders>
          <w:insideH w:val="nil"/>
          <w:insideV w:val="nil"/>
        </w:tcBorders>
        <w:shd w:val="clear" w:color="auto" w:fill="ADF8FF"/>
      </w:tcPr>
    </w:tblStylePr>
    <w:tblStylePr w:type="band2Horz">
      <w:tblPr/>
      <w:tcPr>
        <w:tcBorders>
          <w:insideH w:val="nil"/>
          <w:insideV w:val="nil"/>
        </w:tcBorders>
      </w:tcPr>
    </w:tblStylePr>
  </w:style>
  <w:style w:type="table" w:styleId="1-41">
    <w:name w:val="Medium Shading 1 Accent 4"/>
    <w:basedOn w:val="a4"/>
    <w:uiPriority w:val="63"/>
    <w:rsid w:val="00DD5DC6"/>
    <w:tblPr>
      <w:tblStyleRowBandSize w:val="1"/>
      <w:tblStyleColBandSize w:val="1"/>
      <w:tblBorders>
        <w:top w:val="single" w:sz="8" w:space="0" w:color="B3E165"/>
        <w:left w:val="single" w:sz="8" w:space="0" w:color="B3E165"/>
        <w:bottom w:val="single" w:sz="8" w:space="0" w:color="B3E165"/>
        <w:right w:val="single" w:sz="8" w:space="0" w:color="B3E165"/>
        <w:insideH w:val="single" w:sz="8" w:space="0" w:color="B3E165"/>
      </w:tblBorders>
    </w:tblPr>
    <w:tblStylePr w:type="firstRow">
      <w:pPr>
        <w:spacing w:before="0" w:after="0" w:line="240" w:lineRule="auto"/>
      </w:pPr>
      <w:rPr>
        <w:b/>
        <w:bCs/>
        <w:color w:val="FFFFFF"/>
      </w:rPr>
      <w:tblPr/>
      <w:tcPr>
        <w:tcBorders>
          <w:top w:val="single" w:sz="8" w:space="0" w:color="B3E165"/>
          <w:left w:val="single" w:sz="8" w:space="0" w:color="B3E165"/>
          <w:bottom w:val="single" w:sz="8" w:space="0" w:color="B3E165"/>
          <w:right w:val="single" w:sz="8" w:space="0" w:color="B3E165"/>
          <w:insideH w:val="nil"/>
          <w:insideV w:val="nil"/>
        </w:tcBorders>
        <w:shd w:val="clear" w:color="auto" w:fill="9BD732"/>
      </w:tcPr>
    </w:tblStylePr>
    <w:tblStylePr w:type="lastRow">
      <w:pPr>
        <w:spacing w:before="0" w:after="0" w:line="240" w:lineRule="auto"/>
      </w:pPr>
      <w:rPr>
        <w:b/>
        <w:bCs/>
      </w:rPr>
      <w:tblPr/>
      <w:tcPr>
        <w:tcBorders>
          <w:top w:val="double" w:sz="6" w:space="0" w:color="B3E165"/>
          <w:left w:val="single" w:sz="8" w:space="0" w:color="B3E165"/>
          <w:bottom w:val="single" w:sz="8" w:space="0" w:color="B3E165"/>
          <w:right w:val="single" w:sz="8" w:space="0" w:color="B3E165"/>
          <w:insideH w:val="nil"/>
          <w:insideV w:val="nil"/>
        </w:tcBorders>
      </w:tcPr>
    </w:tblStylePr>
    <w:tblStylePr w:type="firstCol">
      <w:rPr>
        <w:b/>
        <w:bCs/>
      </w:rPr>
    </w:tblStylePr>
    <w:tblStylePr w:type="lastCol">
      <w:rPr>
        <w:b/>
        <w:bCs/>
      </w:rPr>
    </w:tblStylePr>
    <w:tblStylePr w:type="band1Vert">
      <w:tblPr/>
      <w:tcPr>
        <w:shd w:val="clear" w:color="auto" w:fill="E6F5CC"/>
      </w:tcPr>
    </w:tblStylePr>
    <w:tblStylePr w:type="band1Horz">
      <w:tblPr/>
      <w:tcPr>
        <w:tcBorders>
          <w:insideH w:val="nil"/>
          <w:insideV w:val="nil"/>
        </w:tcBorders>
        <w:shd w:val="clear" w:color="auto" w:fill="E6F5CC"/>
      </w:tcPr>
    </w:tblStylePr>
    <w:tblStylePr w:type="band2Horz">
      <w:tblPr/>
      <w:tcPr>
        <w:tcBorders>
          <w:insideH w:val="nil"/>
          <w:insideV w:val="nil"/>
        </w:tcBorders>
      </w:tcPr>
    </w:tblStylePr>
  </w:style>
  <w:style w:type="table" w:styleId="1-51">
    <w:name w:val="Medium Shading 1 Accent 5"/>
    <w:basedOn w:val="a4"/>
    <w:uiPriority w:val="63"/>
    <w:rsid w:val="00DD5DC6"/>
    <w:tblPr>
      <w:tblStyleRowBandSize w:val="1"/>
      <w:tblStyleColBandSize w:val="1"/>
      <w:tblBorders>
        <w:top w:val="single" w:sz="8" w:space="0" w:color="FF9D56"/>
        <w:left w:val="single" w:sz="8" w:space="0" w:color="FF9D56"/>
        <w:bottom w:val="single" w:sz="8" w:space="0" w:color="FF9D56"/>
        <w:right w:val="single" w:sz="8" w:space="0" w:color="FF9D56"/>
        <w:insideH w:val="single" w:sz="8" w:space="0" w:color="FF9D56"/>
      </w:tblBorders>
    </w:tblPr>
    <w:tblStylePr w:type="firstRow">
      <w:pPr>
        <w:spacing w:before="0" w:after="0" w:line="240" w:lineRule="auto"/>
      </w:pPr>
      <w:rPr>
        <w:b/>
        <w:bCs/>
        <w:color w:val="FFFFFF"/>
      </w:rPr>
      <w:tblPr/>
      <w:tcPr>
        <w:tcBorders>
          <w:top w:val="single" w:sz="8" w:space="0" w:color="FF9D56"/>
          <w:left w:val="single" w:sz="8" w:space="0" w:color="FF9D56"/>
          <w:bottom w:val="single" w:sz="8" w:space="0" w:color="FF9D56"/>
          <w:right w:val="single" w:sz="8" w:space="0" w:color="FF9D56"/>
          <w:insideH w:val="nil"/>
          <w:insideV w:val="nil"/>
        </w:tcBorders>
        <w:shd w:val="clear" w:color="auto" w:fill="FF7D1E"/>
      </w:tcPr>
    </w:tblStylePr>
    <w:tblStylePr w:type="lastRow">
      <w:pPr>
        <w:spacing w:before="0" w:after="0" w:line="240" w:lineRule="auto"/>
      </w:pPr>
      <w:rPr>
        <w:b/>
        <w:bCs/>
      </w:rPr>
      <w:tblPr/>
      <w:tcPr>
        <w:tcBorders>
          <w:top w:val="double" w:sz="6" w:space="0" w:color="FF9D56"/>
          <w:left w:val="single" w:sz="8" w:space="0" w:color="FF9D56"/>
          <w:bottom w:val="single" w:sz="8" w:space="0" w:color="FF9D56"/>
          <w:right w:val="single" w:sz="8" w:space="0" w:color="FF9D56"/>
          <w:insideH w:val="nil"/>
          <w:insideV w:val="nil"/>
        </w:tcBorders>
      </w:tcPr>
    </w:tblStylePr>
    <w:tblStylePr w:type="firstCol">
      <w:rPr>
        <w:b/>
        <w:bCs/>
      </w:rPr>
    </w:tblStylePr>
    <w:tblStylePr w:type="lastCol">
      <w:rPr>
        <w:b/>
        <w:bCs/>
      </w:rPr>
    </w:tblStylePr>
    <w:tblStylePr w:type="band1Vert">
      <w:tblPr/>
      <w:tcPr>
        <w:shd w:val="clear" w:color="auto" w:fill="FFDEC7"/>
      </w:tcPr>
    </w:tblStylePr>
    <w:tblStylePr w:type="band1Horz">
      <w:tblPr/>
      <w:tcPr>
        <w:tcBorders>
          <w:insideH w:val="nil"/>
          <w:insideV w:val="nil"/>
        </w:tcBorders>
        <w:shd w:val="clear" w:color="auto" w:fill="FFDEC7"/>
      </w:tcPr>
    </w:tblStylePr>
    <w:tblStylePr w:type="band2Horz">
      <w:tblPr/>
      <w:tcPr>
        <w:tcBorders>
          <w:insideH w:val="nil"/>
          <w:insideV w:val="nil"/>
        </w:tcBorders>
      </w:tcPr>
    </w:tblStylePr>
  </w:style>
  <w:style w:type="table" w:styleId="1-61">
    <w:name w:val="Medium Shading 1 Accent 6"/>
    <w:basedOn w:val="a4"/>
    <w:uiPriority w:val="63"/>
    <w:rsid w:val="00DD5DC6"/>
    <w:tblPr>
      <w:tblStyleRowBandSize w:val="1"/>
      <w:tblStyleColBandSize w:val="1"/>
      <w:tblBorders>
        <w:top w:val="single" w:sz="8" w:space="0" w:color="EE5D70"/>
        <w:left w:val="single" w:sz="8" w:space="0" w:color="EE5D70"/>
        <w:bottom w:val="single" w:sz="8" w:space="0" w:color="EE5D70"/>
        <w:right w:val="single" w:sz="8" w:space="0" w:color="EE5D70"/>
        <w:insideH w:val="single" w:sz="8" w:space="0" w:color="EE5D70"/>
      </w:tblBorders>
    </w:tblPr>
    <w:tblStylePr w:type="firstRow">
      <w:pPr>
        <w:spacing w:before="0" w:after="0" w:line="240" w:lineRule="auto"/>
      </w:pPr>
      <w:rPr>
        <w:b/>
        <w:bCs/>
        <w:color w:val="FFFFFF"/>
      </w:rPr>
      <w:tblPr/>
      <w:tcPr>
        <w:tcBorders>
          <w:top w:val="single" w:sz="8" w:space="0" w:color="EE5D70"/>
          <w:left w:val="single" w:sz="8" w:space="0" w:color="EE5D70"/>
          <w:bottom w:val="single" w:sz="8" w:space="0" w:color="EE5D70"/>
          <w:right w:val="single" w:sz="8" w:space="0" w:color="EE5D70"/>
          <w:insideH w:val="nil"/>
          <w:insideV w:val="nil"/>
        </w:tcBorders>
        <w:shd w:val="clear" w:color="auto" w:fill="E92841"/>
      </w:tcPr>
    </w:tblStylePr>
    <w:tblStylePr w:type="lastRow">
      <w:pPr>
        <w:spacing w:before="0" w:after="0" w:line="240" w:lineRule="auto"/>
      </w:pPr>
      <w:rPr>
        <w:b/>
        <w:bCs/>
      </w:rPr>
      <w:tblPr/>
      <w:tcPr>
        <w:tcBorders>
          <w:top w:val="double" w:sz="6" w:space="0" w:color="EE5D70"/>
          <w:left w:val="single" w:sz="8" w:space="0" w:color="EE5D70"/>
          <w:bottom w:val="single" w:sz="8" w:space="0" w:color="EE5D70"/>
          <w:right w:val="single" w:sz="8" w:space="0" w:color="EE5D70"/>
          <w:insideH w:val="nil"/>
          <w:insideV w:val="nil"/>
        </w:tcBorders>
      </w:tcPr>
    </w:tblStylePr>
    <w:tblStylePr w:type="firstCol">
      <w:rPr>
        <w:b/>
        <w:bCs/>
      </w:rPr>
    </w:tblStylePr>
    <w:tblStylePr w:type="lastCol">
      <w:rPr>
        <w:b/>
        <w:bCs/>
      </w:rPr>
    </w:tblStylePr>
    <w:tblStylePr w:type="band1Vert">
      <w:tblPr/>
      <w:tcPr>
        <w:shd w:val="clear" w:color="auto" w:fill="F9C9CF"/>
      </w:tcPr>
    </w:tblStylePr>
    <w:tblStylePr w:type="band1Horz">
      <w:tblPr/>
      <w:tcPr>
        <w:tcBorders>
          <w:insideH w:val="nil"/>
          <w:insideV w:val="nil"/>
        </w:tcBorders>
        <w:shd w:val="clear" w:color="auto" w:fill="F9C9CF"/>
      </w:tcPr>
    </w:tblStylePr>
    <w:tblStylePr w:type="band2Horz">
      <w:tblPr/>
      <w:tcPr>
        <w:tcBorders>
          <w:insideH w:val="nil"/>
          <w:insideV w:val="nil"/>
        </w:tcBorders>
      </w:tcPr>
    </w:tblStylePr>
  </w:style>
  <w:style w:type="table" w:customStyle="1" w:styleId="212">
    <w:name w:val="中等深浅底纹 21"/>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0000"/>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0000"/>
      </w:tcPr>
    </w:tblStylePr>
    <w:tblStylePr w:type="lastCol">
      <w:rPr>
        <w:b/>
        <w:bCs/>
        <w:color w:val="FFFFFF"/>
      </w:rPr>
      <w:tblPr/>
      <w:tcPr>
        <w:tcBorders>
          <w:left w:val="nil"/>
          <w:right w:val="nil"/>
          <w:insideH w:val="nil"/>
          <w:insideV w:val="nil"/>
        </w:tcBorders>
        <w:shd w:val="clear" w:color="auto" w:fill="000000"/>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着色 11"/>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4F2D7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4F2D7F"/>
      </w:tcPr>
    </w:tblStylePr>
    <w:tblStylePr w:type="lastCol">
      <w:rPr>
        <w:b/>
        <w:bCs/>
        <w:color w:val="FFFFFF"/>
      </w:rPr>
      <w:tblPr/>
      <w:tcPr>
        <w:tcBorders>
          <w:left w:val="nil"/>
          <w:right w:val="nil"/>
          <w:insideH w:val="nil"/>
          <w:insideV w:val="nil"/>
        </w:tcBorders>
        <w:shd w:val="clear" w:color="auto" w:fill="4F2D7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21">
    <w:name w:val="Medium Shading 2 Accent 2"/>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C8BEAF"/>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C8BEAF"/>
      </w:tcPr>
    </w:tblStylePr>
    <w:tblStylePr w:type="lastCol">
      <w:rPr>
        <w:b/>
        <w:bCs/>
        <w:color w:val="FFFFFF"/>
      </w:rPr>
      <w:tblPr/>
      <w:tcPr>
        <w:tcBorders>
          <w:left w:val="nil"/>
          <w:right w:val="nil"/>
          <w:insideH w:val="nil"/>
          <w:insideV w:val="nil"/>
        </w:tcBorders>
        <w:shd w:val="clear" w:color="auto" w:fill="C8BEAF"/>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31">
    <w:name w:val="Medium Shading 2 Accent 3"/>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00A7B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00A7B5"/>
      </w:tcPr>
    </w:tblStylePr>
    <w:tblStylePr w:type="lastCol">
      <w:rPr>
        <w:b/>
        <w:bCs/>
        <w:color w:val="FFFFFF"/>
      </w:rPr>
      <w:tblPr/>
      <w:tcPr>
        <w:tcBorders>
          <w:left w:val="nil"/>
          <w:right w:val="nil"/>
          <w:insideH w:val="nil"/>
          <w:insideV w:val="nil"/>
        </w:tcBorders>
        <w:shd w:val="clear" w:color="auto" w:fill="00A7B5"/>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41">
    <w:name w:val="Medium Shading 2 Accent 4"/>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9BD73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9BD732"/>
      </w:tcPr>
    </w:tblStylePr>
    <w:tblStylePr w:type="lastCol">
      <w:rPr>
        <w:b/>
        <w:bCs/>
        <w:color w:val="FFFFFF"/>
      </w:rPr>
      <w:tblPr/>
      <w:tcPr>
        <w:tcBorders>
          <w:left w:val="nil"/>
          <w:right w:val="nil"/>
          <w:insideH w:val="nil"/>
          <w:insideV w:val="nil"/>
        </w:tcBorders>
        <w:shd w:val="clear" w:color="auto" w:fill="9BD732"/>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51">
    <w:name w:val="Medium Shading 2 Accent 5"/>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FF7D1E"/>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FF7D1E"/>
      </w:tcPr>
    </w:tblStylePr>
    <w:tblStylePr w:type="lastCol">
      <w:rPr>
        <w:b/>
        <w:bCs/>
        <w:color w:val="FFFFFF"/>
      </w:rPr>
      <w:tblPr/>
      <w:tcPr>
        <w:tcBorders>
          <w:left w:val="nil"/>
          <w:right w:val="nil"/>
          <w:insideH w:val="nil"/>
          <w:insideV w:val="nil"/>
        </w:tcBorders>
        <w:shd w:val="clear" w:color="auto" w:fill="FF7D1E"/>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table" w:styleId="2-61">
    <w:name w:val="Medium Shading 2 Accent 6"/>
    <w:basedOn w:val="a4"/>
    <w:uiPriority w:val="64"/>
    <w:rsid w:val="00DD5DC6"/>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rPr>
      <w:tblPr/>
      <w:tcPr>
        <w:tcBorders>
          <w:top w:val="single" w:sz="18" w:space="0" w:color="auto"/>
          <w:left w:val="nil"/>
          <w:bottom w:val="single" w:sz="18" w:space="0" w:color="auto"/>
          <w:right w:val="nil"/>
          <w:insideH w:val="nil"/>
          <w:insideV w:val="nil"/>
        </w:tcBorders>
        <w:shd w:val="clear" w:color="auto" w:fill="E9284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cPr>
    </w:tblStylePr>
    <w:tblStylePr w:type="firstCol">
      <w:rPr>
        <w:b/>
        <w:bCs/>
        <w:color w:val="FFFFFF"/>
      </w:rPr>
      <w:tblPr/>
      <w:tcPr>
        <w:tcBorders>
          <w:top w:val="nil"/>
          <w:left w:val="nil"/>
          <w:bottom w:val="single" w:sz="18" w:space="0" w:color="auto"/>
          <w:right w:val="nil"/>
          <w:insideH w:val="nil"/>
          <w:insideV w:val="nil"/>
        </w:tcBorders>
        <w:shd w:val="clear" w:color="auto" w:fill="E92841"/>
      </w:tcPr>
    </w:tblStylePr>
    <w:tblStylePr w:type="lastCol">
      <w:rPr>
        <w:b/>
        <w:bCs/>
        <w:color w:val="FFFFFF"/>
      </w:rPr>
      <w:tblPr/>
      <w:tcPr>
        <w:tcBorders>
          <w:left w:val="nil"/>
          <w:right w:val="nil"/>
          <w:insideH w:val="nil"/>
          <w:insideV w:val="nil"/>
        </w:tcBorders>
        <w:shd w:val="clear" w:color="auto" w:fill="E92841"/>
      </w:tcPr>
    </w:tblStylePr>
    <w:tblStylePr w:type="band1Vert">
      <w:tblPr/>
      <w:tcPr>
        <w:tcBorders>
          <w:left w:val="nil"/>
          <w:right w:val="nil"/>
          <w:insideH w:val="nil"/>
          <w:insideV w:val="nil"/>
        </w:tcBorders>
        <w:shd w:val="clear" w:color="auto" w:fill="D8D8D8"/>
      </w:tcPr>
    </w:tblStylePr>
    <w:tblStylePr w:type="band1Horz">
      <w:tblPr/>
      <w:tcPr>
        <w:shd w:val="clear" w:color="auto" w:fill="D8D8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rPr>
      <w:tblPr/>
      <w:tcPr>
        <w:tcBorders>
          <w:top w:val="single" w:sz="18" w:space="0" w:color="auto"/>
          <w:left w:val="nil"/>
          <w:bottom w:val="single" w:sz="18" w:space="0" w:color="auto"/>
          <w:right w:val="nil"/>
          <w:insideH w:val="nil"/>
          <w:insideV w:val="nil"/>
        </w:tcBorders>
      </w:tcPr>
    </w:tblStylePr>
  </w:style>
  <w:style w:type="paragraph" w:styleId="afffa">
    <w:name w:val="Message Header"/>
    <w:basedOn w:val="a1"/>
    <w:link w:val="afffb"/>
    <w:rsid w:val="00DD5DC6"/>
    <w:pPr>
      <w:pBdr>
        <w:top w:val="single" w:sz="6" w:space="1" w:color="auto"/>
        <w:left w:val="single" w:sz="6" w:space="1" w:color="auto"/>
        <w:bottom w:val="single" w:sz="6" w:space="1" w:color="auto"/>
        <w:right w:val="single" w:sz="6" w:space="1" w:color="auto"/>
      </w:pBdr>
      <w:shd w:val="pct20" w:color="auto" w:fill="auto"/>
      <w:ind w:left="1080" w:hanging="1080"/>
    </w:pPr>
    <w:rPr>
      <w:rFonts w:eastAsia="黑体"/>
      <w:sz w:val="24"/>
      <w:szCs w:val="24"/>
    </w:rPr>
  </w:style>
  <w:style w:type="character" w:customStyle="1" w:styleId="afffb">
    <w:name w:val="信息标题 字符"/>
    <w:link w:val="afffa"/>
    <w:rsid w:val="00DD5DC6"/>
    <w:rPr>
      <w:rFonts w:ascii="Arial" w:eastAsia="黑体" w:hAnsi="Arial" w:cs="Times New Roman"/>
      <w:sz w:val="24"/>
      <w:szCs w:val="24"/>
      <w:shd w:val="pct20" w:color="auto" w:fill="auto"/>
      <w:lang w:val="en-US"/>
    </w:rPr>
  </w:style>
  <w:style w:type="paragraph" w:styleId="afffc">
    <w:name w:val="No Spacing"/>
    <w:uiPriority w:val="1"/>
    <w:rsid w:val="00DD5DC6"/>
    <w:rPr>
      <w:rFonts w:ascii="Garamond" w:hAnsi="Garamond" w:cs="Arial"/>
      <w:sz w:val="22"/>
      <w:lang w:eastAsia="en-US"/>
    </w:rPr>
  </w:style>
  <w:style w:type="paragraph" w:styleId="afffd">
    <w:name w:val="Normal (Web)"/>
    <w:basedOn w:val="a1"/>
    <w:rsid w:val="00DD5DC6"/>
    <w:rPr>
      <w:rFonts w:ascii="Times New Roman" w:hAnsi="Times New Roman"/>
      <w:sz w:val="24"/>
      <w:szCs w:val="24"/>
    </w:rPr>
  </w:style>
  <w:style w:type="paragraph" w:styleId="afffe">
    <w:name w:val="Normal Indent"/>
    <w:basedOn w:val="a1"/>
    <w:rsid w:val="00DD5DC6"/>
    <w:pPr>
      <w:ind w:left="720"/>
    </w:pPr>
  </w:style>
  <w:style w:type="paragraph" w:styleId="affff">
    <w:name w:val="Note Heading"/>
    <w:basedOn w:val="a1"/>
    <w:next w:val="a1"/>
    <w:link w:val="affff0"/>
    <w:rsid w:val="00DD5DC6"/>
  </w:style>
  <w:style w:type="character" w:customStyle="1" w:styleId="affff0">
    <w:name w:val="注释标题 字符"/>
    <w:link w:val="affff"/>
    <w:rsid w:val="00DD5DC6"/>
    <w:rPr>
      <w:rFonts w:ascii="Garamond" w:hAnsi="Garamond" w:cs="Arial"/>
      <w:sz w:val="22"/>
      <w:lang w:val="en-US"/>
    </w:rPr>
  </w:style>
  <w:style w:type="character" w:styleId="affff1">
    <w:name w:val="page number"/>
    <w:rsid w:val="00DD5DC6"/>
    <w:rPr>
      <w:lang w:val="en-US"/>
    </w:rPr>
  </w:style>
  <w:style w:type="character" w:styleId="affff2">
    <w:name w:val="Placeholder Text"/>
    <w:uiPriority w:val="99"/>
    <w:semiHidden/>
    <w:rsid w:val="00DD5DC6"/>
    <w:rPr>
      <w:color w:val="808080"/>
      <w:lang w:val="en-US"/>
    </w:rPr>
  </w:style>
  <w:style w:type="paragraph" w:styleId="affff3">
    <w:name w:val="Plain Text"/>
    <w:basedOn w:val="a1"/>
    <w:link w:val="affff4"/>
    <w:rsid w:val="00DD5DC6"/>
    <w:rPr>
      <w:rFonts w:ascii="Consolas" w:hAnsi="Consolas"/>
      <w:sz w:val="21"/>
      <w:szCs w:val="21"/>
    </w:rPr>
  </w:style>
  <w:style w:type="character" w:customStyle="1" w:styleId="affff4">
    <w:name w:val="纯文本 字符"/>
    <w:link w:val="affff3"/>
    <w:rsid w:val="00DD5DC6"/>
    <w:rPr>
      <w:rFonts w:ascii="Consolas" w:hAnsi="Consolas" w:cs="Arial"/>
      <w:sz w:val="21"/>
      <w:szCs w:val="21"/>
      <w:lang w:val="en-US"/>
    </w:rPr>
  </w:style>
  <w:style w:type="paragraph" w:styleId="affff5">
    <w:name w:val="Salutation"/>
    <w:basedOn w:val="a1"/>
    <w:next w:val="a1"/>
    <w:link w:val="affff6"/>
    <w:rsid w:val="00DD5DC6"/>
  </w:style>
  <w:style w:type="character" w:customStyle="1" w:styleId="affff6">
    <w:name w:val="称呼 字符"/>
    <w:link w:val="affff5"/>
    <w:rsid w:val="00DD5DC6"/>
    <w:rPr>
      <w:rFonts w:ascii="Garamond" w:hAnsi="Garamond" w:cs="Arial"/>
      <w:sz w:val="22"/>
      <w:lang w:val="en-US"/>
    </w:rPr>
  </w:style>
  <w:style w:type="paragraph" w:styleId="affff7">
    <w:name w:val="Signature"/>
    <w:basedOn w:val="a1"/>
    <w:link w:val="affff8"/>
    <w:rsid w:val="00DD5DC6"/>
    <w:pPr>
      <w:ind w:left="4320"/>
    </w:pPr>
  </w:style>
  <w:style w:type="character" w:customStyle="1" w:styleId="affff8">
    <w:name w:val="签名 字符"/>
    <w:link w:val="affff7"/>
    <w:rsid w:val="00DD5DC6"/>
    <w:rPr>
      <w:rFonts w:ascii="Garamond" w:hAnsi="Garamond" w:cs="Arial"/>
      <w:sz w:val="22"/>
      <w:lang w:val="en-US"/>
    </w:rPr>
  </w:style>
  <w:style w:type="character" w:styleId="affff9">
    <w:name w:val="Strong"/>
    <w:rsid w:val="00DD5DC6"/>
    <w:rPr>
      <w:b/>
      <w:bCs/>
      <w:lang w:val="en-US"/>
    </w:rPr>
  </w:style>
  <w:style w:type="character" w:styleId="affffa">
    <w:name w:val="Subtle Emphasis"/>
    <w:uiPriority w:val="19"/>
    <w:rsid w:val="00DD5DC6"/>
    <w:rPr>
      <w:i/>
      <w:iCs/>
      <w:color w:val="808080"/>
      <w:lang w:val="en-US"/>
    </w:rPr>
  </w:style>
  <w:style w:type="character" w:styleId="affffb">
    <w:name w:val="Subtle Reference"/>
    <w:uiPriority w:val="31"/>
    <w:rsid w:val="00DD5DC6"/>
    <w:rPr>
      <w:smallCaps/>
      <w:color w:val="C8BEAF"/>
      <w:u w:val="single"/>
      <w:lang w:val="en-US"/>
    </w:rPr>
  </w:style>
  <w:style w:type="table" w:styleId="18">
    <w:name w:val="Table 3D effects 1"/>
    <w:basedOn w:val="a4"/>
    <w:rsid w:val="00DD5DC6"/>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b">
    <w:name w:val="Table 3D effects 2"/>
    <w:basedOn w:val="a4"/>
    <w:rsid w:val="00DD5DC6"/>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9">
    <w:name w:val="Table 3D effects 3"/>
    <w:basedOn w:val="a4"/>
    <w:rsid w:val="00DD5DC6"/>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9">
    <w:name w:val="Table Classic 1"/>
    <w:basedOn w:val="a4"/>
    <w:rsid w:val="00DD5DC6"/>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c">
    <w:name w:val="Table Classic 2"/>
    <w:basedOn w:val="a4"/>
    <w:rsid w:val="00DD5DC6"/>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a">
    <w:name w:val="Table Classic 3"/>
    <w:basedOn w:val="a4"/>
    <w:rsid w:val="00DD5DC6"/>
    <w:rPr>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5">
    <w:name w:val="Table Classic 4"/>
    <w:basedOn w:val="a4"/>
    <w:rsid w:val="00DD5DC6"/>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1a">
    <w:name w:val="Table Colorful 1"/>
    <w:basedOn w:val="a4"/>
    <w:rsid w:val="00DD5DC6"/>
    <w:rPr>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d">
    <w:name w:val="Table Colorful 2"/>
    <w:basedOn w:val="a4"/>
    <w:rsid w:val="00DD5DC6"/>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b">
    <w:name w:val="Table Colorful 3"/>
    <w:basedOn w:val="a4"/>
    <w:rsid w:val="00DD5DC6"/>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1b">
    <w:name w:val="Table Columns 1"/>
    <w:basedOn w:val="a4"/>
    <w:rsid w:val="00DD5DC6"/>
    <w:rPr>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e">
    <w:name w:val="Table Columns 2"/>
    <w:basedOn w:val="a4"/>
    <w:rsid w:val="00DD5DC6"/>
    <w:rPr>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c">
    <w:name w:val="Table Columns 3"/>
    <w:basedOn w:val="a4"/>
    <w:rsid w:val="00DD5DC6"/>
    <w:rPr>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6">
    <w:name w:val="Table Columns 4"/>
    <w:basedOn w:val="a4"/>
    <w:rsid w:val="00DD5DC6"/>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5">
    <w:name w:val="Table Columns 5"/>
    <w:basedOn w:val="a4"/>
    <w:rsid w:val="00DD5DC6"/>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affffc">
    <w:name w:val="Table Contemporary"/>
    <w:basedOn w:val="a4"/>
    <w:rsid w:val="00DD5DC6"/>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affffd">
    <w:name w:val="Table Elegant"/>
    <w:basedOn w:val="a4"/>
    <w:rsid w:val="00DD5DC6"/>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1c">
    <w:name w:val="Table Grid 1"/>
    <w:basedOn w:val="a4"/>
    <w:rsid w:val="00DD5DC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2f">
    <w:name w:val="Table Grid 2"/>
    <w:basedOn w:val="a4"/>
    <w:rsid w:val="00DD5DC6"/>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d">
    <w:name w:val="Table Grid 3"/>
    <w:basedOn w:val="a4"/>
    <w:rsid w:val="00DD5DC6"/>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47">
    <w:name w:val="Table Grid 4"/>
    <w:basedOn w:val="a4"/>
    <w:rsid w:val="00DD5DC6"/>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6">
    <w:name w:val="Table Grid 5"/>
    <w:basedOn w:val="a4"/>
    <w:rsid w:val="00DD5DC6"/>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1">
    <w:name w:val="Table Grid 6"/>
    <w:basedOn w:val="a4"/>
    <w:rsid w:val="00DD5DC6"/>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1">
    <w:name w:val="Table Grid 7"/>
    <w:basedOn w:val="a4"/>
    <w:rsid w:val="00DD5DC6"/>
    <w:rPr>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1">
    <w:name w:val="Table Grid 8"/>
    <w:basedOn w:val="a4"/>
    <w:rsid w:val="00DD5DC6"/>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d">
    <w:name w:val="Table List 1"/>
    <w:basedOn w:val="a4"/>
    <w:rsid w:val="00DD5DC6"/>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0">
    <w:name w:val="Table List 2"/>
    <w:basedOn w:val="a4"/>
    <w:rsid w:val="00DD5DC6"/>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e">
    <w:name w:val="Table List 3"/>
    <w:basedOn w:val="a4"/>
    <w:rsid w:val="00DD5DC6"/>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8">
    <w:name w:val="Table List 4"/>
    <w:basedOn w:val="a4"/>
    <w:rsid w:val="00DD5DC6"/>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7">
    <w:name w:val="Table List 5"/>
    <w:basedOn w:val="a4"/>
    <w:rsid w:val="00DD5DC6"/>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2">
    <w:name w:val="Table List 6"/>
    <w:basedOn w:val="a4"/>
    <w:rsid w:val="00DD5DC6"/>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72">
    <w:name w:val="Table List 7"/>
    <w:basedOn w:val="a4"/>
    <w:rsid w:val="00DD5DC6"/>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2">
    <w:name w:val="Table List 8"/>
    <w:basedOn w:val="a4"/>
    <w:rsid w:val="00DD5DC6"/>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paragraph" w:styleId="affffe">
    <w:name w:val="table of authorities"/>
    <w:basedOn w:val="a1"/>
    <w:next w:val="a1"/>
    <w:rsid w:val="00DD5DC6"/>
    <w:pPr>
      <w:ind w:left="220" w:hanging="220"/>
    </w:pPr>
  </w:style>
  <w:style w:type="paragraph" w:styleId="afffff">
    <w:name w:val="table of figures"/>
    <w:basedOn w:val="a1"/>
    <w:next w:val="a1"/>
    <w:rsid w:val="00DD5DC6"/>
  </w:style>
  <w:style w:type="table" w:styleId="afffff0">
    <w:name w:val="Table Professional"/>
    <w:basedOn w:val="a4"/>
    <w:rsid w:val="00DD5DC6"/>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1e">
    <w:name w:val="Table Simple 1"/>
    <w:basedOn w:val="a4"/>
    <w:rsid w:val="00DD5DC6"/>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f1">
    <w:name w:val="Table Simple 2"/>
    <w:basedOn w:val="a4"/>
    <w:rsid w:val="00DD5DC6"/>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f">
    <w:name w:val="Table Simple 3"/>
    <w:basedOn w:val="a4"/>
    <w:rsid w:val="00DD5DC6"/>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1f">
    <w:name w:val="Table Subtle 1"/>
    <w:basedOn w:val="a4"/>
    <w:rsid w:val="00DD5DC6"/>
    <w:tblPr>
      <w:tblStyleRowBandSize w:val="1"/>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f2">
    <w:name w:val="Table Subtle 2"/>
    <w:basedOn w:val="a4"/>
    <w:rsid w:val="00DD5DC6"/>
    <w:tblPr>
      <w:tblBorders>
        <w:left w:val="single" w:sz="6" w:space="0" w:color="000000"/>
        <w:right w:val="single" w:sz="6" w:space="0" w:color="000000"/>
      </w:tblBorders>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afffff1">
    <w:name w:val="Table Theme"/>
    <w:basedOn w:val="a4"/>
    <w:rsid w:val="00DD5DC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f0">
    <w:name w:val="Table Web 1"/>
    <w:basedOn w:val="a4"/>
    <w:rsid w:val="00DD5DC6"/>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f3">
    <w:name w:val="Table Web 2"/>
    <w:basedOn w:val="a4"/>
    <w:rsid w:val="00DD5DC6"/>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f0">
    <w:name w:val="Table Web 3"/>
    <w:basedOn w:val="a4"/>
    <w:rsid w:val="00DD5DC6"/>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ff2">
    <w:name w:val="toa heading"/>
    <w:basedOn w:val="a1"/>
    <w:next w:val="a1"/>
    <w:rsid w:val="00DD5DC6"/>
    <w:pPr>
      <w:spacing w:before="120"/>
    </w:pPr>
    <w:rPr>
      <w:rFonts w:eastAsia="黑体"/>
      <w:b/>
      <w:bCs/>
      <w:sz w:val="24"/>
      <w:szCs w:val="24"/>
    </w:rPr>
  </w:style>
  <w:style w:type="paragraph" w:styleId="TOC4">
    <w:name w:val="toc 4"/>
    <w:basedOn w:val="a1"/>
    <w:next w:val="a1"/>
    <w:autoRedefine/>
    <w:rsid w:val="00DD5DC6"/>
    <w:pPr>
      <w:spacing w:after="100"/>
      <w:ind w:left="660"/>
    </w:pPr>
  </w:style>
  <w:style w:type="paragraph" w:styleId="TOC5">
    <w:name w:val="toc 5"/>
    <w:basedOn w:val="a1"/>
    <w:next w:val="a1"/>
    <w:autoRedefine/>
    <w:rsid w:val="00DD5DC6"/>
    <w:pPr>
      <w:spacing w:after="100"/>
      <w:ind w:left="880"/>
    </w:pPr>
  </w:style>
  <w:style w:type="paragraph" w:styleId="TOC6">
    <w:name w:val="toc 6"/>
    <w:basedOn w:val="a1"/>
    <w:next w:val="a1"/>
    <w:autoRedefine/>
    <w:rsid w:val="00DD5DC6"/>
    <w:pPr>
      <w:spacing w:after="100"/>
      <w:ind w:left="1100"/>
    </w:pPr>
  </w:style>
  <w:style w:type="paragraph" w:styleId="TOC7">
    <w:name w:val="toc 7"/>
    <w:basedOn w:val="a1"/>
    <w:next w:val="a1"/>
    <w:autoRedefine/>
    <w:rsid w:val="00DD5DC6"/>
    <w:pPr>
      <w:spacing w:after="100"/>
      <w:ind w:left="1320"/>
    </w:pPr>
  </w:style>
  <w:style w:type="paragraph" w:styleId="TOC8">
    <w:name w:val="toc 8"/>
    <w:basedOn w:val="a1"/>
    <w:next w:val="a1"/>
    <w:autoRedefine/>
    <w:rsid w:val="00DD5DC6"/>
    <w:pPr>
      <w:spacing w:after="100"/>
      <w:ind w:left="1540"/>
    </w:pPr>
  </w:style>
  <w:style w:type="paragraph" w:styleId="TOC9">
    <w:name w:val="toc 9"/>
    <w:basedOn w:val="a1"/>
    <w:next w:val="a1"/>
    <w:autoRedefine/>
    <w:rsid w:val="00DD5DC6"/>
    <w:pPr>
      <w:spacing w:after="100"/>
      <w:ind w:left="1760"/>
    </w:pPr>
  </w:style>
  <w:style w:type="paragraph" w:styleId="TOC">
    <w:name w:val="TOC Heading"/>
    <w:basedOn w:val="1"/>
    <w:next w:val="a1"/>
    <w:uiPriority w:val="39"/>
    <w:semiHidden/>
    <w:unhideWhenUsed/>
    <w:qFormat/>
    <w:rsid w:val="00DD5DC6"/>
    <w:pPr>
      <w:keepLines/>
      <w:spacing w:before="480" w:line="240" w:lineRule="auto"/>
      <w:outlineLvl w:val="9"/>
    </w:pPr>
    <w:rPr>
      <w:rFonts w:ascii="Arial" w:eastAsia="黑体" w:hAnsi="Arial" w:cs="Times New Roman"/>
      <w:b/>
      <w:color w:val="3A215E"/>
      <w:kern w:val="0"/>
      <w:sz w:val="28"/>
    </w:rPr>
  </w:style>
  <w:style w:type="paragraph" w:customStyle="1" w:styleId="Bullet">
    <w:name w:val="Bullet"/>
    <w:basedOn w:val="a1"/>
    <w:rsid w:val="004B76C6"/>
    <w:pPr>
      <w:widowControl w:val="0"/>
      <w:numPr>
        <w:ilvl w:val="1"/>
        <w:numId w:val="41"/>
      </w:numPr>
      <w:adjustRightInd w:val="0"/>
      <w:spacing w:line="240" w:lineRule="auto"/>
      <w:jc w:val="both"/>
      <w:textAlignment w:val="baseline"/>
    </w:pPr>
    <w:rPr>
      <w:rFonts w:ascii="Times New Roman" w:eastAsia="Times New Roman" w:hAnsi="Times New Roman"/>
      <w:sz w:val="24"/>
      <w:szCs w:val="24"/>
      <w:lang w:val="en-US" w:eastAsia="en-US"/>
    </w:rPr>
  </w:style>
  <w:style w:type="paragraph" w:customStyle="1" w:styleId="FaxBodyText">
    <w:name w:val="Fax Body Text"/>
    <w:basedOn w:val="a1"/>
    <w:qFormat/>
    <w:rsid w:val="0067641C"/>
    <w:pPr>
      <w:framePr w:hSpace="180" w:wrap="around" w:vAnchor="text" w:hAnchor="text" w:y="55"/>
      <w:spacing w:line="240" w:lineRule="auto"/>
    </w:pPr>
    <w:rPr>
      <w:rFonts w:eastAsia="Arial"/>
      <w:sz w:val="18"/>
      <w:szCs w:val="22"/>
      <w:lang w:val="en-US" w:eastAsia="en-US"/>
    </w:rPr>
  </w:style>
  <w:style w:type="character" w:customStyle="1" w:styleId="a8">
    <w:name w:val="页眉 字符"/>
    <w:link w:val="a7"/>
    <w:uiPriority w:val="99"/>
    <w:rsid w:val="00A85A1C"/>
    <w:rPr>
      <w:rFonts w:ascii="Arial" w:hAnsi="Arial" w:cs="Arial"/>
      <w:b/>
      <w:color w:val="747678"/>
      <w:sz w:val="16"/>
      <w:lang w:val="en-US" w:eastAsia="en-US"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p:properties xmlns:p="http://schemas.microsoft.com/office/2006/metadata/properties" xmlns:xsi="http://www.w3.org/2001/XMLSchema-instance">
  <documentManagement>
    <Version_x0020_comments xmlns="bb0eabce-1d9a-4bb1-b921-06bb96e89da8" xsi:nil="true"/>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F336B2D3F1F0B47B83A799D32CBD522" ma:contentTypeVersion="30" ma:contentTypeDescription="Create a new document." ma:contentTypeScope="" ma:versionID="3f17b6328d0a0b089dce0f0ee6b9e617">
  <xsd:schema xmlns:xsd="http://www.w3.org/2001/XMLSchema" xmlns:xs="http://www.w3.org/2001/XMLSchema" xmlns:p="http://schemas.microsoft.com/office/2006/metadata/properties" xmlns:ns2="09f9bc55-a7a1-410d-8372-6c53085102bf" xmlns:ns3="bb0eabce-1d9a-4bb1-b921-06bb96e89da8" targetNamespace="http://schemas.microsoft.com/office/2006/metadata/properties" ma:root="true" ma:fieldsID="c461b152a6dfa5957e0fe9c1ae6849f1" ns2:_="" ns3:_="">
    <xsd:import namespace="09f9bc55-a7a1-410d-8372-6c53085102bf"/>
    <xsd:import namespace="bb0eabce-1d9a-4bb1-b921-06bb96e89da8"/>
    <xsd:element name="properties">
      <xsd:complexType>
        <xsd:sequence>
          <xsd:element name="documentManagement">
            <xsd:complexType>
              <xsd:all>
                <xsd:element ref="ns2:_dlc_DocId" minOccurs="0"/>
                <xsd:element ref="ns2:_dlc_DocIdUrl" minOccurs="0"/>
                <xsd:element ref="ns2:_dlc_DocIdPersistId" minOccurs="0"/>
                <xsd:element ref="ns3:MediaServiceMetadata" minOccurs="0"/>
                <xsd:element ref="ns3:MediaServiceFastMetadata" minOccurs="0"/>
                <xsd:element ref="ns2:SharedWithUsers" minOccurs="0"/>
                <xsd:element ref="ns2:SharedWithDetails" minOccurs="0"/>
                <xsd:element ref="ns3:MediaServiceDateTaken" minOccurs="0"/>
                <xsd:element ref="ns3:Version_x0020_comme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9f9bc55-a7a1-410d-8372-6c53085102bf"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0eabce-1d9a-4bb1-b921-06bb96e89da8"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MediaServiceDateTaken" ma:index="15" nillable="true" ma:displayName="MediaServiceDateTaken" ma:hidden="true" ma:internalName="MediaServiceDateTaken" ma:readOnly="true">
      <xsd:simpleType>
        <xsd:restriction base="dms:Text"/>
      </xsd:simpleType>
    </xsd:element>
    <xsd:element name="Version_x0020_comments" ma:index="16" nillable="true" ma:displayName="Version comments" ma:internalName="Version_x0020_comments">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28ECD7AA-AE46-4D7B-B2DF-D437EC500560}">
  <ds:schemaRefs>
    <ds:schemaRef ds:uri="http://schemas.microsoft.com/office/2006/metadata/properties"/>
    <ds:schemaRef ds:uri="bb0eabce-1d9a-4bb1-b921-06bb96e89da8"/>
  </ds:schemaRefs>
</ds:datastoreItem>
</file>

<file path=customXml/itemProps2.xml><?xml version="1.0" encoding="utf-8"?>
<ds:datastoreItem xmlns:ds="http://schemas.openxmlformats.org/officeDocument/2006/customXml" ds:itemID="{F4AC8A9E-7520-4DD7-B5F8-3640330FABD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9f9bc55-a7a1-410d-8372-6c53085102bf"/>
    <ds:schemaRef ds:uri="bb0eabce-1d9a-4bb1-b921-06bb96e89da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B90A063-5692-4432-B65A-8DD1A3572481}">
  <ds:schemaRefs>
    <ds:schemaRef ds:uri="http://schemas.openxmlformats.org/officeDocument/2006/bibliography"/>
  </ds:schemaRefs>
</ds:datastoreItem>
</file>

<file path=customXml/itemProps4.xml><?xml version="1.0" encoding="utf-8"?>
<ds:datastoreItem xmlns:ds="http://schemas.openxmlformats.org/officeDocument/2006/customXml" ds:itemID="{1D7291B3-F2A3-4AA8-97B5-5CB679A55051}">
  <ds:schemaRefs>
    <ds:schemaRef ds:uri="http://schemas.microsoft.com/sharepoint/events"/>
  </ds:schemaRefs>
</ds:datastoreItem>
</file>

<file path=customXml/itemProps5.xml><?xml version="1.0" encoding="utf-8"?>
<ds:datastoreItem xmlns:ds="http://schemas.openxmlformats.org/officeDocument/2006/customXml" ds:itemID="{01F6C4DB-6078-4F39-9770-0587DC4201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9</Pages>
  <Words>960</Words>
  <Characters>5478</Characters>
  <Application>Microsoft Office Word</Application>
  <DocSecurity>0</DocSecurity>
  <Lines>45</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Grant Thornton LLP</Company>
  <LinksUpToDate>false</LinksUpToDate>
  <CharactersWithSpaces>6426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Melendez, Mariela</dc:creator>
  <cp:lastModifiedBy>Birdie Bai 白璐</cp:lastModifiedBy>
  <cp:revision>11</cp:revision>
  <cp:lastPrinted>2017-05-22T18:16:00Z</cp:lastPrinted>
  <dcterms:created xsi:type="dcterms:W3CDTF">2018-11-01T21:38:00Z</dcterms:created>
  <dcterms:modified xsi:type="dcterms:W3CDTF">2023-12-19T04:43:00Z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dlc_DocIdItemGuid">
    <vt:lpwstr>a4099da0-f710-4d91-992c-f89ca3d2cd5e</vt:lpwstr>
  </property>
  <property fmtid="{D5CDD505-2E9C-101B-9397-08002B2CF9AE}" pid="3" name="ContentTypeId">
    <vt:lpwstr>0x0101002F336B2D3F1F0B47B83A799D32CBD522</vt:lpwstr>
  </property>
  <property fmtid="{D5CDD505-2E9C-101B-9397-08002B2CF9AE}" pid="4" name="_dlc_DocId">
    <vt:lpwstr>T4T5T3R555WE-636262436-2376</vt:lpwstr>
  </property>
  <property fmtid="{D5CDD505-2E9C-101B-9397-08002B2CF9AE}" pid="5" name="_dlc_DocIdUrl">
    <vt:lpwstr>https://gtinetorg.sharepoint.com/sites/leapdocs/_layouts/15/DocIdRedir.aspx?ID=T4T5T3R555WE-636262436-2376, T4T5T3R555WE-636262436-2376</vt:lpwstr>
  </property>
</Properties>
</file>