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val="en-AU" w:eastAsia="zh-CN"/>
              </w:rPr>
              <w:t>1</w:t>
            </w:r>
            <w:r>
              <w:rPr>
                <w:rFonts w:ascii="Arial Narrow" w:hAnsi="Arial Narrow" w:cs="Arial Narrow" w:hint="eastAsia" w:eastAsia="仿宋_GB2312"/>
                <w:b/>
                <w:color w:val="0000FF"/>
                <w:sz w:val="24"/>
                <w:szCs w:val="24"/>
                <w:lang w:val="en-AU" w:eastAsia="zh-CN"/>
              </w:rPr>
              <w:t>、本模板使用说明：</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color w:val="0000FF"/>
                <w:sz w:val="24"/>
                <w:szCs w:val="24"/>
                <w:highlight w:val="yellow"/>
                <w:lang w:eastAsia="zh-CN"/>
              </w:rPr>
              <w:t>三板基础层、银行、保险、期货、证券公司</w:t>
            </w:r>
            <w:r>
              <w:rPr>
                <w:rFonts w:ascii="Arial Narrow" w:hAnsi="Arial Narrow" w:cs="Arial Narrow" w:hint="eastAsia" w:eastAsia="仿宋_GB2312"/>
                <w:b/>
                <w:color w:val="0000FF"/>
                <w:sz w:val="24"/>
                <w:szCs w:val="24"/>
                <w:lang w:eastAsia="zh-CN"/>
              </w:rPr>
              <w:t>等整套合并和公司财务报表进行审计。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1.2</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1.3</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就审计业务约定条款达成一致意见》关于管理层对合并财务报表责任的描述；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1.4</w:t>
            </w:r>
            <w:r>
              <w:rPr>
                <w:rFonts w:ascii="Arial Narrow" w:hAnsi="Arial Narrow" w:cs="Arial Narrow" w:hint="eastAsia" w:eastAsia="仿宋_GB2312"/>
                <w:b/>
                <w:color w:val="0000FF"/>
                <w:sz w:val="24"/>
                <w:szCs w:val="24"/>
                <w:lang w:eastAsia="zh-CN"/>
              </w:rPr>
              <w:t>基于获取的审计证据，注册会计师认为发表无保留意见是恰当的；</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1.5</w:t>
            </w:r>
            <w:r>
              <w:rPr>
                <w:rFonts w:ascii="Arial Narrow" w:hAnsi="Arial Narrow" w:cs="Arial Narrow" w:hint="eastAsia" w:eastAsia="仿宋_GB2312"/>
                <w:b/>
                <w:color w:val="0000FF"/>
                <w:sz w:val="24"/>
                <w:szCs w:val="24"/>
                <w:lang w:eastAsia="zh-CN"/>
              </w:rPr>
              <w:t>适用的相关职业道德要求和</w:t>
            </w:r>
            <w:r>
              <w:rPr>
                <w:rFonts w:ascii="Arial Narrow" w:hAnsi="Arial Narrow" w:cs="Arial Narrow" w:hint="eastAsia" w:eastAsia="仿宋_GB2312"/>
                <w:b/>
                <w:color w:val="0000FF"/>
                <w:sz w:val="24"/>
                <w:szCs w:val="24"/>
                <w:highlight w:val="cyan"/>
                <w:lang w:eastAsia="zh-CN"/>
              </w:rPr>
              <w:t>独立性</w:t>
            </w:r>
            <w:r>
              <w:rPr>
                <w:rFonts w:ascii="Arial Narrow" w:hAnsi="Arial Narrow" w:cs="Arial Narrow" w:hint="eastAsia" w:eastAsia="仿宋_GB2312"/>
                <w:b/>
                <w:color w:val="0000FF"/>
                <w:sz w:val="24"/>
                <w:szCs w:val="24"/>
                <w:lang w:eastAsia="zh-CN"/>
              </w:rPr>
              <w:t>要求为中国注册会计师职业道德守则</w:t>
            </w:r>
            <w:r>
              <w:rPr>
                <w:rFonts w:ascii="Arial Narrow" w:hAnsi="Arial Narrow" w:cs="Arial Narrow" w:hint="eastAsia" w:eastAsia="仿宋_GB2312"/>
                <w:b/>
                <w:color w:val="0000FF"/>
                <w:sz w:val="24"/>
                <w:szCs w:val="24"/>
                <w:highlight w:val="cyan"/>
                <w:lang w:eastAsia="zh-CN"/>
              </w:rPr>
              <w:t>和中国注册会计师独立性准则对公众利益实体的独立性要求（如适用）</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i/>
                <w:color w:val="0000FF"/>
                <w:sz w:val="24"/>
                <w:szCs w:val="24"/>
                <w:highlight w:val="cyan"/>
                <w:lang w:eastAsia="zh-CN"/>
              </w:rPr>
              <w:t>公众利益实体包括：公开交易实体；以吸收公众存款作为其主要职能的实体；以向公众提供保险作为其主要职能的实体；中央企业集团公司；根据法律法规的规定，应当视为公众利益实体的实体。另外，如涉及面向公众投资者的证券、基金、期货、信托、理财等金融产品涉及的主体、非上市金融机构（但其资金并非来源于公众且不具有大量利益相关者的非上市金融机构除外）、利益相关者众多的国有企业、其他拥有大量利益相关者的实体也需进一步考虑是否作为公众利益实体。</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或者当适用注册会计师确定存在重大不确定性，且财务报表已经做出充分披露时，发表无保留意见的审计报告；</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1.7</w:t>
            </w:r>
            <w:r>
              <w:rPr>
                <w:rFonts w:ascii="Arial Narrow" w:hAnsi="Arial Narrow" w:cs="Arial Narrow" w:hint="eastAsia" w:eastAsia="仿宋_GB2312"/>
                <w:b/>
                <w:color w:val="0000FF"/>
                <w:sz w:val="24"/>
                <w:szCs w:val="24"/>
                <w:lang w:eastAsia="zh-CN"/>
              </w:rPr>
              <w:t>注册会计师未被要求，并且也决定不沟通关键审计事项。如果决定沟通关键审计事项，参照上市实体的同审计意见类型的模板；</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1.8</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bCs/>
                <w:i/>
                <w:color w:val="0000FF"/>
                <w:sz w:val="24"/>
                <w:szCs w:val="24"/>
                <w:lang w:eastAsia="zh-CN"/>
              </w:rPr>
            </w:pPr>
            <w:r>
              <w:rPr>
                <w:rFonts w:eastAsia="仿宋_GB2312" w:cs="Arial Narrow" w:ascii="Arial Narrow" w:hAnsi="Arial Narrow"/>
                <w:b/>
                <w:bCs/>
                <w:i/>
                <w:color w:val="0000FF"/>
                <w:sz w:val="24"/>
                <w:szCs w:val="24"/>
                <w:lang w:eastAsia="zh-CN"/>
              </w:rPr>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2</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2.1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2.2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hint="eastAsia" w:ascii="Arial Narrow" w:hAnsi="Arial Narrow"/>
                <w:b/>
                <w:bCs/>
                <w:color w:val="000000"/>
                <w:sz w:val="24"/>
                <w:szCs w:val="24"/>
                <w:lang w:eastAsia="zh-CN"/>
              </w:rPr>
              <w:t>1-</w:t>
            </w:r>
            <w:r>
              <w:rPr>
                <w:rFonts w:eastAsia="宋体;SimSun"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7-</w:t>
            </w:r>
            <w:r>
              <w:rPr>
                <w:rFonts w:eastAsia="宋体;SimSun"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11"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一、审计意见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我们认为，后附的财务报表在所有重大方面按照企业会计准则的规定编制，公允反映了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经营成果和现金流量。</w:t>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color w:val="0000FF"/>
          <w:sz w:val="24"/>
          <w:szCs w:val="24"/>
          <w:lang w:eastAsia="zh-CN"/>
        </w:rPr>
        <w:t>【如果存在与财务报表一同列报的补充信息且该信息管理层拒绝将其与已审计财务报表的信息充分、清楚地区分，注册会计师应当指出未审计的补充信息，并在审计报告中说明这些补充信息未审计。】</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二、形成审计意见的基础</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和中国注册会计师独立性准则对公众利益实体审计的独立性要求（如适用）</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公司，并履行了职业道德方面的其他责任。我们相信，我们获取的审计证据是充分、适当的，为发表审计意见提供了基础。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color w:val="0000FF"/>
          <w:sz w:val="24"/>
          <w:szCs w:val="24"/>
          <w:lang w:eastAsia="zh-CN"/>
        </w:rPr>
      </w:pPr>
      <w:r>
        <w:rPr>
          <w:rFonts w:eastAsia="仿宋_GB2312" w:cs="Arial Narrow" w:ascii="Arial Narrow" w:hAnsi="Arial Narrow"/>
          <w:b/>
          <w:bCs/>
          <w:color w:val="FF0000"/>
          <w:sz w:val="24"/>
          <w:szCs w:val="24"/>
          <w:lang w:eastAsia="zh-CN"/>
        </w:rPr>
        <w:t>X</w:t>
      </w:r>
      <w:r>
        <w:rPr>
          <w:rFonts w:ascii="Arial Narrow" w:hAnsi="Arial Narrow" w:cs="Arial Narrow" w:hint="eastAsia" w:eastAsia="仿宋_GB2312"/>
          <w:b/>
          <w:bCs/>
          <w:color w:val="FF0000"/>
          <w:sz w:val="24"/>
          <w:szCs w:val="24"/>
        </w:rPr>
        <w:t>、</w:t>
      </w:r>
      <w:r>
        <w:rPr>
          <w:rFonts w:ascii="Arial Narrow" w:hAnsi="Arial Narrow" w:cs="Arial Narrow" w:hint="eastAsia" w:eastAsia="仿宋_GB2312"/>
          <w:b/>
          <w:bCs/>
          <w:sz w:val="24"/>
          <w:szCs w:val="24"/>
        </w:rPr>
        <w:t>与持续经营相关的重大不确定性</w:t>
      </w:r>
      <w:r>
        <w:rPr>
          <w:rFonts w:ascii="Arial Narrow" w:hAnsi="Arial Narrow" w:cs="Arial Narrow" w:hint="eastAsia" w:eastAsia="仿宋_GB2312"/>
          <w:b/>
          <w:bCs/>
          <w:color w:val="0000FF"/>
          <w:sz w:val="24"/>
          <w:szCs w:val="24"/>
          <w:lang w:eastAsia="zh-CN"/>
        </w:rPr>
        <w:t>【不适用的删除】</w:t>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color w:val="0000FF"/>
          <w:sz w:val="24"/>
          <w:szCs w:val="24"/>
          <w:lang w:eastAsia="zh-CN"/>
        </w:rPr>
        <w:t>【适用情形：管理层运用持续经营假设是适当的，但存在重大不确定性，且财务报表已对重大不确定性作出了充分披露，注册会计师应当发表无保留意见，并在审计报告中增加以“与持续经营相关的重大不确定性”为标题的单独部分。】</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我们提醒财务报表使用者关注，</w:t>
      </w:r>
      <w:r>
        <w:rPr>
          <w:rFonts w:ascii="Arial Narrow" w:hAnsi="Arial Narrow" w:cs="Arial Narrow" w:hint="eastAsia" w:eastAsia="仿宋_GB2312"/>
          <w:color w:val="FF0000"/>
          <w:spacing w:val="4"/>
          <w:sz w:val="24"/>
          <w:szCs w:val="24"/>
          <w:lang w:eastAsia="zh-CN"/>
        </w:rPr>
        <w:t>如财务报表附注</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所述，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年发生净亏损</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元，且于</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w:t>
      </w:r>
      <w:r>
        <w:rPr>
          <w:rFonts w:eastAsia="仿宋_GB2312" w:cs="Arial Narrow" w:ascii="Arial Narrow" w:hAnsi="Arial Narrow"/>
          <w:color w:val="FF0000"/>
          <w:spacing w:val="4"/>
          <w:sz w:val="24"/>
          <w:szCs w:val="24"/>
          <w:lang w:eastAsia="zh-CN"/>
        </w:rPr>
        <w:t>12</w:t>
      </w:r>
      <w:r>
        <w:rPr>
          <w:rFonts w:ascii="Arial Narrow" w:hAnsi="Arial Narrow" w:cs="Arial Narrow" w:hint="eastAsia" w:eastAsia="仿宋_GB2312"/>
          <w:color w:val="FF0000"/>
          <w:spacing w:val="4"/>
          <w:sz w:val="24"/>
          <w:szCs w:val="24"/>
          <w:lang w:eastAsia="zh-CN"/>
        </w:rPr>
        <w:t>月</w:t>
      </w:r>
      <w:r>
        <w:rPr>
          <w:rFonts w:eastAsia="仿宋_GB2312" w:cs="Arial Narrow" w:ascii="Arial Narrow" w:hAnsi="Arial Narrow"/>
          <w:color w:val="FF0000"/>
          <w:spacing w:val="4"/>
          <w:sz w:val="24"/>
          <w:szCs w:val="24"/>
          <w:lang w:eastAsia="zh-CN"/>
        </w:rPr>
        <w:t>31</w:t>
      </w:r>
      <w:r>
        <w:rPr>
          <w:rFonts w:ascii="Arial Narrow" w:hAnsi="Arial Narrow" w:cs="Arial Narrow" w:hint="eastAsia" w:eastAsia="仿宋_GB2312"/>
          <w:color w:val="FF0000"/>
          <w:spacing w:val="4"/>
          <w:sz w:val="24"/>
          <w:szCs w:val="24"/>
          <w:lang w:eastAsia="zh-CN"/>
        </w:rPr>
        <w:t>日，</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公司流动负债高于资产总额</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元；这些事项或情况，连同财务报表附注</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所示的其他事项，表明存在可能导致对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公司持续经营能力产生重大疑虑的重大不确定性。</w:t>
      </w:r>
      <w:r>
        <w:rPr>
          <w:rFonts w:ascii="Arial Narrow" w:hAnsi="Arial Narrow" w:cs="Arial Narrow" w:hint="eastAsia" w:eastAsia="仿宋_GB2312"/>
          <w:spacing w:val="4"/>
          <w:sz w:val="24"/>
          <w:szCs w:val="24"/>
          <w:lang w:eastAsia="zh-CN"/>
        </w:rPr>
        <w:t>该事项不影响已发表的审计意见。</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i/>
          <w:color w:val="0000FF"/>
          <w:sz w:val="24"/>
          <w:szCs w:val="24"/>
          <w:lang w:eastAsia="zh-CN"/>
        </w:rPr>
      </w:pPr>
      <w:r>
        <w:rPr>
          <w:rFonts w:eastAsia="仿宋_GB2312" w:cs="Arial Narrow" w:ascii="Arial Narrow" w:hAnsi="Arial Narrow"/>
          <w:b/>
          <w:bCs/>
          <w:color w:val="FF0000"/>
          <w:sz w:val="24"/>
          <w:szCs w:val="24"/>
          <w:lang w:eastAsia="zh-CN"/>
        </w:rPr>
        <w:t>X</w:t>
      </w:r>
      <w:r>
        <w:rPr>
          <w:rFonts w:ascii="Arial Narrow" w:hAnsi="Arial Narrow" w:cs="Arial Narrow" w:hint="eastAsia" w:eastAsia="仿宋_GB2312"/>
          <w:b/>
          <w:bCs/>
          <w:color w:val="FF0000"/>
          <w:sz w:val="24"/>
          <w:szCs w:val="24"/>
        </w:rPr>
        <w:t>、</w:t>
      </w:r>
      <w:r>
        <w:rPr>
          <w:rFonts w:ascii="Arial Narrow" w:hAnsi="Arial Narrow" w:cs="Arial Narrow" w:hint="eastAsia" w:eastAsia="仿宋_GB2312"/>
          <w:b/>
          <w:bCs/>
          <w:sz w:val="24"/>
          <w:szCs w:val="24"/>
        </w:rPr>
        <w:t>强调事项</w:t>
      </w:r>
      <w:r>
        <w:rPr>
          <w:rFonts w:ascii="Arial Narrow" w:hAnsi="Arial Narrow" w:cs="Arial Narrow" w:hint="eastAsia" w:eastAsia="仿宋_GB2312"/>
          <w:b/>
          <w:bCs/>
          <w:color w:val="0000FF"/>
          <w:sz w:val="24"/>
          <w:szCs w:val="24"/>
          <w:lang w:eastAsia="zh-CN"/>
        </w:rPr>
        <w:t>【不适用的删除】</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w:t>
      </w:r>
      <w:r>
        <w:rPr>
          <w:rFonts w:ascii="Arial Narrow" w:hAnsi="Arial Narrow" w:cs="Arial Narrow" w:hint="eastAsia" w:eastAsia="仿宋_GB2312"/>
          <w:b/>
          <w:color w:val="0000FF"/>
          <w:spacing w:val="4"/>
          <w:sz w:val="24"/>
          <w:szCs w:val="24"/>
          <w:lang w:eastAsia="zh-CN"/>
        </w:rPr>
        <w:t>适用情形</w:t>
      </w:r>
      <w:r>
        <w:rPr>
          <w:rFonts w:ascii="Arial Narrow" w:hAnsi="Arial Narrow" w:cs="Arial Narrow" w:hint="eastAsia" w:eastAsia="仿宋_GB2312"/>
          <w:color w:val="0000FF"/>
          <w:spacing w:val="4"/>
          <w:sz w:val="24"/>
          <w:szCs w:val="24"/>
          <w:lang w:eastAsia="zh-CN"/>
        </w:rPr>
        <w:t>：如果认为有必要提醒财务报表使用者关注已在财务报表中列报或披露，且根据职业判断认为对财务报表使用者理解财务报表至关重要的事项，在同时满足下列条件时，</w:t>
      </w:r>
      <w:r>
        <w:rPr>
          <w:rFonts w:ascii="Arial Narrow" w:hAnsi="Arial Narrow" w:cs="Arial Narrow" w:eastAsia="仿宋_GB2312"/>
          <w:color w:val="0000FF"/>
          <w:spacing w:val="4"/>
          <w:sz w:val="24"/>
          <w:szCs w:val="24"/>
          <w:lang w:eastAsia="zh-CN"/>
        </w:rPr>
        <w:t>注册会计师应当在审计报告中增加强调事项段</w:t>
      </w:r>
      <w:r>
        <w:rPr>
          <w:rFonts w:ascii="Arial Narrow" w:hAnsi="Arial Narrow" w:cs="Arial Narrow" w:hint="eastAsia" w:eastAsia="仿宋_GB2312"/>
          <w:color w:val="0000FF"/>
          <w:spacing w:val="4"/>
          <w:sz w:val="24"/>
          <w:szCs w:val="24"/>
          <w:lang w:eastAsia="zh-CN"/>
        </w:rPr>
        <w:t>：（</w:t>
      </w:r>
      <w:r>
        <w:rPr>
          <w:rFonts w:eastAsia="仿宋_GB2312" w:cs="Arial Narrow" w:hint="eastAsia" w:ascii="Arial Narrow" w:hAnsi="Arial Narrow"/>
          <w:color w:val="0000FF"/>
          <w:spacing w:val="4"/>
          <w:sz w:val="24"/>
          <w:szCs w:val="24"/>
          <w:lang w:eastAsia="zh-CN"/>
        </w:rPr>
        <w:t>1</w:t>
      </w:r>
      <w:r>
        <w:rPr>
          <w:rFonts w:ascii="Arial Narrow" w:hAnsi="Arial Narrow" w:cs="Arial Narrow" w:hint="eastAsia" w:eastAsia="仿宋_GB2312"/>
          <w:color w:val="0000FF"/>
          <w:spacing w:val="4"/>
          <w:sz w:val="24"/>
          <w:szCs w:val="24"/>
          <w:lang w:eastAsia="zh-CN"/>
        </w:rPr>
        <w:t>）该事项不会导致注册会计师发表非无保留意见；（</w:t>
      </w:r>
      <w:r>
        <w:rPr>
          <w:rFonts w:eastAsia="仿宋_GB2312" w:cs="Arial Narrow" w:hint="eastAsia" w:ascii="Arial Narrow" w:hAnsi="Arial Narrow"/>
          <w:color w:val="0000FF"/>
          <w:spacing w:val="4"/>
          <w:sz w:val="24"/>
          <w:szCs w:val="24"/>
          <w:lang w:eastAsia="zh-CN"/>
        </w:rPr>
        <w:t>2</w:t>
      </w:r>
      <w:r>
        <w:rPr>
          <w:rFonts w:ascii="Arial Narrow" w:hAnsi="Arial Narrow" w:cs="Arial Narrow" w:hint="eastAsia" w:eastAsia="仿宋_GB2312"/>
          <w:color w:val="0000FF"/>
          <w:spacing w:val="4"/>
          <w:sz w:val="24"/>
          <w:szCs w:val="24"/>
          <w:lang w:eastAsia="zh-CN"/>
        </w:rPr>
        <w:t>）该事项未被确定为在审计报告中沟通的关键审计事项。】</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w:t>
      </w:r>
      <w:r>
        <w:rPr>
          <w:rFonts w:ascii="Arial Narrow" w:hAnsi="Arial Narrow" w:cs="Arial Narrow" w:hint="eastAsia" w:eastAsia="仿宋_GB2312"/>
          <w:b/>
          <w:color w:val="0000FF"/>
          <w:spacing w:val="4"/>
          <w:sz w:val="24"/>
          <w:szCs w:val="24"/>
          <w:lang w:eastAsia="zh-CN"/>
        </w:rPr>
        <w:t>位置说明</w:t>
      </w:r>
      <w:r>
        <w:rPr>
          <w:rFonts w:ascii="Arial Narrow" w:hAnsi="Arial Narrow" w:cs="Arial Narrow" w:hint="eastAsia" w:eastAsia="仿宋_GB2312"/>
          <w:color w:val="0000FF"/>
          <w:spacing w:val="4"/>
          <w:sz w:val="24"/>
          <w:szCs w:val="24"/>
          <w:lang w:eastAsia="zh-CN"/>
        </w:rPr>
        <w:t>：（</w:t>
      </w:r>
      <w:r>
        <w:rPr>
          <w:rFonts w:eastAsia="仿宋_GB2312" w:cs="Arial Narrow" w:hint="eastAsia" w:ascii="Arial Narrow" w:hAnsi="Arial Narrow"/>
          <w:color w:val="0000FF"/>
          <w:spacing w:val="4"/>
          <w:sz w:val="24"/>
          <w:szCs w:val="24"/>
          <w:lang w:eastAsia="zh-CN"/>
        </w:rPr>
        <w:t>1</w:t>
      </w:r>
      <w:r>
        <w:rPr>
          <w:rFonts w:ascii="Arial Narrow" w:hAnsi="Arial Narrow" w:cs="Arial Narrow" w:hint="eastAsia" w:eastAsia="仿宋_GB2312"/>
          <w:color w:val="0000FF"/>
          <w:spacing w:val="4"/>
          <w:sz w:val="24"/>
          <w:szCs w:val="24"/>
          <w:lang w:eastAsia="zh-CN"/>
        </w:rPr>
        <w:t>）当强调事项段与适用的财务报告编制基础相关时，包括当注册会计师确定法律法规规定的财务报告编制基础不可接受时，注册会计师可能认为有必要将强调事项段紧接在</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形成审计意见的基础</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部分之后，以为审计意见提供合适的背景信息；（</w:t>
      </w:r>
      <w:r>
        <w:rPr>
          <w:rFonts w:eastAsia="仿宋_GB2312" w:cs="Arial Narrow" w:hint="eastAsia" w:ascii="Arial Narrow" w:hAnsi="Arial Narrow"/>
          <w:color w:val="0000FF"/>
          <w:spacing w:val="4"/>
          <w:sz w:val="24"/>
          <w:szCs w:val="24"/>
          <w:lang w:eastAsia="zh-CN"/>
        </w:rPr>
        <w:t>2</w:t>
      </w:r>
      <w:r>
        <w:rPr>
          <w:rFonts w:ascii="Arial Narrow" w:hAnsi="Arial Narrow" w:cs="Arial Narrow" w:hint="eastAsia" w:eastAsia="仿宋_GB2312"/>
          <w:color w:val="0000FF"/>
          <w:spacing w:val="4"/>
          <w:sz w:val="24"/>
          <w:szCs w:val="24"/>
          <w:lang w:eastAsia="zh-CN"/>
        </w:rPr>
        <w:t>）当审计报告中包含关键审计事项部分时，基于注册会计师对强调事项段中信息的相对重要程度的判断，强调事项段可以紧接在关键审计事项部分之前或之后。注册会计师可以在</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强调事项</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标题中增加进一步的背景信息，比如</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强调事项</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期后事项</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，以将强调事项段和关键审计事项部分描述的每个事项区分开来。】</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我们提醒财务报表使用者关注，</w:t>
      </w:r>
      <w:r>
        <w:rPr>
          <w:rFonts w:ascii="Arial Narrow" w:hAnsi="Arial Narrow" w:cs="Arial Narrow" w:hint="eastAsia" w:eastAsia="仿宋_GB2312"/>
          <w:color w:val="FF0000"/>
          <w:sz w:val="24"/>
          <w:szCs w:val="24"/>
          <w:lang w:eastAsia="zh-CN"/>
        </w:rPr>
        <w:t>财务报表附注</w:t>
      </w:r>
      <w:r>
        <w:rPr>
          <w:rFonts w:eastAsia="仿宋_GB2312" w:cs="Arial Narrow" w:ascii="Arial Narrow" w:hAnsi="Arial Narrow"/>
          <w:color w:val="FF0000"/>
          <w:sz w:val="24"/>
          <w:szCs w:val="24"/>
          <w:lang w:eastAsia="zh-CN"/>
        </w:rPr>
        <w:t>×</w:t>
      </w:r>
      <w:r>
        <w:rPr>
          <w:rFonts w:ascii="Arial Narrow" w:hAnsi="Arial Narrow" w:cs="Arial Narrow" w:hint="eastAsia" w:eastAsia="仿宋_GB2312"/>
          <w:color w:val="FF0000"/>
          <w:sz w:val="24"/>
          <w:szCs w:val="24"/>
          <w:lang w:eastAsia="zh-CN"/>
        </w:rPr>
        <w:t>描述了</w:t>
      </w:r>
      <w:r>
        <w:rPr>
          <w:rFonts w:eastAsia="仿宋_GB2312" w:cs="Arial Narrow" w:ascii="Arial Narrow" w:hAnsi="Arial Narrow"/>
          <w:color w:val="FF0000"/>
          <w:sz w:val="24"/>
          <w:szCs w:val="24"/>
          <w:lang w:eastAsia="zh-CN"/>
        </w:rPr>
        <w:t>×</w:t>
      </w:r>
      <w:r>
        <w:rPr>
          <w:rFonts w:ascii="Arial Narrow" w:hAnsi="Arial Narrow" w:cs="Arial Narrow" w:hint="eastAsia" w:eastAsia="仿宋_GB2312"/>
          <w:color w:val="FF0000"/>
          <w:sz w:val="24"/>
          <w:szCs w:val="24"/>
          <w:lang w:eastAsia="zh-CN"/>
        </w:rPr>
        <w:t>影响</w:t>
      </w:r>
      <w:r>
        <w:rPr>
          <w:rFonts w:ascii="Arial Narrow" w:hAnsi="Arial Narrow" w:cs="Arial Narrow" w:hint="eastAsia" w:eastAsia="仿宋_GB2312"/>
          <w:sz w:val="24"/>
          <w:szCs w:val="24"/>
          <w:lang w:eastAsia="zh-CN"/>
        </w:rPr>
        <w:t>。本段内容不影响已发表的审计意见。</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color w:val="0000FF"/>
          <w:sz w:val="24"/>
          <w:szCs w:val="24"/>
          <w:lang w:eastAsia="zh-CN"/>
        </w:rPr>
      </w:pPr>
      <w:r>
        <w:rPr>
          <w:rFonts w:eastAsia="仿宋_GB2312" w:cs="Arial Narrow" w:ascii="Arial Narrow" w:hAnsi="Arial Narrow"/>
          <w:b/>
          <w:bCs/>
          <w:color w:val="FF0000"/>
          <w:sz w:val="24"/>
          <w:szCs w:val="24"/>
          <w:lang w:eastAsia="zh-CN"/>
        </w:rPr>
        <w:t>X</w:t>
      </w:r>
      <w:r>
        <w:rPr>
          <w:rFonts w:ascii="Arial Narrow" w:hAnsi="Arial Narrow" w:cs="Arial Narrow" w:hint="eastAsia" w:eastAsia="仿宋_GB2312"/>
          <w:b/>
          <w:bCs/>
          <w:color w:val="FF0000"/>
          <w:sz w:val="24"/>
          <w:szCs w:val="24"/>
          <w:lang w:eastAsia="zh-CN"/>
        </w:rPr>
        <w:t>、</w:t>
      </w:r>
      <w:r>
        <w:rPr>
          <w:rFonts w:ascii="Arial Narrow" w:hAnsi="Arial Narrow" w:cs="Arial Narrow" w:hint="eastAsia" w:eastAsia="仿宋_GB2312"/>
          <w:b/>
          <w:bCs/>
          <w:sz w:val="24"/>
          <w:szCs w:val="24"/>
          <w:lang w:eastAsia="zh-CN"/>
        </w:rPr>
        <w:t>其他信息</w:t>
      </w:r>
      <w:r>
        <w:rPr>
          <w:rFonts w:ascii="Arial Narrow" w:hAnsi="Arial Narrow" w:cs="Arial Narrow" w:hint="eastAsia" w:eastAsia="仿宋_GB2312"/>
          <w:b/>
          <w:bCs/>
          <w:color w:val="0000FF"/>
          <w:sz w:val="24"/>
          <w:szCs w:val="24"/>
          <w:lang w:eastAsia="zh-CN"/>
        </w:rPr>
        <w:t>【不适用的删除】</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w:t>
      </w:r>
      <w:r>
        <w:rPr>
          <w:rFonts w:ascii="Arial Narrow" w:hAnsi="Arial Narrow" w:cs="Arial Narrow" w:hint="eastAsia" w:eastAsia="仿宋_GB2312"/>
          <w:b/>
          <w:color w:val="0000FF"/>
          <w:spacing w:val="4"/>
          <w:sz w:val="24"/>
          <w:szCs w:val="24"/>
          <w:lang w:eastAsia="zh-CN"/>
        </w:rPr>
        <w:t>位置说明</w:t>
      </w:r>
      <w:r>
        <w:rPr>
          <w:rFonts w:ascii="Arial Narrow" w:hAnsi="Arial Narrow" w:cs="Arial Narrow" w:hint="eastAsia" w:eastAsia="仿宋_GB2312"/>
          <w:color w:val="0000FF"/>
          <w:spacing w:val="4"/>
          <w:sz w:val="24"/>
          <w:szCs w:val="24"/>
          <w:lang w:eastAsia="zh-CN"/>
        </w:rPr>
        <w:t>：当注册会计师在审计报告日前已获取所有或者部分其他信息，且</w:t>
      </w:r>
      <w:r>
        <w:rPr>
          <w:rFonts w:ascii="Arial Narrow" w:hAnsi="Arial Narrow" w:cs="Arial Narrow" w:hint="eastAsia" w:eastAsia="仿宋_GB2312"/>
          <w:color w:val="0000FF"/>
          <w:spacing w:val="4"/>
          <w:sz w:val="24"/>
          <w:szCs w:val="24"/>
          <w:u w:val="single"/>
          <w:lang w:eastAsia="zh-CN"/>
        </w:rPr>
        <w:t>识别出其他信息存在重大错报时</w:t>
      </w:r>
      <w:r>
        <w:rPr>
          <w:rFonts w:ascii="Arial Narrow" w:hAnsi="Arial Narrow" w:cs="Arial Narrow" w:hint="eastAsia" w:eastAsia="仿宋_GB2312"/>
          <w:color w:val="0000FF"/>
          <w:spacing w:val="4"/>
          <w:sz w:val="24"/>
          <w:szCs w:val="24"/>
          <w:lang w:eastAsia="zh-CN"/>
        </w:rPr>
        <w:t>，按照获取信息范围选择下面其中之一进行描述，将“其他信息”段落放在“关键审计事项”之前。</w:t>
      </w:r>
      <w:r>
        <w:rPr>
          <w:rFonts w:ascii="Arial Narrow" w:hAnsi="Arial Narrow" w:cs="Arial Narrow" w:hint="eastAsia" w:eastAsia="仿宋_GB2312"/>
          <w:b/>
          <w:color w:val="0000FF"/>
          <w:spacing w:val="4"/>
          <w:sz w:val="24"/>
          <w:szCs w:val="24"/>
          <w:lang w:eastAsia="zh-CN"/>
        </w:rPr>
        <w:t>如果其他信息无重大错报，将本处删除，参考“四、其他信息”内容</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【情形一：当注册会计师在审计报告日前已获取所有其他信息，且识别出其他信息存在重大错报，请采用以下措辞：】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公司管理层对其他信息负责。其他信息包括</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年年度报告</w:t>
      </w:r>
      <w:r>
        <w:rPr>
          <w:rFonts w:ascii="Arial Narrow" w:hAnsi="Arial Narrow" w:cs="Arial Narrow" w:hint="eastAsia" w:eastAsia="仿宋_GB2312"/>
          <w:spacing w:val="4"/>
          <w:sz w:val="24"/>
          <w:szCs w:val="24"/>
          <w:lang w:eastAsia="zh-CN"/>
        </w:rPr>
        <w:t>中涵盖的信息，但不包括财务报表和我们的审计报告。</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我们对财务报表发表的审计意见不涵盖其他信息，我们也不对其他信息发表任何形式的鉴证结论。</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spacing w:val="4"/>
          <w:sz w:val="24"/>
          <w:szCs w:val="24"/>
          <w:lang w:eastAsia="zh-CN"/>
        </w:rPr>
        <w:t>基于我们已执行的工作，如果我们确定其他信息存在重大错报，我们应当报告该事实。如下所述，我们确定其他信息存在重大错报。</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【描述</w:t>
      </w:r>
      <w:r>
        <w:rPr>
          <w:rFonts w:eastAsia="仿宋_GB2312" w:cs="Arial Narrow" w:ascii="Arial Narrow" w:hAnsi="Arial Narrow"/>
          <w:color w:val="0000FF"/>
          <w:spacing w:val="4"/>
          <w:sz w:val="24"/>
          <w:szCs w:val="24"/>
          <w:lang w:eastAsia="zh-CN"/>
        </w:rPr>
        <w:t>X</w:t>
      </w:r>
      <w:r>
        <w:rPr>
          <w:rFonts w:ascii="Arial Narrow" w:hAnsi="Arial Narrow" w:cs="Arial Narrow" w:hint="eastAsia" w:eastAsia="仿宋_GB2312"/>
          <w:color w:val="0000FF"/>
          <w:spacing w:val="4"/>
          <w:sz w:val="24"/>
          <w:szCs w:val="24"/>
          <w:lang w:eastAsia="zh-CN"/>
        </w:rPr>
        <w:t>报告中其他信息的重大错报】</w:t>
      </w:r>
    </w:p>
    <w:p>
      <w:pPr>
        <w:pStyle w:val="Normal"/>
        <w:spacing w:lineRule="auto" w:line="300" w:before="120" w:after="0"/>
        <w:ind w:firstLineChars="200" w:startChars="0" w:start="0" w:endChars="0" w:end="0"/>
        <w:jc w:val="both"/>
        <w:rPr>
          <w:rFonts w:ascii="Arial Narrow" w:hAnsi="Arial Narrow" w:eastAsia="仿宋_GB2312" w:cs="Arial Narrow"/>
          <w:i/>
          <w:color w:val="0000FF"/>
          <w:spacing w:val="4"/>
          <w:sz w:val="24"/>
          <w:szCs w:val="24"/>
          <w:lang w:eastAsia="zh-CN"/>
        </w:rPr>
      </w:pPr>
      <w:r>
        <w:rPr>
          <w:rFonts w:eastAsia="仿宋_GB2312" w:cs="Arial Narrow" w:ascii="Arial Narrow" w:hAnsi="Arial Narrow"/>
          <w:i/>
          <w:color w:val="0000FF"/>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【情形二：当注册会计师在审计报告日前已获取</w:t>
      </w:r>
      <w:r>
        <w:rPr>
          <w:rFonts w:ascii="Arial Narrow" w:hAnsi="Arial Narrow" w:cs="Arial Narrow" w:hint="eastAsia" w:eastAsia="仿宋_GB2312"/>
          <w:b/>
          <w:color w:val="0000FF"/>
          <w:spacing w:val="4"/>
          <w:sz w:val="24"/>
          <w:szCs w:val="24"/>
          <w:u w:val="single"/>
          <w:lang w:eastAsia="zh-CN"/>
        </w:rPr>
        <w:t>部分其他信息</w:t>
      </w:r>
      <w:r>
        <w:rPr>
          <w:rFonts w:ascii="Arial Narrow" w:hAnsi="Arial Narrow" w:cs="Arial Narrow" w:hint="eastAsia" w:eastAsia="仿宋_GB2312"/>
          <w:color w:val="0000FF"/>
          <w:spacing w:val="4"/>
          <w:sz w:val="24"/>
          <w:szCs w:val="24"/>
          <w:lang w:eastAsia="zh-CN"/>
        </w:rPr>
        <w:t>，并且</w:t>
      </w:r>
      <w:r>
        <w:rPr>
          <w:rFonts w:ascii="Arial Narrow" w:hAnsi="Arial Narrow" w:cs="Arial Narrow" w:hint="eastAsia" w:eastAsia="仿宋_GB2312"/>
          <w:b/>
          <w:color w:val="0000FF"/>
          <w:spacing w:val="4"/>
          <w:sz w:val="24"/>
          <w:szCs w:val="24"/>
          <w:u w:val="single"/>
          <w:lang w:eastAsia="zh-CN"/>
        </w:rPr>
        <w:t>已识别出其他信息存在重大错报</w:t>
      </w:r>
      <w:r>
        <w:rPr>
          <w:rFonts w:ascii="Arial Narrow" w:hAnsi="Arial Narrow" w:cs="Arial Narrow" w:hint="eastAsia" w:eastAsia="仿宋_GB2312"/>
          <w:color w:val="0000FF"/>
          <w:spacing w:val="4"/>
          <w:sz w:val="24"/>
          <w:szCs w:val="24"/>
          <w:lang w:eastAsia="zh-CN"/>
        </w:rPr>
        <w:t>，并预期能够在审计报告日后获取剩余其他信息时，请采用以下措辞：】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公司管理层对其他信息负责。其他信息包括</w:t>
      </w:r>
      <w:r>
        <w:rPr>
          <w:rFonts w:eastAsia="仿宋_GB2312" w:cs="Arial Narrow" w:ascii="Arial Narrow" w:hAnsi="Arial Narrow"/>
          <w:color w:val="FF0000"/>
          <w:spacing w:val="4"/>
          <w:sz w:val="24"/>
          <w:szCs w:val="24"/>
          <w:lang w:eastAsia="zh-CN"/>
        </w:rPr>
        <w:t>X</w:t>
      </w:r>
      <w:r>
        <w:rPr>
          <w:rFonts w:ascii="Arial Narrow" w:hAnsi="Arial Narrow" w:cs="Arial Narrow" w:hint="eastAsia" w:eastAsia="仿宋_GB2312"/>
          <w:color w:val="FF0000"/>
          <w:spacing w:val="4"/>
          <w:sz w:val="24"/>
          <w:szCs w:val="24"/>
          <w:lang w:eastAsia="zh-CN"/>
        </w:rPr>
        <w:t>报告（但不包括财务报表和我们的审计报告）和</w:t>
      </w:r>
      <w:r>
        <w:rPr>
          <w:rFonts w:eastAsia="仿宋_GB2312" w:cs="Arial Narrow" w:ascii="Arial Narrow" w:hAnsi="Arial Narrow"/>
          <w:color w:val="FF0000"/>
          <w:spacing w:val="4"/>
          <w:sz w:val="24"/>
          <w:szCs w:val="24"/>
          <w:lang w:eastAsia="zh-CN"/>
        </w:rPr>
        <w:t>Y</w:t>
      </w:r>
      <w:r>
        <w:rPr>
          <w:rFonts w:ascii="Arial Narrow" w:hAnsi="Arial Narrow" w:cs="Arial Narrow" w:hint="eastAsia" w:eastAsia="仿宋_GB2312"/>
          <w:color w:val="FF0000"/>
          <w:spacing w:val="4"/>
          <w:sz w:val="24"/>
          <w:szCs w:val="24"/>
          <w:lang w:eastAsia="zh-CN"/>
        </w:rPr>
        <w:t>报告</w:t>
      </w:r>
      <w:r>
        <w:rPr>
          <w:rFonts w:ascii="Arial Narrow" w:hAnsi="Arial Narrow" w:cs="Arial Narrow" w:hint="eastAsia" w:eastAsia="仿宋_GB2312"/>
          <w:spacing w:val="4"/>
          <w:sz w:val="24"/>
          <w:szCs w:val="24"/>
          <w:lang w:eastAsia="zh-CN"/>
        </w:rPr>
        <w:t>。我们在审计报告日前已获取</w:t>
      </w:r>
      <w:r>
        <w:rPr>
          <w:rFonts w:eastAsia="仿宋_GB2312" w:cs="Arial Narrow" w:ascii="Arial Narrow" w:hAnsi="Arial Narrow"/>
          <w:color w:val="FF0000"/>
          <w:spacing w:val="4"/>
          <w:sz w:val="24"/>
          <w:szCs w:val="24"/>
          <w:lang w:eastAsia="zh-CN"/>
        </w:rPr>
        <w:t>X</w:t>
      </w:r>
      <w:r>
        <w:rPr>
          <w:rFonts w:ascii="Arial Narrow" w:hAnsi="Arial Narrow" w:cs="Arial Narrow" w:hint="eastAsia" w:eastAsia="仿宋_GB2312"/>
          <w:color w:val="FF0000"/>
          <w:spacing w:val="4"/>
          <w:sz w:val="24"/>
          <w:szCs w:val="24"/>
          <w:lang w:eastAsia="zh-CN"/>
        </w:rPr>
        <w:t>报告</w:t>
      </w:r>
      <w:r>
        <w:rPr>
          <w:rFonts w:ascii="Arial Narrow" w:hAnsi="Arial Narrow" w:cs="Arial Narrow" w:hint="eastAsia" w:eastAsia="仿宋_GB2312"/>
          <w:spacing w:val="4"/>
          <w:sz w:val="24"/>
          <w:szCs w:val="24"/>
          <w:lang w:eastAsia="zh-CN"/>
        </w:rPr>
        <w:t>，而</w:t>
      </w:r>
      <w:r>
        <w:rPr>
          <w:rFonts w:eastAsia="仿宋_GB2312" w:cs="Arial Narrow" w:ascii="Arial Narrow" w:hAnsi="Arial Narrow"/>
          <w:color w:val="FF0000"/>
          <w:spacing w:val="4"/>
          <w:sz w:val="24"/>
          <w:szCs w:val="24"/>
          <w:lang w:eastAsia="zh-CN"/>
        </w:rPr>
        <w:t>Y</w:t>
      </w:r>
      <w:r>
        <w:rPr>
          <w:rFonts w:ascii="Arial Narrow" w:hAnsi="Arial Narrow" w:cs="Arial Narrow" w:hint="eastAsia" w:eastAsia="仿宋_GB2312"/>
          <w:color w:val="FF0000"/>
          <w:spacing w:val="4"/>
          <w:sz w:val="24"/>
          <w:szCs w:val="24"/>
          <w:lang w:eastAsia="zh-CN"/>
        </w:rPr>
        <w:t>报告</w:t>
      </w:r>
      <w:r>
        <w:rPr>
          <w:rFonts w:ascii="Arial Narrow" w:hAnsi="Arial Narrow" w:cs="Arial Narrow" w:hint="eastAsia" w:eastAsia="仿宋_GB2312"/>
          <w:spacing w:val="4"/>
          <w:sz w:val="24"/>
          <w:szCs w:val="24"/>
          <w:lang w:eastAsia="zh-CN"/>
        </w:rPr>
        <w:t>预期将在审计报告日后提供给我们。</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我们对财务报表发表的审计意见不涵盖其他信息，我们也不对其他信息发表任何形式的鉴证结论。</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spacing w:val="4"/>
          <w:sz w:val="24"/>
          <w:szCs w:val="24"/>
          <w:lang w:eastAsia="zh-CN"/>
        </w:rPr>
        <w:t>基于我们对审计报告日前获取的其他信息已执行的工作，如果我们确定其他信息存在重大错报，我们应当报告该事实。如下所述，我们确定其他信息存在重大错报。</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【描述</w:t>
      </w:r>
      <w:r>
        <w:rPr>
          <w:rFonts w:eastAsia="仿宋_GB2312" w:cs="Arial Narrow" w:ascii="Arial Narrow" w:hAnsi="Arial Narrow"/>
          <w:color w:val="0000FF"/>
          <w:spacing w:val="4"/>
          <w:sz w:val="24"/>
          <w:szCs w:val="24"/>
          <w:lang w:eastAsia="zh-CN"/>
        </w:rPr>
        <w:t>X</w:t>
      </w:r>
      <w:r>
        <w:rPr>
          <w:rFonts w:ascii="Arial Narrow" w:hAnsi="Arial Narrow" w:cs="Arial Narrow" w:hint="eastAsia" w:eastAsia="仿宋_GB2312"/>
          <w:color w:val="0000FF"/>
          <w:spacing w:val="4"/>
          <w:sz w:val="24"/>
          <w:szCs w:val="24"/>
          <w:lang w:eastAsia="zh-CN"/>
        </w:rPr>
        <w:t>报告中其他信息的重大错报】</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注册会计师可能认为在审计报告中指明预期将在审计报告日后获取的其他信息可能是适当的，以针对这些其他信息提供额外的透明度。在某些情况下，例如，当管理层能够向注册会计师声明这类其他信息将在审计报告日后发布时，注册会计师可能认为如此处理是恰当的，在此情形下，可考虑增加以下内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当我们阅读</w:t>
      </w:r>
      <w:r>
        <w:rPr>
          <w:rFonts w:eastAsia="仿宋_GB2312" w:cs="Arial Narrow" w:ascii="Arial Narrow" w:hAnsi="Arial Narrow"/>
          <w:color w:val="FF0000"/>
          <w:spacing w:val="4"/>
          <w:sz w:val="24"/>
          <w:szCs w:val="24"/>
          <w:lang w:eastAsia="zh-CN"/>
        </w:rPr>
        <w:t>Y</w:t>
      </w:r>
      <w:r>
        <w:rPr>
          <w:rFonts w:ascii="Arial Narrow" w:hAnsi="Arial Narrow" w:cs="Arial Narrow" w:hint="eastAsia" w:eastAsia="仿宋_GB2312"/>
          <w:color w:val="FF0000"/>
          <w:spacing w:val="4"/>
          <w:sz w:val="24"/>
          <w:szCs w:val="24"/>
          <w:lang w:eastAsia="zh-CN"/>
        </w:rPr>
        <w:t>报告</w:t>
      </w:r>
      <w:r>
        <w:rPr>
          <w:rFonts w:ascii="Arial Narrow" w:hAnsi="Arial Narrow" w:cs="Arial Narrow" w:hint="eastAsia" w:eastAsia="仿宋_GB2312"/>
          <w:spacing w:val="4"/>
          <w:sz w:val="24"/>
          <w:szCs w:val="24"/>
          <w:lang w:eastAsia="zh-CN"/>
        </w:rPr>
        <w:t>后，如果确定其中存在重大错报，审计准则要求我们与治理层沟通该事项并采取</w:t>
      </w:r>
      <w:r>
        <w:rPr>
          <w:rFonts w:ascii="Arial Narrow" w:hAnsi="Arial Narrow" w:cs="Arial Narrow" w:hint="eastAsia" w:eastAsia="仿宋_GB2312"/>
          <w:color w:val="0000FF"/>
          <w:spacing w:val="4"/>
          <w:sz w:val="24"/>
          <w:szCs w:val="24"/>
          <w:lang w:eastAsia="zh-CN"/>
        </w:rPr>
        <w:t>【描述适用的措施】</w:t>
      </w:r>
      <w:r>
        <w:rPr>
          <w:rFonts w:ascii="Arial Narrow" w:hAnsi="Arial Narrow" w:cs="Arial Narrow" w:hint="eastAsia" w:eastAsia="仿宋_GB2312"/>
          <w:spacing w:val="4"/>
          <w:sz w:val="24"/>
          <w:szCs w:val="24"/>
          <w:lang w:eastAsia="zh-CN"/>
        </w:rPr>
        <w:t>。</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color w:val="0000FF"/>
          <w:sz w:val="24"/>
          <w:szCs w:val="24"/>
          <w:lang w:eastAsia="zh-CN"/>
        </w:rPr>
      </w:pPr>
      <w:r>
        <w:rPr>
          <w:rFonts w:eastAsia="仿宋_GB2312" w:cs="Arial Narrow" w:ascii="Arial Narrow" w:hAnsi="Arial Narrow"/>
          <w:b/>
          <w:bCs/>
          <w:color w:val="FF0000"/>
          <w:sz w:val="24"/>
          <w:szCs w:val="24"/>
          <w:lang w:eastAsia="zh-CN"/>
        </w:rPr>
        <w:t>X</w:t>
      </w:r>
      <w:r>
        <w:rPr>
          <w:rFonts w:ascii="Arial Narrow" w:hAnsi="Arial Narrow" w:cs="Arial Narrow" w:hint="eastAsia" w:eastAsia="仿宋_GB2312"/>
          <w:b/>
          <w:bCs/>
          <w:sz w:val="24"/>
          <w:szCs w:val="24"/>
          <w:lang w:eastAsia="zh-CN"/>
        </w:rPr>
        <w:t>、其他事项</w:t>
      </w:r>
      <w:r>
        <w:rPr>
          <w:rFonts w:ascii="Arial Narrow" w:hAnsi="Arial Narrow" w:cs="Arial Narrow" w:hint="eastAsia" w:eastAsia="仿宋_GB2312"/>
          <w:b/>
          <w:bCs/>
          <w:color w:val="0000FF"/>
          <w:sz w:val="24"/>
          <w:szCs w:val="24"/>
          <w:lang w:eastAsia="zh-CN"/>
        </w:rPr>
        <w:t>【不适用的删除】</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【适用情形：</w:t>
      </w:r>
      <w:r>
        <w:rPr>
          <w:rFonts w:ascii="Arial Narrow" w:hAnsi="Arial Narrow" w:cs="Arial Narrow" w:eastAsia="仿宋_GB2312"/>
          <w:color w:val="0000FF"/>
          <w:spacing w:val="4"/>
          <w:sz w:val="24"/>
          <w:szCs w:val="24"/>
          <w:lang w:eastAsia="zh-CN"/>
        </w:rPr>
        <w:t>如果认为</w:t>
      </w:r>
      <w:r>
        <w:rPr>
          <w:rFonts w:ascii="Arial Narrow" w:hAnsi="Arial Narrow" w:cs="Arial Narrow" w:hint="eastAsia" w:eastAsia="仿宋_GB2312"/>
          <w:color w:val="0000FF"/>
          <w:spacing w:val="4"/>
          <w:sz w:val="24"/>
          <w:szCs w:val="24"/>
          <w:lang w:eastAsia="zh-CN"/>
        </w:rPr>
        <w:t>某事项</w:t>
      </w:r>
      <w:r>
        <w:rPr>
          <w:rFonts w:ascii="Arial Narrow" w:hAnsi="Arial Narrow" w:cs="Arial Narrow" w:eastAsia="仿宋_GB2312"/>
          <w:color w:val="0000FF"/>
          <w:spacing w:val="4"/>
          <w:sz w:val="24"/>
          <w:szCs w:val="24"/>
          <w:lang w:eastAsia="zh-CN"/>
        </w:rPr>
        <w:t>虽未在财务报表中列报或披露，</w:t>
      </w:r>
      <w:r>
        <w:rPr>
          <w:rFonts w:ascii="Arial Narrow" w:hAnsi="Arial Narrow" w:cs="Arial Narrow" w:hint="eastAsia" w:eastAsia="仿宋_GB2312"/>
          <w:color w:val="0000FF"/>
          <w:spacing w:val="4"/>
          <w:sz w:val="24"/>
          <w:szCs w:val="24"/>
          <w:lang w:eastAsia="zh-CN"/>
        </w:rPr>
        <w:t>也未被确定为关键审计事项，</w:t>
      </w:r>
      <w:r>
        <w:rPr>
          <w:rFonts w:ascii="Arial Narrow" w:hAnsi="Arial Narrow" w:cs="Arial Narrow" w:eastAsia="仿宋_GB2312"/>
          <w:color w:val="0000FF"/>
          <w:spacing w:val="4"/>
          <w:sz w:val="24"/>
          <w:szCs w:val="24"/>
          <w:lang w:eastAsia="zh-CN"/>
        </w:rPr>
        <w:t>但根据职业判断认为与财务报表使用者理解审计工作、注册会计师的责任或审计报告相关</w:t>
      </w:r>
      <w:r>
        <w:rPr>
          <w:rFonts w:ascii="Arial Narrow" w:hAnsi="Arial Narrow" w:cs="Arial Narrow" w:hint="eastAsia" w:eastAsia="仿宋_GB2312"/>
          <w:color w:val="0000FF"/>
          <w:spacing w:val="4"/>
          <w:sz w:val="24"/>
          <w:szCs w:val="24"/>
          <w:lang w:eastAsia="zh-CN"/>
        </w:rPr>
        <w:t>且该事项未被法律法规禁止披露时</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可增加“其他事项”】</w:t>
      </w:r>
    </w:p>
    <w:p>
      <w:pPr>
        <w:pStyle w:val="Normal"/>
        <w:spacing w:lineRule="auto" w:line="300" w:before="120" w:after="0"/>
        <w:ind w:firstLineChars="200" w:startChars="0" w:start="0" w:endChars="0" w:end="0"/>
        <w:jc w:val="both"/>
        <w:rPr>
          <w:rFonts w:ascii="Arial Narrow" w:hAnsi="Arial Narrow" w:eastAsia="仿宋_GB2312" w:cs="Arial Narrow"/>
          <w:color w:val="FF0000"/>
          <w:spacing w:val="4"/>
          <w:sz w:val="24"/>
          <w:szCs w:val="24"/>
          <w:lang w:eastAsia="zh-CN"/>
        </w:rPr>
      </w:pPr>
      <w:r>
        <w:rPr>
          <w:rFonts w:eastAsia="仿宋_GB2312" w:cs="Arial Narrow" w:ascii="Arial Narrow" w:hAnsi="Arial Narrow"/>
          <w:color w:val="FF0000"/>
          <w:spacing w:val="4"/>
          <w:sz w:val="24"/>
          <w:szCs w:val="24"/>
          <w:lang w:eastAsia="zh-CN"/>
        </w:rPr>
        <w:t>2024</w:t>
      </w:r>
      <w:r>
        <w:rPr>
          <w:rFonts w:ascii="Arial Narrow" w:hAnsi="Arial Narrow" w:cs="Arial Narrow" w:hint="eastAsia" w:eastAsia="仿宋_GB2312"/>
          <w:color w:val="FF0000"/>
          <w:spacing w:val="4"/>
          <w:sz w:val="24"/>
          <w:szCs w:val="24"/>
          <w:lang w:eastAsia="zh-CN"/>
        </w:rPr>
        <w:t>年</w:t>
      </w:r>
      <w:r>
        <w:rPr>
          <w:rFonts w:eastAsia="仿宋_GB2312" w:cs="Arial Narrow" w:ascii="Arial Narrow" w:hAnsi="Arial Narrow"/>
          <w:color w:val="FF0000"/>
          <w:spacing w:val="4"/>
          <w:sz w:val="24"/>
          <w:szCs w:val="24"/>
          <w:lang w:eastAsia="zh-CN"/>
        </w:rPr>
        <w:t>12</w:t>
      </w:r>
      <w:r>
        <w:rPr>
          <w:rFonts w:ascii="Arial Narrow" w:hAnsi="Arial Narrow" w:cs="Arial Narrow" w:hint="eastAsia" w:eastAsia="仿宋_GB2312"/>
          <w:color w:val="FF0000"/>
          <w:spacing w:val="4"/>
          <w:sz w:val="24"/>
          <w:szCs w:val="24"/>
          <w:lang w:eastAsia="zh-CN"/>
        </w:rPr>
        <w:t>月</w:t>
      </w:r>
      <w:r>
        <w:rPr>
          <w:rFonts w:eastAsia="仿宋_GB2312" w:cs="Arial Narrow" w:ascii="Arial Narrow" w:hAnsi="Arial Narrow"/>
          <w:color w:val="FF0000"/>
          <w:spacing w:val="4"/>
          <w:sz w:val="24"/>
          <w:szCs w:val="24"/>
          <w:lang w:eastAsia="zh-CN"/>
        </w:rPr>
        <w:t>31</w:t>
      </w:r>
      <w:r>
        <w:rPr>
          <w:rFonts w:ascii="Arial Narrow" w:hAnsi="Arial Narrow" w:cs="Arial Narrow" w:hint="eastAsia" w:eastAsia="仿宋_GB2312"/>
          <w:color w:val="FF0000"/>
          <w:spacing w:val="4"/>
          <w:sz w:val="24"/>
          <w:szCs w:val="24"/>
          <w:lang w:eastAsia="zh-CN"/>
        </w:rPr>
        <w:t>日的合并及公司资产负债表，</w:t>
      </w:r>
      <w:r>
        <w:rPr>
          <w:rFonts w:eastAsia="仿宋_GB2312" w:cs="Arial Narrow" w:ascii="Arial Narrow" w:hAnsi="Arial Narrow"/>
          <w:color w:val="FF0000"/>
          <w:spacing w:val="4"/>
          <w:sz w:val="24"/>
          <w:szCs w:val="24"/>
          <w:lang w:eastAsia="zh-CN"/>
        </w:rPr>
        <w:t>2024</w:t>
      </w:r>
      <w:r>
        <w:rPr>
          <w:rFonts w:ascii="Arial Narrow" w:hAnsi="Arial Narrow" w:cs="Arial Narrow" w:hint="eastAsia" w:eastAsia="仿宋_GB2312"/>
          <w:color w:val="FF0000"/>
          <w:spacing w:val="4"/>
          <w:sz w:val="24"/>
          <w:szCs w:val="24"/>
          <w:lang w:eastAsia="zh-CN"/>
        </w:rPr>
        <w:t>年度的合并及公司利润表、现金流量表、股东权益变动表以及相关财务报表附注由其他会计师事务所审计，并于</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w:t>
      </w:r>
      <w:r>
        <w:rPr>
          <w:rFonts w:eastAsia="仿宋_GB2312" w:cs="Arial Narrow" w:hint="eastAsia" w:ascii="Arial Narrow" w:hAnsi="Arial Narrow"/>
          <w:color w:val="FF0000"/>
          <w:spacing w:val="4"/>
          <w:sz w:val="24"/>
          <w:szCs w:val="24"/>
          <w:lang w:eastAsia="zh-CN"/>
        </w:rPr>
        <w:t>3</w:t>
      </w:r>
      <w:r>
        <w:rPr>
          <w:rFonts w:ascii="Arial Narrow" w:hAnsi="Arial Narrow" w:cs="Arial Narrow" w:hint="eastAsia" w:eastAsia="仿宋_GB2312"/>
          <w:color w:val="FF0000"/>
          <w:spacing w:val="4"/>
          <w:sz w:val="24"/>
          <w:szCs w:val="24"/>
          <w:lang w:eastAsia="zh-CN"/>
        </w:rPr>
        <w:t>月</w:t>
      </w:r>
      <w:r>
        <w:rPr>
          <w:rFonts w:eastAsia="仿宋_GB2312" w:cs="Arial Narrow" w:ascii="Arial Narrow" w:hAnsi="Arial Narrow"/>
          <w:color w:val="FF0000"/>
          <w:spacing w:val="4"/>
          <w:sz w:val="24"/>
          <w:szCs w:val="24"/>
          <w:lang w:eastAsia="zh-CN"/>
        </w:rPr>
        <w:t>31</w:t>
      </w:r>
      <w:r>
        <w:rPr>
          <w:rFonts w:ascii="Arial Narrow" w:hAnsi="Arial Narrow" w:cs="Arial Narrow" w:hint="eastAsia" w:eastAsia="仿宋_GB2312"/>
          <w:color w:val="FF0000"/>
          <w:spacing w:val="4"/>
          <w:sz w:val="24"/>
          <w:szCs w:val="24"/>
          <w:lang w:eastAsia="zh-CN"/>
        </w:rPr>
        <w:t>日发表了无保留意见。</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四、其他信息</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w:t>
      </w:r>
      <w:r>
        <w:rPr>
          <w:rFonts w:ascii="Arial Narrow" w:hAnsi="Arial Narrow" w:cs="Arial Narrow" w:hint="eastAsia" w:eastAsia="仿宋_GB2312"/>
          <w:b/>
          <w:color w:val="0000FF"/>
          <w:spacing w:val="4"/>
          <w:sz w:val="24"/>
          <w:szCs w:val="24"/>
          <w:lang w:eastAsia="zh-CN"/>
        </w:rPr>
        <w:t>位置说明</w:t>
      </w:r>
      <w:r>
        <w:rPr>
          <w:rFonts w:ascii="Arial Narrow" w:hAnsi="Arial Narrow" w:cs="Arial Narrow" w:hint="eastAsia" w:eastAsia="仿宋_GB2312"/>
          <w:color w:val="0000FF"/>
          <w:spacing w:val="4"/>
          <w:sz w:val="24"/>
          <w:szCs w:val="24"/>
          <w:lang w:eastAsia="zh-CN"/>
        </w:rPr>
        <w:t>：当其他信息不存在重大错报时，按照报告日获取信息程度不同，选择以下其中一种措辞进行描述，将“其他信息”段落放在“关键审计事项”之后。】</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【情形一：当注册会计师在审计报告日前已获取所有其他信息，且</w:t>
      </w:r>
      <w:r>
        <w:rPr>
          <w:rFonts w:ascii="Arial Narrow" w:hAnsi="Arial Narrow" w:cs="Arial Narrow" w:hint="eastAsia" w:eastAsia="仿宋_GB2312"/>
          <w:b/>
          <w:color w:val="0000FF"/>
          <w:spacing w:val="4"/>
          <w:sz w:val="24"/>
          <w:szCs w:val="24"/>
          <w:lang w:eastAsia="zh-CN"/>
        </w:rPr>
        <w:t>未识别出其他信息存在重大错报</w:t>
      </w:r>
      <w:r>
        <w:rPr>
          <w:rFonts w:ascii="Arial Narrow" w:hAnsi="Arial Narrow" w:cs="Arial Narrow" w:hint="eastAsia" w:eastAsia="仿宋_GB2312"/>
          <w:color w:val="0000FF"/>
          <w:spacing w:val="4"/>
          <w:sz w:val="24"/>
          <w:szCs w:val="24"/>
          <w:lang w:eastAsia="zh-CN"/>
        </w:rPr>
        <w:t>，请采用以下措辞：】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公司管理层（以下简称管理层）对其他信息负责。其他信息包括</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年年度报告</w:t>
      </w:r>
      <w:r>
        <w:rPr>
          <w:rFonts w:ascii="Arial Narrow" w:hAnsi="Arial Narrow" w:cs="Arial Narrow" w:hint="eastAsia" w:eastAsia="仿宋_GB2312"/>
          <w:spacing w:val="4"/>
          <w:sz w:val="24"/>
          <w:szCs w:val="24"/>
          <w:lang w:eastAsia="zh-CN"/>
        </w:rPr>
        <w:t>中涵盖的信息，但不包括财务报表和我们的审计报告。</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我们对财务报表发表的审计意见不涵盖其他信息，我们也不对其他信息发表任何形式的鉴证结论。</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基于我们已执行的工作，如果我们确定其他信息存在重大错报，我们应当报告该事实。在这方面，我们无任何事项需要报告。</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【情形二：当注册会计师在审计报告日前已获取</w:t>
      </w:r>
      <w:r>
        <w:rPr>
          <w:rFonts w:ascii="Arial Narrow" w:hAnsi="Arial Narrow" w:cs="Arial Narrow" w:hint="eastAsia" w:eastAsia="仿宋_GB2312"/>
          <w:b/>
          <w:color w:val="0000FF"/>
          <w:spacing w:val="4"/>
          <w:sz w:val="24"/>
          <w:szCs w:val="24"/>
          <w:u w:val="single"/>
          <w:lang w:eastAsia="zh-CN"/>
        </w:rPr>
        <w:t>部分其他信息</w:t>
      </w:r>
      <w:r>
        <w:rPr>
          <w:rFonts w:ascii="Arial Narrow" w:hAnsi="Arial Narrow" w:cs="Arial Narrow" w:hint="eastAsia" w:eastAsia="仿宋_GB2312"/>
          <w:color w:val="0000FF"/>
          <w:spacing w:val="4"/>
          <w:sz w:val="24"/>
          <w:szCs w:val="24"/>
          <w:lang w:eastAsia="zh-CN"/>
        </w:rPr>
        <w:t>，且</w:t>
      </w:r>
      <w:r>
        <w:rPr>
          <w:rFonts w:ascii="Arial Narrow" w:hAnsi="Arial Narrow" w:cs="Arial Narrow" w:hint="eastAsia" w:eastAsia="仿宋_GB2312"/>
          <w:b/>
          <w:color w:val="0000FF"/>
          <w:spacing w:val="4"/>
          <w:sz w:val="24"/>
          <w:szCs w:val="24"/>
          <w:u w:val="single"/>
          <w:lang w:eastAsia="zh-CN"/>
        </w:rPr>
        <w:t>未识别出其他信息存在重大错报</w:t>
      </w:r>
      <w:r>
        <w:rPr>
          <w:rFonts w:ascii="Arial Narrow" w:hAnsi="Arial Narrow" w:cs="Arial Narrow" w:hint="eastAsia" w:eastAsia="仿宋_GB2312"/>
          <w:color w:val="0000FF"/>
          <w:spacing w:val="4"/>
          <w:sz w:val="24"/>
          <w:szCs w:val="24"/>
          <w:lang w:eastAsia="zh-CN"/>
        </w:rPr>
        <w:t>，并</w:t>
      </w:r>
      <w:r>
        <w:rPr>
          <w:rFonts w:ascii="Arial Narrow" w:hAnsi="Arial Narrow" w:cs="Arial Narrow" w:hint="eastAsia" w:eastAsia="仿宋_GB2312"/>
          <w:b/>
          <w:color w:val="0000FF"/>
          <w:spacing w:val="4"/>
          <w:sz w:val="24"/>
          <w:szCs w:val="24"/>
          <w:u w:val="single"/>
          <w:lang w:eastAsia="zh-CN"/>
        </w:rPr>
        <w:t>预期能够在审计报告日后获取剩余其他信息</w:t>
      </w:r>
      <w:r>
        <w:rPr>
          <w:rFonts w:ascii="Arial Narrow" w:hAnsi="Arial Narrow" w:cs="Arial Narrow" w:hint="eastAsia" w:eastAsia="仿宋_GB2312"/>
          <w:color w:val="0000FF"/>
          <w:spacing w:val="4"/>
          <w:sz w:val="24"/>
          <w:szCs w:val="24"/>
          <w:lang w:eastAsia="zh-CN"/>
        </w:rPr>
        <w:t>时，请采用以下措辞：】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公司管理层对其他信息负责。</w:t>
      </w:r>
      <w:r>
        <w:rPr>
          <w:rFonts w:ascii="Arial Narrow" w:hAnsi="Arial Narrow" w:cs="Arial Narrow" w:eastAsia="仿宋_GB2312"/>
          <w:spacing w:val="4"/>
          <w:sz w:val="24"/>
          <w:szCs w:val="24"/>
          <w:lang w:eastAsia="zh-CN"/>
        </w:rPr>
        <w:t>我们在审计报告日</w:t>
      </w:r>
      <w:r>
        <w:rPr>
          <w:rFonts w:ascii="Arial Narrow" w:hAnsi="Arial Narrow" w:cs="Arial Narrow" w:hint="eastAsia" w:eastAsia="仿宋_GB2312"/>
          <w:spacing w:val="4"/>
          <w:sz w:val="24"/>
          <w:szCs w:val="24"/>
          <w:lang w:eastAsia="zh-CN"/>
        </w:rPr>
        <w:t>前</w:t>
      </w:r>
      <w:r>
        <w:rPr>
          <w:rFonts w:ascii="Arial Narrow" w:hAnsi="Arial Narrow" w:cs="Arial Narrow" w:eastAsia="仿宋_GB2312"/>
          <w:spacing w:val="4"/>
          <w:sz w:val="24"/>
          <w:szCs w:val="24"/>
          <w:lang w:eastAsia="zh-CN"/>
        </w:rPr>
        <w:t>已获取的其他信息包括</w:t>
      </w:r>
      <w:r>
        <w:rPr>
          <w:rFonts w:eastAsia="仿宋_GB2312" w:cs="Arial Narrow" w:ascii="Arial Narrow" w:hAnsi="Arial Narrow"/>
          <w:color w:val="FF0000"/>
          <w:spacing w:val="4"/>
          <w:sz w:val="24"/>
          <w:szCs w:val="24"/>
          <w:lang w:eastAsia="zh-CN"/>
        </w:rPr>
        <w:t>X</w:t>
      </w:r>
      <w:r>
        <w:rPr>
          <w:rFonts w:ascii="Arial Narrow" w:hAnsi="Arial Narrow" w:cs="Arial Narrow" w:eastAsia="仿宋_GB2312"/>
          <w:color w:val="FF0000"/>
          <w:spacing w:val="4"/>
          <w:sz w:val="24"/>
          <w:szCs w:val="24"/>
          <w:lang w:eastAsia="zh-CN"/>
        </w:rPr>
        <w:t>报告</w:t>
      </w:r>
      <w:r>
        <w:rPr>
          <w:rFonts w:ascii="Arial Narrow" w:hAnsi="Arial Narrow" w:cs="Arial Narrow" w:eastAsia="仿宋_GB2312"/>
          <w:spacing w:val="4"/>
          <w:sz w:val="24"/>
          <w:szCs w:val="24"/>
          <w:lang w:eastAsia="zh-CN"/>
        </w:rPr>
        <w:t>中涵盖的信息，但不包括财务报表和我们的审计报告</w:t>
      </w:r>
      <w:r>
        <w:rPr>
          <w:rFonts w:ascii="Arial Narrow" w:hAnsi="Arial Narrow" w:cs="Arial Narrow" w:hint="eastAsia" w:eastAsia="仿宋_GB2312"/>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我们对财务报表发表的审计意见不涵盖其他信息，我们也不对其他信息发表任何形式的鉴证结论。</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基于我们对审计报告日前获取的其他信息已执行的工作，如果我们确定其他信息存在重大错报，我们应当报告该事实。在这方面，我们无任何事项需要报告。</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注册会计师可能认为在审计报告中指明预期将在审计报告日后获取的其他信息可能是适当的，以针对这些其他信息提供额外的透明度。在某些情况下，例如，当管理层能够向注册会计师声明这类其他信息将在审计报告日后发布时，注册会计师可能认为如此处理是恰当的，在此情形下，可考虑增加以下内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当我们阅读</w:t>
      </w:r>
      <w:r>
        <w:rPr>
          <w:rFonts w:eastAsia="仿宋_GB2312" w:cs="Arial Narrow" w:ascii="Arial Narrow" w:hAnsi="Arial Narrow"/>
          <w:color w:val="FF0000"/>
          <w:spacing w:val="4"/>
          <w:sz w:val="24"/>
          <w:szCs w:val="24"/>
          <w:lang w:eastAsia="zh-CN"/>
        </w:rPr>
        <w:t>Y</w:t>
      </w:r>
      <w:r>
        <w:rPr>
          <w:rFonts w:ascii="Arial Narrow" w:hAnsi="Arial Narrow" w:cs="Arial Narrow" w:hint="eastAsia" w:eastAsia="仿宋_GB2312"/>
          <w:color w:val="FF0000"/>
          <w:spacing w:val="4"/>
          <w:sz w:val="24"/>
          <w:szCs w:val="24"/>
          <w:lang w:eastAsia="zh-CN"/>
        </w:rPr>
        <w:t>报告</w:t>
      </w:r>
      <w:r>
        <w:rPr>
          <w:rFonts w:ascii="Arial Narrow" w:hAnsi="Arial Narrow" w:cs="Arial Narrow" w:hint="eastAsia" w:eastAsia="仿宋_GB2312"/>
          <w:spacing w:val="4"/>
          <w:sz w:val="24"/>
          <w:szCs w:val="24"/>
          <w:lang w:eastAsia="zh-CN"/>
        </w:rPr>
        <w:t>后，如果确定其中存在重大错报，审计准则要求我们与治理层沟通该事项并采取</w:t>
      </w:r>
      <w:r>
        <w:rPr>
          <w:rFonts w:ascii="Arial Narrow" w:hAnsi="Arial Narrow" w:cs="Arial Narrow" w:hint="eastAsia" w:eastAsia="仿宋_GB2312"/>
          <w:color w:val="0000FF"/>
          <w:spacing w:val="4"/>
          <w:sz w:val="24"/>
          <w:szCs w:val="24"/>
          <w:lang w:eastAsia="zh-CN"/>
        </w:rPr>
        <w:t>【描述适用的措施】</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【情形三：当注册会计师在审计报告日前</w:t>
      </w:r>
      <w:r>
        <w:rPr>
          <w:rFonts w:ascii="Arial Narrow" w:hAnsi="Arial Narrow" w:cs="Arial Narrow" w:hint="eastAsia" w:eastAsia="仿宋_GB2312"/>
          <w:b/>
          <w:color w:val="0000FF"/>
          <w:spacing w:val="4"/>
          <w:sz w:val="24"/>
          <w:szCs w:val="24"/>
          <w:u w:val="single"/>
          <w:lang w:eastAsia="zh-CN"/>
        </w:rPr>
        <w:t>未获取任何其他信息</w:t>
      </w:r>
      <w:r>
        <w:rPr>
          <w:rFonts w:ascii="Arial Narrow" w:hAnsi="Arial Narrow" w:cs="Arial Narrow" w:hint="eastAsia" w:eastAsia="仿宋_GB2312"/>
          <w:color w:val="0000FF"/>
          <w:spacing w:val="4"/>
          <w:sz w:val="24"/>
          <w:szCs w:val="24"/>
          <w:lang w:eastAsia="zh-CN"/>
        </w:rPr>
        <w:t>，可以不披露“其他信息”段落，但注册会计师可能认为在审计报告中指明预期将在审计报告日后获取的其他信息可能是适当的，以针对这些其他信息提供额外的透明度。在某些情况下，例如，当管理层能够向注册会计师声明这类其他信息将在审计报告日后发布时，注册会计师可能认为如此处理是恰当的，在此情形下，可考虑增加以下内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公司管理层对其他信息负责。其他信息包括</w:t>
      </w:r>
      <w:r>
        <w:rPr>
          <w:rFonts w:eastAsia="仿宋_GB2312" w:cs="Arial Narrow" w:ascii="Arial Narrow" w:hAnsi="Arial Narrow"/>
          <w:color w:val="FF0000"/>
          <w:spacing w:val="4"/>
          <w:sz w:val="24"/>
          <w:szCs w:val="24"/>
          <w:lang w:eastAsia="zh-CN"/>
        </w:rPr>
        <w:t>X</w:t>
      </w:r>
      <w:r>
        <w:rPr>
          <w:rFonts w:ascii="Arial Narrow" w:hAnsi="Arial Narrow" w:cs="Arial Narrow" w:hint="eastAsia" w:eastAsia="仿宋_GB2312"/>
          <w:color w:val="FF0000"/>
          <w:spacing w:val="4"/>
          <w:sz w:val="24"/>
          <w:szCs w:val="24"/>
          <w:lang w:eastAsia="zh-CN"/>
        </w:rPr>
        <w:t>报告</w:t>
      </w:r>
      <w:r>
        <w:rPr>
          <w:rFonts w:ascii="Arial Narrow" w:hAnsi="Arial Narrow" w:cs="Arial Narrow" w:hint="eastAsia" w:eastAsia="仿宋_GB2312"/>
          <w:spacing w:val="4"/>
          <w:sz w:val="24"/>
          <w:szCs w:val="24"/>
          <w:lang w:eastAsia="zh-CN"/>
        </w:rPr>
        <w:t>中涵盖的信息，但不包括财务报表和我们的审计报告。</w:t>
      </w:r>
      <w:r>
        <w:rPr>
          <w:rFonts w:eastAsia="仿宋_GB2312" w:cs="Arial Narrow" w:ascii="Arial Narrow" w:hAnsi="Arial Narrow"/>
          <w:color w:val="FF0000"/>
          <w:spacing w:val="4"/>
          <w:sz w:val="24"/>
          <w:szCs w:val="24"/>
          <w:lang w:eastAsia="zh-CN"/>
        </w:rPr>
        <w:t>X</w:t>
      </w:r>
      <w:r>
        <w:rPr>
          <w:rFonts w:ascii="Arial Narrow" w:hAnsi="Arial Narrow" w:cs="Arial Narrow" w:hint="eastAsia" w:eastAsia="仿宋_GB2312"/>
          <w:color w:val="FF0000"/>
          <w:spacing w:val="4"/>
          <w:sz w:val="24"/>
          <w:szCs w:val="24"/>
          <w:lang w:eastAsia="zh-CN"/>
        </w:rPr>
        <w:t>报告</w:t>
      </w:r>
      <w:r>
        <w:rPr>
          <w:rFonts w:ascii="Arial Narrow" w:hAnsi="Arial Narrow" w:cs="Arial Narrow" w:hint="eastAsia" w:eastAsia="仿宋_GB2312"/>
          <w:spacing w:val="4"/>
          <w:sz w:val="24"/>
          <w:szCs w:val="24"/>
          <w:lang w:eastAsia="zh-CN"/>
        </w:rPr>
        <w:t>预期将在审计报告日后提供给我们。</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我们对财务报表发表的审计意见不涵盖其他信息，我们也不对其他信息发表任何形式的鉴证结论。</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结合我们对财务报表的审计，我们的责任是在能够获取上述其他信息时阅读这些信息，在此过程中，考虑其他信息是否与财务报表或我们在审计过程中了解到的情况存在重大不一致或者似乎存在重大错报。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当我们阅读</w:t>
      </w:r>
      <w:r>
        <w:rPr>
          <w:rFonts w:eastAsia="仿宋_GB2312" w:cs="Arial Narrow" w:ascii="Arial Narrow" w:hAnsi="Arial Narrow"/>
          <w:color w:val="FF0000"/>
          <w:spacing w:val="4"/>
          <w:sz w:val="24"/>
          <w:szCs w:val="24"/>
          <w:lang w:eastAsia="zh-CN"/>
        </w:rPr>
        <w:t>X</w:t>
      </w:r>
      <w:r>
        <w:rPr>
          <w:rFonts w:ascii="Arial Narrow" w:hAnsi="Arial Narrow" w:cs="Arial Narrow" w:hint="eastAsia" w:eastAsia="仿宋_GB2312"/>
          <w:color w:val="FF0000"/>
          <w:spacing w:val="4"/>
          <w:sz w:val="24"/>
          <w:szCs w:val="24"/>
          <w:lang w:eastAsia="zh-CN"/>
        </w:rPr>
        <w:t>报告</w:t>
      </w:r>
      <w:r>
        <w:rPr>
          <w:rFonts w:ascii="Arial Narrow" w:hAnsi="Arial Narrow" w:cs="Arial Narrow" w:hint="eastAsia" w:eastAsia="仿宋_GB2312"/>
          <w:spacing w:val="4"/>
          <w:sz w:val="24"/>
          <w:szCs w:val="24"/>
          <w:lang w:eastAsia="zh-CN"/>
        </w:rPr>
        <w:t>后，如果确定其中存在重大错报，审计准则要求我们与治理层沟通该事项并采取</w:t>
      </w:r>
      <w:r>
        <w:rPr>
          <w:rFonts w:ascii="Arial Narrow" w:hAnsi="Arial Narrow" w:cs="Arial Narrow" w:hint="eastAsia" w:eastAsia="仿宋_GB2312"/>
          <w:color w:val="0000FF"/>
          <w:spacing w:val="4"/>
          <w:sz w:val="24"/>
          <w:szCs w:val="24"/>
          <w:lang w:eastAsia="zh-CN"/>
        </w:rPr>
        <w:t>【描述适用的措施】</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五、管理层和治理层对财务报表的责任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六、注册会计师对财务报表审计的责任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）对管理层使用持续经营假设的恰当性得出结论。同时，根据所获取的审计证据，就可能导致对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eastAsia="仿宋_GB2312" w:cs="Arial Narrow" w:hint="eastAsia"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eastAsia="仿宋_GB2312" w:cs="Arial Narrow" w:hint="eastAsia"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eastAsia="仿宋_GB2312" w:cs="Arial Narrow" w:ascii="Arial Narrow" w:hAnsi="Arial Narrow"/>
          <w:color w:val="0000FF"/>
          <w:spacing w:val="4"/>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1" w:top="2835" w:footer="851"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_GB2312"/>
    <w:charset w:val="86"/>
    <w:family w:val="auto"/>
    <w:pitch w:val="default"/>
  </w:font>
  <w:font w:name="仿宋_GB2312">
    <w:charset w:val="86"/>
    <w:family w:val="modern"/>
    <w:pitch w:val="default"/>
  </w:font>
  <w:font w:name="黑体">
    <w:altName w:val="SimHei"/>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w:t>
    </w:r>
    <w:r>
      <w:rPr/>
      <w:fldChar w:fldCharType="end"/>
    </w:r>
  </w:p>
  <w:p>
    <w:pPr>
      <w:pStyle w:val="Footer"/>
      <w:jc w:val="center"/>
      <w:rPr>
        <w:rFonts w:ascii="Univers;Arial" w:hAnsi="Univers;Arial" w:cs="Univers;Arial"/>
        <w:sz w:val="14"/>
      </w:rPr>
    </w:pPr>
    <w:r>
      <w:rPr>
        <w:rFonts w:cs="Univers;Arial" w:ascii="Univers;Arial" w:hAnsi="Univers;Arial"/>
        <w:sz w:val="14"/>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10"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PMingLiU;Microsoft JhengHei"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rFonts w:ascii="Symbol" w:hAnsi="Symbol" w:cs="Symbol"/>
      <w:color w:val="000000"/>
    </w:rPr>
  </w:style>
  <w:style w:type="character" w:styleId="WW8Num3z1">
    <w:name w:val="WW8Num3z1"/>
    <w:qFormat/>
    <w:rPr>
      <w:rFonts w:ascii="Symbol" w:hAnsi="Symbol" w:cs="Symbol"/>
    </w:rPr>
  </w:style>
  <w:style w:type="character" w:styleId="WW8Num3z2">
    <w:name w:val="WW8Num3z2"/>
    <w:qFormat/>
    <w:rPr>
      <w:rFonts w:ascii="Wingdings" w:hAnsi="Wingdings" w:cs="Wingdings"/>
    </w:rPr>
  </w:style>
  <w:style w:type="character" w:styleId="WW8Num4z0">
    <w:name w:val="WW8Num4z0"/>
    <w:qFormat/>
    <w:rPr>
      <w:rFonts w:ascii="宋体;SimSun" w:hAnsi="宋体;SimSun" w:eastAsia="宋体;SimSun" w:cs="Times New Roman" w:hint="eastAsia"/>
    </w:rPr>
  </w:style>
  <w:style w:type="character" w:styleId="WW8Num4z1">
    <w:name w:val="WW8Num4z1"/>
    <w:qFormat/>
    <w:rPr>
      <w:rFonts w:ascii="Wingdings" w:hAnsi="Wingdings" w:cs="Wingdings"/>
    </w:rPr>
  </w:style>
  <w:style w:type="character" w:styleId="WW8Num5z0">
    <w:name w:val="WW8Num5z0"/>
    <w:qFormat/>
    <w:rPr>
      <w:rFonts w:hint="eastAsia"/>
    </w:rPr>
  </w:style>
  <w:style w:type="character" w:styleId="WW8Num6z0">
    <w:name w:val="WW8Num6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Microsoft JhengHei"/>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PMingLiU;Microsoft JhengHei"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PMingLiU;Microsoft JhengHei"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_GB2312" w:hAnsi="挀甀洀攀渀;仿宋_GB2312" w:eastAsia="宋体;SimSun" w:cs="挀甀洀攀渀;仿宋_GB2312"/>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Default">
    <w:name w:val="Default"/>
    <w:qFormat/>
    <w:pPr>
      <w:widowControl w:val="false"/>
      <w:autoSpaceDE w:val="false"/>
      <w:bidi w:val="0"/>
    </w:pPr>
    <w:rPr>
      <w:rFonts w:ascii="仿宋_GB2312" w:hAnsi="仿宋_GB2312" w:eastAsia="仿宋_GB2312" w:cs="仿宋_GB2312"/>
      <w:color w:val="000000"/>
      <w:sz w:val="24"/>
      <w:szCs w:val="24"/>
      <w:lang w:bidi="ar-SA" w:val="en-US" w:eastAsia="zh-CN"/>
    </w:rPr>
  </w:style>
  <w:style w:type="paragraph" w:styleId="Style26">
    <w:name w:val="表格内容"/>
    <w:basedOn w:val="Normal"/>
    <w:qFormat/>
    <w:pPr>
      <w:widowControl w:val="false"/>
      <w:suppressLineNumbers/>
    </w:pPr>
    <w:rPr/>
  </w:style>
  <w:style w:type="paragraph" w:styleId="Style27">
    <w:name w:val="表格标题"/>
    <w:basedOn w:val="Style26"/>
    <w:qFormat/>
    <w:pPr>
      <w:suppressLineNumbers/>
      <w:jc w:val="center"/>
    </w:pPr>
    <w:rPr>
      <w:b/>
      <w:bCs/>
    </w:rPr>
  </w:style>
  <w:style w:type="paragraph" w:styleId="Style28">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68</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dc:description/>
  <cp:keywords/>
  <dc:language>zh-CN</dc:language>
  <cp:lastModifiedBy>1</cp:lastModifiedBy>
  <cp:lastPrinted>2017-03-15T11:59:00Z</cp:lastPrinted>
  <dcterms:modified xsi:type="dcterms:W3CDTF">2026-01-30T16:18:00Z</dcterms:modified>
  <cp:revision>18</cp:revision>
  <dc:subject/>
  <dc:title/>
</cp:coreProperties>
</file>