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53A70">
      <w:pPr>
        <w:jc w:val="center"/>
        <w:rPr>
          <w:rFonts w:ascii="Arial Narrow" w:hAnsi="Arial Narrow" w:eastAsia="仿宋_GB2312" w:cs="Arial Narrow"/>
          <w:sz w:val="24"/>
          <w:szCs w:val="24"/>
          <w:lang w:eastAsia="zh-CN"/>
        </w:rPr>
      </w:pPr>
    </w:p>
    <w:p w14:paraId="2BC2363D">
      <w:pPr>
        <w:jc w:val="center"/>
        <w:rPr>
          <w:rFonts w:ascii="Arial Narrow" w:hAnsi="Arial Narrow" w:eastAsia="仿宋_GB2312" w:cs="Arial Narrow"/>
          <w:sz w:val="24"/>
          <w:szCs w:val="24"/>
          <w:lang w:eastAsia="zh-CN"/>
        </w:rPr>
      </w:pPr>
    </w:p>
    <w:p w14:paraId="08E6E569">
      <w:pPr>
        <w:jc w:val="center"/>
        <w:rPr>
          <w:rFonts w:ascii="Arial Narrow" w:hAnsi="Arial Narrow" w:eastAsia="仿宋_GB2312" w:cs="Arial Narrow"/>
          <w:sz w:val="24"/>
          <w:szCs w:val="24"/>
          <w:lang w:eastAsia="zh-CN"/>
        </w:rPr>
      </w:pPr>
    </w:p>
    <w:p w14:paraId="0BCAAC54">
      <w:pPr>
        <w:jc w:val="center"/>
        <w:rPr>
          <w:rFonts w:ascii="Arial Narrow" w:hAnsi="Arial Narrow" w:eastAsia="仿宋_GB2312" w:cs="Arial Narrow"/>
          <w:sz w:val="24"/>
          <w:szCs w:val="24"/>
          <w:lang w:eastAsia="zh-CN"/>
        </w:rPr>
      </w:pPr>
    </w:p>
    <w:p w14:paraId="5E51243D">
      <w:pPr>
        <w:jc w:val="center"/>
        <w:rPr>
          <w:rFonts w:ascii="Arial Narrow" w:hAnsi="Arial Narrow" w:eastAsia="仿宋_GB2312" w:cs="Arial Narrow"/>
          <w:sz w:val="24"/>
        </w:rPr>
      </w:pPr>
    </w:p>
    <w:p w14:paraId="1C1526E4">
      <w:pPr>
        <w:jc w:val="center"/>
        <w:rPr>
          <w:rFonts w:ascii="Arial Narrow" w:hAnsi="Arial Narrow" w:eastAsia="仿宋_GB2312" w:cs="Arial Narrow"/>
          <w:sz w:val="24"/>
        </w:rPr>
      </w:pPr>
    </w:p>
    <w:p w14:paraId="14AFACAB">
      <w:pPr>
        <w:jc w:val="center"/>
        <w:rPr>
          <w:rFonts w:ascii="Arial Narrow" w:hAnsi="Arial Narrow" w:eastAsia="仿宋_GB2312" w:cs="Arial Narrow"/>
          <w:sz w:val="24"/>
          <w:lang w:eastAsia="zh-CN"/>
        </w:rPr>
      </w:pPr>
    </w:p>
    <w:p w14:paraId="5C434E47">
      <w:pPr>
        <w:jc w:val="center"/>
        <w:rPr>
          <w:rFonts w:ascii="Arial Narrow" w:hAnsi="Arial Narrow" w:eastAsia="仿宋_GB2312" w:cs="Arial Narrow"/>
          <w:sz w:val="24"/>
          <w:lang w:eastAsia="zh-CN"/>
        </w:rPr>
      </w:pPr>
    </w:p>
    <w:p w14:paraId="5129F47F">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6DD76A07">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C3DFC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1ADB822C">
      <w:pPr>
        <w:jc w:val="center"/>
        <w:rPr>
          <w:rFonts w:ascii="Arial Narrow" w:hAnsi="Arial Narrow" w:eastAsia="仿宋_GB2312" w:cs="Arial Narrow"/>
          <w:b/>
          <w:sz w:val="44"/>
          <w:szCs w:val="44"/>
          <w:lang w:eastAsia="zh-CN"/>
        </w:rPr>
      </w:pPr>
    </w:p>
    <w:p w14:paraId="1E1B5B75">
      <w:pPr>
        <w:jc w:val="center"/>
        <w:rPr>
          <w:rFonts w:ascii="Arial Narrow" w:hAnsi="Arial Narrow" w:eastAsia="仿宋_GB2312" w:cs="Arial Narrow"/>
          <w:b/>
          <w:sz w:val="44"/>
          <w:szCs w:val="44"/>
          <w:lang w:eastAsia="zh-CN"/>
        </w:rPr>
      </w:pPr>
    </w:p>
    <w:p w14:paraId="248101ED">
      <w:pPr>
        <w:jc w:val="center"/>
        <w:rPr>
          <w:rFonts w:ascii="Arial Narrow" w:hAnsi="Arial Narrow" w:eastAsia="仿宋_GB2312" w:cs="Arial Narrow"/>
          <w:b/>
          <w:sz w:val="44"/>
          <w:szCs w:val="44"/>
          <w:lang w:eastAsia="zh-CN"/>
        </w:rPr>
      </w:pPr>
    </w:p>
    <w:p w14:paraId="52A6F5C3">
      <w:pPr>
        <w:jc w:val="center"/>
        <w:rPr>
          <w:rFonts w:ascii="Arial Narrow" w:hAnsi="Arial Narrow" w:eastAsia="仿宋_GB2312" w:cs="Arial Narrow"/>
          <w:b/>
          <w:sz w:val="44"/>
          <w:szCs w:val="44"/>
          <w:lang w:eastAsia="zh-CN"/>
        </w:rPr>
      </w:pPr>
    </w:p>
    <w:p w14:paraId="1535E7C0">
      <w:pPr>
        <w:jc w:val="center"/>
        <w:rPr>
          <w:rFonts w:ascii="Arial Narrow" w:hAnsi="Arial Narrow" w:eastAsia="仿宋_GB2312" w:cs="Arial Narrow"/>
          <w:b/>
          <w:sz w:val="44"/>
          <w:szCs w:val="44"/>
          <w:lang w:eastAsia="zh-CN"/>
        </w:rPr>
      </w:pPr>
    </w:p>
    <w:p w14:paraId="7EF15E8A">
      <w:pPr>
        <w:jc w:val="center"/>
        <w:rPr>
          <w:rFonts w:ascii="Arial Narrow" w:hAnsi="Arial Narrow" w:eastAsia="仿宋_GB2312" w:cs="Arial Narrow"/>
          <w:b/>
          <w:sz w:val="44"/>
          <w:szCs w:val="44"/>
          <w:lang w:eastAsia="zh-CN"/>
        </w:rPr>
      </w:pPr>
    </w:p>
    <w:p w14:paraId="6F34C050">
      <w:pPr>
        <w:jc w:val="center"/>
        <w:rPr>
          <w:rFonts w:ascii="Arial Narrow" w:hAnsi="Arial Narrow" w:eastAsia="仿宋_GB2312" w:cs="Arial Narrow"/>
          <w:b/>
          <w:sz w:val="44"/>
          <w:szCs w:val="44"/>
          <w:lang w:eastAsia="zh-CN"/>
        </w:rPr>
      </w:pPr>
    </w:p>
    <w:p w14:paraId="51B21D95">
      <w:pPr>
        <w:jc w:val="center"/>
        <w:rPr>
          <w:rFonts w:ascii="Arial Narrow" w:hAnsi="Arial Narrow" w:eastAsia="仿宋_GB2312" w:cs="Arial Narrow"/>
          <w:b/>
          <w:sz w:val="44"/>
          <w:szCs w:val="44"/>
          <w:lang w:eastAsia="zh-CN"/>
        </w:rPr>
      </w:pPr>
    </w:p>
    <w:p w14:paraId="1CF7FEF1">
      <w:pPr>
        <w:jc w:val="center"/>
        <w:rPr>
          <w:rFonts w:ascii="Arial Narrow" w:hAnsi="Arial Narrow" w:eastAsia="仿宋_GB2312" w:cs="Arial Narrow"/>
          <w:b/>
          <w:sz w:val="44"/>
          <w:szCs w:val="44"/>
          <w:lang w:eastAsia="zh-CN"/>
        </w:rPr>
      </w:pPr>
    </w:p>
    <w:p w14:paraId="6FA232B3">
      <w:pPr>
        <w:jc w:val="center"/>
        <w:rPr>
          <w:rFonts w:ascii="Arial Narrow" w:hAnsi="Arial Narrow" w:eastAsia="仿宋_GB2312" w:cs="Arial Narrow"/>
          <w:b/>
          <w:sz w:val="44"/>
          <w:szCs w:val="44"/>
          <w:lang w:eastAsia="zh-CN"/>
        </w:rPr>
      </w:pPr>
    </w:p>
    <w:p w14:paraId="0C6315EC">
      <w:pPr>
        <w:jc w:val="center"/>
        <w:rPr>
          <w:rFonts w:ascii="Arial Narrow" w:hAnsi="Arial Narrow" w:eastAsia="仿宋_GB2312" w:cs="Arial Narrow"/>
          <w:b/>
          <w:sz w:val="44"/>
          <w:szCs w:val="44"/>
          <w:lang w:eastAsia="zh-CN"/>
        </w:rPr>
      </w:pPr>
    </w:p>
    <w:p w14:paraId="0398AFE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FA02E87">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707111F1">
      <w:pPr>
        <w:jc w:val="center"/>
        <w:rPr>
          <w:rFonts w:hint="eastAsia" w:ascii="Arial Narrow" w:hAnsi="Arial Narrow" w:eastAsia="仿宋_GB2312" w:cs="Arial Narrow"/>
          <w:b/>
          <w:bCs/>
          <w:color w:val="0000FF"/>
          <w:sz w:val="24"/>
          <w:szCs w:val="44"/>
          <w:lang w:eastAsia="zh-CN"/>
        </w:rPr>
      </w:pPr>
    </w:p>
    <w:p w14:paraId="2A4C0BA0">
      <w:pPr>
        <w:jc w:val="center"/>
        <w:rPr>
          <w:rFonts w:ascii="Arial Narrow" w:hAnsi="Arial Narrow" w:eastAsia="仿宋_GB2312" w:cs="Arial Narrow"/>
          <w:b/>
          <w:sz w:val="24"/>
          <w:szCs w:val="32"/>
          <w:lang w:eastAsia="zh-CN"/>
        </w:rPr>
      </w:pPr>
    </w:p>
    <w:p w14:paraId="4ED9C16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2197FE">
        <w:tblPrEx>
          <w:tblCellMar>
            <w:top w:w="0" w:type="dxa"/>
            <w:left w:w="108" w:type="dxa"/>
            <w:bottom w:w="0" w:type="dxa"/>
            <w:right w:w="108" w:type="dxa"/>
          </w:tblCellMar>
        </w:tblPrEx>
        <w:trPr>
          <w:trHeight w:val="851" w:hRule="exact"/>
        </w:trPr>
        <w:tc>
          <w:tcPr>
            <w:tcW w:w="6687" w:type="dxa"/>
            <w:vAlign w:val="center"/>
          </w:tcPr>
          <w:p w14:paraId="00D1313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16A525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77543E">
        <w:tblPrEx>
          <w:tblCellMar>
            <w:top w:w="0" w:type="dxa"/>
            <w:left w:w="108" w:type="dxa"/>
            <w:bottom w:w="0" w:type="dxa"/>
            <w:right w:w="108" w:type="dxa"/>
          </w:tblCellMar>
        </w:tblPrEx>
        <w:trPr>
          <w:trHeight w:val="851" w:hRule="exact"/>
        </w:trPr>
        <w:tc>
          <w:tcPr>
            <w:tcW w:w="6687" w:type="dxa"/>
            <w:vAlign w:val="center"/>
          </w:tcPr>
          <w:p w14:paraId="2576991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3273A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501DB5D">
        <w:tblPrEx>
          <w:tblCellMar>
            <w:top w:w="0" w:type="dxa"/>
            <w:left w:w="108" w:type="dxa"/>
            <w:bottom w:w="0" w:type="dxa"/>
            <w:right w:w="108" w:type="dxa"/>
          </w:tblCellMar>
        </w:tblPrEx>
        <w:trPr>
          <w:trHeight w:val="851" w:hRule="exact"/>
        </w:trPr>
        <w:tc>
          <w:tcPr>
            <w:tcW w:w="6687" w:type="dxa"/>
            <w:vAlign w:val="center"/>
          </w:tcPr>
          <w:p w14:paraId="1FC0641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7CCDC2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B78DC6B">
        <w:tblPrEx>
          <w:tblCellMar>
            <w:top w:w="0" w:type="dxa"/>
            <w:left w:w="108" w:type="dxa"/>
            <w:bottom w:w="0" w:type="dxa"/>
            <w:right w:w="108" w:type="dxa"/>
          </w:tblCellMar>
        </w:tblPrEx>
        <w:trPr>
          <w:trHeight w:val="851" w:hRule="exact"/>
        </w:trPr>
        <w:tc>
          <w:tcPr>
            <w:tcW w:w="6687" w:type="dxa"/>
            <w:vAlign w:val="center"/>
          </w:tcPr>
          <w:p w14:paraId="1BFDD60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926578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68DF2324">
        <w:tblPrEx>
          <w:tblCellMar>
            <w:top w:w="0" w:type="dxa"/>
            <w:left w:w="108" w:type="dxa"/>
            <w:bottom w:w="0" w:type="dxa"/>
            <w:right w:w="108" w:type="dxa"/>
          </w:tblCellMar>
        </w:tblPrEx>
        <w:trPr>
          <w:trHeight w:val="851" w:hRule="exact"/>
        </w:trPr>
        <w:tc>
          <w:tcPr>
            <w:tcW w:w="6687" w:type="dxa"/>
            <w:vAlign w:val="center"/>
          </w:tcPr>
          <w:p w14:paraId="7377ABD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649399E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EBFEA19">
        <w:tblPrEx>
          <w:tblCellMar>
            <w:top w:w="0" w:type="dxa"/>
            <w:left w:w="108" w:type="dxa"/>
            <w:bottom w:w="0" w:type="dxa"/>
            <w:right w:w="108" w:type="dxa"/>
          </w:tblCellMar>
        </w:tblPrEx>
        <w:trPr>
          <w:trHeight w:val="851" w:hRule="exact"/>
        </w:trPr>
        <w:tc>
          <w:tcPr>
            <w:tcW w:w="6687" w:type="dxa"/>
            <w:vAlign w:val="center"/>
          </w:tcPr>
          <w:p w14:paraId="46DECF5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53F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EF9C2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A6FE89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212868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v:textbox>
              </v:shape>
            </w:pict>
          </mc:Fallback>
        </mc:AlternateContent>
      </w:r>
    </w:p>
    <w:p w14:paraId="722A8542">
      <w:pPr>
        <w:rPr>
          <w:rFonts w:ascii="Arial Narrow" w:hAnsi="Arial Narrow" w:eastAsia="仿宋_GB2312" w:cs="Arial Narrow"/>
          <w:sz w:val="24"/>
          <w:szCs w:val="24"/>
          <w:lang w:eastAsia="zh-CN"/>
        </w:rPr>
      </w:pPr>
    </w:p>
    <w:p w14:paraId="00D15127">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7C982C">
      <w:pPr>
        <w:spacing w:line="340" w:lineRule="atLeast"/>
        <w:jc w:val="both"/>
        <w:rPr>
          <w:rFonts w:ascii="Arial Narrow" w:hAnsi="Arial Narrow" w:eastAsia="仿宋_GB2312" w:cs="Arial Narrow"/>
          <w:b/>
          <w:color w:val="0000FF"/>
          <w:sz w:val="24"/>
          <w:szCs w:val="24"/>
          <w:lang w:eastAsia="zh-CN"/>
        </w:rPr>
      </w:pPr>
    </w:p>
    <w:p w14:paraId="271391C4">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50BEC909">
      <w:pPr>
        <w:spacing w:line="340" w:lineRule="atLeast"/>
        <w:rPr>
          <w:rFonts w:ascii="Arial Narrow" w:hAnsi="Arial Narrow" w:eastAsia="仿宋_GB2312" w:cs="Arial Narrow"/>
          <w:b/>
          <w:color w:val="FF0000"/>
          <w:sz w:val="24"/>
          <w:szCs w:val="24"/>
          <w:lang w:eastAsia="zh-CN"/>
        </w:rPr>
      </w:pPr>
    </w:p>
    <w:p w14:paraId="70C04F90">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bookmarkStart w:id="0" w:name="_GoBack"/>
      <w:bookmarkEnd w:id="0"/>
      <w:r>
        <w:rPr>
          <w:rFonts w:ascii="Times New Roman" w:hAnsi="Times New Roman" w:eastAsia="仿宋_GB2312" w:cs="Arial Narrow"/>
          <w:b/>
          <w:color w:val="auto"/>
          <w:spacing w:val="4"/>
          <w:sz w:val="24"/>
          <w:szCs w:val="24"/>
          <w:lang w:eastAsia="zh-CN"/>
        </w:rPr>
        <w:t>{{company_full_name}}{{responsibility_organ}}：</w:t>
      </w:r>
    </w:p>
    <w:p w14:paraId="2477FD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D077DC4">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w:t>
      </w:r>
      <w:r>
        <w:rPr>
          <w:rFonts w:hint="default" w:ascii="Arial Narrow" w:hAnsi="Arial Narrow" w:eastAsia="仿宋_GB2312" w:cs="Arial Narrow"/>
          <w:sz w:val="24"/>
          <w:szCs w:val="24"/>
          <w:lang w:eastAsia="zh-CN"/>
        </w:rPr>
        <w:t>{{audit_period_end}}</w:t>
      </w:r>
      <w:r>
        <w:rPr>
          <w:rFonts w:hint="eastAsia" w:ascii="Times New Roman" w:hAnsi="Times New Roman" w:eastAsia="仿宋_GB2312" w:cs="Arial Narrow"/>
          <w:sz w:val="24"/>
          <w:szCs w:val="24"/>
          <w:lang w:eastAsia="zh-CN"/>
        </w:rPr>
        <w:t>的资产负债表，</w:t>
      </w:r>
      <w:r>
        <w:rPr>
          <w:rFonts w:hint="default" w:ascii="Arial Narrow" w:hAnsi="Arial Narrow" w:eastAsia="仿宋_GB2312" w:cs="Arial Narrow"/>
          <w:sz w:val="24"/>
          <w:szCs w:val="24"/>
          <w:lang w:eastAsia="zh-CN"/>
        </w:rPr>
        <w:t>{{audit_year}}</w:t>
      </w:r>
      <w:r>
        <w:rPr>
          <w:rFonts w:hint="eastAsia" w:ascii="Times New Roman" w:hAnsi="Times New Roman" w:eastAsia="仿宋_GB2312" w:cs="Arial Narrow"/>
          <w:sz w:val="24"/>
          <w:szCs w:val="24"/>
          <w:lang w:eastAsia="zh-CN"/>
        </w:rPr>
        <w:t>年度的利润表、现金流量表、股东权益变动表以及相关财务报表附注。</w:t>
      </w:r>
    </w:p>
    <w:p w14:paraId="4117941F">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w:t>
      </w:r>
      <w:r>
        <w:rPr>
          <w:rFonts w:hint="eastAsia" w:ascii="仿宋_GB2312" w:hAnsi="仿宋_GB2312" w:eastAsia="仿宋_GB2312" w:cs="仿宋_GB2312"/>
          <w:sz w:val="24"/>
          <w:szCs w:val="24"/>
          <w:lang w:eastAsia="zh-CN"/>
        </w:rPr>
        <w:t>{{company_short_name}}</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的财务状况以及</w:t>
      </w:r>
      <w:r>
        <w:rPr>
          <w:rFonts w:hint="default" w:ascii="Arial Narrow" w:hAnsi="Arial Narrow" w:eastAsia="仿宋_GB2312" w:cs="Arial Narrow"/>
          <w:sz w:val="24"/>
          <w:szCs w:val="24"/>
          <w:lang w:eastAsia="zh-CN"/>
        </w:rPr>
        <w:t>{{audit_year}}</w:t>
      </w:r>
      <w:r>
        <w:rPr>
          <w:rFonts w:hint="eastAsia" w:ascii="Times New Roman" w:hAnsi="Times New Roman" w:eastAsia="仿宋_GB2312" w:cs="Arial Narrow"/>
          <w:sz w:val="24"/>
          <w:szCs w:val="24"/>
          <w:lang w:eastAsia="zh-CN"/>
        </w:rPr>
        <w:t>年度的经营成果和现金流量。</w:t>
      </w:r>
    </w:p>
    <w:p w14:paraId="43AC38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DFF8584">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63295705">
      <w:pPr>
        <w:numPr>
          <w:ilvl w:val="0"/>
          <w:numId w:val="0"/>
        </w:numPr>
        <w:spacing w:before="120" w:after="120" w:line="300" w:lineRule="auto"/>
        <w:ind w:left="0" w:leftChars="0" w:right="0" w:rightChars="0" w:firstLine="482" w:firstLineChars="200"/>
        <w:jc w:val="both"/>
        <w:outlineLvl w:val="0"/>
        <w:rPr>
          <w:rFonts w:ascii="Arial Narrow" w:hAnsi="Arial Narrow" w:eastAsia="仿宋_GB2312" w:cs="Arial Narrow"/>
          <w:b/>
          <w:bCs/>
          <w:color w:val="0000FF"/>
          <w:sz w:val="24"/>
          <w:szCs w:val="24"/>
          <w:lang w:eastAsia="zh-CN"/>
        </w:rPr>
      </w:pPr>
      <w:r>
        <w:rPr>
          <w:rFonts w:ascii="Times New Roman" w:hAnsi="Times New Roman" w:eastAsia="仿宋_GB2312" w:cs="Arial Narrow"/>
          <w:b/>
          <w:bCs/>
          <w:color w:val="FF0000"/>
          <w:sz w:val="24"/>
          <w:szCs w:val="24"/>
          <w:lang w:eastAsia="zh-CN"/>
        </w:rPr>
        <w:t>X、与持续经营相关的重大不确定性</w:t>
      </w:r>
    </w:p>
    <w:p w14:paraId="4AFBA38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147CC0C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3DA3ECD">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我们提醒财务报表使用者关注，</w:t>
      </w:r>
      <w:r>
        <w:rPr>
          <w:rFonts w:hint="eastAsia" w:ascii="Times New Roman" w:hAnsi="Times New Roman" w:eastAsia="仿宋_GB2312" w:cs="Arial Narrow"/>
          <w:color w:val="FF0000"/>
          <w:sz w:val="24"/>
          <w:szCs w:val="24"/>
          <w:lang w:eastAsia="zh-CN"/>
        </w:rPr>
        <w:t>财务报表附注</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描述了</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影响</w:t>
      </w:r>
      <w:r>
        <w:rPr>
          <w:rFonts w:hint="eastAsia" w:ascii="Times New Roman" w:hAnsi="Times New Roman" w:eastAsia="仿宋_GB2312" w:cs="Arial Narrow"/>
          <w:sz w:val="24"/>
          <w:szCs w:val="24"/>
          <w:lang w:eastAsia="zh-CN"/>
        </w:rPr>
        <w:t>。本段内容不影响已发表的审计意见。</w:t>
      </w:r>
    </w:p>
    <w:p w14:paraId="1EFF599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5D0A1D92">
      <w:pPr>
        <w:spacing w:before="120" w:after="0" w:line="300" w:lineRule="auto"/>
        <w:ind w:left="0" w:leftChars="0" w:right="0" w:rightChars="0" w:firstLine="496" w:firstLineChars="200"/>
        <w:jc w:val="both"/>
        <w:rPr>
          <w:rFonts w:ascii="Arial Narrow" w:hAnsi="Arial Narrow" w:eastAsia="仿宋_GB2312" w:cs="Arial Narrow"/>
          <w:color w:val="FF0000"/>
          <w:spacing w:val="4"/>
          <w:sz w:val="24"/>
          <w:szCs w:val="24"/>
          <w:lang w:eastAsia="zh-CN"/>
        </w:rPr>
      </w:pPr>
      <w:r>
        <w:rPr>
          <w:rFonts w:ascii="Times New Roman" w:hAnsi="Times New Roman" w:eastAsia="仿宋_GB2312" w:cs="Arial Narrow"/>
          <w:color w:val="FF0000"/>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6E2866F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1B6C440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55093D36">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CC3A32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0C19FF0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7FFD268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732A99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30F5587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1A2CF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676C448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E34259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EBC686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76BF3E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3C6A3BA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A0291F">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0F60A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42DC1249">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69139E6">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A1A6A2">
        <w:tblPrEx>
          <w:tblCellMar>
            <w:top w:w="0" w:type="dxa"/>
            <w:left w:w="108" w:type="dxa"/>
            <w:bottom w:w="0" w:type="dxa"/>
            <w:right w:w="108" w:type="dxa"/>
          </w:tblCellMar>
        </w:tblPrEx>
        <w:trPr>
          <w:trHeight w:val="1305" w:hRule="atLeast"/>
        </w:trPr>
        <w:tc>
          <w:tcPr>
            <w:tcW w:w="3108" w:type="dxa"/>
          </w:tcPr>
          <w:p w14:paraId="2586812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26A93AD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23311A9">
            <w:pPr>
              <w:spacing w:line="340" w:lineRule="atLeast"/>
              <w:rPr>
                <w:rFonts w:ascii="Arial Narrow" w:hAnsi="Arial Narrow" w:eastAsia="仿宋_GB2312" w:cs="Arial Narrow"/>
                <w:color w:val="FF0000"/>
                <w:sz w:val="24"/>
                <w:szCs w:val="24"/>
                <w:highlight w:val="cyan"/>
                <w:lang w:val="en-AU" w:eastAsia="zh-CN"/>
              </w:rPr>
            </w:pPr>
          </w:p>
          <w:p w14:paraId="0A636912">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2867EA">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0ACA9E7">
            <w:pPr>
              <w:spacing w:line="340" w:lineRule="atLeast"/>
              <w:jc w:val="right"/>
              <w:rPr>
                <w:rFonts w:ascii="Arial Narrow" w:hAnsi="Arial Narrow" w:eastAsia="仿宋_GB2312" w:cs="Arial Narrow"/>
                <w:sz w:val="24"/>
                <w:szCs w:val="24"/>
                <w:lang w:eastAsia="zh-CN"/>
              </w:rPr>
            </w:pPr>
          </w:p>
          <w:p w14:paraId="1E928301">
            <w:pPr>
              <w:spacing w:line="340" w:lineRule="atLeast"/>
              <w:jc w:val="right"/>
              <w:rPr>
                <w:rFonts w:ascii="Arial Narrow" w:hAnsi="Arial Narrow" w:eastAsia="仿宋_GB2312" w:cs="Arial Narrow"/>
                <w:sz w:val="24"/>
                <w:szCs w:val="24"/>
                <w:lang w:val="en-AU" w:eastAsia="zh-CN"/>
              </w:rPr>
            </w:pPr>
          </w:p>
          <w:p w14:paraId="4A5B6C6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56E7F258">
            <w:pPr>
              <w:spacing w:line="340" w:lineRule="atLeast"/>
              <w:jc w:val="right"/>
              <w:rPr>
                <w:rFonts w:ascii="Arial Narrow" w:hAnsi="Arial Narrow" w:eastAsia="仿宋_GB2312" w:cs="Arial Narrow"/>
                <w:color w:val="0000FF"/>
                <w:sz w:val="24"/>
                <w:szCs w:val="24"/>
                <w:lang w:eastAsia="zh-CN"/>
              </w:rPr>
            </w:pPr>
          </w:p>
          <w:p w14:paraId="6DB36848">
            <w:pPr>
              <w:spacing w:line="340" w:lineRule="atLeast"/>
              <w:jc w:val="right"/>
              <w:rPr>
                <w:rFonts w:ascii="Arial Narrow" w:hAnsi="Arial Narrow" w:eastAsia="仿宋_GB2312" w:cs="Arial Narrow"/>
                <w:color w:val="0000FF"/>
                <w:sz w:val="24"/>
                <w:szCs w:val="24"/>
                <w:lang w:eastAsia="zh-CN"/>
              </w:rPr>
            </w:pPr>
          </w:p>
        </w:tc>
        <w:tc>
          <w:tcPr>
            <w:tcW w:w="2204" w:type="dxa"/>
          </w:tcPr>
          <w:p w14:paraId="30294706">
            <w:pPr>
              <w:snapToGrid w:val="0"/>
              <w:spacing w:line="340" w:lineRule="atLeast"/>
              <w:rPr>
                <w:rFonts w:ascii="Arial Narrow" w:hAnsi="Arial Narrow" w:eastAsia="仿宋_GB2312" w:cs="Arial Narrow"/>
                <w:color w:val="FF0000"/>
                <w:sz w:val="24"/>
                <w:szCs w:val="24"/>
                <w:lang w:eastAsia="zh-CN"/>
              </w:rPr>
            </w:pPr>
          </w:p>
          <w:p w14:paraId="49EE20B3">
            <w:pPr>
              <w:spacing w:line="200" w:lineRule="atLeast"/>
              <w:rPr>
                <w:rFonts w:ascii="Arial Narrow" w:hAnsi="Arial Narrow" w:eastAsia="仿宋_GB2312" w:cs="Arial Narrow"/>
                <w:color w:val="FF0000"/>
                <w:sz w:val="24"/>
                <w:szCs w:val="24"/>
                <w:lang w:eastAsia="zh-CN"/>
              </w:rPr>
            </w:pPr>
          </w:p>
          <w:p w14:paraId="3DBCA2AC">
            <w:pPr>
              <w:spacing w:line="200" w:lineRule="atLeast"/>
              <w:rPr>
                <w:rFonts w:ascii="Arial Narrow" w:hAnsi="Arial Narrow" w:eastAsia="仿宋_GB2312" w:cs="Arial Narrow"/>
                <w:sz w:val="24"/>
                <w:szCs w:val="24"/>
                <w:lang w:eastAsia="zh-CN"/>
              </w:rPr>
            </w:pPr>
          </w:p>
          <w:p w14:paraId="53E371BE">
            <w:pPr>
              <w:spacing w:line="200" w:lineRule="atLeast"/>
              <w:rPr>
                <w:rFonts w:ascii="Arial Narrow" w:hAnsi="Arial Narrow" w:eastAsia="仿宋_GB2312" w:cs="Arial Narrow"/>
                <w:sz w:val="24"/>
                <w:szCs w:val="24"/>
                <w:lang w:eastAsia="zh-CN"/>
              </w:rPr>
            </w:pPr>
          </w:p>
          <w:p w14:paraId="52873E9A">
            <w:pPr>
              <w:spacing w:line="200" w:lineRule="atLeast"/>
              <w:rPr>
                <w:rFonts w:ascii="Arial Narrow" w:hAnsi="Arial Narrow" w:eastAsia="仿宋_GB2312" w:cs="Arial Narrow"/>
                <w:color w:val="FF0000"/>
                <w:sz w:val="24"/>
                <w:szCs w:val="24"/>
                <w:lang w:eastAsia="zh-CN"/>
              </w:rPr>
            </w:pPr>
          </w:p>
        </w:tc>
      </w:tr>
      <w:tr w14:paraId="38F72126">
        <w:tblPrEx>
          <w:tblCellMar>
            <w:top w:w="0" w:type="dxa"/>
            <w:left w:w="108" w:type="dxa"/>
            <w:bottom w:w="0" w:type="dxa"/>
            <w:right w:w="108" w:type="dxa"/>
          </w:tblCellMar>
        </w:tblPrEx>
        <w:trPr>
          <w:trHeight w:val="507" w:hRule="atLeast"/>
        </w:trPr>
        <w:tc>
          <w:tcPr>
            <w:tcW w:w="3108" w:type="dxa"/>
          </w:tcPr>
          <w:p w14:paraId="097D113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35FAA05">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4590E90">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C34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828BB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3312C">
    <w:pPr>
      <w:pStyle w:val="6"/>
      <w:jc w:val="center"/>
    </w:pPr>
    <w:r>
      <w:fldChar w:fldCharType="begin"/>
    </w:r>
    <w:r>
      <w:instrText xml:space="preserve"> PAGE </w:instrText>
    </w:r>
    <w:r>
      <w:fldChar w:fldCharType="separate"/>
    </w:r>
    <w:r>
      <w:t>5</w:t>
    </w:r>
    <w:r>
      <w:fldChar w:fldCharType="end"/>
    </w:r>
  </w:p>
  <w:p w14:paraId="6CFACD5B">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C35BB"/>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1A4D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5E0E2">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0DB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96A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5D106A4"/>
    <w:rsid w:val="17DC57A6"/>
    <w:rsid w:val="22AA1B11"/>
    <w:rsid w:val="24450308"/>
    <w:rsid w:val="3ED21C2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1722</Words>
  <Characters>2270</Characters>
  <TotalTime>73</TotalTime>
  <ScaleCrop>false</ScaleCrop>
  <LinksUpToDate>false</LinksUpToDate>
  <CharactersWithSpaces>2275</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2026-06-11T13:52:07Z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E9975A187DCE4CA59C44E997B38942B8_12</vt:lpwstr>
  </property>
</Properties>
</file>