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A6BE41">
      <w:pPr>
        <w:jc w:val="center"/>
        <w:rPr>
          <w:rFonts w:ascii="Arial Narrow" w:hAnsi="Arial Narrow" w:eastAsia="仿宋_GB2312" w:cs="Arial Narrow"/>
          <w:sz w:val="24"/>
          <w:szCs w:val="24"/>
          <w:lang w:eastAsia="zh-CN"/>
        </w:rPr>
      </w:pPr>
    </w:p>
    <w:p w14:paraId="6584678F">
      <w:pPr>
        <w:jc w:val="center"/>
        <w:rPr>
          <w:rFonts w:ascii="Arial Narrow" w:hAnsi="Arial Narrow" w:eastAsia="仿宋_GB2312" w:cs="Arial Narrow"/>
          <w:sz w:val="24"/>
          <w:szCs w:val="24"/>
          <w:lang w:eastAsia="zh-CN"/>
        </w:rPr>
      </w:pPr>
    </w:p>
    <w:p w14:paraId="1233A8FC">
      <w:pPr>
        <w:jc w:val="center"/>
        <w:rPr>
          <w:rFonts w:ascii="Arial Narrow" w:hAnsi="Arial Narrow" w:eastAsia="仿宋_GB2312" w:cs="Arial Narrow"/>
          <w:sz w:val="24"/>
          <w:szCs w:val="24"/>
          <w:lang w:eastAsia="zh-CN"/>
        </w:rPr>
      </w:pPr>
    </w:p>
    <w:p w14:paraId="714B8890">
      <w:pPr>
        <w:jc w:val="center"/>
        <w:rPr>
          <w:rFonts w:ascii="Arial Narrow" w:hAnsi="Arial Narrow" w:eastAsia="仿宋_GB2312" w:cs="Arial Narrow"/>
          <w:sz w:val="24"/>
          <w:szCs w:val="24"/>
          <w:lang w:eastAsia="zh-CN"/>
        </w:rPr>
      </w:pPr>
    </w:p>
    <w:p w14:paraId="404A466F">
      <w:pPr>
        <w:jc w:val="center"/>
        <w:rPr>
          <w:rFonts w:ascii="Arial Narrow" w:hAnsi="Arial Narrow" w:eastAsia="仿宋_GB2312" w:cs="Arial Narrow"/>
          <w:sz w:val="24"/>
        </w:rPr>
      </w:pPr>
    </w:p>
    <w:p w14:paraId="10BABBA1">
      <w:pPr>
        <w:jc w:val="center"/>
        <w:rPr>
          <w:rFonts w:ascii="Arial Narrow" w:hAnsi="Arial Narrow" w:eastAsia="仿宋_GB2312" w:cs="Arial Narrow"/>
          <w:sz w:val="24"/>
        </w:rPr>
      </w:pPr>
    </w:p>
    <w:p w14:paraId="5D87AAE1">
      <w:pPr>
        <w:jc w:val="center"/>
        <w:rPr>
          <w:rFonts w:ascii="Arial Narrow" w:hAnsi="Arial Narrow" w:eastAsia="仿宋_GB2312" w:cs="Arial Narrow"/>
          <w:sz w:val="24"/>
          <w:lang w:eastAsia="zh-CN"/>
        </w:rPr>
      </w:pPr>
    </w:p>
    <w:p w14:paraId="0A08DCA6">
      <w:pPr>
        <w:jc w:val="center"/>
        <w:rPr>
          <w:rFonts w:ascii="Arial Narrow" w:hAnsi="Arial Narrow" w:eastAsia="仿宋_GB2312" w:cs="Arial Narrow"/>
          <w:sz w:val="24"/>
          <w:lang w:eastAsia="zh-CN"/>
        </w:rPr>
      </w:pPr>
    </w:p>
    <w:p w14:paraId="3DD6B02D">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2BD1EE28">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0FA4705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8A60A31">
      <w:pPr>
        <w:jc w:val="center"/>
        <w:rPr>
          <w:rFonts w:ascii="Arial Narrow" w:hAnsi="Arial Narrow" w:eastAsia="仿宋_GB2312" w:cs="Arial Narrow"/>
          <w:b/>
          <w:sz w:val="44"/>
          <w:szCs w:val="44"/>
          <w:lang w:eastAsia="zh-CN"/>
        </w:rPr>
      </w:pPr>
    </w:p>
    <w:p w14:paraId="25E7BF88">
      <w:pPr>
        <w:jc w:val="center"/>
        <w:rPr>
          <w:rFonts w:ascii="Arial Narrow" w:hAnsi="Arial Narrow" w:eastAsia="仿宋_GB2312" w:cs="Arial Narrow"/>
          <w:b/>
          <w:sz w:val="44"/>
          <w:szCs w:val="44"/>
          <w:lang w:eastAsia="zh-CN"/>
        </w:rPr>
      </w:pPr>
    </w:p>
    <w:p w14:paraId="73B5AA1D">
      <w:pPr>
        <w:jc w:val="center"/>
        <w:rPr>
          <w:rFonts w:ascii="Arial Narrow" w:hAnsi="Arial Narrow" w:eastAsia="仿宋_GB2312" w:cs="Arial Narrow"/>
          <w:b/>
          <w:sz w:val="44"/>
          <w:szCs w:val="44"/>
          <w:lang w:eastAsia="zh-CN"/>
        </w:rPr>
      </w:pPr>
    </w:p>
    <w:p w14:paraId="0E4C3E9F">
      <w:pPr>
        <w:jc w:val="center"/>
        <w:rPr>
          <w:rFonts w:ascii="Arial Narrow" w:hAnsi="Arial Narrow" w:eastAsia="仿宋_GB2312" w:cs="Arial Narrow"/>
          <w:b/>
          <w:sz w:val="44"/>
          <w:szCs w:val="44"/>
          <w:lang w:eastAsia="zh-CN"/>
        </w:rPr>
      </w:pPr>
    </w:p>
    <w:p w14:paraId="5B46AB98">
      <w:pPr>
        <w:jc w:val="center"/>
        <w:rPr>
          <w:rFonts w:ascii="Arial Narrow" w:hAnsi="Arial Narrow" w:eastAsia="仿宋_GB2312" w:cs="Arial Narrow"/>
          <w:b/>
          <w:sz w:val="44"/>
          <w:szCs w:val="44"/>
          <w:lang w:eastAsia="zh-CN"/>
        </w:rPr>
      </w:pPr>
    </w:p>
    <w:p w14:paraId="41635126">
      <w:pPr>
        <w:jc w:val="center"/>
        <w:rPr>
          <w:rFonts w:ascii="Arial Narrow" w:hAnsi="Arial Narrow" w:eastAsia="仿宋_GB2312" w:cs="Arial Narrow"/>
          <w:b/>
          <w:sz w:val="44"/>
          <w:szCs w:val="44"/>
          <w:lang w:eastAsia="zh-CN"/>
        </w:rPr>
      </w:pPr>
    </w:p>
    <w:p w14:paraId="2C28738A">
      <w:pPr>
        <w:jc w:val="center"/>
        <w:rPr>
          <w:rFonts w:ascii="Arial Narrow" w:hAnsi="Arial Narrow" w:eastAsia="仿宋_GB2312" w:cs="Arial Narrow"/>
          <w:b/>
          <w:sz w:val="44"/>
          <w:szCs w:val="44"/>
          <w:lang w:eastAsia="zh-CN"/>
        </w:rPr>
      </w:pPr>
    </w:p>
    <w:p w14:paraId="19A05790">
      <w:pPr>
        <w:jc w:val="center"/>
        <w:rPr>
          <w:rFonts w:ascii="Arial Narrow" w:hAnsi="Arial Narrow" w:eastAsia="仿宋_GB2312" w:cs="Arial Narrow"/>
          <w:b/>
          <w:sz w:val="44"/>
          <w:szCs w:val="44"/>
          <w:lang w:eastAsia="zh-CN"/>
        </w:rPr>
      </w:pPr>
    </w:p>
    <w:p w14:paraId="70BBF6B7">
      <w:pPr>
        <w:jc w:val="center"/>
        <w:rPr>
          <w:rFonts w:ascii="Arial Narrow" w:hAnsi="Arial Narrow" w:eastAsia="仿宋_GB2312" w:cs="Arial Narrow"/>
          <w:b/>
          <w:sz w:val="44"/>
          <w:szCs w:val="44"/>
          <w:lang w:eastAsia="zh-CN"/>
        </w:rPr>
      </w:pPr>
    </w:p>
    <w:p w14:paraId="46593404">
      <w:pPr>
        <w:jc w:val="center"/>
        <w:rPr>
          <w:rFonts w:ascii="Arial Narrow" w:hAnsi="Arial Narrow" w:eastAsia="仿宋_GB2312" w:cs="Arial Narrow"/>
          <w:b/>
          <w:sz w:val="44"/>
          <w:szCs w:val="44"/>
          <w:lang w:eastAsia="zh-CN"/>
        </w:rPr>
      </w:pPr>
    </w:p>
    <w:p w14:paraId="3D61FC82">
      <w:pPr>
        <w:jc w:val="center"/>
        <w:rPr>
          <w:rFonts w:ascii="Arial Narrow" w:hAnsi="Arial Narrow" w:eastAsia="仿宋_GB2312" w:cs="Arial Narrow"/>
          <w:b/>
          <w:sz w:val="44"/>
          <w:szCs w:val="44"/>
          <w:lang w:eastAsia="zh-CN"/>
        </w:rPr>
      </w:pPr>
    </w:p>
    <w:p w14:paraId="07765017">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70E6994A">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3D89C239">
      <w:pPr>
        <w:jc w:val="center"/>
        <w:rPr>
          <w:rFonts w:hint="eastAsia" w:ascii="Arial Narrow" w:hAnsi="Arial Narrow" w:eastAsia="仿宋_GB2312" w:cs="Arial Narrow"/>
          <w:bCs/>
          <w:color w:val="0000FF"/>
          <w:sz w:val="24"/>
          <w:szCs w:val="44"/>
          <w:lang w:eastAsia="zh-CN"/>
        </w:rPr>
      </w:pPr>
    </w:p>
    <w:p w14:paraId="66EBA769">
      <w:pPr>
        <w:jc w:val="center"/>
        <w:rPr>
          <w:rFonts w:ascii="Arial Narrow" w:hAnsi="Arial Narrow" w:eastAsia="仿宋_GB2312" w:cs="Arial Narrow"/>
          <w:b/>
          <w:sz w:val="24"/>
          <w:szCs w:val="32"/>
          <w:lang w:eastAsia="zh-CN"/>
        </w:rPr>
      </w:pPr>
    </w:p>
    <w:p w14:paraId="75A13664">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129D739E">
        <w:trPr>
          <w:trHeight w:val="851" w:hRule="exact"/>
        </w:trPr>
        <w:tc>
          <w:tcPr>
            <w:tcW w:w="6687" w:type="dxa"/>
            <w:vAlign w:val="center"/>
          </w:tcPr>
          <w:p w14:paraId="0EA259BA">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A321533">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E89B579">
        <w:tblPrEx>
          <w:tblCellMar>
            <w:top w:w="0" w:type="dxa"/>
            <w:left w:w="108" w:type="dxa"/>
            <w:bottom w:w="0" w:type="dxa"/>
            <w:right w:w="108" w:type="dxa"/>
          </w:tblCellMar>
        </w:tblPrEx>
        <w:trPr>
          <w:trHeight w:val="851" w:hRule="exact"/>
        </w:trPr>
        <w:tc>
          <w:tcPr>
            <w:tcW w:w="6687" w:type="dxa"/>
            <w:vAlign w:val="center"/>
          </w:tcPr>
          <w:p w14:paraId="1D561226">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048DB69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990A60D">
        <w:tblPrEx>
          <w:tblCellMar>
            <w:top w:w="0" w:type="dxa"/>
            <w:left w:w="108" w:type="dxa"/>
            <w:bottom w:w="0" w:type="dxa"/>
            <w:right w:w="108" w:type="dxa"/>
          </w:tblCellMar>
        </w:tblPrEx>
        <w:trPr>
          <w:trHeight w:val="851" w:hRule="exact"/>
        </w:trPr>
        <w:tc>
          <w:tcPr>
            <w:tcW w:w="6687" w:type="dxa"/>
            <w:vAlign w:val="center"/>
          </w:tcPr>
          <w:p w14:paraId="3712E09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78A0BB04">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2F0ABF2">
        <w:tblPrEx>
          <w:tblCellMar>
            <w:top w:w="0" w:type="dxa"/>
            <w:left w:w="108" w:type="dxa"/>
            <w:bottom w:w="0" w:type="dxa"/>
            <w:right w:w="108" w:type="dxa"/>
          </w:tblCellMar>
        </w:tblPrEx>
        <w:trPr>
          <w:trHeight w:val="851" w:hRule="exact"/>
        </w:trPr>
        <w:tc>
          <w:tcPr>
            <w:tcW w:w="6687" w:type="dxa"/>
            <w:vAlign w:val="center"/>
          </w:tcPr>
          <w:p w14:paraId="228AACC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2E6E1B39">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4E7EB8B1">
        <w:tblPrEx>
          <w:tblCellMar>
            <w:top w:w="0" w:type="dxa"/>
            <w:left w:w="108" w:type="dxa"/>
            <w:bottom w:w="0" w:type="dxa"/>
            <w:right w:w="108" w:type="dxa"/>
          </w:tblCellMar>
        </w:tblPrEx>
        <w:trPr>
          <w:trHeight w:val="851" w:hRule="exact"/>
        </w:trPr>
        <w:tc>
          <w:tcPr>
            <w:tcW w:w="6687" w:type="dxa"/>
            <w:vAlign w:val="center"/>
          </w:tcPr>
          <w:p w14:paraId="45CFD9A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170A353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50555C47">
        <w:tblPrEx>
          <w:tblCellMar>
            <w:top w:w="0" w:type="dxa"/>
            <w:left w:w="108" w:type="dxa"/>
            <w:bottom w:w="0" w:type="dxa"/>
            <w:right w:w="108" w:type="dxa"/>
          </w:tblCellMar>
        </w:tblPrEx>
        <w:trPr>
          <w:trHeight w:val="851" w:hRule="exact"/>
        </w:trPr>
        <w:tc>
          <w:tcPr>
            <w:tcW w:w="6687" w:type="dxa"/>
            <w:vAlign w:val="center"/>
          </w:tcPr>
          <w:p w14:paraId="37942703">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631520D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85D1527">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C67F5BA">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6F420AB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6C3B6C2E">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104F363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FC9EEB1">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B779926">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F3EAF6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97EF16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D1C611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6C3B6C2E">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104F363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FC9EEB1">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B779926">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F3EAF6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97EF16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D1C6111">
                      <w:pPr>
                        <w:rPr>
                          <w:rFonts w:ascii="Arial Narrow" w:hAnsi="Arial Narrow" w:eastAsia="黑体;SimHei" w:cs="Arial Narrow"/>
                          <w:sz w:val="14"/>
                          <w:szCs w:val="14"/>
                        </w:rPr>
                      </w:pPr>
                    </w:p>
                  </w:txbxContent>
                </v:textbox>
              </v:shape>
            </w:pict>
          </mc:Fallback>
        </mc:AlternateContent>
      </w:r>
    </w:p>
    <w:p w14:paraId="3866D8DC">
      <w:pPr>
        <w:rPr>
          <w:rFonts w:ascii="Arial Narrow" w:hAnsi="Arial Narrow" w:eastAsia="仿宋_GB2312" w:cs="Arial Narrow"/>
          <w:sz w:val="24"/>
          <w:szCs w:val="24"/>
          <w:lang w:eastAsia="zh-CN"/>
        </w:rPr>
      </w:pPr>
    </w:p>
    <w:p w14:paraId="49AC7C66">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F3BD46C">
      <w:pPr>
        <w:spacing w:line="340" w:lineRule="atLeast"/>
        <w:jc w:val="both"/>
        <w:rPr>
          <w:rFonts w:ascii="Arial Narrow" w:hAnsi="Arial Narrow" w:eastAsia="仿宋_GB2312" w:cs="Arial Narrow"/>
          <w:b/>
          <w:color w:val="0000FF"/>
          <w:sz w:val="24"/>
          <w:szCs w:val="24"/>
          <w:lang w:eastAsia="zh-CN"/>
        </w:rPr>
      </w:pPr>
    </w:p>
    <w:p w14:paraId="510C81D2">
      <w:pPr>
        <w:spacing w:line="340" w:lineRule="atLeast"/>
        <w:ind w:firstLine="420"/>
        <w:jc w:val="right"/>
        <w:rPr>
          <w:rFonts w:ascii="Arial Narrow" w:hAnsi="Arial Narrow" w:eastAsia="仿宋_GB2312" w:cs="Arial Narrow"/>
          <w:sz w:val="24"/>
          <w:szCs w:val="24"/>
          <w:lang w:eastAsia="zh-CN"/>
        </w:rPr>
      </w:pPr>
      <w:bookmarkStart w:id="1" w:name="_GoBack"/>
      <w:r>
        <w:rPr>
          <w:rFonts w:hint="default" w:ascii="Arial Narrow" w:hAnsi="Arial Narrow" w:eastAsia="仿宋_GB2312" w:cs="Arial Narrow"/>
          <w:spacing w:val="4"/>
          <w:sz w:val="24"/>
          <w:lang w:eastAsia="zh-CN"/>
        </w:rPr>
        <w:t>{{report_number}}</w:t>
      </w:r>
    </w:p>
    <w:bookmarkEnd w:id="1"/>
    <w:p w14:paraId="4003450E">
      <w:pPr>
        <w:spacing w:line="340" w:lineRule="atLeast"/>
        <w:rPr>
          <w:rFonts w:ascii="Arial Narrow" w:hAnsi="Arial Narrow" w:eastAsia="仿宋_GB2312" w:cs="Arial Narrow"/>
          <w:b/>
          <w:color w:val="FF0000"/>
          <w:sz w:val="24"/>
          <w:szCs w:val="24"/>
          <w:lang w:eastAsia="zh-CN"/>
        </w:rPr>
      </w:pPr>
    </w:p>
    <w:p w14:paraId="53F0E4B7">
      <w:pPr>
        <w:numPr>
          <w:ilvl w:val="0"/>
          <w:numId w:val="0"/>
        </w:numPr>
        <w:spacing w:before="120" w:after="0" w:line="300" w:lineRule="auto"/>
        <w:ind w:firstLine="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p>
    <w:p w14:paraId="3F72EED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2323FE06">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4E8873D9">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财务状况以及{{audit_year}}年度的经营成果和现金流量。</w:t>
      </w:r>
    </w:p>
    <w:p w14:paraId="74CE1EC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13EFC7E7">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73C7A44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号》【适用于注册会计师对上市公司财务报表发表非标准审计意见，注册会计师在其他证券服务业务中发表非标准审计意见可参照本指引】：</w:t>
            </w:r>
          </w:p>
          <w:p w14:paraId="2B07B6ED">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56937FC6">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2A32DCB9">
            <w:pPr>
              <w:widowControl w:val="0"/>
              <w:snapToGrid w:val="0"/>
              <w:spacing w:before="120" w:after="0" w:line="300" w:lineRule="auto"/>
              <w:ind w:left="0" w:leftChars="0" w:right="0" w:rightChars="0" w:firstLineChars="200"/>
              <w:jc w:val="both"/>
              <w:rPr>
                <w:rFonts w:hint="eastAsia"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受限”事项未能获取的审计证据内容，即应获取何种审计证据方可解决“受限”。</w:t>
            </w:r>
          </w:p>
        </w:tc>
      </w:tr>
    </w:tbl>
    <w:p w14:paraId="54DAF7FA">
      <w:pPr>
        <w:snapToGrid w:val="0"/>
        <w:spacing w:line="300" w:lineRule="auto"/>
        <w:ind w:left="0" w:leftChars="0" w:right="0" w:rightChars="0" w:firstLineChars="200"/>
        <w:jc w:val="both"/>
        <w:rPr>
          <w:rFonts w:ascii="Arial Narrow" w:hAnsi="Arial Narrow" w:eastAsia="仿宋_GB2312" w:cs="Arial Narrow"/>
          <w:b/>
          <w:bCs/>
          <w:color w:val="0000FF"/>
          <w:sz w:val="24"/>
          <w:szCs w:val="24"/>
          <w:lang w:eastAsia="zh-CN"/>
        </w:rPr>
      </w:pPr>
    </w:p>
    <w:p w14:paraId="4741258D">
      <w:pPr>
        <w:snapToGrid w:val="0"/>
        <w:spacing w:line="300" w:lineRule="auto"/>
        <w:ind w:left="0" w:leftChars="0" w:right="0" w:rightChars="0" w:firstLine="48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58FDA3C3">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2020年度对XYZ公司的投资收益获取充分、适当的审计证据，也无法确定是否有必要对这些金额进行调整。</w:t>
      </w:r>
    </w:p>
    <w:p w14:paraId="140DEF9F">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保留意见提供了基础。</w:t>
      </w:r>
      <w:bookmarkStart w:id="0" w:name="OLE_LINK1"/>
      <w:bookmarkEnd w:id="0"/>
    </w:p>
    <w:p w14:paraId="36FF0FF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2B7E73AB">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17F2FD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865129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074D49F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7AE2CE7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91E3BC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1DB23CB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49734B2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65A1292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612ECD6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C8FDFE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6675333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47C30C2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A858D1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A0EE8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521FAC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C2762DE">
      <w:pPr>
        <w:spacing w:before="120" w:after="0" w:line="300" w:lineRule="auto"/>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14" w:type="dxa"/>
        <w:tblInd w:w="108" w:type="dxa"/>
        <w:tblLayout w:type="fixed"/>
        <w:tblCellMar>
          <w:top w:w="0" w:type="dxa"/>
          <w:left w:w="108" w:type="dxa"/>
          <w:bottom w:w="0" w:type="dxa"/>
          <w:right w:w="108" w:type="dxa"/>
        </w:tblCellMar>
      </w:tblPr>
      <w:tblGrid>
        <w:gridCol w:w="3095"/>
        <w:gridCol w:w="3224"/>
        <w:gridCol w:w="2195"/>
      </w:tblGrid>
      <w:tr w14:paraId="4063026C">
        <w:tblPrEx>
          <w:tblCellMar>
            <w:top w:w="0" w:type="dxa"/>
            <w:left w:w="108" w:type="dxa"/>
            <w:bottom w:w="0" w:type="dxa"/>
            <w:right w:w="108" w:type="dxa"/>
          </w:tblCellMar>
        </w:tblPrEx>
        <w:trPr>
          <w:trHeight w:val="1629" w:hRule="atLeast"/>
        </w:trPr>
        <w:tc>
          <w:tcPr>
            <w:tcW w:w="3095" w:type="dxa"/>
          </w:tcPr>
          <w:p w14:paraId="599F3C5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7EE960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099C7620">
            <w:pPr>
              <w:spacing w:line="340" w:lineRule="atLeast"/>
              <w:rPr>
                <w:rFonts w:ascii="Arial Narrow" w:hAnsi="Arial Narrow" w:eastAsia="仿宋_GB2312" w:cs="Arial Narrow"/>
                <w:color w:val="FF0000"/>
                <w:sz w:val="24"/>
                <w:szCs w:val="24"/>
                <w:highlight w:val="cyan"/>
                <w:lang w:val="en-AU" w:eastAsia="zh-CN"/>
              </w:rPr>
            </w:pPr>
          </w:p>
          <w:p w14:paraId="149CF9D0">
            <w:pPr>
              <w:spacing w:line="340" w:lineRule="atLeast"/>
              <w:rPr>
                <w:rFonts w:ascii="Arial Narrow" w:hAnsi="Arial Narrow" w:eastAsia="仿宋_GB2312" w:cs="Arial Narrow"/>
                <w:color w:val="FF0000"/>
                <w:sz w:val="24"/>
                <w:szCs w:val="24"/>
                <w:highlight w:val="cyan"/>
                <w:lang w:val="en-AU" w:eastAsia="zh-CN"/>
              </w:rPr>
            </w:pPr>
          </w:p>
        </w:tc>
        <w:tc>
          <w:tcPr>
            <w:tcW w:w="3224" w:type="dxa"/>
          </w:tcPr>
          <w:p w14:paraId="6052420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DA4F8E7">
            <w:pPr>
              <w:spacing w:line="340" w:lineRule="atLeast"/>
              <w:jc w:val="right"/>
              <w:rPr>
                <w:rFonts w:ascii="Arial Narrow" w:hAnsi="Arial Narrow" w:eastAsia="仿宋_GB2312" w:cs="Arial Narrow"/>
                <w:sz w:val="24"/>
                <w:szCs w:val="24"/>
                <w:lang w:eastAsia="zh-CN"/>
              </w:rPr>
            </w:pPr>
          </w:p>
          <w:p w14:paraId="7589FFE8">
            <w:pPr>
              <w:spacing w:line="340" w:lineRule="atLeast"/>
              <w:jc w:val="right"/>
              <w:rPr>
                <w:rFonts w:ascii="Arial Narrow" w:hAnsi="Arial Narrow" w:eastAsia="仿宋_GB2312" w:cs="Arial Narrow"/>
                <w:sz w:val="24"/>
                <w:szCs w:val="24"/>
                <w:lang w:val="en-AU" w:eastAsia="zh-CN"/>
              </w:rPr>
            </w:pPr>
          </w:p>
          <w:p w14:paraId="623ACA9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1043101">
            <w:pPr>
              <w:spacing w:line="340" w:lineRule="atLeast"/>
              <w:jc w:val="right"/>
              <w:rPr>
                <w:rFonts w:ascii="Arial Narrow" w:hAnsi="Arial Narrow" w:eastAsia="仿宋_GB2312" w:cs="Arial Narrow"/>
                <w:color w:val="0000FF"/>
                <w:sz w:val="24"/>
                <w:szCs w:val="24"/>
                <w:lang w:eastAsia="zh-CN"/>
              </w:rPr>
            </w:pPr>
          </w:p>
          <w:p w14:paraId="154572BF">
            <w:pPr>
              <w:spacing w:line="340" w:lineRule="atLeast"/>
              <w:jc w:val="right"/>
              <w:rPr>
                <w:rFonts w:ascii="Arial Narrow" w:hAnsi="Arial Narrow" w:eastAsia="仿宋_GB2312" w:cs="Arial Narrow"/>
                <w:color w:val="0000FF"/>
                <w:sz w:val="24"/>
                <w:szCs w:val="24"/>
                <w:lang w:eastAsia="zh-CN"/>
              </w:rPr>
            </w:pPr>
          </w:p>
        </w:tc>
        <w:tc>
          <w:tcPr>
            <w:tcW w:w="2195" w:type="dxa"/>
          </w:tcPr>
          <w:p w14:paraId="66B15A72">
            <w:pPr>
              <w:snapToGrid w:val="0"/>
              <w:spacing w:line="340" w:lineRule="atLeast"/>
              <w:rPr>
                <w:rFonts w:ascii="Arial Narrow" w:hAnsi="Arial Narrow" w:eastAsia="仿宋_GB2312" w:cs="Arial Narrow"/>
                <w:color w:val="FF0000"/>
                <w:sz w:val="24"/>
                <w:szCs w:val="24"/>
                <w:lang w:eastAsia="zh-CN"/>
              </w:rPr>
            </w:pPr>
          </w:p>
          <w:p w14:paraId="712BBB8B">
            <w:pPr>
              <w:spacing w:line="200" w:lineRule="atLeast"/>
              <w:rPr>
                <w:rFonts w:ascii="Arial Narrow" w:hAnsi="Arial Narrow" w:eastAsia="仿宋_GB2312" w:cs="Arial Narrow"/>
                <w:color w:val="FF0000"/>
                <w:sz w:val="24"/>
                <w:szCs w:val="24"/>
                <w:lang w:eastAsia="zh-CN"/>
              </w:rPr>
            </w:pPr>
          </w:p>
          <w:p w14:paraId="6DF7717C">
            <w:pPr>
              <w:spacing w:line="200" w:lineRule="atLeast"/>
              <w:rPr>
                <w:rFonts w:ascii="Arial Narrow" w:hAnsi="Arial Narrow" w:eastAsia="仿宋_GB2312" w:cs="Arial Narrow"/>
                <w:sz w:val="24"/>
                <w:szCs w:val="24"/>
                <w:lang w:eastAsia="zh-CN"/>
              </w:rPr>
            </w:pPr>
          </w:p>
          <w:p w14:paraId="5994779E">
            <w:pPr>
              <w:spacing w:line="200" w:lineRule="atLeast"/>
              <w:rPr>
                <w:rFonts w:ascii="Arial Narrow" w:hAnsi="Arial Narrow" w:eastAsia="仿宋_GB2312" w:cs="Arial Narrow"/>
                <w:sz w:val="24"/>
                <w:szCs w:val="24"/>
                <w:lang w:eastAsia="zh-CN"/>
              </w:rPr>
            </w:pPr>
          </w:p>
          <w:p w14:paraId="1B1ADE05">
            <w:pPr>
              <w:spacing w:line="200" w:lineRule="atLeast"/>
              <w:rPr>
                <w:rFonts w:ascii="Arial Narrow" w:hAnsi="Arial Narrow" w:eastAsia="仿宋_GB2312" w:cs="Arial Narrow"/>
                <w:color w:val="FF0000"/>
                <w:sz w:val="24"/>
                <w:szCs w:val="24"/>
                <w:lang w:eastAsia="zh-CN"/>
              </w:rPr>
            </w:pPr>
          </w:p>
        </w:tc>
      </w:tr>
      <w:tr w14:paraId="1D43945E">
        <w:tblPrEx>
          <w:tblCellMar>
            <w:top w:w="0" w:type="dxa"/>
            <w:left w:w="108" w:type="dxa"/>
            <w:bottom w:w="0" w:type="dxa"/>
            <w:right w:w="108" w:type="dxa"/>
          </w:tblCellMar>
        </w:tblPrEx>
        <w:trPr>
          <w:trHeight w:val="633" w:hRule="atLeast"/>
        </w:trPr>
        <w:tc>
          <w:tcPr>
            <w:tcW w:w="3095" w:type="dxa"/>
          </w:tcPr>
          <w:p w14:paraId="70ACECC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19" w:type="dxa"/>
            <w:gridSpan w:val="2"/>
          </w:tcPr>
          <w:p w14:paraId="6F654D37">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65417EE9">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等线;DengXian">
    <w:altName w:val="Liberation Mono"/>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17133">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8826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79325">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F079E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4498CF">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6E03C">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FA9F80">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0DD18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0EA5CA2"/>
    <w:rsid w:val="27F976C9"/>
    <w:rsid w:val="5F78487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2324</Words>
  <Characters>2910</Characters>
  <TotalTime>36</TotalTime>
  <ScaleCrop>false</ScaleCrop>
  <LinksUpToDate>false</LinksUpToDate>
  <CharactersWithSpaces>2916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2026-06-11T13:53:20Z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E100FFEBEA4C421BA412917A6B2F415C_12</vt:lpwstr>
  </property>
</Properties>
</file>