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02DD9A">
      <w:pPr>
        <w:jc w:val="center"/>
        <w:rPr>
          <w:rFonts w:ascii="Arial Narrow" w:hAnsi="Arial Narrow" w:eastAsia="仿宋_GB2312" w:cs="Arial Narrow"/>
          <w:sz w:val="24"/>
          <w:szCs w:val="24"/>
          <w:lang w:eastAsia="zh-CN"/>
        </w:rPr>
      </w:pPr>
    </w:p>
    <w:p w14:paraId="4B46AF92">
      <w:pPr>
        <w:jc w:val="center"/>
        <w:rPr>
          <w:rFonts w:ascii="Arial Narrow" w:hAnsi="Arial Narrow" w:eastAsia="仿宋_GB2312" w:cs="Arial Narrow"/>
          <w:sz w:val="24"/>
          <w:szCs w:val="24"/>
          <w:lang w:eastAsia="zh-CN"/>
        </w:rPr>
      </w:pPr>
    </w:p>
    <w:p w14:paraId="3E4579AC">
      <w:pPr>
        <w:jc w:val="center"/>
        <w:rPr>
          <w:rFonts w:ascii="Arial Narrow" w:hAnsi="Arial Narrow" w:eastAsia="仿宋_GB2312" w:cs="Arial Narrow"/>
          <w:sz w:val="24"/>
          <w:szCs w:val="24"/>
          <w:lang w:eastAsia="zh-CN"/>
        </w:rPr>
      </w:pPr>
    </w:p>
    <w:p w14:paraId="36767CB0">
      <w:pPr>
        <w:jc w:val="center"/>
        <w:rPr>
          <w:rFonts w:ascii="Arial Narrow" w:hAnsi="Arial Narrow" w:eastAsia="仿宋_GB2312" w:cs="Arial Narrow"/>
          <w:sz w:val="24"/>
          <w:szCs w:val="24"/>
          <w:lang w:eastAsia="zh-CN"/>
        </w:rPr>
      </w:pPr>
    </w:p>
    <w:p w14:paraId="406FDB06">
      <w:pPr>
        <w:jc w:val="center"/>
        <w:rPr>
          <w:rFonts w:ascii="Arial Narrow" w:hAnsi="Arial Narrow" w:eastAsia="仿宋_GB2312" w:cs="Arial Narrow"/>
          <w:sz w:val="24"/>
        </w:rPr>
      </w:pPr>
    </w:p>
    <w:p w14:paraId="19E1EE75">
      <w:pPr>
        <w:jc w:val="center"/>
        <w:rPr>
          <w:rFonts w:ascii="Arial Narrow" w:hAnsi="Arial Narrow" w:eastAsia="仿宋_GB2312" w:cs="Arial Narrow"/>
          <w:sz w:val="24"/>
        </w:rPr>
      </w:pPr>
    </w:p>
    <w:p w14:paraId="508BC9F6">
      <w:pPr>
        <w:jc w:val="center"/>
        <w:rPr>
          <w:rFonts w:ascii="Arial Narrow" w:hAnsi="Arial Narrow" w:eastAsia="仿宋_GB2312" w:cs="Arial Narrow"/>
          <w:sz w:val="24"/>
          <w:lang w:eastAsia="zh-CN"/>
        </w:rPr>
      </w:pPr>
    </w:p>
    <w:p w14:paraId="646E3CB6">
      <w:pPr>
        <w:jc w:val="center"/>
        <w:rPr>
          <w:rFonts w:ascii="Arial Narrow" w:hAnsi="Arial Narrow" w:eastAsia="仿宋_GB2312" w:cs="Arial Narrow"/>
          <w:sz w:val="24"/>
          <w:lang w:eastAsia="zh-CN"/>
        </w:rPr>
      </w:pPr>
    </w:p>
    <w:p w14:paraId="13350824">
      <w:pPr>
        <w:numPr>
          <w:ilvl w:val="0"/>
          <w:numId w:val="0"/>
        </w:numPr>
        <w:spacing w:line="360" w:lineRule="auto"/>
        <w:ind w:firstLine="0"/>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color w:val="auto"/>
          <w:sz w:val="48"/>
          <w:szCs w:val="48"/>
          <w:lang w:eastAsia="zh-CN"/>
        </w:rPr>
        <w:t>{{company_full_name}}</w:t>
      </w:r>
    </w:p>
    <w:p w14:paraId="7A7DE26E">
      <w:pPr>
        <w:numPr>
          <w:ilvl w:val="0"/>
          <w:numId w:val="0"/>
        </w:numPr>
        <w:spacing w:line="360" w:lineRule="auto"/>
        <w:ind w:firstLine="0"/>
        <w:jc w:val="center"/>
        <w:outlineLvl w:val="0"/>
        <w:rPr>
          <w:rFonts w:hint="eastAsia" w:ascii="黑体;SimHei" w:hAnsi="黑体;SimHei" w:eastAsia="黑体;SimHei" w:cs="Arial Narrow"/>
          <w:b/>
          <w:color w:val="auto"/>
          <w:sz w:val="48"/>
          <w:szCs w:val="48"/>
          <w:lang w:eastAsia="zh-CN"/>
        </w:rPr>
      </w:pPr>
      <w:r>
        <w:rPr>
          <w:rFonts w:hint="eastAsia" w:ascii="黑体;SimHei" w:hAnsi="黑体;SimHei" w:eastAsia="黑体;SimHei" w:cs="Arial Narrow"/>
          <w:b/>
          <w:color w:val="auto"/>
          <w:sz w:val="48"/>
          <w:szCs w:val="48"/>
          <w:lang w:eastAsia="zh-CN"/>
        </w:rPr>
        <w:t>{{audit_year}}年度</w:t>
      </w:r>
    </w:p>
    <w:p w14:paraId="0E854794">
      <w:pPr>
        <w:numPr>
          <w:ilvl w:val="0"/>
          <w:numId w:val="0"/>
        </w:numPr>
        <w:spacing w:line="360" w:lineRule="auto"/>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sz w:val="48"/>
          <w:szCs w:val="48"/>
          <w:lang w:eastAsia="zh-CN"/>
        </w:rPr>
        <w:t>审计报告</w:t>
      </w:r>
    </w:p>
    <w:p w14:paraId="73FC7E7F">
      <w:pPr>
        <w:jc w:val="center"/>
        <w:rPr>
          <w:rFonts w:ascii="Arial Narrow" w:hAnsi="Arial Narrow" w:eastAsia="仿宋_GB2312" w:cs="Arial Narrow"/>
          <w:b/>
          <w:sz w:val="44"/>
          <w:szCs w:val="44"/>
          <w:lang w:eastAsia="zh-CN"/>
        </w:rPr>
      </w:pPr>
    </w:p>
    <w:p w14:paraId="015E94D4">
      <w:pPr>
        <w:jc w:val="center"/>
        <w:rPr>
          <w:rFonts w:ascii="Arial Narrow" w:hAnsi="Arial Narrow" w:eastAsia="仿宋_GB2312" w:cs="Arial Narrow"/>
          <w:b/>
          <w:sz w:val="44"/>
          <w:szCs w:val="44"/>
          <w:lang w:eastAsia="zh-CN"/>
        </w:rPr>
      </w:pPr>
    </w:p>
    <w:p w14:paraId="0CE8EC49">
      <w:pPr>
        <w:jc w:val="center"/>
        <w:rPr>
          <w:rFonts w:ascii="Arial Narrow" w:hAnsi="Arial Narrow" w:eastAsia="仿宋_GB2312" w:cs="Arial Narrow"/>
          <w:b/>
          <w:sz w:val="44"/>
          <w:szCs w:val="44"/>
          <w:lang w:eastAsia="zh-CN"/>
        </w:rPr>
      </w:pPr>
    </w:p>
    <w:p w14:paraId="06AC16E2">
      <w:pPr>
        <w:jc w:val="center"/>
        <w:rPr>
          <w:rFonts w:ascii="Arial Narrow" w:hAnsi="Arial Narrow" w:eastAsia="仿宋_GB2312" w:cs="Arial Narrow"/>
          <w:b/>
          <w:sz w:val="44"/>
          <w:szCs w:val="44"/>
          <w:lang w:eastAsia="zh-CN"/>
        </w:rPr>
      </w:pPr>
    </w:p>
    <w:p w14:paraId="5871C394">
      <w:pPr>
        <w:jc w:val="center"/>
        <w:rPr>
          <w:rFonts w:ascii="Arial Narrow" w:hAnsi="Arial Narrow" w:eastAsia="仿宋_GB2312" w:cs="Arial Narrow"/>
          <w:b/>
          <w:sz w:val="44"/>
          <w:szCs w:val="44"/>
          <w:lang w:eastAsia="zh-CN"/>
        </w:rPr>
      </w:pPr>
    </w:p>
    <w:p w14:paraId="080C4862">
      <w:pPr>
        <w:jc w:val="center"/>
        <w:rPr>
          <w:rFonts w:ascii="Arial Narrow" w:hAnsi="Arial Narrow" w:eastAsia="仿宋_GB2312" w:cs="Arial Narrow"/>
          <w:b/>
          <w:sz w:val="44"/>
          <w:szCs w:val="44"/>
          <w:lang w:eastAsia="zh-CN"/>
        </w:rPr>
      </w:pPr>
    </w:p>
    <w:p w14:paraId="48535283">
      <w:pPr>
        <w:jc w:val="center"/>
        <w:rPr>
          <w:rFonts w:ascii="Arial Narrow" w:hAnsi="Arial Narrow" w:eastAsia="仿宋_GB2312" w:cs="Arial Narrow"/>
          <w:b/>
          <w:sz w:val="44"/>
          <w:szCs w:val="44"/>
          <w:lang w:eastAsia="zh-CN"/>
        </w:rPr>
      </w:pPr>
    </w:p>
    <w:p w14:paraId="20825529">
      <w:pPr>
        <w:jc w:val="center"/>
        <w:rPr>
          <w:rFonts w:ascii="Arial Narrow" w:hAnsi="Arial Narrow" w:eastAsia="仿宋_GB2312" w:cs="Arial Narrow"/>
          <w:b/>
          <w:sz w:val="44"/>
          <w:szCs w:val="44"/>
          <w:lang w:eastAsia="zh-CN"/>
        </w:rPr>
      </w:pPr>
    </w:p>
    <w:p w14:paraId="74F9FB61">
      <w:pPr>
        <w:jc w:val="center"/>
        <w:rPr>
          <w:rFonts w:ascii="Arial Narrow" w:hAnsi="Arial Narrow" w:eastAsia="仿宋_GB2312" w:cs="Arial Narrow"/>
          <w:b/>
          <w:sz w:val="44"/>
          <w:szCs w:val="44"/>
          <w:lang w:eastAsia="zh-CN"/>
        </w:rPr>
      </w:pPr>
    </w:p>
    <w:p w14:paraId="33DF1E23">
      <w:pPr>
        <w:jc w:val="center"/>
        <w:rPr>
          <w:rFonts w:ascii="Arial Narrow" w:hAnsi="Arial Narrow" w:eastAsia="仿宋_GB2312" w:cs="Arial Narrow"/>
          <w:b/>
          <w:sz w:val="44"/>
          <w:szCs w:val="44"/>
          <w:lang w:eastAsia="zh-CN"/>
        </w:rPr>
      </w:pPr>
    </w:p>
    <w:p w14:paraId="6FF1ED59">
      <w:pPr>
        <w:jc w:val="center"/>
        <w:rPr>
          <w:rFonts w:ascii="Arial Narrow" w:hAnsi="Arial Narrow" w:eastAsia="仿宋_GB2312" w:cs="Arial Narrow"/>
          <w:b/>
          <w:sz w:val="44"/>
          <w:szCs w:val="44"/>
          <w:lang w:eastAsia="zh-CN"/>
        </w:rPr>
      </w:pPr>
    </w:p>
    <w:p w14:paraId="71B156EC">
      <w:pPr>
        <w:spacing w:line="360" w:lineRule="auto"/>
        <w:jc w:val="center"/>
        <w:rPr>
          <w:rFonts w:ascii="黑体;SimHei" w:hAnsi="黑体;SimHei" w:eastAsia="黑体;SimHei" w:cs="Arial Narrow"/>
          <w:b/>
          <w:color w:val="824BB0"/>
          <w:sz w:val="44"/>
          <w:szCs w:val="44"/>
          <w:lang w:eastAsia="zh-CN"/>
        </w:rPr>
      </w:pPr>
      <w:r>
        <w:rPr>
          <w:rFonts w:hint="eastAsia" w:ascii="黑体;SimHei" w:hAnsi="黑体;SimHei" w:eastAsia="黑体;SimHei" w:cs="Arial Narrow"/>
          <w:b/>
          <w:color w:val="824BB0"/>
          <w:sz w:val="44"/>
          <w:szCs w:val="44"/>
          <w:lang w:eastAsia="zh-CN"/>
        </w:rPr>
        <w:t>{{firm_name}}</w:t>
      </w:r>
    </w:p>
    <w:p w14:paraId="5DCD7FBE">
      <w:pPr>
        <w:sectPr>
          <w:headerReference r:id="rId3" w:type="default"/>
          <w:footerReference r:id="rId4" w:type="default"/>
          <w:pgSz w:w="11906" w:h="16838"/>
          <w:pgMar w:top="2835" w:right="1803" w:bottom="1440" w:left="1985" w:header="850" w:footer="850" w:gutter="0"/>
          <w:pgNumType w:fmt="decimal"/>
          <w:cols w:space="720" w:num="1"/>
          <w:formProt w:val="0"/>
          <w:docGrid w:linePitch="272" w:charSpace="0"/>
        </w:sectPr>
      </w:pPr>
    </w:p>
    <w:p w14:paraId="6CD6A776">
      <w:pPr>
        <w:jc w:val="center"/>
        <w:rPr>
          <w:rFonts w:hint="eastAsia" w:ascii="Arial Narrow" w:hAnsi="Arial Narrow" w:eastAsia="仿宋_GB2312" w:cs="Arial Narrow"/>
          <w:b/>
          <w:bCs/>
          <w:color w:val="0000FF"/>
          <w:sz w:val="24"/>
          <w:szCs w:val="44"/>
          <w:lang w:eastAsia="zh-CN"/>
        </w:rPr>
      </w:pPr>
    </w:p>
    <w:p w14:paraId="03841094">
      <w:pPr>
        <w:jc w:val="center"/>
        <w:rPr>
          <w:rFonts w:ascii="Arial Narrow" w:hAnsi="Arial Narrow" w:eastAsia="仿宋_GB2312" w:cs="Arial Narrow"/>
          <w:b/>
          <w:sz w:val="24"/>
          <w:szCs w:val="32"/>
          <w:lang w:eastAsia="zh-CN"/>
        </w:rPr>
      </w:pPr>
    </w:p>
    <w:p w14:paraId="0D2EBF30">
      <w:pPr>
        <w:spacing w:before="1440" w:after="720"/>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目</w:t>
      </w:r>
      <w:r>
        <w:rPr>
          <w:rFonts w:hint="eastAsia" w:ascii="Arial Narrow" w:hAnsi="Arial Narrow" w:eastAsia="仿宋_GB2312" w:cs="Arial Narrow"/>
          <w:b/>
          <w:sz w:val="32"/>
          <w:szCs w:val="32"/>
          <w:lang w:eastAsia="zh-CN"/>
        </w:rPr>
        <w:tab/>
      </w:r>
      <w:r>
        <w:rPr>
          <w:rFonts w:hint="eastAsia" w:ascii="Arial Narrow" w:hAnsi="Arial Narrow" w:eastAsia="仿宋_GB2312" w:cs="Arial Narrow"/>
          <w:b/>
          <w:sz w:val="32"/>
          <w:szCs w:val="32"/>
          <w:lang w:eastAsia="zh-CN"/>
        </w:rPr>
        <w:t>录</w:t>
      </w:r>
    </w:p>
    <w:tbl>
      <w:tblPr>
        <w:tblStyle w:val="9"/>
        <w:tblW w:w="5000" w:type="pct"/>
        <w:tblInd w:w="0" w:type="dxa"/>
        <w:tblLayout w:type="fixed"/>
        <w:tblCellMar>
          <w:top w:w="0" w:type="dxa"/>
          <w:left w:w="108" w:type="dxa"/>
          <w:bottom w:w="0" w:type="dxa"/>
          <w:right w:w="108" w:type="dxa"/>
        </w:tblCellMar>
      </w:tblPr>
      <w:tblGrid>
        <w:gridCol w:w="6865"/>
        <w:gridCol w:w="1469"/>
      </w:tblGrid>
      <w:tr w14:paraId="11D24220">
        <w:tblPrEx>
          <w:tblCellMar>
            <w:top w:w="0" w:type="dxa"/>
            <w:left w:w="108" w:type="dxa"/>
            <w:bottom w:w="0" w:type="dxa"/>
            <w:right w:w="108" w:type="dxa"/>
          </w:tblCellMar>
        </w:tblPrEx>
        <w:trPr>
          <w:trHeight w:val="851" w:hRule="exact"/>
        </w:trPr>
        <w:tc>
          <w:tcPr>
            <w:tcW w:w="6687" w:type="dxa"/>
            <w:vAlign w:val="center"/>
          </w:tcPr>
          <w:p w14:paraId="59F22F4D">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rPr>
              <w:t>审计报告</w:t>
            </w:r>
          </w:p>
        </w:tc>
        <w:tc>
          <w:tcPr>
            <w:tcW w:w="1431" w:type="dxa"/>
            <w:vAlign w:val="center"/>
          </w:tcPr>
          <w:p w14:paraId="7EF4E541">
            <w:pPr>
              <w:rPr>
                <w:rFonts w:ascii="Arial Narrow" w:hAnsi="Arial Narrow" w:eastAsia="宋体;SimSun" w:cs="宋体;SimSun"/>
                <w:b/>
                <w:bCs/>
                <w:color w:val="000000"/>
                <w:sz w:val="24"/>
                <w:szCs w:val="24"/>
                <w:lang w:eastAsia="zh-CN"/>
              </w:rPr>
            </w:pPr>
            <w:r>
              <w:rPr>
                <w:rFonts w:hint="eastAsia" w:ascii="Arial Narrow" w:hAnsi="Arial Narrow" w:eastAsia="宋体;SimSun" w:cs="宋体;SimSun"/>
                <w:b/>
                <w:bCs/>
                <w:color w:val="000000"/>
                <w:sz w:val="24"/>
                <w:szCs w:val="24"/>
                <w:lang w:eastAsia="zh-CN"/>
              </w:rPr>
              <w:t>1-</w:t>
            </w:r>
            <w:r>
              <w:rPr>
                <w:rFonts w:ascii="Arial Narrow" w:hAnsi="Arial Narrow" w:eastAsia="宋体;SimSun" w:cs="宋体;SimSun"/>
                <w:b/>
                <w:bCs/>
                <w:color w:val="FF0000"/>
                <w:sz w:val="24"/>
                <w:szCs w:val="24"/>
                <w:lang w:eastAsia="zh-CN"/>
              </w:rPr>
              <w:t>X</w:t>
            </w:r>
          </w:p>
        </w:tc>
      </w:tr>
      <w:tr w14:paraId="4D9CE8A5">
        <w:tblPrEx>
          <w:tblCellMar>
            <w:top w:w="0" w:type="dxa"/>
            <w:left w:w="108" w:type="dxa"/>
            <w:bottom w:w="0" w:type="dxa"/>
            <w:right w:w="108" w:type="dxa"/>
          </w:tblCellMar>
        </w:tblPrEx>
        <w:trPr>
          <w:trHeight w:val="851" w:hRule="exact"/>
        </w:trPr>
        <w:tc>
          <w:tcPr>
            <w:tcW w:w="6687" w:type="dxa"/>
            <w:vAlign w:val="center"/>
          </w:tcPr>
          <w:p w14:paraId="42DDE7BF">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资产负债表</w:t>
            </w:r>
          </w:p>
        </w:tc>
        <w:tc>
          <w:tcPr>
            <w:tcW w:w="1431" w:type="dxa"/>
            <w:vAlign w:val="center"/>
          </w:tcPr>
          <w:p w14:paraId="6EA7913B">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1-2</w:t>
            </w:r>
          </w:p>
        </w:tc>
      </w:tr>
      <w:tr w14:paraId="0FE64BD3">
        <w:tblPrEx>
          <w:tblCellMar>
            <w:top w:w="0" w:type="dxa"/>
            <w:left w:w="108" w:type="dxa"/>
            <w:bottom w:w="0" w:type="dxa"/>
            <w:right w:w="108" w:type="dxa"/>
          </w:tblCellMar>
        </w:tblPrEx>
        <w:trPr>
          <w:trHeight w:val="851" w:hRule="exact"/>
        </w:trPr>
        <w:tc>
          <w:tcPr>
            <w:tcW w:w="6687" w:type="dxa"/>
            <w:vAlign w:val="center"/>
          </w:tcPr>
          <w:p w14:paraId="609768B1">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利润表</w:t>
            </w:r>
          </w:p>
        </w:tc>
        <w:tc>
          <w:tcPr>
            <w:tcW w:w="1431" w:type="dxa"/>
            <w:vAlign w:val="center"/>
          </w:tcPr>
          <w:p w14:paraId="058B6168">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3</w:t>
            </w:r>
          </w:p>
        </w:tc>
      </w:tr>
      <w:tr w14:paraId="620D18A3">
        <w:tblPrEx>
          <w:tblCellMar>
            <w:top w:w="0" w:type="dxa"/>
            <w:left w:w="108" w:type="dxa"/>
            <w:bottom w:w="0" w:type="dxa"/>
            <w:right w:w="108" w:type="dxa"/>
          </w:tblCellMar>
        </w:tblPrEx>
        <w:trPr>
          <w:trHeight w:val="851" w:hRule="exact"/>
        </w:trPr>
        <w:tc>
          <w:tcPr>
            <w:tcW w:w="6687" w:type="dxa"/>
            <w:vAlign w:val="center"/>
          </w:tcPr>
          <w:p w14:paraId="1E2F88CC">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现金流量表</w:t>
            </w:r>
          </w:p>
        </w:tc>
        <w:tc>
          <w:tcPr>
            <w:tcW w:w="1431" w:type="dxa"/>
            <w:vAlign w:val="center"/>
          </w:tcPr>
          <w:p w14:paraId="7AD56E8A">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4</w:t>
            </w:r>
          </w:p>
        </w:tc>
      </w:tr>
      <w:tr w14:paraId="1D070C74">
        <w:tblPrEx>
          <w:tblCellMar>
            <w:top w:w="0" w:type="dxa"/>
            <w:left w:w="108" w:type="dxa"/>
            <w:bottom w:w="0" w:type="dxa"/>
            <w:right w:w="108" w:type="dxa"/>
          </w:tblCellMar>
        </w:tblPrEx>
        <w:trPr>
          <w:trHeight w:val="851" w:hRule="exact"/>
        </w:trPr>
        <w:tc>
          <w:tcPr>
            <w:tcW w:w="6687" w:type="dxa"/>
            <w:vAlign w:val="center"/>
          </w:tcPr>
          <w:p w14:paraId="5BCC8BFF">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股东权益变动表</w:t>
            </w:r>
          </w:p>
        </w:tc>
        <w:tc>
          <w:tcPr>
            <w:tcW w:w="1431" w:type="dxa"/>
            <w:vAlign w:val="center"/>
          </w:tcPr>
          <w:p w14:paraId="724C5AA7">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5-6</w:t>
            </w:r>
          </w:p>
        </w:tc>
      </w:tr>
      <w:tr w14:paraId="159E8773">
        <w:tblPrEx>
          <w:tblCellMar>
            <w:top w:w="0" w:type="dxa"/>
            <w:left w:w="108" w:type="dxa"/>
            <w:bottom w:w="0" w:type="dxa"/>
            <w:right w:w="108" w:type="dxa"/>
          </w:tblCellMar>
        </w:tblPrEx>
        <w:trPr>
          <w:trHeight w:val="851" w:hRule="exact"/>
        </w:trPr>
        <w:tc>
          <w:tcPr>
            <w:tcW w:w="6687" w:type="dxa"/>
            <w:vAlign w:val="center"/>
          </w:tcPr>
          <w:p w14:paraId="6207BFE8">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lang w:eastAsia="zh-CN"/>
              </w:rPr>
              <w:t>财务报表附注</w:t>
            </w:r>
          </w:p>
        </w:tc>
        <w:tc>
          <w:tcPr>
            <w:tcW w:w="1431" w:type="dxa"/>
            <w:vAlign w:val="center"/>
          </w:tcPr>
          <w:p w14:paraId="0AB84950">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7-</w:t>
            </w:r>
            <w:r>
              <w:rPr>
                <w:rFonts w:ascii="Arial Narrow" w:hAnsi="Arial Narrow" w:eastAsia="宋体;SimSun" w:cs="宋体;SimSun"/>
                <w:b/>
                <w:bCs/>
                <w:color w:val="FF0000"/>
                <w:sz w:val="24"/>
                <w:szCs w:val="24"/>
                <w:lang w:eastAsia="zh-CN"/>
              </w:rPr>
              <w:t>X</w:t>
            </w:r>
          </w:p>
        </w:tc>
      </w:tr>
    </w:tbl>
    <w:p w14:paraId="24F6B0F8">
      <w:pPr>
        <w:ind w:left="900" w:right="1080"/>
        <w:rPr>
          <w:rFonts w:ascii="Arial Narrow" w:hAnsi="Arial Narrow" w:eastAsia="仿宋_GB2312" w:cs="Arial Narrow"/>
          <w:sz w:val="24"/>
          <w:lang w:eastAsia="zh-CN"/>
        </w:rPr>
      </w:pPr>
      <w:r>
        <w:rPr>
          <w:rFonts w:hint="eastAsia" w:ascii="Arial Narrow" w:hAnsi="Arial Narrow" w:eastAsia="仿宋_GB2312" w:cs="Arial Narrow"/>
          <w:sz w:val="24"/>
          <w:lang w:eastAsia="zh-CN"/>
        </w:rPr>
        <w:tab/>
      </w:r>
    </w:p>
    <w:p w14:paraId="275A90A4">
      <w:pPr>
        <w:sectPr>
          <w:headerReference r:id="rId5" w:type="default"/>
          <w:footerReference r:id="rId6" w:type="default"/>
          <w:pgSz w:w="11906" w:h="16838"/>
          <w:pgMar w:top="2835" w:right="1803" w:bottom="1440" w:left="1985" w:header="1440" w:footer="720" w:gutter="0"/>
          <w:pgNumType w:fmt="decimal"/>
          <w:cols w:space="720" w:num="1"/>
          <w:formProt w:val="0"/>
          <w:docGrid w:linePitch="271" w:charSpace="0"/>
        </w:sectPr>
      </w:pPr>
    </w:p>
    <w:p w14:paraId="51757C62">
      <w:pPr>
        <w:rPr>
          <w:rFonts w:ascii="Arial Narrow" w:hAnsi="Arial Narrow" w:eastAsia="仿宋_GB2312" w:cs="Arial Narrow"/>
          <w:sz w:val="24"/>
          <w:szCs w:val="24"/>
          <w:lang w:val="zh-CN" w:eastAsia="zh-CN"/>
        </w:rPr>
      </w:pPr>
      <w:r>
        <mc:AlternateContent>
          <mc:Choice Requires="wps">
            <w:drawing>
              <wp:anchor distT="0" distB="0" distL="114935" distR="114935" simplePos="0" relativeHeight="251659264" behindDoc="0" locked="0" layoutInCell="0" allowOverlap="1">
                <wp:simplePos x="0" y="0"/>
                <wp:positionH relativeFrom="page">
                  <wp:posOffset>5220335</wp:posOffset>
                </wp:positionH>
                <wp:positionV relativeFrom="page">
                  <wp:posOffset>1116330</wp:posOffset>
                </wp:positionV>
                <wp:extent cx="1619885" cy="756285"/>
                <wp:effectExtent l="0" t="0" r="0" b="0"/>
                <wp:wrapNone/>
                <wp:docPr id="1" name="框架1"/>
                <wp:cNvGraphicFramePr/>
                <a:graphic xmlns:a="http://schemas.openxmlformats.org/drawingml/2006/main">
                  <a:graphicData uri="http://schemas.microsoft.com/office/word/2010/wordprocessingShape">
                    <wps:wsp>
                      <wps:cNvSpPr txBox="1"/>
                      <wps:spPr>
                        <a:xfrm>
                          <a:off x="0" y="0"/>
                          <a:ext cx="1619885" cy="756285"/>
                        </a:xfrm>
                        <a:prstGeom prst="rect">
                          <a:avLst/>
                        </a:prstGeom>
                        <a:solidFill>
                          <a:srgbClr val="FFFFFF">
                            <a:alpha val="0"/>
                          </a:srgbClr>
                        </a:solidFill>
                      </wps:spPr>
                      <wps:txbx>
                        <w:txbxContent>
                          <w:p w14:paraId="5518B406">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6A69327B">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2B9921A0">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2F2E5F0C">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30A4C095">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073FDFF0">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5020FF91">
                            <w:pPr>
                              <w:rPr>
                                <w:rFonts w:ascii="Arial Narrow" w:hAnsi="Arial Narrow" w:eastAsia="黑体;SimHei" w:cs="Arial Narrow"/>
                                <w:sz w:val="14"/>
                                <w:szCs w:val="14"/>
                              </w:rPr>
                            </w:pPr>
                          </w:p>
                        </w:txbxContent>
                      </wps:txbx>
                      <wps:bodyPr lIns="92075" tIns="46355" rIns="92075" bIns="46355" anchor="t">
                        <a:noAutofit/>
                      </wps:bodyPr>
                    </wps:wsp>
                  </a:graphicData>
                </a:graphic>
              </wp:anchor>
            </w:drawing>
          </mc:Choice>
          <mc:Fallback>
            <w:pict>
              <v:shape id="框架1" o:spid="_x0000_s1026" o:spt="202" type="#_x0000_t202" style="position:absolute;left:0pt;margin-left:411.05pt;margin-top:87.9pt;height:59.55pt;width:127.55pt;mso-position-horizontal-relative:page;mso-position-vertical-relative:page;z-index:251659264;mso-width-relative:page;mso-height-relative:page;" fillcolor="#FFFFFF" filled="t" stroked="f" coordsize="21600,21600" o:allowincell="f" o:gfxdata="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GTjnNkAAAAMAQAA&#10;DwAAAAAAAAABACAAAAAiAAAAZHJzL2Rvd25yZXYueG1sUEsBAhQAFAAAAAgAh07iQKPSyfDfAQAA&#10;xQMAAA4AAAAAAAAAAQAgAAAAKAEAAGRycy9lMm9Eb2MueG1sUEsFBgAAAAAGAAYAWQEAAHkFAAAA&#10;AA==&#10;">
                <v:fill on="t" opacity="0f" focussize="0,0"/>
                <v:stroke on="f"/>
                <v:imagedata o:title=""/>
                <o:lock v:ext="edit" aspectratio="f"/>
                <v:textbox inset="7.25pt,3.65pt,7.25pt,3.65pt">
                  <w:txbxContent>
                    <w:p w14:paraId="5518B406">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6A69327B">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2B9921A0">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2F2E5F0C">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30A4C095">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073FDFF0">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5020FF91">
                      <w:pPr>
                        <w:rPr>
                          <w:rFonts w:ascii="Arial Narrow" w:hAnsi="Arial Narrow" w:eastAsia="黑体;SimHei" w:cs="Arial Narrow"/>
                          <w:sz w:val="14"/>
                          <w:szCs w:val="14"/>
                        </w:rPr>
                      </w:pPr>
                    </w:p>
                  </w:txbxContent>
                </v:textbox>
              </v:shape>
            </w:pict>
          </mc:Fallback>
        </mc:AlternateContent>
      </w:r>
    </w:p>
    <w:p w14:paraId="2853B43B">
      <w:pPr>
        <w:rPr>
          <w:rFonts w:ascii="Arial Narrow" w:hAnsi="Arial Narrow" w:eastAsia="仿宋_GB2312" w:cs="Arial Narrow"/>
          <w:sz w:val="24"/>
          <w:szCs w:val="24"/>
          <w:lang w:eastAsia="zh-CN"/>
        </w:rPr>
      </w:pPr>
    </w:p>
    <w:p w14:paraId="3FA8E43D">
      <w:pPr>
        <w:spacing w:line="340" w:lineRule="atLeast"/>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审计报告</w:t>
      </w:r>
    </w:p>
    <w:p w14:paraId="70BEE72B">
      <w:pPr>
        <w:spacing w:line="340" w:lineRule="atLeast"/>
        <w:jc w:val="both"/>
        <w:rPr>
          <w:rFonts w:ascii="Arial Narrow" w:hAnsi="Arial Narrow" w:eastAsia="仿宋_GB2312" w:cs="Arial Narrow"/>
          <w:b/>
          <w:color w:val="0000FF"/>
          <w:sz w:val="24"/>
          <w:szCs w:val="24"/>
          <w:lang w:eastAsia="zh-CN"/>
        </w:rPr>
      </w:pPr>
    </w:p>
    <w:p w14:paraId="209BD593">
      <w:pPr>
        <w:spacing w:line="340" w:lineRule="atLeast"/>
        <w:ind w:firstLine="420"/>
        <w:jc w:val="right"/>
        <w:rPr>
          <w:rFonts w:ascii="Arial Narrow" w:hAnsi="Arial Narrow" w:eastAsia="仿宋_GB2312" w:cs="Arial Narrow"/>
          <w:sz w:val="24"/>
          <w:szCs w:val="24"/>
          <w:lang w:eastAsia="zh-CN"/>
        </w:rPr>
      </w:pPr>
      <w:r>
        <w:rPr>
          <w:rFonts w:hint="eastAsia" w:ascii="Times New Roman" w:hAnsi="Times New Roman" w:eastAsia="仿宋_GB2312" w:cs="Arial Narrow"/>
          <w:spacing w:val="4"/>
          <w:sz w:val="24"/>
          <w:lang w:eastAsia="zh-CN"/>
        </w:rPr>
        <w:t>{{report_number}}</w:t>
      </w:r>
    </w:p>
    <w:p w14:paraId="4DD2A1D3">
      <w:pPr>
        <w:spacing w:line="340" w:lineRule="atLeast"/>
        <w:rPr>
          <w:rFonts w:ascii="Arial Narrow" w:hAnsi="Arial Narrow" w:eastAsia="仿宋_GB2312" w:cs="Arial Narrow"/>
          <w:b/>
          <w:color w:val="FF0000"/>
          <w:sz w:val="24"/>
          <w:szCs w:val="24"/>
          <w:lang w:eastAsia="zh-CN"/>
        </w:rPr>
      </w:pPr>
    </w:p>
    <w:p w14:paraId="262189C1">
      <w:pPr>
        <w:numPr>
          <w:ilvl w:val="0"/>
          <w:numId w:val="0"/>
        </w:numPr>
        <w:spacing w:before="120" w:after="0" w:line="300" w:lineRule="auto"/>
        <w:ind w:firstLine="0"/>
        <w:outlineLvl w:val="0"/>
        <w:rPr>
          <w:rFonts w:ascii="Arial Narrow" w:hAnsi="Arial Narrow" w:eastAsia="仿宋_GB2312" w:cs="Arial Narrow"/>
          <w:b/>
          <w:color w:val="auto"/>
          <w:sz w:val="24"/>
          <w:szCs w:val="24"/>
          <w:lang w:eastAsia="zh-CN"/>
        </w:rPr>
      </w:pPr>
      <w:r>
        <w:rPr>
          <w:rFonts w:ascii="Times New Roman" w:hAnsi="Times New Roman" w:eastAsia="仿宋_GB2312" w:cs="Arial Narrow"/>
          <w:b/>
          <w:color w:val="auto"/>
          <w:spacing w:val="4"/>
          <w:sz w:val="24"/>
          <w:szCs w:val="24"/>
          <w:lang w:eastAsia="zh-CN"/>
        </w:rPr>
        <w:t>{{company_full_name}}全体股东：</w:t>
      </w:r>
    </w:p>
    <w:p w14:paraId="2E8F345D">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spacing w:val="4"/>
          <w:sz w:val="24"/>
          <w:szCs w:val="24"/>
          <w:lang w:eastAsia="zh-CN"/>
        </w:rPr>
      </w:pPr>
      <w:r>
        <w:rPr>
          <w:rFonts w:hint="eastAsia" w:ascii="Arial Narrow" w:hAnsi="Arial Narrow" w:eastAsia="仿宋_GB2312" w:cs="Arial Narrow"/>
          <w:b/>
          <w:bCs/>
          <w:sz w:val="24"/>
          <w:szCs w:val="24"/>
        </w:rPr>
        <w:t>一、审计意见</w:t>
      </w:r>
    </w:p>
    <w:p w14:paraId="02667816">
      <w:pPr>
        <w:spacing w:before="120" w:after="0" w:line="300" w:lineRule="auto"/>
        <w:ind w:left="0" w:leftChars="0" w:right="0" w:rightChars="0" w:firstLine="480" w:firstLineChars="200"/>
        <w:jc w:val="both"/>
        <w:rPr>
          <w:rFonts w:ascii="Arial Narrow" w:hAnsi="Arial Narrow" w:eastAsia="仿宋_GB2312" w:cs="Arial Narrow"/>
          <w:sz w:val="24"/>
          <w:szCs w:val="24"/>
          <w:lang w:eastAsia="zh-CN"/>
        </w:rPr>
      </w:pPr>
      <w:r>
        <w:rPr>
          <w:rFonts w:hint="eastAsia" w:ascii="仿宋_GB2312" w:hAnsi="仿宋_GB2312" w:eastAsia="仿宋_GB2312" w:cs="仿宋_GB2312"/>
          <w:sz w:val="24"/>
          <w:szCs w:val="24"/>
          <w:lang w:eastAsia="zh-CN"/>
        </w:rPr>
        <w:t>我们审计了{{company_full_name}}（以下简称{{company_short_name}}）财务报表，包</w:t>
      </w:r>
      <w:r>
        <w:rPr>
          <w:rFonts w:hint="eastAsia" w:ascii="Times New Roman" w:hAnsi="Times New Roman" w:eastAsia="仿宋_GB2312" w:cs="Arial Narrow"/>
          <w:sz w:val="24"/>
          <w:szCs w:val="24"/>
          <w:lang w:eastAsia="zh-CN"/>
        </w:rPr>
        <w:t>括</w:t>
      </w:r>
      <w:r>
        <w:rPr>
          <w:rFonts w:hint="default" w:ascii="Arial Narrow" w:hAnsi="Arial Narrow" w:eastAsia="仿宋_GB2312" w:cs="Arial Narrow"/>
          <w:sz w:val="24"/>
          <w:szCs w:val="24"/>
          <w:lang w:eastAsia="zh-CN"/>
        </w:rPr>
        <w:t>{{audit_period_end}}</w:t>
      </w:r>
      <w:r>
        <w:rPr>
          <w:rFonts w:hint="eastAsia" w:ascii="Times New Roman" w:hAnsi="Times New Roman" w:eastAsia="仿宋_GB2312" w:cs="Arial Narrow"/>
          <w:sz w:val="24"/>
          <w:szCs w:val="24"/>
          <w:lang w:eastAsia="zh-CN"/>
        </w:rPr>
        <w:t>的资产负债表，</w:t>
      </w:r>
      <w:r>
        <w:rPr>
          <w:rFonts w:hint="default" w:ascii="Arial Narrow" w:hAnsi="Arial Narrow" w:eastAsia="仿宋_GB2312" w:cs="Arial Narrow"/>
          <w:sz w:val="24"/>
          <w:szCs w:val="24"/>
          <w:lang w:eastAsia="zh-CN"/>
        </w:rPr>
        <w:t>{{audit_year}}</w:t>
      </w:r>
      <w:r>
        <w:rPr>
          <w:rFonts w:hint="eastAsia" w:ascii="Times New Roman" w:hAnsi="Times New Roman" w:eastAsia="仿宋_GB2312" w:cs="Arial Narrow"/>
          <w:sz w:val="24"/>
          <w:szCs w:val="24"/>
          <w:lang w:eastAsia="zh-CN"/>
        </w:rPr>
        <w:t>年度的利润表、现金流量表、股东权益变动表以及相关财务报表附注。</w:t>
      </w:r>
    </w:p>
    <w:p w14:paraId="0CECFFA6">
      <w:pPr>
        <w:spacing w:before="120" w:after="0" w:line="300" w:lineRule="auto"/>
        <w:ind w:left="0" w:leftChars="0" w:right="0" w:rightChars="0" w:firstLine="480" w:firstLineChars="20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我们认为，后附的财务报表在所有重大方面按照企业会计准则的规定编制，公允反映</w:t>
      </w:r>
      <w:r>
        <w:rPr>
          <w:rFonts w:hint="eastAsia" w:ascii="仿宋_GB2312" w:hAnsi="仿宋_GB2312" w:eastAsia="仿宋_GB2312" w:cs="仿宋_GB2312"/>
          <w:sz w:val="24"/>
          <w:szCs w:val="24"/>
          <w:lang w:eastAsia="zh-CN"/>
        </w:rPr>
        <w:t>了{{company_short_name}}</w:t>
      </w:r>
      <w:r>
        <w:rPr>
          <w:rFonts w:hint="default" w:ascii="Arial Narrow" w:hAnsi="Arial Narrow" w:eastAsia="仿宋_GB2312" w:cs="Arial Narrow"/>
          <w:sz w:val="24"/>
          <w:szCs w:val="24"/>
          <w:lang w:eastAsia="zh-CN"/>
        </w:rPr>
        <w:t>{{audit_period_end}}</w:t>
      </w:r>
      <w:r>
        <w:rPr>
          <w:rFonts w:hint="eastAsia" w:ascii="Times New Roman" w:hAnsi="Times New Roman" w:eastAsia="仿宋_GB2312" w:cs="Arial Narrow"/>
          <w:sz w:val="24"/>
          <w:szCs w:val="24"/>
          <w:lang w:eastAsia="zh-CN"/>
        </w:rPr>
        <w:t>的财务状况以及</w:t>
      </w:r>
      <w:r>
        <w:rPr>
          <w:rFonts w:hint="default" w:ascii="Arial Narrow" w:hAnsi="Arial Narrow" w:eastAsia="仿宋_GB2312" w:cs="Arial Narrow"/>
          <w:sz w:val="24"/>
          <w:szCs w:val="24"/>
          <w:lang w:eastAsia="zh-CN"/>
        </w:rPr>
        <w:t>{{audit_year}}</w:t>
      </w:r>
      <w:r>
        <w:rPr>
          <w:rFonts w:hint="eastAsia" w:ascii="Times New Roman" w:hAnsi="Times New Roman" w:eastAsia="仿宋_GB2312" w:cs="Arial Narrow"/>
          <w:sz w:val="24"/>
          <w:szCs w:val="24"/>
          <w:lang w:eastAsia="zh-CN"/>
        </w:rPr>
        <w:t>年度的经营成果和现金流量。</w:t>
      </w:r>
    </w:p>
    <w:p w14:paraId="6C05DC1D">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Arial Narrow" w:hAnsi="Arial Narrow" w:eastAsia="仿宋_GB2312" w:cs="Arial Narrow"/>
          <w:b/>
          <w:bCs/>
          <w:sz w:val="24"/>
          <w:szCs w:val="24"/>
        </w:rPr>
        <w:t>二、形成审计意见的基础</w:t>
      </w:r>
    </w:p>
    <w:p w14:paraId="0C454569">
      <w:pPr>
        <w:spacing w:before="120" w:after="0" w:line="300" w:lineRule="auto"/>
        <w:ind w:left="0" w:leftChars="0" w:right="0" w:rightChars="0" w:firstLine="496" w:firstLineChars="200"/>
        <w:jc w:val="both"/>
        <w:rPr>
          <w:rFonts w:ascii="Arial Narrow" w:hAnsi="Arial Narrow" w:eastAsia="仿宋_GB2312" w:cs="宋体;SimSun"/>
          <w:spacing w:val="4"/>
          <w:sz w:val="24"/>
          <w:szCs w:val="24"/>
          <w:lang w:eastAsia="zh-CN"/>
        </w:rPr>
      </w:pPr>
      <w:r>
        <w:rPr>
          <w:rFonts w:hint="eastAsia" w:ascii="Times New Roman" w:hAnsi="Times New Roman" w:eastAsia="仿宋_GB2312" w:cs="宋体;SimSun"/>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对公众利益实体审计的独立性要求（如适用），我们独立于{{company_short_name}}，并履行了职业道德方面的其他责任。我们相信，我们获取的审计证据是充分、适当的，为发表审计意见提供了基础。</w:t>
      </w:r>
    </w:p>
    <w:p w14:paraId="0B14CE1E">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Arial Narrow" w:hAnsi="Arial Narrow" w:eastAsia="仿宋_GB2312" w:cs="Arial Narrow"/>
          <w:b/>
          <w:bCs/>
          <w:sz w:val="24"/>
          <w:szCs w:val="24"/>
        </w:rPr>
        <w:t>三、其他信息</w:t>
      </w:r>
    </w:p>
    <w:p w14:paraId="12A93BAD">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auto"/>
          <w:spacing w:val="4"/>
          <w:sz w:val="24"/>
          <w:szCs w:val="24"/>
          <w:lang w:eastAsia="zh-CN"/>
        </w:rPr>
        <w:t>{{company_short_name}}管理层（以下简称管理层）对其他信息负责。其他信息包括{{company_short_name}}</w:t>
      </w:r>
      <w:r>
        <w:rPr>
          <w:rFonts w:ascii="Arial Narrow" w:hAnsi="Arial Narrow" w:eastAsia="仿宋_GB2312" w:cs="Arial Narrow"/>
          <w:color w:val="auto"/>
          <w:spacing w:val="4"/>
          <w:sz w:val="24"/>
          <w:szCs w:val="24"/>
          <w:lang w:eastAsia="zh-CN"/>
        </w:rPr>
        <w:t>{{audit_year}}</w:t>
      </w:r>
      <w:r>
        <w:rPr>
          <w:rFonts w:ascii="Times New Roman" w:hAnsi="Times New Roman" w:eastAsia="仿宋_GB2312" w:cs="Arial Narrow"/>
          <w:color w:val="auto"/>
          <w:spacing w:val="4"/>
          <w:sz w:val="24"/>
          <w:szCs w:val="24"/>
          <w:lang w:eastAsia="zh-CN"/>
        </w:rPr>
        <w:t>年年度报告中涵盖的信息，但不包括财务报表和我们的审计报告。</w:t>
      </w:r>
    </w:p>
    <w:p w14:paraId="1DBB0245">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我们对财务报表发表的审计意见不涵盖其他信息，我们也不对其他信息发表任何形式的鉴证结论。</w:t>
      </w:r>
    </w:p>
    <w:p w14:paraId="1DFCC874">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结合我们对财务报表的审计，我们的责任是阅读其他信息，在此过程中，考虑其他信息是否与财务报表或我们在审计过程中了解到的情况存在重大不一致或者似乎存在重大错报。</w:t>
      </w:r>
    </w:p>
    <w:p w14:paraId="7E9717C2">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基于我们已执行的工作，如果我们确定其他信息存在重大错报，我们应当报告该事实。在这方面，我们无任何事项需要报告。</w:t>
      </w:r>
    </w:p>
    <w:p w14:paraId="71F72B18">
      <w:r>
        <w:t>##/OPT:other_information##</w:t>
      </w:r>
    </w:p>
    <w:p w14:paraId="035F8B09">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Arial Narrow" w:hAnsi="Arial Narrow" w:eastAsia="仿宋_GB2312" w:cs="Arial Narrow"/>
          <w:b/>
          <w:bCs/>
          <w:sz w:val="24"/>
          <w:szCs w:val="24"/>
        </w:rPr>
        <w:t>四、管理层和治理层对财务报表的责任</w:t>
      </w:r>
    </w:p>
    <w:p w14:paraId="77CBE7A4">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auto"/>
          <w:spacing w:val="4"/>
          <w:sz w:val="24"/>
          <w:szCs w:val="24"/>
          <w:lang w:eastAsia="zh-CN"/>
        </w:rPr>
        <w:t>{{company_short_name}}管理层负责按照企业会计准则的规定编制财务报表，使其实现公允反映，并设计、执行和维护必要的内部控制，以使财务报表不存在由于舞弊或错误导致的重大错报。</w:t>
      </w:r>
    </w:p>
    <w:p w14:paraId="3141658C">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在编制财务报表时，管理层负责评估{{company_short_name}}的持续经营能力，披露与持续经营相关的事项（如适用），并运用持续经营假设，除非管理层计划清算{{company_short_name}}、终止运营或别无其他现实的选择。</w:t>
      </w:r>
    </w:p>
    <w:p w14:paraId="46F3963B">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治理层负责监督{{company_short_name}}的财务报告过程。</w:t>
      </w:r>
    </w:p>
    <w:p w14:paraId="4AE3E488">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Arial Narrow" w:hAnsi="Arial Narrow" w:eastAsia="仿宋_GB2312" w:cs="Arial Narrow"/>
          <w:b/>
          <w:bCs/>
          <w:sz w:val="24"/>
          <w:szCs w:val="24"/>
        </w:rPr>
        <w:t>五、注册会计师对财务报表审计的责任</w:t>
      </w:r>
    </w:p>
    <w:p w14:paraId="2D187FC0">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23D9B2DB">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在按照审计准则执行审计工作的过程中，我们运用职业判断，并保持职业怀疑。同时，我们也执行以下工作：</w:t>
      </w:r>
    </w:p>
    <w:p w14:paraId="4FDA5ADC">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07185B04">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（2）了解与审计相关的内部控制，以设计恰当的审计程序，但目的并非对内部控制的有效性发表意见。</w:t>
      </w:r>
    </w:p>
    <w:p w14:paraId="2A251556">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（3）评价管理层选用会计政策的恰当性和作出会计估计及相关披露的合理性。</w:t>
      </w:r>
    </w:p>
    <w:p w14:paraId="338C5A30">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4）对管理层使用持续经营假设的恰当性得出结论。同时，根据所获取的审计证据，就可能导致对{{company_short_name}}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company_short_name}}不能持续经营。</w:t>
      </w:r>
    </w:p>
    <w:p w14:paraId="170A69BA">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（5）评价财务报表的总体列报、结构和内容（包括披露），并评价财务报表是否公允反映相关交易和事项。</w:t>
      </w:r>
    </w:p>
    <w:p w14:paraId="35286851">
      <w:pPr>
        <w:spacing w:before="120" w:after="0" w:line="300" w:lineRule="auto"/>
        <w:ind w:left="0" w:leftChars="0" w:right="0" w:rightChars="0" w:firstLine="496" w:firstLineChars="200"/>
        <w:jc w:val="both"/>
        <w:rPr>
          <w:rFonts w:hint="eastAsia" w:ascii="Arial Narrow" w:hAnsi="Arial Narrow" w:eastAsia="仿宋_GB2312" w:cs="Arial Narrow"/>
          <w:spacing w:val="4"/>
          <w:sz w:val="24"/>
          <w:szCs w:val="24"/>
          <w:lang w:eastAsia="zh-CN"/>
        </w:rPr>
      </w:pPr>
      <w:bookmarkStart w:id="0" w:name="_GoBack"/>
      <w:bookmarkEnd w:id="0"/>
      <w:r>
        <w:rPr>
          <w:rFonts w:hint="eastAsia" w:ascii="Times New Roman" w:hAnsi="Times New Roman" w:eastAsia="仿宋_GB2312" w:cs="Arial Narrow"/>
          <w:spacing w:val="4"/>
          <w:sz w:val="24"/>
          <w:szCs w:val="24"/>
          <w:lang w:eastAsia="zh-CN"/>
        </w:rPr>
        <w:t>我们与治理层就计划的审计范围、时间安排和重大审计发现等事项进行沟通，包括沟通我们在审计中识别出的值得关注的内部控制缺陷。</w:t>
      </w:r>
    </w:p>
    <w:p w14:paraId="73FDDBDA">
      <w:pPr>
        <w:spacing w:before="120" w:after="0" w:line="300" w:lineRule="auto"/>
        <w:ind w:left="0" w:leftChars="0" w:right="0" w:rightChars="0" w:firstLineChars="200"/>
        <w:jc w:val="both"/>
        <w:rPr>
          <w:rFonts w:hint="eastAsia" w:ascii="Arial Narrow" w:hAnsi="Arial Narrow" w:eastAsia="仿宋_GB2312" w:cs="Arial Narrow"/>
          <w:spacing w:val="4"/>
          <w:sz w:val="24"/>
          <w:szCs w:val="24"/>
          <w:lang w:eastAsia="zh-CN"/>
        </w:rPr>
      </w:pPr>
    </w:p>
    <w:p w14:paraId="3EFC5CBD">
      <w:pPr>
        <w:spacing w:before="120" w:after="0" w:line="300" w:lineRule="auto"/>
        <w:ind w:left="0" w:leftChars="0" w:right="0" w:rightChars="0" w:firstLineChars="200"/>
        <w:jc w:val="both"/>
        <w:rPr>
          <w:rFonts w:ascii="Arial Narrow" w:hAnsi="Arial Narrow" w:eastAsia="仿宋_GB2312" w:cs="Arial Narrow"/>
          <w:color w:val="0000FF"/>
          <w:spacing w:val="4"/>
          <w:sz w:val="24"/>
          <w:szCs w:val="24"/>
          <w:lang w:eastAsia="zh-CN"/>
        </w:rPr>
      </w:pPr>
    </w:p>
    <w:p w14:paraId="5459BF12">
      <w:pPr>
        <w:spacing w:before="120" w:after="0" w:line="300" w:lineRule="auto"/>
        <w:ind w:left="0" w:leftChars="0" w:right="0" w:rightChars="0" w:firstLineChars="200"/>
        <w:jc w:val="both"/>
        <w:rPr>
          <w:rFonts w:hint="eastAsia" w:ascii="Arial Narrow" w:hAnsi="Arial Narrow" w:eastAsia="仿宋_GB2312" w:cs="Arial Narrow"/>
          <w:color w:val="0000FF"/>
          <w:sz w:val="24"/>
          <w:szCs w:val="24"/>
          <w:lang w:eastAsia="zh-CN"/>
        </w:rPr>
      </w:pPr>
    </w:p>
    <w:tbl>
      <w:tblPr>
        <w:tblStyle w:val="9"/>
        <w:tblpPr w:leftFromText="181" w:rightFromText="181" w:vertAnchor="text" w:horzAnchor="margin" w:tblpXSpec="center" w:tblpY="1"/>
        <w:tblOverlap w:val="never"/>
        <w:tblW w:w="8549" w:type="dxa"/>
        <w:tblInd w:w="108" w:type="dxa"/>
        <w:tblLayout w:type="fixed"/>
        <w:tblCellMar>
          <w:top w:w="0" w:type="dxa"/>
          <w:left w:w="108" w:type="dxa"/>
          <w:bottom w:w="0" w:type="dxa"/>
          <w:right w:w="108" w:type="dxa"/>
        </w:tblCellMar>
      </w:tblPr>
      <w:tblGrid>
        <w:gridCol w:w="3108"/>
        <w:gridCol w:w="3237"/>
        <w:gridCol w:w="2204"/>
      </w:tblGrid>
      <w:tr w14:paraId="75AA1CC1">
        <w:tblPrEx>
          <w:tblCellMar>
            <w:top w:w="0" w:type="dxa"/>
            <w:left w:w="108" w:type="dxa"/>
            <w:bottom w:w="0" w:type="dxa"/>
            <w:right w:w="108" w:type="dxa"/>
          </w:tblCellMar>
        </w:tblPrEx>
        <w:trPr>
          <w:trHeight w:val="1305" w:hRule="atLeast"/>
        </w:trPr>
        <w:tc>
          <w:tcPr>
            <w:tcW w:w="3108" w:type="dxa"/>
          </w:tcPr>
          <w:p w14:paraId="625FD315">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致同会计师事务所</w:t>
            </w:r>
          </w:p>
          <w:p w14:paraId="3AC0E5E5">
            <w:pPr>
              <w:spacing w:line="340" w:lineRule="atLeast"/>
              <w:rPr>
                <w:rFonts w:ascii="Arial Narrow" w:hAnsi="Arial Narrow" w:eastAsia="仿宋_GB2312" w:cs="Arial Narrow"/>
                <w:sz w:val="24"/>
                <w:szCs w:val="24"/>
                <w:lang w:eastAsia="zh-CN"/>
              </w:rPr>
            </w:pPr>
            <w:r>
              <w:rPr>
                <w:rFonts w:hint="eastAsia" w:ascii="Arial Narrow" w:hAnsi="Arial Narrow" w:eastAsia="仿宋_GB2312" w:cs="Arial Narrow"/>
                <w:spacing w:val="4"/>
                <w:sz w:val="24"/>
                <w:szCs w:val="24"/>
                <w:lang w:eastAsia="zh-CN"/>
              </w:rPr>
              <w:t>（特殊普通合伙）</w:t>
            </w:r>
          </w:p>
          <w:p w14:paraId="3B592E11">
            <w:pPr>
              <w:spacing w:line="340" w:lineRule="atLeast"/>
              <w:rPr>
                <w:rFonts w:ascii="Arial Narrow" w:hAnsi="Arial Narrow" w:eastAsia="仿宋_GB2312" w:cs="Arial Narrow"/>
                <w:color w:val="FF0000"/>
                <w:sz w:val="24"/>
                <w:szCs w:val="24"/>
                <w:highlight w:val="cyan"/>
                <w:lang w:val="en-AU" w:eastAsia="zh-CN"/>
              </w:rPr>
            </w:pPr>
          </w:p>
          <w:p w14:paraId="2A9D59D7">
            <w:pPr>
              <w:spacing w:line="340" w:lineRule="atLeast"/>
              <w:rPr>
                <w:rFonts w:ascii="Arial Narrow" w:hAnsi="Arial Narrow" w:eastAsia="仿宋_GB2312" w:cs="Arial Narrow"/>
                <w:color w:val="FF0000"/>
                <w:sz w:val="24"/>
                <w:szCs w:val="24"/>
                <w:highlight w:val="cyan"/>
                <w:lang w:val="en-AU" w:eastAsia="zh-CN"/>
              </w:rPr>
            </w:pPr>
          </w:p>
        </w:tc>
        <w:tc>
          <w:tcPr>
            <w:tcW w:w="3237" w:type="dxa"/>
          </w:tcPr>
          <w:p w14:paraId="5A87B056">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61E6D52F">
            <w:pPr>
              <w:spacing w:line="340" w:lineRule="atLeast"/>
              <w:jc w:val="right"/>
              <w:rPr>
                <w:rFonts w:ascii="Arial Narrow" w:hAnsi="Arial Narrow" w:eastAsia="仿宋_GB2312" w:cs="Arial Narrow"/>
                <w:sz w:val="24"/>
                <w:szCs w:val="24"/>
                <w:lang w:eastAsia="zh-CN"/>
              </w:rPr>
            </w:pPr>
          </w:p>
          <w:p w14:paraId="3EE30A4B">
            <w:pPr>
              <w:spacing w:line="340" w:lineRule="atLeast"/>
              <w:jc w:val="right"/>
              <w:rPr>
                <w:rFonts w:ascii="Arial Narrow" w:hAnsi="Arial Narrow" w:eastAsia="仿宋_GB2312" w:cs="Arial Narrow"/>
                <w:sz w:val="24"/>
                <w:szCs w:val="24"/>
                <w:lang w:val="en-AU" w:eastAsia="zh-CN"/>
              </w:rPr>
            </w:pPr>
          </w:p>
          <w:p w14:paraId="5A4004E0">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2DC02B97">
            <w:pPr>
              <w:spacing w:line="340" w:lineRule="atLeast"/>
              <w:jc w:val="right"/>
              <w:rPr>
                <w:rFonts w:ascii="Arial Narrow" w:hAnsi="Arial Narrow" w:eastAsia="仿宋_GB2312" w:cs="Arial Narrow"/>
                <w:color w:val="0000FF"/>
                <w:sz w:val="24"/>
                <w:szCs w:val="24"/>
                <w:lang w:eastAsia="zh-CN"/>
              </w:rPr>
            </w:pPr>
          </w:p>
          <w:p w14:paraId="6A094240">
            <w:pPr>
              <w:spacing w:line="340" w:lineRule="atLeast"/>
              <w:jc w:val="right"/>
              <w:rPr>
                <w:rFonts w:ascii="Arial Narrow" w:hAnsi="Arial Narrow" w:eastAsia="仿宋_GB2312" w:cs="Arial Narrow"/>
                <w:color w:val="0000FF"/>
                <w:sz w:val="24"/>
                <w:szCs w:val="24"/>
                <w:lang w:eastAsia="zh-CN"/>
              </w:rPr>
            </w:pPr>
          </w:p>
        </w:tc>
        <w:tc>
          <w:tcPr>
            <w:tcW w:w="2204" w:type="dxa"/>
          </w:tcPr>
          <w:p w14:paraId="7A4F1A7F">
            <w:pPr>
              <w:snapToGrid w:val="0"/>
              <w:spacing w:line="340" w:lineRule="atLeast"/>
              <w:rPr>
                <w:rFonts w:ascii="Arial Narrow" w:hAnsi="Arial Narrow" w:eastAsia="仿宋_GB2312" w:cs="Arial Narrow"/>
                <w:color w:val="FF0000"/>
                <w:sz w:val="24"/>
                <w:szCs w:val="24"/>
                <w:lang w:eastAsia="zh-CN"/>
              </w:rPr>
            </w:pPr>
          </w:p>
          <w:p w14:paraId="7F7A06CF">
            <w:pPr>
              <w:spacing w:line="200" w:lineRule="atLeast"/>
              <w:rPr>
                <w:rFonts w:ascii="Arial Narrow" w:hAnsi="Arial Narrow" w:eastAsia="仿宋_GB2312" w:cs="Arial Narrow"/>
                <w:color w:val="FF0000"/>
                <w:sz w:val="24"/>
                <w:szCs w:val="24"/>
                <w:lang w:eastAsia="zh-CN"/>
              </w:rPr>
            </w:pPr>
          </w:p>
          <w:p w14:paraId="74FF2338">
            <w:pPr>
              <w:spacing w:line="200" w:lineRule="atLeast"/>
              <w:rPr>
                <w:rFonts w:ascii="Arial Narrow" w:hAnsi="Arial Narrow" w:eastAsia="仿宋_GB2312" w:cs="Arial Narrow"/>
                <w:sz w:val="24"/>
                <w:szCs w:val="24"/>
                <w:lang w:eastAsia="zh-CN"/>
              </w:rPr>
            </w:pPr>
          </w:p>
          <w:p w14:paraId="28CB942C">
            <w:pPr>
              <w:spacing w:line="200" w:lineRule="atLeast"/>
              <w:rPr>
                <w:rFonts w:ascii="Arial Narrow" w:hAnsi="Arial Narrow" w:eastAsia="仿宋_GB2312" w:cs="Arial Narrow"/>
                <w:sz w:val="24"/>
                <w:szCs w:val="24"/>
                <w:lang w:eastAsia="zh-CN"/>
              </w:rPr>
            </w:pPr>
          </w:p>
          <w:p w14:paraId="3AF48328">
            <w:pPr>
              <w:spacing w:line="200" w:lineRule="atLeast"/>
              <w:rPr>
                <w:rFonts w:ascii="Arial Narrow" w:hAnsi="Arial Narrow" w:eastAsia="仿宋_GB2312" w:cs="Arial Narrow"/>
                <w:color w:val="FF0000"/>
                <w:sz w:val="24"/>
                <w:szCs w:val="24"/>
                <w:lang w:eastAsia="zh-CN"/>
              </w:rPr>
            </w:pPr>
          </w:p>
        </w:tc>
      </w:tr>
      <w:tr w14:paraId="0B32ABFE">
        <w:tblPrEx>
          <w:tblCellMar>
            <w:top w:w="0" w:type="dxa"/>
            <w:left w:w="108" w:type="dxa"/>
            <w:bottom w:w="0" w:type="dxa"/>
            <w:right w:w="108" w:type="dxa"/>
          </w:tblCellMar>
        </w:tblPrEx>
        <w:trPr>
          <w:trHeight w:val="507" w:hRule="atLeast"/>
        </w:trPr>
        <w:tc>
          <w:tcPr>
            <w:tcW w:w="3108" w:type="dxa"/>
          </w:tcPr>
          <w:p w14:paraId="5EE4A4A1">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z w:val="24"/>
                <w:szCs w:val="24"/>
                <w:lang w:eastAsia="zh-CN"/>
              </w:rPr>
              <w:t>中国</w:t>
            </w:r>
            <w:r>
              <w:rPr>
                <w:rFonts w:hint="eastAsia" w:ascii="Arial Narrow" w:hAnsi="Arial Narrow" w:eastAsia="仿宋_GB2312" w:cs="Arial Narrow"/>
                <w:spacing w:val="4"/>
                <w:sz w:val="24"/>
                <w:szCs w:val="24"/>
                <w:lang w:eastAsia="zh-CN"/>
              </w:rPr>
              <w:t>·</w:t>
            </w:r>
            <w:r>
              <w:rPr>
                <w:rFonts w:hint="eastAsia" w:ascii="Arial Narrow" w:hAnsi="Arial Narrow" w:eastAsia="仿宋_GB2312" w:cs="Arial Narrow"/>
                <w:sz w:val="24"/>
                <w:szCs w:val="24"/>
                <w:lang w:eastAsia="zh-CN"/>
              </w:rPr>
              <w:t>北京</w:t>
            </w:r>
          </w:p>
        </w:tc>
        <w:tc>
          <w:tcPr>
            <w:tcW w:w="5441" w:type="dxa"/>
            <w:gridSpan w:val="2"/>
          </w:tcPr>
          <w:p w14:paraId="6539A104">
            <w:pPr>
              <w:spacing w:line="340" w:lineRule="atLeast"/>
              <w:ind w:left="0" w:leftChars="0" w:right="0" w:rightChars="0" w:firstLineChars="550"/>
              <w:rPr>
                <w:rFonts w:ascii="Arial Narrow" w:hAnsi="Arial Narrow" w:eastAsia="仿宋_GB2312" w:cs="Arial Narrow"/>
                <w:color w:val="FF0000"/>
                <w:sz w:val="24"/>
                <w:szCs w:val="24"/>
                <w:lang w:eastAsia="zh-CN"/>
              </w:rPr>
            </w:pPr>
            <w:r>
              <w:rPr>
                <w:rFonts w:hint="eastAsia" w:ascii="Arial Narrow" w:hAnsi="Arial Narrow" w:eastAsia="仿宋_GB2312" w:cs="Arial Narrow"/>
                <w:color w:val="FF0000"/>
                <w:sz w:val="24"/>
                <w:szCs w:val="24"/>
                <w:lang w:eastAsia="zh-CN"/>
              </w:rPr>
              <w:t>二〇二六年 X 月XX日</w:t>
            </w:r>
          </w:p>
        </w:tc>
      </w:tr>
    </w:tbl>
    <w:p w14:paraId="28E207D7">
      <w:pPr>
        <w:rPr>
          <w:rFonts w:hint="eastAsia" w:ascii="Arial Narrow" w:hAnsi="Arial Narrow" w:eastAsia="仿宋_GB2312" w:cs="Arial Narrow"/>
          <w:lang w:eastAsia="zh-CN"/>
        </w:rPr>
      </w:pPr>
    </w:p>
    <w:sectPr>
      <w:headerReference r:id="rId8" w:type="first"/>
      <w:footerReference r:id="rId10" w:type="first"/>
      <w:headerReference r:id="rId7" w:type="default"/>
      <w:footerReference r:id="rId9" w:type="default"/>
      <w:pgSz w:w="11906" w:h="16838"/>
      <w:pgMar w:top="2835" w:right="1803" w:bottom="1440" w:left="1985" w:header="850" w:footer="850" w:gutter="0"/>
      <w:pgNumType w:fmt="decimal" w:start="1"/>
      <w:cols w:space="720" w:num="1"/>
      <w:formProt w:val="0"/>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等线;DengXian">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Optimum;Times New Roman">
    <w:altName w:val="Liberation Mono"/>
    <w:panose1 w:val="00000000000000000000"/>
    <w:charset w:val="00"/>
    <w:family w:val="auto"/>
    <w:pitch w:val="default"/>
    <w:sig w:usb0="00000000" w:usb1="00000000" w:usb2="00000000" w:usb3="00000000" w:csb0="00000000" w:csb1="00000000"/>
  </w:font>
  <w:font w:name="Univers;Arial">
    <w:altName w:val="Liberation Mono"/>
    <w:panose1 w:val="00000000000000000000"/>
    <w:charset w:val="00"/>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PMingLiU;Microsoft JhengHei">
    <w:altName w:val="Liberation Mono"/>
    <w:panose1 w:val="00000000000000000000"/>
    <w:charset w:val="00"/>
    <w:family w:val="auto"/>
    <w:pitch w:val="default"/>
    <w:sig w:usb0="00000000" w:usb1="00000000" w:usb2="00000000" w:usb3="00000000" w:csb0="00000000" w:csb1="00000000"/>
  </w:font>
  <w:font w:name="Garamond">
    <w:altName w:val="Liberation Mono"/>
    <w:panose1 w:val="00000000000000000000"/>
    <w:charset w:val="00"/>
    <w:family w:val="roman"/>
    <w:pitch w:val="default"/>
    <w:sig w:usb0="00000000" w:usb1="00000000" w:usb2="00000000" w:usb3="00000000" w:csb0="00000000" w:csb1="00000000"/>
  </w:font>
  <w:font w:name="Arial Narrow">
    <w:panose1 w:val="00000000000000000000"/>
    <w:charset w:val="00"/>
    <w:family w:val="swiss"/>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挀甀洀攀渀;仿宋">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EE5B18">
    <w:pPr>
      <w:pStyle w:val="6"/>
      <w:jc w:val="center"/>
      <w:rPr>
        <w:rFonts w:ascii="Univers;Arial" w:hAnsi="Univers;Arial" w:cs="Univers;Arial"/>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5936B">
    <w:pPr>
      <w:pStyle w:val="6"/>
      <w:jc w:val="center"/>
      <w:rPr>
        <w:rFonts w:ascii="Univers;Arial" w:hAnsi="Univers;Arial" w:cs="Univers;Arial"/>
        <w:sz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DEB15">
    <w:pPr>
      <w:pStyle w:val="6"/>
      <w:jc w:val="center"/>
    </w:pPr>
    <w:r>
      <w:fldChar w:fldCharType="begin"/>
    </w:r>
    <w:r>
      <w:instrText xml:space="preserve"> PAGE </w:instrText>
    </w:r>
    <w:r>
      <w:fldChar w:fldCharType="separate"/>
    </w:r>
    <w:r>
      <w:t>4</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6DD9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2E603">
    <w:pPr>
      <w:pStyle w:val="7"/>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32AB5">
    <w:pPr>
      <w:pStyle w:val="7"/>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E3896D">
    <w:pPr>
      <w:pStyle w:val="7"/>
      <w:spacing w:line="480" w:lineRule="auto"/>
      <w:ind w:right="900"/>
      <w:jc w:val="both"/>
      <w:rPr>
        <w:lang w:val="zh-CN" w:eastAsia="zh-CN"/>
      </w:rPr>
    </w:pPr>
    <w:r>
      <w:rPr>
        <w:lang w:val="zh-CN" w:eastAsia="zh-CN"/>
      </w:rPr>
      <w:drawing>
        <wp:anchor distT="0" distB="0" distL="114935" distR="114935" simplePos="0" relativeHeight="251659264" behindDoc="1" locked="0" layoutInCell="1" allowOverlap="1">
          <wp:simplePos x="0" y="0"/>
          <wp:positionH relativeFrom="column">
            <wp:posOffset>-212725</wp:posOffset>
          </wp:positionH>
          <wp:positionV relativeFrom="paragraph">
            <wp:posOffset>7620</wp:posOffset>
          </wp:positionV>
          <wp:extent cx="1843405" cy="62928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srcRect l="-3" t="-8" r="-3" b="-8"/>
                  <a:stretch>
                    <a:fillRect/>
                  </a:stretch>
                </pic:blipFill>
                <pic:spPr>
                  <a:xfrm>
                    <a:off x="0" y="0"/>
                    <a:ext cx="1843405" cy="629285"/>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7080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pStyle w:val="35"/>
      <w:lvlText w:val=""/>
      <w:lvlJc w:val="left"/>
      <w:pPr>
        <w:tabs>
          <w:tab w:val="left" w:pos="227"/>
        </w:tabs>
        <w:ind w:left="227" w:hanging="227"/>
      </w:pPr>
      <w:rPr>
        <w:rFonts w:hint="default" w:ascii="Symbol" w:hAnsi="Symbol" w:cs="Symbol"/>
        <w:color w:val="000000"/>
      </w:rPr>
    </w:lvl>
    <w:lvl w:ilvl="1" w:tentative="0">
      <w:start w:val="1"/>
      <w:numFmt w:val="bullet"/>
      <w:lvlText w:val=""/>
      <w:lvlJc w:val="left"/>
      <w:pPr>
        <w:tabs>
          <w:tab w:val="left" w:pos="454"/>
        </w:tabs>
        <w:ind w:left="454" w:hanging="227"/>
      </w:pPr>
      <w:rPr>
        <w:rFonts w:hint="default" w:ascii="Symbol" w:hAnsi="Symbol" w:cs="Symbol"/>
      </w:rPr>
    </w:lvl>
    <w:lvl w:ilvl="2" w:tentative="0">
      <w:start w:val="1"/>
      <w:numFmt w:val="bullet"/>
      <w:lvlText w:val=""/>
      <w:lvlJc w:val="left"/>
      <w:pPr>
        <w:tabs>
          <w:tab w:val="left" w:pos="1080"/>
        </w:tabs>
        <w:ind w:left="1080" w:hanging="360"/>
      </w:pPr>
      <w:rPr>
        <w:rFonts w:hint="default" w:ascii="Wingdings" w:hAnsi="Wingdings" w:cs="Wingdings"/>
      </w:rPr>
    </w:lvl>
    <w:lvl w:ilvl="3" w:tentative="0">
      <w:start w:val="1"/>
      <w:numFmt w:val="bullet"/>
      <w:lvlText w:val=""/>
      <w:lvlJc w:val="left"/>
      <w:pPr>
        <w:tabs>
          <w:tab w:val="left" w:pos="1440"/>
        </w:tabs>
        <w:ind w:left="1440" w:hanging="360"/>
      </w:pPr>
      <w:rPr>
        <w:rFonts w:hint="default" w:ascii="Symbol" w:hAnsi="Symbol" w:cs="Symbol"/>
      </w:rPr>
    </w:lvl>
    <w:lvl w:ilvl="4" w:tentative="0">
      <w:start w:val="1"/>
      <w:numFmt w:val="bullet"/>
      <w:lvlText w:val=""/>
      <w:lvlJc w:val="left"/>
      <w:pPr>
        <w:tabs>
          <w:tab w:val="left" w:pos="1800"/>
        </w:tabs>
        <w:ind w:left="1800" w:hanging="360"/>
      </w:pPr>
      <w:rPr>
        <w:rFonts w:hint="default" w:ascii="Symbol" w:hAnsi="Symbol" w:cs="Symbol"/>
      </w:rPr>
    </w:lvl>
    <w:lvl w:ilvl="5" w:tentative="0">
      <w:start w:val="1"/>
      <w:numFmt w:val="bullet"/>
      <w:lvlText w:val=""/>
      <w:lvlJc w:val="left"/>
      <w:pPr>
        <w:tabs>
          <w:tab w:val="left" w:pos="2160"/>
        </w:tabs>
        <w:ind w:left="2160" w:hanging="360"/>
      </w:pPr>
      <w:rPr>
        <w:rFonts w:hint="default" w:ascii="Wingdings" w:hAnsi="Wingdings" w:cs="Wingdings"/>
      </w:rPr>
    </w:lvl>
    <w:lvl w:ilvl="6" w:tentative="0">
      <w:start w:val="1"/>
      <w:numFmt w:val="bullet"/>
      <w:lvlText w:val=""/>
      <w:lvlJc w:val="left"/>
      <w:pPr>
        <w:tabs>
          <w:tab w:val="left" w:pos="2520"/>
        </w:tabs>
        <w:ind w:left="2520" w:hanging="360"/>
      </w:pPr>
      <w:rPr>
        <w:rFonts w:hint="default" w:ascii="Wingdings" w:hAnsi="Wingdings" w:cs="Wingdings"/>
      </w:rPr>
    </w:lvl>
    <w:lvl w:ilvl="7" w:tentative="0">
      <w:start w:val="1"/>
      <w:numFmt w:val="bullet"/>
      <w:lvlText w:val=""/>
      <w:lvlJc w:val="left"/>
      <w:pPr>
        <w:tabs>
          <w:tab w:val="left" w:pos="2880"/>
        </w:tabs>
        <w:ind w:left="2880" w:hanging="360"/>
      </w:pPr>
      <w:rPr>
        <w:rFonts w:hint="default" w:ascii="Symbol" w:hAnsi="Symbol" w:cs="Symbol"/>
      </w:rPr>
    </w:lvl>
    <w:lvl w:ilvl="8" w:tentative="0">
      <w:start w:val="1"/>
      <w:numFmt w:val="bullet"/>
      <w:lvlText w:val=""/>
      <w:lvlJc w:val="left"/>
      <w:pPr>
        <w:tabs>
          <w:tab w:val="left" w:pos="3240"/>
        </w:tabs>
        <w:ind w:left="3240" w:hanging="360"/>
      </w:pPr>
      <w:rPr>
        <w:rFonts w:hint="default" w:ascii="Symbol" w:hAnsi="Symbol" w:cs="Symbol"/>
      </w:r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trackRevisions w:val="1"/>
  <w:documentProtection w:enforcement="0"/>
  <w:defaultTabStop w:val="720"/>
  <w:autoHyphenation/>
  <w:hyphenationZone w:val="0"/>
  <w:compat>
    <w:useFELayout/>
    <w:compatSetting w:name="compatibilityMode" w:uri="http://schemas.microsoft.com/office/word" w:val="11"/>
  </w:compat>
  <w:rsids>
    <w:rsidRoot w:val="00000000"/>
    <w:rsid w:val="57176DD2"/>
    <w:rsid w:val="6339375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Times New Roman" w:hAnsi="Times New Roman" w:eastAsia="等线;DengXian" w:cs="Times New Roman"/>
      <w:color w:val="auto"/>
      <w:sz w:val="20"/>
      <w:szCs w:val="20"/>
      <w:lang w:val="en-US" w:eastAsia="zh-TW" w:bidi="ar-SA"/>
    </w:rPr>
  </w:style>
  <w:style w:type="paragraph" w:styleId="2">
    <w:name w:val="heading 1"/>
    <w:basedOn w:val="1"/>
    <w:next w:val="1"/>
    <w:qFormat/>
    <w:uiPriority w:val="0"/>
    <w:pPr>
      <w:keepNext/>
      <w:numPr>
        <w:ilvl w:val="0"/>
        <w:numId w:val="1"/>
      </w:numPr>
      <w:spacing w:before="60" w:after="60"/>
      <w:outlineLvl w:val="0"/>
    </w:pPr>
    <w:rPr>
      <w:rFonts w:ascii="Optimum;Times New Roman" w:hAnsi="Optimum;Times New Roman" w:cs="Optimum;Times New Roman"/>
      <w:b/>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rFonts w:cs="Arial"/>
      <w:i/>
      <w:iCs/>
      <w:sz w:val="24"/>
      <w:szCs w:val="24"/>
    </w:rPr>
  </w:style>
  <w:style w:type="paragraph" w:styleId="4">
    <w:name w:val="Body Text"/>
    <w:basedOn w:val="1"/>
    <w:uiPriority w:val="0"/>
    <w:pPr>
      <w:tabs>
        <w:tab w:val="left" w:pos="0"/>
        <w:tab w:val="left" w:pos="993"/>
      </w:tabs>
      <w:spacing w:before="0" w:after="60"/>
    </w:pPr>
    <w:rPr>
      <w:rFonts w:ascii="Univers;Arial" w:hAnsi="Univers;Arial" w:cs="Univers;Arial"/>
      <w:sz w:val="16"/>
    </w:rPr>
  </w:style>
  <w:style w:type="paragraph" w:styleId="5">
    <w:name w:val="Body Text Indent"/>
    <w:basedOn w:val="1"/>
    <w:qFormat/>
    <w:uiPriority w:val="0"/>
    <w:pPr>
      <w:widowControl w:val="0"/>
      <w:ind w:left="980" w:right="0" w:firstLine="0"/>
      <w:jc w:val="both"/>
    </w:pPr>
    <w:rPr>
      <w:rFonts w:ascii="宋体;SimSun" w:hAnsi="宋体;SimSun" w:eastAsia="宋体;SimSun" w:cs="宋体;SimSun"/>
      <w:b/>
      <w:bCs/>
      <w:kern w:val="2"/>
      <w:sz w:val="21"/>
      <w:szCs w:val="24"/>
      <w:lang w:eastAsia="zh-CN"/>
    </w:rPr>
  </w:style>
  <w:style w:type="paragraph" w:styleId="6">
    <w:name w:val="footer"/>
    <w:basedOn w:val="1"/>
    <w:qFormat/>
    <w:uiPriority w:val="0"/>
    <w:pPr>
      <w:tabs>
        <w:tab w:val="center" w:pos="4320"/>
        <w:tab w:val="right" w:pos="8640"/>
      </w:tabs>
    </w:pPr>
    <w:rPr>
      <w:lang w:val="zh-CN"/>
    </w:rPr>
  </w:style>
  <w:style w:type="paragraph" w:styleId="7">
    <w:name w:val="header"/>
    <w:basedOn w:val="1"/>
    <w:uiPriority w:val="0"/>
    <w:pPr>
      <w:tabs>
        <w:tab w:val="center" w:pos="4320"/>
        <w:tab w:val="right" w:pos="8640"/>
      </w:tabs>
    </w:pPr>
  </w:style>
  <w:style w:type="paragraph" w:styleId="8">
    <w:name w:val="List"/>
    <w:basedOn w:val="4"/>
    <w:uiPriority w:val="0"/>
    <w:rPr>
      <w:rFonts w:cs="Arial"/>
    </w:rPr>
  </w:style>
  <w:style w:type="character" w:styleId="11">
    <w:name w:val="Hyperlink"/>
    <w:qFormat/>
    <w:uiPriority w:val="0"/>
    <w:rPr>
      <w:color w:val="0000FF"/>
      <w:u w:val="single"/>
    </w:rPr>
  </w:style>
  <w:style w:type="character" w:customStyle="1" w:styleId="12">
    <w:name w:val="WW8Num1z0"/>
    <w:qFormat/>
    <w:uiPriority w:val="0"/>
    <w:rPr>
      <w:rFonts w:hint="eastAsia"/>
    </w:rPr>
  </w:style>
  <w:style w:type="character" w:customStyle="1" w:styleId="13">
    <w:name w:val="WW8Num2z0"/>
    <w:qFormat/>
    <w:uiPriority w:val="0"/>
    <w:rPr>
      <w:rFonts w:hint="eastAsia"/>
    </w:rPr>
  </w:style>
  <w:style w:type="character" w:customStyle="1" w:styleId="14">
    <w:name w:val="WW8Num3z0"/>
    <w:qFormat/>
    <w:uiPriority w:val="0"/>
  </w:style>
  <w:style w:type="character" w:customStyle="1" w:styleId="15">
    <w:name w:val="WW8Num4z0"/>
    <w:qFormat/>
    <w:uiPriority w:val="0"/>
    <w:rPr>
      <w:rFonts w:ascii="Symbol" w:hAnsi="Symbol" w:cs="Symbol"/>
      <w:color w:val="000000"/>
    </w:rPr>
  </w:style>
  <w:style w:type="character" w:customStyle="1" w:styleId="16">
    <w:name w:val="WW8Num4z1"/>
    <w:qFormat/>
    <w:uiPriority w:val="0"/>
    <w:rPr>
      <w:rFonts w:ascii="Symbol" w:hAnsi="Symbol" w:cs="Symbol"/>
    </w:rPr>
  </w:style>
  <w:style w:type="character" w:customStyle="1" w:styleId="17">
    <w:name w:val="WW8Num4z2"/>
    <w:qFormat/>
    <w:uiPriority w:val="0"/>
    <w:rPr>
      <w:rFonts w:ascii="Wingdings" w:hAnsi="Wingdings" w:cs="Wingdings"/>
    </w:rPr>
  </w:style>
  <w:style w:type="character" w:customStyle="1" w:styleId="18">
    <w:name w:val="WW8Num5z0"/>
    <w:qFormat/>
    <w:uiPriority w:val="0"/>
    <w:rPr>
      <w:rFonts w:hint="eastAsia" w:ascii="宋体;SimSun" w:hAnsi="宋体;SimSun" w:eastAsia="宋体;SimSun" w:cs="Times New Roman"/>
    </w:rPr>
  </w:style>
  <w:style w:type="character" w:customStyle="1" w:styleId="19">
    <w:name w:val="WW8Num5z1"/>
    <w:qFormat/>
    <w:uiPriority w:val="0"/>
    <w:rPr>
      <w:rFonts w:ascii="Wingdings" w:hAnsi="Wingdings" w:cs="Wingdings"/>
    </w:rPr>
  </w:style>
  <w:style w:type="character" w:customStyle="1" w:styleId="20">
    <w:name w:val="WW8Num6z0"/>
    <w:qFormat/>
    <w:uiPriority w:val="0"/>
    <w:rPr>
      <w:rFonts w:hint="eastAsia"/>
    </w:rPr>
  </w:style>
  <w:style w:type="character" w:customStyle="1" w:styleId="21">
    <w:name w:val="WW8Num7z0"/>
    <w:qFormat/>
    <w:uiPriority w:val="0"/>
    <w:rPr>
      <w:rFonts w:hint="eastAsia"/>
    </w:rPr>
  </w:style>
  <w:style w:type="character" w:customStyle="1" w:styleId="22">
    <w:name w:val="默认段落字体1"/>
    <w:qFormat/>
    <w:uiPriority w:val="0"/>
  </w:style>
  <w:style w:type="character" w:customStyle="1" w:styleId="23">
    <w:name w:val="批注引用1"/>
    <w:qFormat/>
    <w:uiPriority w:val="0"/>
    <w:rPr>
      <w:sz w:val="21"/>
      <w:szCs w:val="21"/>
    </w:rPr>
  </w:style>
  <w:style w:type="character" w:customStyle="1" w:styleId="24">
    <w:name w:val="文档结构图 字符"/>
    <w:qFormat/>
    <w:uiPriority w:val="0"/>
    <w:rPr>
      <w:rFonts w:ascii="宋体;SimSun" w:hAnsi="宋体;SimSun" w:eastAsia="宋体;SimSun"/>
      <w:sz w:val="18"/>
      <w:szCs w:val="18"/>
      <w:lang w:eastAsia="zh-TW"/>
    </w:rPr>
  </w:style>
  <w:style w:type="character" w:customStyle="1" w:styleId="25">
    <w:name w:val="页脚 字符"/>
    <w:qFormat/>
    <w:uiPriority w:val="0"/>
    <w:rPr>
      <w:lang w:eastAsia="zh-TW"/>
    </w:rPr>
  </w:style>
  <w:style w:type="paragraph" w:customStyle="1" w:styleId="26">
    <w:name w:val="标题样式"/>
    <w:basedOn w:val="1"/>
    <w:next w:val="4"/>
    <w:qFormat/>
    <w:uiPriority w:val="0"/>
    <w:pPr>
      <w:keepNext/>
      <w:spacing w:before="240" w:after="120"/>
    </w:pPr>
    <w:rPr>
      <w:rFonts w:ascii="Liberation Sans" w:hAnsi="Liberation Sans" w:eastAsia="Noto Sans SC" w:cs="Arial"/>
      <w:sz w:val="28"/>
      <w:szCs w:val="28"/>
    </w:rPr>
  </w:style>
  <w:style w:type="paragraph" w:customStyle="1" w:styleId="27">
    <w:name w:val="索引"/>
    <w:basedOn w:val="1"/>
    <w:qFormat/>
    <w:uiPriority w:val="0"/>
    <w:pPr>
      <w:suppressLineNumbers/>
    </w:pPr>
    <w:rPr>
      <w:rFonts w:cs="Arial"/>
    </w:rPr>
  </w:style>
  <w:style w:type="paragraph" w:customStyle="1" w:styleId="28">
    <w:name w:val="页眉与页脚"/>
    <w:basedOn w:val="1"/>
    <w:qFormat/>
    <w:uiPriority w:val="0"/>
    <w:pPr>
      <w:suppressLineNumbers/>
      <w:tabs>
        <w:tab w:val="center" w:pos="4819"/>
        <w:tab w:val="right" w:pos="9638"/>
      </w:tabs>
    </w:pPr>
  </w:style>
  <w:style w:type="paragraph" w:customStyle="1" w:styleId="29">
    <w:name w:val="日期1"/>
    <w:basedOn w:val="1"/>
    <w:next w:val="1"/>
    <w:qFormat/>
    <w:uiPriority w:val="0"/>
    <w:pPr>
      <w:widowControl w:val="0"/>
      <w:ind w:leftChars="2500" w:right="0" w:rightChars="0" w:firstLine="0" w:firstLineChars="0"/>
      <w:jc w:val="both"/>
    </w:pPr>
    <w:rPr>
      <w:rFonts w:ascii="宋体;SimSun" w:hAnsi="宋体;SimSun" w:eastAsia="宋体;SimSun" w:cs="宋体;SimSun"/>
      <w:kern w:val="2"/>
      <w:sz w:val="28"/>
      <w:szCs w:val="24"/>
      <w:lang w:eastAsia="zh-CN"/>
    </w:rPr>
  </w:style>
  <w:style w:type="paragraph" w:customStyle="1" w:styleId="30">
    <w:name w:val="批注文字1"/>
    <w:basedOn w:val="1"/>
    <w:qFormat/>
    <w:uiPriority w:val="0"/>
    <w:pPr>
      <w:widowControl w:val="0"/>
      <w:textAlignment w:val="baseline"/>
    </w:pPr>
    <w:rPr>
      <w:rFonts w:ascii="宋体;SimSun" w:hAnsi="宋体;SimSun" w:eastAsia="宋体;SimSun"/>
      <w:sz w:val="21"/>
      <w:lang w:eastAsia="zh-CN"/>
    </w:rPr>
  </w:style>
  <w:style w:type="paragraph" w:customStyle="1" w:styleId="31">
    <w:name w:val="Address"/>
    <w:basedOn w:val="1"/>
    <w:qFormat/>
    <w:uiPriority w:val="0"/>
    <w:pPr>
      <w:pBdr>
        <w:left w:val="single" w:color="000000" w:sz="4" w:space="6"/>
      </w:pBdr>
      <w:spacing w:line="200" w:lineRule="exact"/>
    </w:pPr>
    <w:rPr>
      <w:rFonts w:eastAsia="宋体;SimSun"/>
      <w:sz w:val="16"/>
      <w:lang w:val="en-GB"/>
    </w:rPr>
  </w:style>
  <w:style w:type="paragraph" w:customStyle="1" w:styleId="32">
    <w:name w:val="批注框文本1"/>
    <w:basedOn w:val="1"/>
    <w:qFormat/>
    <w:uiPriority w:val="0"/>
    <w:rPr>
      <w:sz w:val="18"/>
      <w:szCs w:val="18"/>
    </w:rPr>
  </w:style>
  <w:style w:type="paragraph" w:customStyle="1" w:styleId="33">
    <w:name w:val="批注主题1"/>
    <w:basedOn w:val="30"/>
    <w:next w:val="30"/>
    <w:qFormat/>
    <w:uiPriority w:val="0"/>
    <w:pPr>
      <w:widowControl/>
      <w:textAlignment w:val="auto"/>
    </w:pPr>
    <w:rPr>
      <w:rFonts w:ascii="Times New Roman" w:hAnsi="Times New Roman" w:eastAsia="PMingLiU;Microsoft JhengHei"/>
      <w:b/>
      <w:bCs/>
      <w:sz w:val="20"/>
      <w:lang w:eastAsia="zh-TW"/>
    </w:rPr>
  </w:style>
  <w:style w:type="paragraph" w:customStyle="1" w:styleId="34">
    <w:name w:val="列表项目符号1"/>
    <w:basedOn w:val="1"/>
    <w:qFormat/>
    <w:uiPriority w:val="0"/>
    <w:pPr>
      <w:numPr>
        <w:ilvl w:val="0"/>
        <w:numId w:val="2"/>
      </w:numPr>
      <w:spacing w:before="0" w:after="20" w:line="280" w:lineRule="atLeast"/>
    </w:pPr>
    <w:rPr>
      <w:rFonts w:ascii="Garamond" w:hAnsi="Garamond" w:cs="Arial"/>
      <w:sz w:val="22"/>
      <w:lang w:val="en-GB"/>
    </w:rPr>
  </w:style>
  <w:style w:type="paragraph" w:customStyle="1" w:styleId="35">
    <w:name w:val="列表项目符号 21"/>
    <w:basedOn w:val="1"/>
    <w:qFormat/>
    <w:uiPriority w:val="0"/>
    <w:pPr>
      <w:numPr>
        <w:ilvl w:val="0"/>
        <w:numId w:val="2"/>
      </w:numPr>
      <w:spacing w:before="0" w:after="20" w:line="260" w:lineRule="atLeast"/>
    </w:pPr>
    <w:rPr>
      <w:rFonts w:ascii="Garamond" w:hAnsi="Garamond" w:cs="Arial"/>
      <w:sz w:val="22"/>
      <w:lang w:val="en-GB"/>
    </w:rPr>
  </w:style>
  <w:style w:type="paragraph" w:customStyle="1" w:styleId="36">
    <w:name w:val="Trading Name"/>
    <w:qFormat/>
    <w:uiPriority w:val="0"/>
    <w:pPr>
      <w:widowControl/>
      <w:suppressAutoHyphens/>
      <w:bidi w:val="0"/>
      <w:spacing w:line="180" w:lineRule="atLeast"/>
    </w:pPr>
    <w:rPr>
      <w:rFonts w:ascii="Arial Narrow" w:hAnsi="Arial Narrow" w:eastAsia="黑体;SimHei" w:cs="Arial"/>
      <w:b/>
      <w:color w:val="auto"/>
      <w:sz w:val="14"/>
      <w:szCs w:val="20"/>
      <w:lang w:val="en-GB" w:eastAsia="zh-CN" w:bidi="ar-SA"/>
    </w:rPr>
  </w:style>
  <w:style w:type="paragraph" w:customStyle="1" w:styleId="37">
    <w:name w:val="Partner Address"/>
    <w:qFormat/>
    <w:uiPriority w:val="0"/>
    <w:pPr>
      <w:widowControl/>
      <w:suppressAutoHyphens/>
      <w:bidi w:val="0"/>
    </w:pPr>
    <w:rPr>
      <w:rFonts w:ascii="Arial Narrow" w:hAnsi="Arial Narrow" w:eastAsia="黑体;SimHei" w:cs="Arial"/>
      <w:color w:val="auto"/>
      <w:sz w:val="14"/>
      <w:szCs w:val="20"/>
      <w:lang w:val="en-GB" w:eastAsia="zh-CN" w:bidi="ar-SA"/>
    </w:rPr>
  </w:style>
  <w:style w:type="paragraph" w:customStyle="1" w:styleId="38">
    <w:name w:val="Half Line Break"/>
    <w:qFormat/>
    <w:uiPriority w:val="0"/>
    <w:pPr>
      <w:widowControl/>
      <w:suppressAutoHyphens/>
      <w:bidi w:val="0"/>
    </w:pPr>
    <w:rPr>
      <w:rFonts w:ascii="Arial Narrow" w:hAnsi="Arial Narrow" w:eastAsia="黑体;SimHei" w:cs="Arial"/>
      <w:b/>
      <w:color w:val="auto"/>
      <w:sz w:val="7"/>
      <w:szCs w:val="20"/>
      <w:lang w:val="en-GB" w:eastAsia="zh-CN" w:bidi="ar-SA"/>
    </w:rPr>
  </w:style>
  <w:style w:type="paragraph" w:customStyle="1" w:styleId="39">
    <w:name w:val="Letter Footer Title"/>
    <w:next w:val="40"/>
    <w:qFormat/>
    <w:uiPriority w:val="0"/>
    <w:pPr>
      <w:widowControl/>
      <w:suppressAutoHyphens/>
      <w:bidi w:val="0"/>
      <w:spacing w:line="140" w:lineRule="atLeast"/>
    </w:pPr>
    <w:rPr>
      <w:rFonts w:ascii="Arial Narrow" w:hAnsi="Arial Narrow" w:eastAsia="等线;DengXian" w:cs="Arial"/>
      <w:b/>
      <w:color w:val="auto"/>
      <w:sz w:val="11"/>
      <w:szCs w:val="20"/>
      <w:lang w:val="en-GB" w:eastAsia="zh-CN" w:bidi="ar-SA"/>
    </w:rPr>
  </w:style>
  <w:style w:type="paragraph" w:customStyle="1" w:styleId="40">
    <w:name w:val="Letter Footer"/>
    <w:qFormat/>
    <w:uiPriority w:val="0"/>
    <w:pPr>
      <w:widowControl/>
      <w:suppressAutoHyphens/>
      <w:bidi w:val="0"/>
      <w:spacing w:line="140" w:lineRule="atLeast"/>
    </w:pPr>
    <w:rPr>
      <w:rFonts w:ascii="Arial Narrow" w:hAnsi="Arial Narrow" w:eastAsia="等线;DengXian" w:cs="Arial"/>
      <w:color w:val="auto"/>
      <w:sz w:val="11"/>
      <w:szCs w:val="20"/>
      <w:lang w:val="en-GB" w:eastAsia="zh-CN" w:bidi="ar-SA"/>
    </w:rPr>
  </w:style>
  <w:style w:type="paragraph" w:customStyle="1" w:styleId="41">
    <w:name w:val="默认段落字体 Para Char Char Char Char Char Char Char"/>
    <w:basedOn w:val="1"/>
    <w:qFormat/>
    <w:uiPriority w:val="0"/>
    <w:pPr>
      <w:widowControl w:val="0"/>
      <w:jc w:val="both"/>
    </w:pPr>
    <w:rPr>
      <w:rFonts w:ascii="挀甀洀攀渀;仿宋" w:hAnsi="挀甀洀攀渀;仿宋" w:eastAsia="宋体;SimSun" w:cs="挀甀洀攀渀;仿宋"/>
      <w:kern w:val="2"/>
      <w:sz w:val="24"/>
      <w:lang w:eastAsia="zh-CN"/>
    </w:rPr>
  </w:style>
  <w:style w:type="paragraph" w:customStyle="1" w:styleId="42">
    <w:name w:val="文档结构图1"/>
    <w:basedOn w:val="1"/>
    <w:qFormat/>
    <w:uiPriority w:val="0"/>
    <w:rPr>
      <w:rFonts w:ascii="宋体;SimSun" w:hAnsi="宋体;SimSun" w:eastAsia="宋体;SimSun"/>
      <w:sz w:val="18"/>
      <w:szCs w:val="18"/>
      <w:lang w:val="zh-CN"/>
    </w:rPr>
  </w:style>
  <w:style w:type="paragraph" w:customStyle="1" w:styleId="43">
    <w:name w:val="列表段落"/>
    <w:basedOn w:val="1"/>
    <w:qFormat/>
    <w:uiPriority w:val="0"/>
    <w:pPr>
      <w:ind w:left="0" w:leftChars="0" w:right="0" w:rightChars="0" w:firstLineChars="200"/>
    </w:pPr>
  </w:style>
  <w:style w:type="paragraph" w:customStyle="1" w:styleId="44">
    <w:name w:val="表格内容"/>
    <w:basedOn w:val="1"/>
    <w:qFormat/>
    <w:uiPriority w:val="0"/>
    <w:pPr>
      <w:widowControl w:val="0"/>
      <w:suppressLineNumbers/>
    </w:pPr>
  </w:style>
  <w:style w:type="paragraph" w:customStyle="1" w:styleId="45">
    <w:name w:val="表格标题"/>
    <w:basedOn w:val="44"/>
    <w:qFormat/>
    <w:uiPriority w:val="0"/>
    <w:pPr>
      <w:suppressLineNumbers/>
      <w:jc w:val="center"/>
    </w:pPr>
    <w:rPr>
      <w:b/>
      <w:bCs/>
    </w:rPr>
  </w:style>
  <w:style w:type="paragraph" w:customStyle="1" w:styleId="46">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HCPA(1st).dot</Template>
  <Pages>5</Pages>
  <Words>1703</Words>
  <Characters>2176</Characters>
  <TotalTime>1042</TotalTime>
  <ScaleCrop>false</ScaleCrop>
  <LinksUpToDate>false</LinksUpToDate>
  <CharactersWithSpaces>2181</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2019-08-12T16:25:00Z</dcterms:created>
  <dc:creator>SW</dc:creator>
  <cp:lastModifiedBy>杨志</cp:lastModifiedBy>
  <cp:lastPrinted>2017-03-15T11:59:00Z</cp:lastPrinted>
  <dcterms:modified xsi:type="dcterms:W3CDTF">2026-06-11T13:50:01Z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eyJoZGlkIjoiNjBhNWU2ZGJkYmQ4ZDFlMGY5ODlmMGJjNWNhN2RlZGQiLCJ1c2VySWQiOiIyODQxMDQ1MDYifQ==</vt:lpwstr>
  </property>
  <property fmtid="{D5CDD505-2E9C-101B-9397-08002B2CF9AE}" pid="3" name="KSOProductBuildVer">
    <vt:lpwstr>2052-12.1.0.26895</vt:lpwstr>
  </property>
  <property fmtid="{D5CDD505-2E9C-101B-9397-08002B2CF9AE}" pid="4" name="ICV">
    <vt:lpwstr>BBE6DCDDA4FD428C94AC8DB469A06607_12</vt:lpwstr>
  </property>
</Properties>
</file>