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003030">
      <w:pPr>
        <w:jc w:val="center"/>
        <w:rPr>
          <w:rFonts w:ascii="Arial Narrow" w:hAnsi="Arial Narrow" w:eastAsia="仿宋_GB2312" w:cs="Arial Narrow"/>
          <w:sz w:val="24"/>
          <w:szCs w:val="24"/>
          <w:lang w:eastAsia="zh-CN"/>
        </w:rPr>
      </w:pPr>
    </w:p>
    <w:p w14:paraId="288067CC">
      <w:pPr>
        <w:jc w:val="center"/>
        <w:rPr>
          <w:rFonts w:ascii="Arial Narrow" w:hAnsi="Arial Narrow" w:eastAsia="仿宋_GB2312" w:cs="Arial Narrow"/>
          <w:sz w:val="24"/>
          <w:szCs w:val="24"/>
          <w:lang w:eastAsia="zh-CN"/>
        </w:rPr>
      </w:pPr>
    </w:p>
    <w:p w14:paraId="7B26F290">
      <w:pPr>
        <w:jc w:val="center"/>
        <w:rPr>
          <w:rFonts w:ascii="Arial Narrow" w:hAnsi="Arial Narrow" w:eastAsia="仿宋_GB2312" w:cs="Arial Narrow"/>
          <w:sz w:val="24"/>
          <w:szCs w:val="24"/>
          <w:lang w:eastAsia="zh-CN"/>
        </w:rPr>
      </w:pPr>
    </w:p>
    <w:p w14:paraId="250C5937">
      <w:pPr>
        <w:jc w:val="center"/>
        <w:rPr>
          <w:rFonts w:ascii="Arial Narrow" w:hAnsi="Arial Narrow" w:eastAsia="仿宋_GB2312" w:cs="Arial Narrow"/>
          <w:sz w:val="24"/>
          <w:szCs w:val="24"/>
          <w:lang w:eastAsia="zh-CN"/>
        </w:rPr>
      </w:pPr>
    </w:p>
    <w:p w14:paraId="674762E3">
      <w:pPr>
        <w:jc w:val="center"/>
        <w:rPr>
          <w:rFonts w:ascii="Arial Narrow" w:hAnsi="Arial Narrow" w:eastAsia="仿宋_GB2312" w:cs="Arial Narrow"/>
          <w:sz w:val="24"/>
        </w:rPr>
      </w:pPr>
    </w:p>
    <w:p w14:paraId="6285F02B">
      <w:pPr>
        <w:jc w:val="center"/>
        <w:rPr>
          <w:rFonts w:ascii="Arial Narrow" w:hAnsi="Arial Narrow" w:eastAsia="仿宋_GB2312" w:cs="Arial Narrow"/>
          <w:sz w:val="24"/>
        </w:rPr>
      </w:pPr>
    </w:p>
    <w:p w14:paraId="468BE15D">
      <w:pPr>
        <w:jc w:val="center"/>
        <w:rPr>
          <w:rFonts w:ascii="Arial Narrow" w:hAnsi="Arial Narrow" w:eastAsia="仿宋_GB2312" w:cs="Arial Narrow"/>
          <w:sz w:val="24"/>
          <w:lang w:eastAsia="zh-CN"/>
        </w:rPr>
      </w:pPr>
    </w:p>
    <w:p w14:paraId="2E06EE56">
      <w:pPr>
        <w:jc w:val="center"/>
        <w:rPr>
          <w:rFonts w:ascii="Arial Narrow" w:hAnsi="Arial Narrow" w:eastAsia="仿宋_GB2312" w:cs="Arial Narrow"/>
          <w:sz w:val="24"/>
          <w:lang w:eastAsia="zh-CN"/>
        </w:rPr>
      </w:pPr>
    </w:p>
    <w:p w14:paraId="052349A4">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7A38CC46">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3AAFAC9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BF725B5">
      <w:pPr>
        <w:jc w:val="center"/>
        <w:rPr>
          <w:rFonts w:ascii="Arial Narrow" w:hAnsi="Arial Narrow" w:eastAsia="仿宋_GB2312" w:cs="Arial Narrow"/>
          <w:b/>
          <w:sz w:val="44"/>
          <w:szCs w:val="44"/>
          <w:lang w:eastAsia="zh-CN"/>
        </w:rPr>
      </w:pPr>
    </w:p>
    <w:p w14:paraId="704E9440">
      <w:pPr>
        <w:jc w:val="center"/>
        <w:rPr>
          <w:rFonts w:ascii="Arial Narrow" w:hAnsi="Arial Narrow" w:eastAsia="仿宋_GB2312" w:cs="Arial Narrow"/>
          <w:b/>
          <w:sz w:val="44"/>
          <w:szCs w:val="44"/>
          <w:lang w:eastAsia="zh-CN"/>
        </w:rPr>
      </w:pPr>
    </w:p>
    <w:p w14:paraId="34388031">
      <w:pPr>
        <w:jc w:val="center"/>
        <w:rPr>
          <w:rFonts w:ascii="Arial Narrow" w:hAnsi="Arial Narrow" w:eastAsia="仿宋_GB2312" w:cs="Arial Narrow"/>
          <w:b/>
          <w:sz w:val="44"/>
          <w:szCs w:val="44"/>
          <w:lang w:eastAsia="zh-CN"/>
        </w:rPr>
      </w:pPr>
    </w:p>
    <w:p w14:paraId="67B94F6F">
      <w:pPr>
        <w:jc w:val="center"/>
        <w:rPr>
          <w:rFonts w:ascii="Arial Narrow" w:hAnsi="Arial Narrow" w:eastAsia="仿宋_GB2312" w:cs="Arial Narrow"/>
          <w:b/>
          <w:sz w:val="44"/>
          <w:szCs w:val="44"/>
          <w:lang w:eastAsia="zh-CN"/>
        </w:rPr>
      </w:pPr>
    </w:p>
    <w:p w14:paraId="057C95A4">
      <w:pPr>
        <w:jc w:val="center"/>
        <w:rPr>
          <w:rFonts w:ascii="Arial Narrow" w:hAnsi="Arial Narrow" w:eastAsia="仿宋_GB2312" w:cs="Arial Narrow"/>
          <w:b/>
          <w:sz w:val="44"/>
          <w:szCs w:val="44"/>
          <w:lang w:eastAsia="zh-CN"/>
        </w:rPr>
      </w:pPr>
    </w:p>
    <w:p w14:paraId="0C5D59CD">
      <w:pPr>
        <w:jc w:val="center"/>
        <w:rPr>
          <w:rFonts w:ascii="Arial Narrow" w:hAnsi="Arial Narrow" w:eastAsia="仿宋_GB2312" w:cs="Arial Narrow"/>
          <w:b/>
          <w:sz w:val="44"/>
          <w:szCs w:val="44"/>
          <w:lang w:eastAsia="zh-CN"/>
        </w:rPr>
      </w:pPr>
    </w:p>
    <w:p w14:paraId="79C27201">
      <w:pPr>
        <w:jc w:val="center"/>
        <w:rPr>
          <w:rFonts w:ascii="Arial Narrow" w:hAnsi="Arial Narrow" w:eastAsia="仿宋_GB2312" w:cs="Arial Narrow"/>
          <w:b/>
          <w:sz w:val="44"/>
          <w:szCs w:val="44"/>
          <w:lang w:eastAsia="zh-CN"/>
        </w:rPr>
      </w:pPr>
    </w:p>
    <w:p w14:paraId="7EC42D86">
      <w:pPr>
        <w:jc w:val="center"/>
        <w:rPr>
          <w:rFonts w:ascii="Arial Narrow" w:hAnsi="Arial Narrow" w:eastAsia="仿宋_GB2312" w:cs="Arial Narrow"/>
          <w:b/>
          <w:sz w:val="44"/>
          <w:szCs w:val="44"/>
          <w:lang w:eastAsia="zh-CN"/>
        </w:rPr>
      </w:pPr>
    </w:p>
    <w:p w14:paraId="4D2D8AE4">
      <w:pPr>
        <w:jc w:val="center"/>
        <w:rPr>
          <w:rFonts w:ascii="Arial Narrow" w:hAnsi="Arial Narrow" w:eastAsia="仿宋_GB2312" w:cs="Arial Narrow"/>
          <w:b/>
          <w:sz w:val="44"/>
          <w:szCs w:val="44"/>
          <w:lang w:eastAsia="zh-CN"/>
        </w:rPr>
      </w:pPr>
    </w:p>
    <w:p w14:paraId="54EDBC04">
      <w:pPr>
        <w:jc w:val="center"/>
        <w:rPr>
          <w:rFonts w:ascii="Arial Narrow" w:hAnsi="Arial Narrow" w:eastAsia="仿宋_GB2312" w:cs="Arial Narrow"/>
          <w:b/>
          <w:sz w:val="44"/>
          <w:szCs w:val="44"/>
          <w:lang w:eastAsia="zh-CN"/>
        </w:rPr>
      </w:pPr>
    </w:p>
    <w:p w14:paraId="35EB8321">
      <w:pPr>
        <w:jc w:val="center"/>
        <w:rPr>
          <w:rFonts w:ascii="Arial Narrow" w:hAnsi="Arial Narrow" w:eastAsia="仿宋_GB2312" w:cs="Arial Narrow"/>
          <w:b/>
          <w:sz w:val="44"/>
          <w:szCs w:val="44"/>
          <w:lang w:eastAsia="zh-CN"/>
        </w:rPr>
      </w:pPr>
    </w:p>
    <w:p w14:paraId="3626E8A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A824F39">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5CFA849">
      <w:pPr>
        <w:jc w:val="center"/>
        <w:rPr>
          <w:rFonts w:hint="eastAsia" w:ascii="Arial Narrow" w:hAnsi="Arial Narrow" w:eastAsia="仿宋_GB2312" w:cs="Arial Narrow"/>
          <w:bCs/>
          <w:color w:val="0000FF"/>
          <w:sz w:val="24"/>
          <w:szCs w:val="44"/>
          <w:lang w:eastAsia="zh-CN"/>
        </w:rPr>
      </w:pPr>
    </w:p>
    <w:p w14:paraId="6C666BA2">
      <w:pPr>
        <w:jc w:val="center"/>
        <w:rPr>
          <w:rFonts w:ascii="Arial Narrow" w:hAnsi="Arial Narrow" w:eastAsia="仿宋_GB2312" w:cs="Arial Narrow"/>
          <w:b/>
          <w:sz w:val="24"/>
          <w:szCs w:val="32"/>
          <w:lang w:eastAsia="zh-CN"/>
        </w:rPr>
      </w:pPr>
    </w:p>
    <w:p w14:paraId="62E0C34B">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23D2AC62">
        <w:tblPrEx>
          <w:tblCellMar>
            <w:top w:w="0" w:type="dxa"/>
            <w:left w:w="108" w:type="dxa"/>
            <w:bottom w:w="0" w:type="dxa"/>
            <w:right w:w="108" w:type="dxa"/>
          </w:tblCellMar>
        </w:tblPrEx>
        <w:trPr>
          <w:trHeight w:val="851" w:hRule="exact"/>
        </w:trPr>
        <w:tc>
          <w:tcPr>
            <w:tcW w:w="6687" w:type="dxa"/>
            <w:vAlign w:val="center"/>
          </w:tcPr>
          <w:p w14:paraId="31C4FDB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C27721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263845">
        <w:tblPrEx>
          <w:tblCellMar>
            <w:top w:w="0" w:type="dxa"/>
            <w:left w:w="108" w:type="dxa"/>
            <w:bottom w:w="0" w:type="dxa"/>
            <w:right w:w="108" w:type="dxa"/>
          </w:tblCellMar>
        </w:tblPrEx>
        <w:trPr>
          <w:trHeight w:val="851" w:hRule="exact"/>
        </w:trPr>
        <w:tc>
          <w:tcPr>
            <w:tcW w:w="6687" w:type="dxa"/>
            <w:vAlign w:val="center"/>
          </w:tcPr>
          <w:p w14:paraId="2775477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ED130A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67BE85">
        <w:tblPrEx>
          <w:tblCellMar>
            <w:top w:w="0" w:type="dxa"/>
            <w:left w:w="108" w:type="dxa"/>
            <w:bottom w:w="0" w:type="dxa"/>
            <w:right w:w="108" w:type="dxa"/>
          </w:tblCellMar>
        </w:tblPrEx>
        <w:trPr>
          <w:trHeight w:val="851" w:hRule="exact"/>
        </w:trPr>
        <w:tc>
          <w:tcPr>
            <w:tcW w:w="6687" w:type="dxa"/>
            <w:vAlign w:val="center"/>
          </w:tcPr>
          <w:p w14:paraId="2C49184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47E97F2E">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60DAA1B">
        <w:tblPrEx>
          <w:tblCellMar>
            <w:top w:w="0" w:type="dxa"/>
            <w:left w:w="108" w:type="dxa"/>
            <w:bottom w:w="0" w:type="dxa"/>
            <w:right w:w="108" w:type="dxa"/>
          </w:tblCellMar>
        </w:tblPrEx>
        <w:trPr>
          <w:trHeight w:val="851" w:hRule="exact"/>
        </w:trPr>
        <w:tc>
          <w:tcPr>
            <w:tcW w:w="6687" w:type="dxa"/>
            <w:vAlign w:val="center"/>
          </w:tcPr>
          <w:p w14:paraId="5E69C8D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037082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5B822E9">
        <w:tblPrEx>
          <w:tblCellMar>
            <w:top w:w="0" w:type="dxa"/>
            <w:left w:w="108" w:type="dxa"/>
            <w:bottom w:w="0" w:type="dxa"/>
            <w:right w:w="108" w:type="dxa"/>
          </w:tblCellMar>
        </w:tblPrEx>
        <w:trPr>
          <w:trHeight w:val="851" w:hRule="exact"/>
        </w:trPr>
        <w:tc>
          <w:tcPr>
            <w:tcW w:w="6687" w:type="dxa"/>
            <w:vAlign w:val="center"/>
          </w:tcPr>
          <w:p w14:paraId="71142F58">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3FE35C0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07F2CBB">
        <w:tblPrEx>
          <w:tblCellMar>
            <w:top w:w="0" w:type="dxa"/>
            <w:left w:w="108" w:type="dxa"/>
            <w:bottom w:w="0" w:type="dxa"/>
            <w:right w:w="108" w:type="dxa"/>
          </w:tblCellMar>
        </w:tblPrEx>
        <w:trPr>
          <w:trHeight w:val="851" w:hRule="exact"/>
        </w:trPr>
        <w:tc>
          <w:tcPr>
            <w:tcW w:w="6687" w:type="dxa"/>
            <w:vAlign w:val="center"/>
          </w:tcPr>
          <w:p w14:paraId="15BC8E1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33599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48F8B895">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243992C">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0FB9524E">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v:textbox>
              </v:shape>
            </w:pict>
          </mc:Fallback>
        </mc:AlternateContent>
      </w:r>
    </w:p>
    <w:p w14:paraId="2F742C0F">
      <w:pPr>
        <w:rPr>
          <w:rFonts w:ascii="Arial Narrow" w:hAnsi="Arial Narrow" w:eastAsia="仿宋_GB2312" w:cs="Arial Narrow"/>
          <w:sz w:val="24"/>
          <w:szCs w:val="24"/>
          <w:lang w:eastAsia="zh-CN"/>
        </w:rPr>
      </w:pPr>
    </w:p>
    <w:p w14:paraId="30C183E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4021411">
      <w:pPr>
        <w:spacing w:line="340" w:lineRule="atLeast"/>
        <w:jc w:val="both"/>
        <w:rPr>
          <w:rFonts w:ascii="Arial Narrow" w:hAnsi="Arial Narrow" w:eastAsia="仿宋_GB2312" w:cs="Arial Narrow"/>
          <w:b/>
          <w:color w:val="0000FF"/>
          <w:sz w:val="24"/>
          <w:szCs w:val="24"/>
          <w:lang w:eastAsia="zh-CN"/>
        </w:rPr>
      </w:pPr>
    </w:p>
    <w:p w14:paraId="0A14727F">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1512F7F5">
      <w:pPr>
        <w:spacing w:line="340" w:lineRule="atLeast"/>
        <w:rPr>
          <w:rFonts w:ascii="Arial Narrow" w:hAnsi="Arial Narrow" w:eastAsia="仿宋_GB2312" w:cs="Arial Narrow"/>
          <w:b/>
          <w:color w:val="FF0000"/>
          <w:sz w:val="24"/>
          <w:szCs w:val="24"/>
          <w:lang w:eastAsia="zh-CN"/>
        </w:rPr>
      </w:pPr>
    </w:p>
    <w:p w14:paraId="570A0378">
      <w:pPr>
        <w:numPr>
          <w:ilvl w:val="0"/>
          <w:numId w:val="0"/>
        </w:numPr>
        <w:spacing w:before="120" w:after="0" w:line="300" w:lineRule="auto"/>
        <w:ind w:firstLine="420"/>
        <w:outlineLvl w:val="0"/>
        <w:rPr>
          <w:rFonts w:ascii="Arial Narrow" w:hAnsi="Arial Narrow" w:eastAsia="仿宋_GB2312" w:cs="Arial Narrow"/>
          <w:b/>
          <w:color w:val="FF0000"/>
          <w:sz w:val="24"/>
          <w:szCs w:val="24"/>
          <w:lang w:eastAsia="zh-CN"/>
        </w:rPr>
      </w:pPr>
      <w:r>
        <w:rPr>
          <w:rFonts w:ascii="Times New Roman" w:hAnsi="Times New Roman" w:eastAsia="仿宋_GB2312" w:cs="Arial Narrow"/>
          <w:b/>
          <w:color w:val="FF0000"/>
          <w:spacing w:val="4"/>
          <w:sz w:val="24"/>
          <w:szCs w:val="24"/>
          <w:lang w:eastAsia="zh-CN"/>
        </w:rPr>
        <w:t>{{company_full_name}}全体股东，</w:t>
      </w:r>
    </w:p>
    <w:p w14:paraId="62DF2A3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一、否定意见</w:t>
      </w:r>
    </w:p>
    <w:p w14:paraId="7862A1C4">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06F52791">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状况以及{{audit_year}}年度的合并及公司经营成果和现金流量。</w:t>
      </w:r>
    </w:p>
    <w:p w14:paraId="0F8564F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B046603">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D6A3848">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465A71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78F26CAA">
            <w:pPr>
              <w:widowControl w:val="0"/>
              <w:snapToGrid w:val="0"/>
              <w:spacing w:before="120" w:after="0" w:line="300" w:lineRule="auto"/>
              <w:ind w:left="0" w:leftChars="0" w:right="0" w:rightChars="0" w:firstLineChars="200"/>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5D497462">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CF5D3EC">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否定审计意见提供了基础。</w:t>
      </w:r>
    </w:p>
    <w:p w14:paraId="0EA0CE2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03006DF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BB066D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E4CFC2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682F8C2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047AFD1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FBD5E1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49A5D97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218D8C0">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1CB63EB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ADEE87B">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6780E4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0E0BE20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7A4C06FC">
      <w:pPr>
        <w:spacing w:before="120" w:after="0" w:line="300" w:lineRule="auto"/>
        <w:ind w:left="0" w:leftChars="0" w:right="0" w:rightChars="0" w:firstLineChars="200" w:firstLine="42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w:t>
      </w:r>
      <w:bookmarkStart w:id="0" w:name="_GoBack"/>
      <w:bookmarkEnd w:id="0"/>
      <w:r>
        <w:rPr>
          <w:rFonts w:hint="eastAsia" w:ascii="Times New Roman" w:hAnsi="Times New Roman" w:eastAsia="仿宋_GB2312" w:cs="Arial Narrow"/>
          <w:spacing w:val="4"/>
          <w:sz w:val="24"/>
          <w:szCs w:val="24"/>
          <w:lang w:eastAsia="zh-CN"/>
        </w:rPr>
        <w:t>、时间安排和重大审计发现等事项进行沟通，包括沟通我们在审计中识别出的值得关注的内部控制缺陷。</w:t>
      </w:r>
    </w:p>
    <w:p w14:paraId="3F526799">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321093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3340989C">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25" w:type="dxa"/>
        <w:tblInd w:w="108" w:type="dxa"/>
        <w:tblLayout w:type="fixed"/>
        <w:tblCellMar>
          <w:top w:w="0" w:type="dxa"/>
          <w:left w:w="108" w:type="dxa"/>
          <w:bottom w:w="0" w:type="dxa"/>
          <w:right w:w="108" w:type="dxa"/>
        </w:tblCellMar>
      </w:tblPr>
      <w:tblGrid>
        <w:gridCol w:w="3099"/>
        <w:gridCol w:w="3228"/>
        <w:gridCol w:w="2198"/>
      </w:tblGrid>
      <w:tr w14:paraId="67C97630">
        <w:tblPrEx>
          <w:tblCellMar>
            <w:top w:w="0" w:type="dxa"/>
            <w:left w:w="108" w:type="dxa"/>
            <w:bottom w:w="0" w:type="dxa"/>
            <w:right w:w="108" w:type="dxa"/>
          </w:tblCellMar>
        </w:tblPrEx>
        <w:trPr>
          <w:trHeight w:val="2056" w:hRule="atLeast"/>
        </w:trPr>
        <w:tc>
          <w:tcPr>
            <w:tcW w:w="3099" w:type="dxa"/>
          </w:tcPr>
          <w:p w14:paraId="300658D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03AB4E1">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0C6F0B3">
            <w:pPr>
              <w:spacing w:line="340" w:lineRule="atLeast"/>
              <w:rPr>
                <w:rFonts w:ascii="Arial Narrow" w:hAnsi="Arial Narrow" w:eastAsia="仿宋_GB2312" w:cs="Arial Narrow"/>
                <w:color w:val="FF0000"/>
                <w:sz w:val="24"/>
                <w:szCs w:val="24"/>
                <w:highlight w:val="cyan"/>
                <w:lang w:val="en-AU" w:eastAsia="zh-CN"/>
              </w:rPr>
            </w:pPr>
          </w:p>
          <w:p w14:paraId="398F808E">
            <w:pPr>
              <w:spacing w:line="340" w:lineRule="atLeast"/>
              <w:rPr>
                <w:rFonts w:ascii="Arial Narrow" w:hAnsi="Arial Narrow" w:eastAsia="仿宋_GB2312" w:cs="Arial Narrow"/>
                <w:color w:val="FF0000"/>
                <w:sz w:val="24"/>
                <w:szCs w:val="24"/>
                <w:highlight w:val="cyan"/>
                <w:lang w:val="en-AU" w:eastAsia="zh-CN"/>
              </w:rPr>
            </w:pPr>
          </w:p>
        </w:tc>
        <w:tc>
          <w:tcPr>
            <w:tcW w:w="3228" w:type="dxa"/>
          </w:tcPr>
          <w:p w14:paraId="51B0B8D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151F66D">
            <w:pPr>
              <w:spacing w:line="340" w:lineRule="atLeast"/>
              <w:jc w:val="right"/>
              <w:rPr>
                <w:rFonts w:ascii="Arial Narrow" w:hAnsi="Arial Narrow" w:eastAsia="仿宋_GB2312" w:cs="Arial Narrow"/>
                <w:sz w:val="24"/>
                <w:szCs w:val="24"/>
                <w:lang w:eastAsia="zh-CN"/>
              </w:rPr>
            </w:pPr>
          </w:p>
          <w:p w14:paraId="07974396">
            <w:pPr>
              <w:spacing w:line="340" w:lineRule="atLeast"/>
              <w:jc w:val="right"/>
              <w:rPr>
                <w:rFonts w:ascii="Arial Narrow" w:hAnsi="Arial Narrow" w:eastAsia="仿宋_GB2312" w:cs="Arial Narrow"/>
                <w:sz w:val="24"/>
                <w:szCs w:val="24"/>
                <w:lang w:val="en-AU" w:eastAsia="zh-CN"/>
              </w:rPr>
            </w:pPr>
          </w:p>
          <w:p w14:paraId="6EFC1A5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9AAB32C">
            <w:pPr>
              <w:spacing w:line="340" w:lineRule="atLeast"/>
              <w:jc w:val="right"/>
              <w:rPr>
                <w:rFonts w:ascii="Arial Narrow" w:hAnsi="Arial Narrow" w:eastAsia="仿宋_GB2312" w:cs="Arial Narrow"/>
                <w:color w:val="0000FF"/>
                <w:sz w:val="24"/>
                <w:szCs w:val="24"/>
                <w:lang w:eastAsia="zh-CN"/>
              </w:rPr>
            </w:pPr>
          </w:p>
          <w:p w14:paraId="0ABE05BA">
            <w:pPr>
              <w:spacing w:line="340" w:lineRule="atLeast"/>
              <w:jc w:val="right"/>
              <w:rPr>
                <w:rFonts w:ascii="Arial Narrow" w:hAnsi="Arial Narrow" w:eastAsia="仿宋_GB2312" w:cs="Arial Narrow"/>
                <w:color w:val="0000FF"/>
                <w:sz w:val="24"/>
                <w:szCs w:val="24"/>
                <w:lang w:eastAsia="zh-CN"/>
              </w:rPr>
            </w:pPr>
          </w:p>
        </w:tc>
        <w:tc>
          <w:tcPr>
            <w:tcW w:w="2198" w:type="dxa"/>
          </w:tcPr>
          <w:p w14:paraId="2AA3E7FB">
            <w:pPr>
              <w:snapToGrid w:val="0"/>
              <w:spacing w:line="340" w:lineRule="atLeast"/>
              <w:rPr>
                <w:rFonts w:ascii="Arial Narrow" w:hAnsi="Arial Narrow" w:eastAsia="仿宋_GB2312" w:cs="Arial Narrow"/>
                <w:color w:val="FF0000"/>
                <w:sz w:val="24"/>
                <w:szCs w:val="24"/>
                <w:lang w:eastAsia="zh-CN"/>
              </w:rPr>
            </w:pPr>
          </w:p>
          <w:p w14:paraId="34B8D3EF">
            <w:pPr>
              <w:spacing w:line="200" w:lineRule="atLeast"/>
              <w:rPr>
                <w:rFonts w:ascii="Arial Narrow" w:hAnsi="Arial Narrow" w:eastAsia="仿宋_GB2312" w:cs="Arial Narrow"/>
                <w:color w:val="FF0000"/>
                <w:sz w:val="24"/>
                <w:szCs w:val="24"/>
                <w:lang w:eastAsia="zh-CN"/>
              </w:rPr>
            </w:pPr>
          </w:p>
          <w:p w14:paraId="3928848E">
            <w:pPr>
              <w:spacing w:line="200" w:lineRule="atLeast"/>
              <w:rPr>
                <w:rFonts w:ascii="Arial Narrow" w:hAnsi="Arial Narrow" w:eastAsia="仿宋_GB2312" w:cs="Arial Narrow"/>
                <w:sz w:val="24"/>
                <w:szCs w:val="24"/>
                <w:lang w:eastAsia="zh-CN"/>
              </w:rPr>
            </w:pPr>
          </w:p>
          <w:p w14:paraId="5318A2D3">
            <w:pPr>
              <w:spacing w:line="200" w:lineRule="atLeast"/>
              <w:rPr>
                <w:rFonts w:ascii="Arial Narrow" w:hAnsi="Arial Narrow" w:eastAsia="仿宋_GB2312" w:cs="Arial Narrow"/>
                <w:sz w:val="24"/>
                <w:szCs w:val="24"/>
                <w:lang w:eastAsia="zh-CN"/>
              </w:rPr>
            </w:pPr>
          </w:p>
          <w:p w14:paraId="654F7E10">
            <w:pPr>
              <w:spacing w:line="200" w:lineRule="atLeast"/>
              <w:rPr>
                <w:rFonts w:ascii="Arial Narrow" w:hAnsi="Arial Narrow" w:eastAsia="仿宋_GB2312" w:cs="Arial Narrow"/>
                <w:color w:val="FF0000"/>
                <w:sz w:val="24"/>
                <w:szCs w:val="24"/>
                <w:lang w:eastAsia="zh-CN"/>
              </w:rPr>
            </w:pPr>
          </w:p>
        </w:tc>
      </w:tr>
      <w:tr w14:paraId="2636DDDE">
        <w:tblPrEx>
          <w:tblCellMar>
            <w:top w:w="0" w:type="dxa"/>
            <w:left w:w="108" w:type="dxa"/>
            <w:bottom w:w="0" w:type="dxa"/>
            <w:right w:w="108" w:type="dxa"/>
          </w:tblCellMar>
        </w:tblPrEx>
        <w:trPr>
          <w:trHeight w:val="798" w:hRule="atLeast"/>
        </w:trPr>
        <w:tc>
          <w:tcPr>
            <w:tcW w:w="3099" w:type="dxa"/>
          </w:tcPr>
          <w:p w14:paraId="0939AB5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26" w:type="dxa"/>
            <w:gridSpan w:val="2"/>
          </w:tcPr>
          <w:p w14:paraId="505B1BD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246EBE8">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E76B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02A9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CE60C8">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4C1B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DDF05">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8BC8D">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6F8E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C9A9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F5F53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3772</Words>
  <Characters>4371</Characters>
  <TotalTime>53</TotalTime>
  <ScaleCrop>false</ScaleCrop>
  <LinksUpToDate>false</LinksUpToDate>
  <CharactersWithSpaces>4385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2026-06-09T15:05:55Z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1401811A783C44E89AAC461F30B6F9AB_12</vt:lpwstr>
  </property>
</Properties>
</file>