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211CE">
      <w:pPr>
        <w:jc w:val="center"/>
        <w:rPr>
          <w:rFonts w:ascii="Arial Narrow" w:hAnsi="Arial Narrow" w:eastAsia="仿宋_GB2312" w:cs="Arial Narrow"/>
          <w:sz w:val="24"/>
          <w:szCs w:val="24"/>
          <w:lang w:eastAsia="zh-CN"/>
        </w:rPr>
      </w:pPr>
    </w:p>
    <w:p w14:paraId="4A52D9FA">
      <w:pPr>
        <w:jc w:val="center"/>
        <w:rPr>
          <w:rFonts w:ascii="Arial Narrow" w:hAnsi="Arial Narrow" w:eastAsia="仿宋_GB2312" w:cs="Arial Narrow"/>
          <w:sz w:val="24"/>
          <w:szCs w:val="24"/>
          <w:lang w:eastAsia="zh-CN"/>
        </w:rPr>
      </w:pPr>
    </w:p>
    <w:p w14:paraId="746B9D48">
      <w:pPr>
        <w:jc w:val="center"/>
        <w:rPr>
          <w:rFonts w:ascii="Arial Narrow" w:hAnsi="Arial Narrow" w:eastAsia="仿宋_GB2312" w:cs="Arial Narrow"/>
          <w:sz w:val="24"/>
          <w:szCs w:val="24"/>
          <w:lang w:eastAsia="zh-CN"/>
        </w:rPr>
      </w:pPr>
    </w:p>
    <w:p w14:paraId="7533591F">
      <w:pPr>
        <w:jc w:val="center"/>
        <w:rPr>
          <w:rFonts w:ascii="Arial Narrow" w:hAnsi="Arial Narrow" w:eastAsia="仿宋_GB2312" w:cs="Arial Narrow"/>
          <w:sz w:val="24"/>
          <w:szCs w:val="24"/>
          <w:lang w:eastAsia="zh-CN"/>
        </w:rPr>
      </w:pPr>
    </w:p>
    <w:p w14:paraId="6BC2A92B">
      <w:pPr>
        <w:jc w:val="center"/>
        <w:rPr>
          <w:rFonts w:ascii="Arial Narrow" w:hAnsi="Arial Narrow" w:eastAsia="仿宋_GB2312" w:cs="Arial Narrow"/>
          <w:sz w:val="24"/>
        </w:rPr>
      </w:pPr>
    </w:p>
    <w:p w14:paraId="3B38F05C">
      <w:pPr>
        <w:jc w:val="center"/>
        <w:rPr>
          <w:rFonts w:ascii="Arial Narrow" w:hAnsi="Arial Narrow" w:eastAsia="仿宋_GB2312" w:cs="Arial Narrow"/>
          <w:sz w:val="24"/>
        </w:rPr>
      </w:pPr>
    </w:p>
    <w:p w14:paraId="11D9B38E">
      <w:pPr>
        <w:jc w:val="center"/>
        <w:rPr>
          <w:rFonts w:ascii="Arial Narrow" w:hAnsi="Arial Narrow" w:eastAsia="仿宋_GB2312" w:cs="Arial Narrow"/>
          <w:sz w:val="24"/>
          <w:lang w:eastAsia="zh-CN"/>
        </w:rPr>
      </w:pPr>
    </w:p>
    <w:p w14:paraId="484D1633">
      <w:pPr>
        <w:jc w:val="center"/>
        <w:rPr>
          <w:rFonts w:ascii="Arial Narrow" w:hAnsi="Arial Narrow" w:eastAsia="仿宋_GB2312" w:cs="Arial Narrow"/>
          <w:sz w:val="24"/>
          <w:lang w:eastAsia="zh-CN"/>
        </w:rPr>
      </w:pPr>
    </w:p>
    <w:p w14:paraId="435068BD">
      <w:pPr>
        <w:numPr>
          <w:ilvl w:val="0"/>
          <w:numId w:val="0"/>
        </w:numPr>
        <w:spacing w:line="360" w:lineRule="auto"/>
        <w:ind w:firstLine="0"/>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color w:val="auto"/>
          <w:sz w:val="48"/>
          <w:szCs w:val="48"/>
          <w:lang w:eastAsia="zh-CN"/>
        </w:rPr>
        <w:t>{{company_full_name}}</w:t>
      </w:r>
    </w:p>
    <w:p w14:paraId="74015ED0">
      <w:pPr>
        <w:numPr>
          <w:ilvl w:val="0"/>
          <w:numId w:val="0"/>
        </w:numPr>
        <w:spacing w:line="360" w:lineRule="auto"/>
        <w:ind w:firstLine="0"/>
        <w:jc w:val="center"/>
        <w:outlineLvl w:val="0"/>
        <w:rPr>
          <w:rFonts w:ascii="黑体;SimHei" w:hAnsi="黑体;SimHei" w:eastAsia="黑体;SimHei" w:cs="Arial Narrow"/>
          <w:b/>
          <w:color w:val="auto"/>
          <w:sz w:val="48"/>
          <w:szCs w:val="48"/>
          <w:lang w:eastAsia="zh-CN"/>
        </w:rPr>
      </w:pPr>
      <w:bookmarkStart w:id="0" w:name="_GoBack"/>
      <w:r>
        <w:rPr>
          <w:rFonts w:hint="eastAsia" w:ascii="黑体;SimHei" w:hAnsi="黑体;SimHei" w:eastAsia="黑体;SimHei" w:cs="Arial Narrow"/>
          <w:b/>
          <w:color w:val="auto"/>
          <w:sz w:val="48"/>
          <w:szCs w:val="48"/>
          <w:lang w:eastAsia="zh-CN"/>
        </w:rPr>
        <w:t>{{audit_year}}年度</w:t>
      </w:r>
    </w:p>
    <w:bookmarkEnd w:id="0"/>
    <w:p w14:paraId="49E923F8">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22C6680E">
      <w:pPr>
        <w:jc w:val="center"/>
        <w:rPr>
          <w:rFonts w:ascii="Arial Narrow" w:hAnsi="Arial Narrow" w:eastAsia="仿宋_GB2312" w:cs="Arial Narrow"/>
          <w:b/>
          <w:sz w:val="44"/>
          <w:szCs w:val="44"/>
          <w:lang w:eastAsia="zh-CN"/>
        </w:rPr>
      </w:pPr>
    </w:p>
    <w:p w14:paraId="2C6E67C3">
      <w:pPr>
        <w:jc w:val="center"/>
        <w:rPr>
          <w:rFonts w:ascii="Arial Narrow" w:hAnsi="Arial Narrow" w:eastAsia="仿宋_GB2312" w:cs="Arial Narrow"/>
          <w:b/>
          <w:sz w:val="44"/>
          <w:szCs w:val="44"/>
          <w:lang w:eastAsia="zh-CN"/>
        </w:rPr>
      </w:pPr>
    </w:p>
    <w:p w14:paraId="3B9B3F81">
      <w:pPr>
        <w:jc w:val="center"/>
        <w:rPr>
          <w:rFonts w:ascii="Arial Narrow" w:hAnsi="Arial Narrow" w:eastAsia="仿宋_GB2312" w:cs="Arial Narrow"/>
          <w:b/>
          <w:sz w:val="44"/>
          <w:szCs w:val="44"/>
          <w:lang w:eastAsia="zh-CN"/>
        </w:rPr>
      </w:pPr>
    </w:p>
    <w:p w14:paraId="7120F161">
      <w:pPr>
        <w:jc w:val="center"/>
        <w:rPr>
          <w:rFonts w:ascii="Arial Narrow" w:hAnsi="Arial Narrow" w:eastAsia="仿宋_GB2312" w:cs="Arial Narrow"/>
          <w:b/>
          <w:sz w:val="44"/>
          <w:szCs w:val="44"/>
          <w:lang w:eastAsia="zh-CN"/>
        </w:rPr>
      </w:pPr>
    </w:p>
    <w:p w14:paraId="15D8F1AF">
      <w:pPr>
        <w:jc w:val="center"/>
        <w:rPr>
          <w:rFonts w:ascii="Arial Narrow" w:hAnsi="Arial Narrow" w:eastAsia="仿宋_GB2312" w:cs="Arial Narrow"/>
          <w:b/>
          <w:sz w:val="44"/>
          <w:szCs w:val="44"/>
          <w:lang w:eastAsia="zh-CN"/>
        </w:rPr>
      </w:pPr>
    </w:p>
    <w:p w14:paraId="570DC69C">
      <w:pPr>
        <w:jc w:val="center"/>
        <w:rPr>
          <w:rFonts w:ascii="Arial Narrow" w:hAnsi="Arial Narrow" w:eastAsia="仿宋_GB2312" w:cs="Arial Narrow"/>
          <w:b/>
          <w:sz w:val="44"/>
          <w:szCs w:val="44"/>
          <w:lang w:eastAsia="zh-CN"/>
        </w:rPr>
      </w:pPr>
    </w:p>
    <w:p w14:paraId="3E35BAA4">
      <w:pPr>
        <w:jc w:val="center"/>
        <w:rPr>
          <w:rFonts w:ascii="Arial Narrow" w:hAnsi="Arial Narrow" w:eastAsia="仿宋_GB2312" w:cs="Arial Narrow"/>
          <w:b/>
          <w:sz w:val="44"/>
          <w:szCs w:val="44"/>
          <w:lang w:eastAsia="zh-CN"/>
        </w:rPr>
      </w:pPr>
    </w:p>
    <w:p w14:paraId="5E6901E9">
      <w:pPr>
        <w:jc w:val="center"/>
        <w:rPr>
          <w:rFonts w:ascii="Arial Narrow" w:hAnsi="Arial Narrow" w:eastAsia="仿宋_GB2312" w:cs="Arial Narrow"/>
          <w:b/>
          <w:sz w:val="44"/>
          <w:szCs w:val="44"/>
          <w:lang w:eastAsia="zh-CN"/>
        </w:rPr>
      </w:pPr>
    </w:p>
    <w:p w14:paraId="20910F31">
      <w:pPr>
        <w:jc w:val="center"/>
        <w:rPr>
          <w:rFonts w:ascii="Arial Narrow" w:hAnsi="Arial Narrow" w:eastAsia="仿宋_GB2312" w:cs="Arial Narrow"/>
          <w:b/>
          <w:sz w:val="44"/>
          <w:szCs w:val="44"/>
          <w:lang w:eastAsia="zh-CN"/>
        </w:rPr>
      </w:pPr>
    </w:p>
    <w:p w14:paraId="577ECACF">
      <w:pPr>
        <w:jc w:val="center"/>
        <w:rPr>
          <w:rFonts w:ascii="Arial Narrow" w:hAnsi="Arial Narrow" w:eastAsia="仿宋_GB2312" w:cs="Arial Narrow"/>
          <w:b/>
          <w:sz w:val="44"/>
          <w:szCs w:val="44"/>
          <w:lang w:eastAsia="zh-CN"/>
        </w:rPr>
      </w:pPr>
    </w:p>
    <w:p w14:paraId="0AC80A7B">
      <w:pPr>
        <w:jc w:val="center"/>
        <w:rPr>
          <w:rFonts w:ascii="Arial Narrow" w:hAnsi="Arial Narrow" w:eastAsia="仿宋_GB2312" w:cs="Arial Narrow"/>
          <w:b/>
          <w:sz w:val="44"/>
          <w:szCs w:val="44"/>
          <w:lang w:eastAsia="zh-CN"/>
        </w:rPr>
      </w:pPr>
    </w:p>
    <w:p w14:paraId="6320F5DF">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6043BD11">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16C986AC">
      <w:pPr>
        <w:jc w:val="center"/>
        <w:rPr>
          <w:rFonts w:hint="eastAsia" w:ascii="Arial Narrow" w:hAnsi="Arial Narrow" w:eastAsia="仿宋_GB2312" w:cs="Arial Narrow"/>
          <w:b/>
          <w:bCs/>
          <w:color w:val="0000FF"/>
          <w:sz w:val="24"/>
          <w:szCs w:val="44"/>
          <w:lang w:eastAsia="zh-CN"/>
        </w:rPr>
      </w:pPr>
    </w:p>
    <w:p w14:paraId="0A1BA4F0">
      <w:pPr>
        <w:jc w:val="center"/>
        <w:rPr>
          <w:rFonts w:ascii="Arial Narrow" w:hAnsi="Arial Narrow" w:eastAsia="仿宋_GB2312" w:cs="Arial Narrow"/>
          <w:b/>
          <w:sz w:val="24"/>
          <w:szCs w:val="32"/>
          <w:lang w:eastAsia="zh-CN"/>
        </w:rPr>
      </w:pPr>
    </w:p>
    <w:p w14:paraId="452988CF">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1607B72">
        <w:tblPrEx>
          <w:tblCellMar>
            <w:top w:w="0" w:type="dxa"/>
            <w:left w:w="108" w:type="dxa"/>
            <w:bottom w:w="0" w:type="dxa"/>
            <w:right w:w="108" w:type="dxa"/>
          </w:tblCellMar>
        </w:tblPrEx>
        <w:trPr>
          <w:trHeight w:val="851" w:hRule="exact"/>
        </w:trPr>
        <w:tc>
          <w:tcPr>
            <w:tcW w:w="6687" w:type="dxa"/>
            <w:vAlign w:val="center"/>
          </w:tcPr>
          <w:p w14:paraId="72B0BDFB">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12134615">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523F8767">
        <w:tblPrEx>
          <w:tblCellMar>
            <w:top w:w="0" w:type="dxa"/>
            <w:left w:w="108" w:type="dxa"/>
            <w:bottom w:w="0" w:type="dxa"/>
            <w:right w:w="108" w:type="dxa"/>
          </w:tblCellMar>
        </w:tblPrEx>
        <w:trPr>
          <w:trHeight w:val="851" w:hRule="exact"/>
        </w:trPr>
        <w:tc>
          <w:tcPr>
            <w:tcW w:w="6687" w:type="dxa"/>
            <w:vAlign w:val="center"/>
          </w:tcPr>
          <w:p w14:paraId="2C3ECF3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04E24C86">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1068F8FC">
        <w:tblPrEx>
          <w:tblCellMar>
            <w:top w:w="0" w:type="dxa"/>
            <w:left w:w="108" w:type="dxa"/>
            <w:bottom w:w="0" w:type="dxa"/>
            <w:right w:w="108" w:type="dxa"/>
          </w:tblCellMar>
        </w:tblPrEx>
        <w:trPr>
          <w:trHeight w:val="851" w:hRule="exact"/>
        </w:trPr>
        <w:tc>
          <w:tcPr>
            <w:tcW w:w="6687" w:type="dxa"/>
            <w:vAlign w:val="center"/>
          </w:tcPr>
          <w:p w14:paraId="211BACB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43E5D6E0">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0BE1CD39">
        <w:tblPrEx>
          <w:tblCellMar>
            <w:top w:w="0" w:type="dxa"/>
            <w:left w:w="108" w:type="dxa"/>
            <w:bottom w:w="0" w:type="dxa"/>
            <w:right w:w="108" w:type="dxa"/>
          </w:tblCellMar>
        </w:tblPrEx>
        <w:trPr>
          <w:trHeight w:val="851" w:hRule="exact"/>
        </w:trPr>
        <w:tc>
          <w:tcPr>
            <w:tcW w:w="6687" w:type="dxa"/>
            <w:vAlign w:val="center"/>
          </w:tcPr>
          <w:p w14:paraId="5E87EC3A">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5F405AE1">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7C32FE58">
        <w:tblPrEx>
          <w:tblCellMar>
            <w:top w:w="0" w:type="dxa"/>
            <w:left w:w="108" w:type="dxa"/>
            <w:bottom w:w="0" w:type="dxa"/>
            <w:right w:w="108" w:type="dxa"/>
          </w:tblCellMar>
        </w:tblPrEx>
        <w:trPr>
          <w:trHeight w:val="851" w:hRule="exact"/>
        </w:trPr>
        <w:tc>
          <w:tcPr>
            <w:tcW w:w="6687" w:type="dxa"/>
            <w:vAlign w:val="center"/>
          </w:tcPr>
          <w:p w14:paraId="2B497270">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57022406">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1D163389">
        <w:tblPrEx>
          <w:tblCellMar>
            <w:top w:w="0" w:type="dxa"/>
            <w:left w:w="108" w:type="dxa"/>
            <w:bottom w:w="0" w:type="dxa"/>
            <w:right w:w="108" w:type="dxa"/>
          </w:tblCellMar>
        </w:tblPrEx>
        <w:trPr>
          <w:trHeight w:val="851" w:hRule="exact"/>
        </w:trPr>
        <w:tc>
          <w:tcPr>
            <w:tcW w:w="6687" w:type="dxa"/>
            <w:vAlign w:val="center"/>
          </w:tcPr>
          <w:p w14:paraId="0FF6F60A">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7A3D4EB8">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3E95012E">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220320F">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2822AE61">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0DBD59A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F22DB1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0DABB1A">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33D7D26D">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61674F73">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302FCE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9BEF259">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0DBD59A6">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F22DB19">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50DABB1A">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33D7D26D">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61674F73">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5302FCE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9BEF259">
                      <w:pPr>
                        <w:rPr>
                          <w:rFonts w:ascii="Arial Narrow" w:hAnsi="Arial Narrow" w:eastAsia="黑体;SimHei" w:cs="Arial Narrow"/>
                          <w:sz w:val="14"/>
                          <w:szCs w:val="14"/>
                        </w:rPr>
                      </w:pPr>
                    </w:p>
                  </w:txbxContent>
                </v:textbox>
              </v:shape>
            </w:pict>
          </mc:Fallback>
        </mc:AlternateContent>
      </w:r>
    </w:p>
    <w:p w14:paraId="1BCEDCEC">
      <w:pPr>
        <w:rPr>
          <w:rFonts w:ascii="Arial Narrow" w:hAnsi="Arial Narrow" w:eastAsia="仿宋_GB2312" w:cs="Arial Narrow"/>
          <w:sz w:val="24"/>
          <w:szCs w:val="24"/>
          <w:lang w:eastAsia="zh-CN"/>
        </w:rPr>
      </w:pPr>
    </w:p>
    <w:p w14:paraId="04537BB2">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C3FB29C">
      <w:pPr>
        <w:spacing w:line="340" w:lineRule="atLeast"/>
        <w:jc w:val="both"/>
        <w:rPr>
          <w:rFonts w:ascii="Arial Narrow" w:hAnsi="Arial Narrow" w:eastAsia="仿宋_GB2312" w:cs="Arial Narrow"/>
          <w:b/>
          <w:color w:val="0000FF"/>
          <w:sz w:val="24"/>
          <w:szCs w:val="24"/>
          <w:lang w:eastAsia="zh-CN"/>
        </w:rPr>
      </w:pPr>
    </w:p>
    <w:p w14:paraId="50FCCEC7">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4FDDEC6C">
      <w:pPr>
        <w:spacing w:line="340" w:lineRule="atLeast"/>
        <w:rPr>
          <w:rFonts w:ascii="Arial Narrow" w:hAnsi="Arial Narrow" w:eastAsia="仿宋_GB2312" w:cs="Arial Narrow"/>
          <w:b/>
          <w:color w:val="FF0000"/>
          <w:sz w:val="24"/>
          <w:szCs w:val="24"/>
          <w:lang w:eastAsia="zh-CN"/>
        </w:rPr>
      </w:pPr>
    </w:p>
    <w:p w14:paraId="0AA78B3B">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r>
        <w:rPr>
          <w:rFonts w:hint="eastAsia" w:ascii="Times New Roman" w:hAnsi="Times New Roman" w:eastAsia="仿宋_GB2312" w:cs="Arial Narrow"/>
          <w:b/>
          <w:color w:val="auto"/>
          <w:spacing w:val="4"/>
          <w:sz w:val="24"/>
          <w:szCs w:val="24"/>
          <w:lang w:eastAsia="zh-CN"/>
        </w:rPr>
        <w:t>：</w:t>
      </w:r>
    </w:p>
    <w:p w14:paraId="7508DCA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无法表示意见</w:t>
      </w:r>
    </w:p>
    <w:p w14:paraId="6CFFA29B">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我们接受委托，审计{{company_full_name}}（以下简称{{company_short_name}}）财务报表，包括{{audit_period_end}}的资产负债表，{{audit_year}}年度的利润表、现金流量表、股东权益变动表以及相关财务报表附注。</w:t>
      </w:r>
    </w:p>
    <w:p w14:paraId="0A103E60">
      <w:pPr>
        <w:spacing w:before="120" w:after="0" w:line="300" w:lineRule="auto"/>
        <w:ind w:left="0" w:leftChars="0" w:right="0" w:rightChars="0" w:firstLineChars="200"/>
        <w:jc w:val="both"/>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##NOTE:单体复核:以下涉及合并/集团审计，单体报告可能需删除或调整## 我们不对后附的{{company_short_name}}财务报表发表审计意见。由于“形成无法表示意见的基础”部分所述事项的重要性，我们无法获取充分、适当的审计证据以作为对合并财务报表发表审计意见的基础。</w:t>
      </w:r>
    </w:p>
    <w:p w14:paraId="2B5568F2">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二、形成无法表示意见的基础</w:t>
      </w:r>
    </w:p>
    <w:tbl>
      <w:tblPr>
        <w:tblStyle w:val="9"/>
        <w:tblW w:w="8335" w:type="dxa"/>
        <w:tblInd w:w="0" w:type="dxa"/>
        <w:tblLayout w:type="fixed"/>
        <w:tblCellMar>
          <w:top w:w="0" w:type="dxa"/>
          <w:left w:w="108" w:type="dxa"/>
          <w:bottom w:w="0" w:type="dxa"/>
          <w:right w:w="108" w:type="dxa"/>
        </w:tblCellMar>
      </w:tblPr>
      <w:tblGrid>
        <w:gridCol w:w="8335"/>
      </w:tblGrid>
      <w:tr w14:paraId="405944B8">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79CADF1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7B571EBA">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如果因无法获取充分、适当的审计证据而导致发表非无保留意见，注册会计师应当在“形成审计意见的基础”部分说明无法获取审计证据的原因。</w:t>
            </w:r>
          </w:p>
          <w:p w14:paraId="7F8C31C7">
            <w:pPr>
              <w:widowControl w:val="0"/>
              <w:snapToGrid w:val="0"/>
              <w:spacing w:before="120" w:after="0" w:line="300" w:lineRule="auto"/>
              <w:ind w:left="0" w:leftChars="0" w:right="0" w:rightChars="0" w:firstLineChars="200"/>
              <w:jc w:val="both"/>
              <w:rPr>
                <w:rFonts w:hint="eastAsia"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0680E070">
      <w:pPr>
        <w:snapToGrid w:val="0"/>
        <w:spacing w:line="300" w:lineRule="auto"/>
        <w:ind w:left="0" w:leftChars="0" w:right="0" w:rightChars="0" w:firstLineChars="200"/>
        <w:jc w:val="both"/>
        <w:rPr>
          <w:rFonts w:ascii="Arial Narrow" w:hAnsi="Arial Narrow" w:eastAsia="仿宋_GB2312" w:cs="Arial Narrow"/>
          <w:b/>
          <w:bCs/>
          <w:color w:val="0000FF"/>
          <w:sz w:val="24"/>
          <w:szCs w:val="24"/>
          <w:lang w:eastAsia="zh-CN"/>
        </w:rPr>
      </w:pPr>
    </w:p>
    <w:p w14:paraId="36E61B7B">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##NOTE:单体复核:以下涉及合并/集团审计，单体报告可能需删除或调整## {{company_short_name}}对共同经营XYZ公司享有的利益份额在合并资产负债表中的金额（资产扣除负债后的净影响）为×元，占{{audit_period_end}}净资产的90%以上。我们未被允许接触XYZ公司的管理层和注册会计师，包括XYZ公司注册会计师的审计工作底稿。因此，我们无法确定是否有必要对XYZ公司资产中{{company_short_name}}共同控制的比例份额、XYZ公司负债中{{company_short_name}}共同承担的比例份额、XYZ公司收入和费用中{{company_short_name}}的比例份额，以及合并现金流量表和合并股东权益变动表中的要素作出调整。</w:t>
      </w:r>
    </w:p>
    <w:p w14:paraId="0083CEB4">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我们于2022年1月接受委托审计{{company_short_name}}财务报表，因而未能对{{company_short_name}}{{audit_year}}年初金额为×元的存货和年末金额为×元的存货实施监盘程序。此外，我们也无法实施替代审计程序获取充分、适当的审计证据。并且，{{company_short_name}}于{{audit_year}}年9月采用新的应收账款电算化系统，由于存在系统缺陷导致应收账款出现大量错误。截至报告日，{{company_short_name}}管理层（以下简称管理层）仍在纠正系统缺陷并更正错误，我们也无法实施替代审计程序，以对截至{{audit_period_end}}的应收账款总额×元获取充分、适当的审计证据。因此，我们无法确定是否有必要对存货、应收账款以及财务报表其他项目作出调整，也无法确定应调整的金额。</w:t>
      </w:r>
    </w:p>
    <w:p w14:paraId="24DFF74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160C791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{{company_short_name}}管理层（以下简称管理层）负责按照企业会计准则的规定编制财务报表，使其实现公允反映，并设计、执行和维护必要的内部控制，以使财务报表不存在由于舞弊或错误导致的重大错报。</w:t>
      </w:r>
    </w:p>
    <w:p w14:paraId="192C491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37AACA3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4E805EA7">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2B0289B3">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我们的责任是按照中国注册会计师审计准则的规定，对{{company_short_name}}的合并财务报表执行审计工作，以出具审计报告。但由于“形成无法表示意见的基础”部分所述的事项，我们无法获取充分、适当的审计证据以作为发表审计意见的基础。</w:t>
      </w:r>
    </w:p>
    <w:p w14:paraId="1FC1A366">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按照中国注册会计师职业道德守则和中国注册会计师独立性准则对公众利益实体审计的独立性要求（如适用）/中国注册会计师独立性准则，我们独立于{{company_short_name}}，并履行了职业道德方面的其他责任。</w:t>
      </w:r>
    </w:p>
    <w:p w14:paraId="2C392827">
      <w:pPr>
        <w:spacing w:before="120" w:after="0" w:line="300" w:lineRule="auto"/>
        <w:ind w:left="0" w:leftChars="0" w:right="0" w:rightChars="0" w:firstLineChars="200"/>
        <w:jc w:val="both"/>
        <w:rPr>
          <w:rFonts w:hint="eastAsia" w:ascii="Arial Narrow" w:hAnsi="Arial Narrow" w:eastAsia="仿宋_GB2312" w:cs="Arial Narrow"/>
          <w:spacing w:val="4"/>
          <w:sz w:val="24"/>
          <w:szCs w:val="24"/>
          <w:lang w:eastAsia="zh-CN"/>
        </w:rPr>
      </w:pPr>
    </w:p>
    <w:p w14:paraId="17D7549B">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09D19BBA">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5B905AE">
        <w:tblPrEx>
          <w:tblCellMar>
            <w:top w:w="0" w:type="dxa"/>
            <w:left w:w="108" w:type="dxa"/>
            <w:bottom w:w="0" w:type="dxa"/>
            <w:right w:w="108" w:type="dxa"/>
          </w:tblCellMar>
        </w:tblPrEx>
        <w:trPr>
          <w:trHeight w:val="1305" w:hRule="atLeast"/>
        </w:trPr>
        <w:tc>
          <w:tcPr>
            <w:tcW w:w="3108" w:type="dxa"/>
          </w:tcPr>
          <w:p w14:paraId="6A1C52F6">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36A1B870">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8E43D86">
            <w:pPr>
              <w:spacing w:line="340" w:lineRule="atLeast"/>
              <w:rPr>
                <w:rFonts w:ascii="Arial Narrow" w:hAnsi="Arial Narrow" w:eastAsia="仿宋_GB2312" w:cs="Arial Narrow"/>
                <w:color w:val="FF0000"/>
                <w:sz w:val="24"/>
                <w:szCs w:val="24"/>
                <w:highlight w:val="cyan"/>
                <w:lang w:val="en-AU" w:eastAsia="zh-CN"/>
              </w:rPr>
            </w:pPr>
          </w:p>
          <w:p w14:paraId="5091E94E">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74559835">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118E913">
            <w:pPr>
              <w:spacing w:line="340" w:lineRule="atLeast"/>
              <w:jc w:val="right"/>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（项目合伙人）</w:t>
            </w:r>
          </w:p>
          <w:p w14:paraId="2EC2BD9E">
            <w:pPr>
              <w:spacing w:line="340" w:lineRule="atLeast"/>
              <w:jc w:val="right"/>
              <w:rPr>
                <w:rFonts w:ascii="Arial Narrow" w:hAnsi="Arial Narrow" w:eastAsia="仿宋_GB2312" w:cs="Arial Narrow"/>
                <w:color w:val="FF0000"/>
                <w:sz w:val="24"/>
                <w:szCs w:val="24"/>
                <w:lang w:eastAsia="zh-CN"/>
              </w:rPr>
            </w:pPr>
          </w:p>
          <w:p w14:paraId="2544C4BC">
            <w:pPr>
              <w:spacing w:line="340" w:lineRule="atLeast"/>
              <w:jc w:val="right"/>
              <w:rPr>
                <w:rFonts w:ascii="Arial Narrow" w:hAnsi="Arial Narrow" w:eastAsia="仿宋_GB2312" w:cs="Arial Narrow"/>
                <w:sz w:val="24"/>
                <w:szCs w:val="24"/>
                <w:lang w:val="en-AU" w:eastAsia="zh-CN"/>
              </w:rPr>
            </w:pPr>
          </w:p>
          <w:p w14:paraId="36380351">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F17C5A3">
            <w:pPr>
              <w:spacing w:line="340" w:lineRule="atLeast"/>
              <w:jc w:val="right"/>
              <w:rPr>
                <w:rFonts w:ascii="Arial Narrow" w:hAnsi="Arial Narrow" w:eastAsia="仿宋_GB2312" w:cs="Arial Narrow"/>
                <w:color w:val="0000FF"/>
                <w:sz w:val="24"/>
                <w:szCs w:val="24"/>
                <w:lang w:eastAsia="zh-CN"/>
              </w:rPr>
            </w:pPr>
          </w:p>
        </w:tc>
        <w:tc>
          <w:tcPr>
            <w:tcW w:w="2204" w:type="dxa"/>
          </w:tcPr>
          <w:p w14:paraId="161D3DFE">
            <w:pPr>
              <w:snapToGrid w:val="0"/>
              <w:spacing w:line="340" w:lineRule="atLeast"/>
              <w:rPr>
                <w:rFonts w:ascii="Arial Narrow" w:hAnsi="Arial Narrow" w:eastAsia="仿宋_GB2312" w:cs="Arial Narrow"/>
                <w:color w:val="FF0000"/>
                <w:sz w:val="24"/>
                <w:szCs w:val="24"/>
                <w:lang w:eastAsia="zh-CN"/>
              </w:rPr>
            </w:pPr>
          </w:p>
          <w:p w14:paraId="7D4D4811">
            <w:pPr>
              <w:spacing w:line="200" w:lineRule="atLeast"/>
              <w:rPr>
                <w:rFonts w:ascii="Arial Narrow" w:hAnsi="Arial Narrow" w:eastAsia="仿宋_GB2312" w:cs="Arial Narrow"/>
                <w:color w:val="0000FF"/>
                <w:sz w:val="24"/>
                <w:szCs w:val="24"/>
                <w:lang w:eastAsia="zh-CN"/>
              </w:rPr>
            </w:pPr>
            <w:r>
              <w:rPr>
                <w:rFonts w:hint="eastAsia" w:ascii="Arial Narrow" w:hAnsi="Arial Narrow" w:eastAsia="仿宋_GB2312" w:cs="Arial Narrow"/>
                <w:color w:val="0000FF"/>
                <w:sz w:val="24"/>
                <w:szCs w:val="24"/>
                <w:lang w:eastAsia="zh-CN"/>
              </w:rPr>
              <w:t>【非上市实体删除</w:t>
            </w:r>
            <w:r>
              <w:rPr>
                <w:rFonts w:hint="eastAsia" w:ascii="Arial Narrow" w:hAnsi="Arial Narrow" w:eastAsia="仿宋_GB2312" w:cs="Arial Narrow"/>
                <w:color w:val="FF0000"/>
                <w:sz w:val="24"/>
                <w:szCs w:val="24"/>
                <w:lang w:eastAsia="zh-CN"/>
              </w:rPr>
              <w:t>（项目合伙人）</w:t>
            </w:r>
            <w:r>
              <w:rPr>
                <w:rFonts w:hint="eastAsia" w:ascii="Arial Narrow" w:hAnsi="Arial Narrow" w:eastAsia="仿宋_GB2312" w:cs="Arial Narrow"/>
                <w:color w:val="0000FF"/>
                <w:sz w:val="24"/>
                <w:szCs w:val="24"/>
                <w:lang w:eastAsia="zh-CN"/>
              </w:rPr>
              <w:t>】</w:t>
            </w:r>
          </w:p>
          <w:p w14:paraId="3751293A">
            <w:pPr>
              <w:spacing w:line="200" w:lineRule="atLeast"/>
              <w:rPr>
                <w:rFonts w:ascii="Arial Narrow" w:hAnsi="Arial Narrow" w:eastAsia="仿宋_GB2312" w:cs="Arial Narrow"/>
                <w:color w:val="0000FF"/>
                <w:sz w:val="24"/>
                <w:szCs w:val="24"/>
                <w:lang w:eastAsia="zh-CN"/>
              </w:rPr>
            </w:pPr>
          </w:p>
          <w:p w14:paraId="29C19725">
            <w:pPr>
              <w:spacing w:line="200" w:lineRule="atLeast"/>
              <w:rPr>
                <w:rFonts w:ascii="Arial Narrow" w:hAnsi="Arial Narrow" w:eastAsia="仿宋_GB2312" w:cs="Arial Narrow"/>
                <w:sz w:val="24"/>
                <w:szCs w:val="24"/>
                <w:lang w:eastAsia="zh-CN"/>
              </w:rPr>
            </w:pPr>
          </w:p>
          <w:p w14:paraId="00649626">
            <w:pPr>
              <w:spacing w:line="200" w:lineRule="atLeast"/>
              <w:rPr>
                <w:rFonts w:ascii="Arial Narrow" w:hAnsi="Arial Narrow" w:eastAsia="仿宋_GB2312" w:cs="Arial Narrow"/>
                <w:color w:val="FF0000"/>
                <w:sz w:val="24"/>
                <w:szCs w:val="24"/>
                <w:lang w:eastAsia="zh-CN"/>
              </w:rPr>
            </w:pPr>
          </w:p>
        </w:tc>
      </w:tr>
      <w:tr w14:paraId="1F655D45">
        <w:tblPrEx>
          <w:tblCellMar>
            <w:top w:w="0" w:type="dxa"/>
            <w:left w:w="108" w:type="dxa"/>
            <w:bottom w:w="0" w:type="dxa"/>
            <w:right w:w="108" w:type="dxa"/>
          </w:tblCellMar>
        </w:tblPrEx>
        <w:trPr>
          <w:trHeight w:val="507" w:hRule="atLeast"/>
        </w:trPr>
        <w:tc>
          <w:tcPr>
            <w:tcW w:w="3108" w:type="dxa"/>
          </w:tcPr>
          <w:p w14:paraId="776F40D2">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5223FDE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w:t>
            </w:r>
            <w:r>
              <w:rPr>
                <w:rFonts w:hint="eastAsia" w:ascii="Arial Narrow" w:hAnsi="Arial Narrow" w:eastAsia="仿宋_GB2312" w:cs="Arial Narrow"/>
                <w:color w:val="FF0000"/>
                <w:sz w:val="28"/>
                <w:szCs w:val="28"/>
                <w:lang w:eastAsia="zh-CN"/>
              </w:rPr>
              <w:t>○二二</w:t>
            </w:r>
            <w:r>
              <w:rPr>
                <w:rFonts w:hint="eastAsia" w:ascii="Arial Narrow" w:hAnsi="Arial Narrow" w:eastAsia="仿宋_GB2312" w:cs="Arial Narrow"/>
                <w:color w:val="FF0000"/>
                <w:sz w:val="24"/>
                <w:szCs w:val="24"/>
                <w:lang w:eastAsia="zh-CN"/>
              </w:rPr>
              <w:t>年X月XX日</w:t>
            </w:r>
          </w:p>
        </w:tc>
      </w:tr>
    </w:tbl>
    <w:p w14:paraId="2EBBA627">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459B4">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E51D7">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5662D">
    <w:pPr>
      <w:pStyle w:val="6"/>
      <w:jc w:val="center"/>
    </w:pPr>
    <w:r>
      <w:fldChar w:fldCharType="begin"/>
    </w:r>
    <w:r>
      <w:instrText xml:space="preserve"> PAGE </w:instrText>
    </w:r>
    <w:r>
      <w:fldChar w:fldCharType="separate"/>
    </w:r>
    <w:r>
      <w:t>3</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957F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0D097">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C7F54">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79FCA">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79B3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D9E7C88"/>
    <w:rsid w:val="597570E2"/>
    <w:rsid w:val="65A235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1504</Words>
  <Characters>2085</Characters>
  <TotalTime>68</TotalTime>
  <ScaleCrop>false</ScaleCrop>
  <LinksUpToDate>false</LinksUpToDate>
  <CharactersWithSpaces>2090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2019-08-12T16:26:00Z</dcterms:created>
  <dc:creator>SW</dc:creator>
  <cp:lastModifiedBy>杨志</cp:lastModifiedBy>
  <cp:lastPrinted>2017-03-15T11:59:00Z</cp:lastPrinted>
  <dcterms:modified xsi:type="dcterms:W3CDTF">2026-06-11T13:47:52Z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23141C87E00C4914A2434A7653ECE4D3_12</vt:lpwstr>
  </property>
</Properties>
</file>