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FC82D2">
      <w:pPr>
        <w:pStyle w:val="7"/>
        <w:spacing w:line="360" w:lineRule="auto"/>
        <w:ind w:firstLine="480" w:firstLineChars="200"/>
        <w:jc w:val="right"/>
        <w:outlineLvl w:val="0"/>
        <w:rPr>
          <w:rFonts w:hint="eastAsia" w:ascii="等线" w:hAnsi="等线" w:eastAsia="等线"/>
          <w:sz w:val="24"/>
          <w:lang w:eastAsia="zh-CN"/>
        </w:rPr>
      </w:pPr>
      <w:bookmarkStart w:id="0" w:name="_GoBack"/>
      <w:bookmarkEnd w:id="0"/>
      <w:r>
        <w:rPr>
          <w:rFonts w:hint="eastAsia" w:ascii="等线" w:hAnsi="等线" w:eastAsia="等线"/>
          <w:sz w:val="24"/>
          <w:lang w:eastAsia="zh-CN"/>
        </w:rPr>
        <w:t>索引号：</w:t>
      </w:r>
      <w:r>
        <w:rPr>
          <w:rFonts w:ascii="等线" w:hAnsi="等线" w:eastAsia="等线"/>
          <w:sz w:val="24"/>
          <w:lang w:eastAsia="zh-CN"/>
        </w:rPr>
        <w:t>A17-7A</w:t>
      </w:r>
    </w:p>
    <w:p w14:paraId="5FDAD4E6">
      <w:pPr>
        <w:pStyle w:val="19"/>
        <w:adjustRightInd/>
        <w:spacing w:line="360" w:lineRule="auto"/>
        <w:jc w:val="center"/>
        <w:rPr>
          <w:rFonts w:ascii="宋体" w:hAnsi="宋体" w:eastAsia="宋体"/>
          <w:b/>
          <w:sz w:val="30"/>
          <w:szCs w:val="30"/>
        </w:rPr>
      </w:pPr>
      <w:r>
        <w:rPr>
          <w:rFonts w:hint="eastAsia" w:ascii="宋体" w:hAnsi="宋体" w:eastAsia="宋体"/>
          <w:b/>
          <w:sz w:val="30"/>
          <w:szCs w:val="30"/>
        </w:rPr>
        <w:t>审计项目团队成员独立性声明书</w:t>
      </w:r>
    </w:p>
    <w:p w14:paraId="5FDF54F5">
      <w:pPr>
        <w:pStyle w:val="19"/>
        <w:spacing w:line="360" w:lineRule="auto"/>
        <w:ind w:right="-57" w:rightChars="-27"/>
        <w:jc w:val="center"/>
        <w:rPr>
          <w:rFonts w:ascii="宋体" w:hAnsi="宋体" w:eastAsia="宋体"/>
          <w:sz w:val="21"/>
          <w:szCs w:val="21"/>
        </w:rPr>
      </w:pPr>
      <w:r>
        <w:rPr>
          <w:rFonts w:hint="eastAsia" w:ascii="宋体" w:hAnsi="宋体" w:eastAsia="宋体"/>
          <w:sz w:val="21"/>
          <w:szCs w:val="21"/>
        </w:rPr>
        <w:t>（仅适用于专业技术委员会审核委员）</w:t>
      </w:r>
    </w:p>
    <w:p w14:paraId="308F31D4">
      <w:pPr>
        <w:pStyle w:val="19"/>
        <w:spacing w:line="360" w:lineRule="auto"/>
        <w:ind w:right="-57" w:rightChars="-27"/>
        <w:jc w:val="center"/>
        <w:rPr>
          <w:rFonts w:ascii="宋体" w:hAnsi="宋体" w:eastAsia="宋体"/>
          <w:sz w:val="21"/>
          <w:szCs w:val="21"/>
        </w:rPr>
      </w:pPr>
      <w:r>
        <w:rPr>
          <w:rFonts w:ascii="宋体" w:hAnsi="宋体" w:eastAsia="宋体"/>
          <w:sz w:val="21"/>
          <w:szCs w:val="21"/>
        </w:rPr>
        <w:t>（适用</w:t>
      </w:r>
      <w:r>
        <w:rPr>
          <w:rFonts w:hint="eastAsia" w:ascii="宋体" w:hAnsi="宋体" w:eastAsia="宋体"/>
          <w:color w:val="auto"/>
          <w:sz w:val="21"/>
          <w:szCs w:val="21"/>
        </w:rPr>
        <w:t>于中国审计准则</w:t>
      </w:r>
      <w:r>
        <w:rPr>
          <w:rFonts w:hint="eastAsia" w:ascii="宋体" w:hAnsi="宋体" w:eastAsia="宋体"/>
          <w:color w:val="FF0000"/>
          <w:sz w:val="21"/>
          <w:szCs w:val="21"/>
        </w:rPr>
        <w:t>【国际审计准则】</w:t>
      </w:r>
      <w:r>
        <w:rPr>
          <w:rFonts w:hint="eastAsia" w:ascii="宋体" w:hAnsi="宋体" w:eastAsia="宋体"/>
          <w:sz w:val="21"/>
          <w:szCs w:val="21"/>
        </w:rPr>
        <w:t>相关</w:t>
      </w:r>
      <w:r>
        <w:rPr>
          <w:rFonts w:ascii="宋体" w:hAnsi="宋体" w:eastAsia="宋体"/>
          <w:sz w:val="21"/>
          <w:szCs w:val="21"/>
        </w:rPr>
        <w:t>项目）</w:t>
      </w:r>
    </w:p>
    <w:p w14:paraId="7136D529">
      <w:pPr>
        <w:spacing w:before="156" w:beforeLines="50" w:line="300" w:lineRule="auto"/>
        <w:ind w:firstLine="480" w:firstLineChars="200"/>
        <w:rPr>
          <w:rFonts w:ascii="仿宋_GB2312" w:hAnsi="宋体" w:eastAsia="仿宋_GB2312"/>
          <w:color w:val="0000FF"/>
          <w:sz w:val="24"/>
        </w:rPr>
      </w:pPr>
    </w:p>
    <w:p w14:paraId="3C77D5CB">
      <w:pPr>
        <w:spacing w:after="216" w:line="300" w:lineRule="auto"/>
        <w:ind w:firstLine="424" w:firstLineChars="177"/>
        <w:jc w:val="left"/>
        <w:rPr>
          <w:rFonts w:ascii="仿宋_GB2312" w:hAnsi="宋体" w:eastAsia="仿宋_GB2312" w:cs="仿宋_GB2312"/>
          <w:color w:val="000000"/>
          <w:sz w:val="24"/>
        </w:rPr>
      </w:pPr>
      <w:r>
        <w:rPr>
          <w:rFonts w:hint="eastAsia" w:ascii="仿宋_GB2312" w:hAnsi="宋体" w:eastAsia="仿宋_GB2312" w:cs="仿宋_GB2312"/>
          <w:color w:val="000000"/>
          <w:sz w:val="24"/>
        </w:rPr>
        <w:t>根据事务所工作安排，本人作为专业技术委员会审核委员</w:t>
      </w:r>
      <w:r>
        <w:rPr>
          <w:rFonts w:hint="eastAsia" w:ascii="仿宋_GB2312" w:hAnsi="宋体" w:eastAsia="仿宋_GB2312"/>
          <w:color w:val="0000FF"/>
          <w:sz w:val="24"/>
        </w:rPr>
        <w:t>【</w:t>
      </w:r>
      <w:r>
        <w:rPr>
          <w:rFonts w:hint="eastAsia" w:ascii="仿宋_GB2312" w:hAnsi="宋体" w:eastAsia="仿宋_GB2312" w:cs="仿宋_GB2312"/>
          <w:color w:val="000000"/>
          <w:sz w:val="24"/>
        </w:rPr>
        <w:t>负责参加</w:t>
      </w:r>
      <w:r>
        <w:rPr>
          <w:rFonts w:hint="eastAsia" w:ascii="仿宋_GB2312" w:hAnsi="宋体" w:eastAsia="仿宋_GB2312" w:cs="仿宋_GB2312"/>
          <w:color w:val="000000"/>
          <w:sz w:val="24"/>
          <w:u w:val="single"/>
        </w:rPr>
        <w:t xml:space="preserve">                    </w:t>
      </w:r>
      <w:r>
        <w:rPr>
          <w:rFonts w:hint="eastAsia" w:ascii="仿宋_GB2312" w:hAnsi="宋体" w:eastAsia="仿宋_GB2312" w:cs="仿宋_GB2312"/>
          <w:color w:val="000000"/>
          <w:sz w:val="24"/>
        </w:rPr>
        <w:t>公司</w:t>
      </w:r>
      <w:r>
        <w:rPr>
          <w:rFonts w:hint="eastAsia" w:ascii="仿宋_GB2312" w:hAnsi="宋体" w:eastAsia="仿宋_GB2312"/>
          <w:color w:val="FF0000"/>
          <w:sz w:val="24"/>
        </w:rPr>
        <w:t>202X年度</w:t>
      </w:r>
      <w:r>
        <w:rPr>
          <w:rFonts w:hint="eastAsia" w:ascii="仿宋_GB2312" w:hAnsi="宋体" w:eastAsia="仿宋_GB2312"/>
          <w:sz w:val="24"/>
        </w:rPr>
        <w:t>的财务报表</w:t>
      </w:r>
      <w:r>
        <w:rPr>
          <w:rFonts w:hint="eastAsia" w:ascii="仿宋_GB2312" w:hAnsi="宋体" w:eastAsia="仿宋_GB2312"/>
          <w:color w:val="FF0000"/>
          <w:sz w:val="24"/>
        </w:rPr>
        <w:t>及202X年X月X日</w:t>
      </w:r>
      <w:r>
        <w:rPr>
          <w:rFonts w:hint="eastAsia" w:ascii="仿宋_GB2312" w:hAnsi="宋体" w:eastAsia="仿宋_GB2312"/>
          <w:sz w:val="24"/>
        </w:rPr>
        <w:t>的财务报告内部控制</w:t>
      </w:r>
      <w:r>
        <w:rPr>
          <w:rFonts w:hint="eastAsia" w:ascii="仿宋_GB2312" w:hAnsi="宋体" w:eastAsia="仿宋_GB2312" w:cs="仿宋_GB2312"/>
          <w:sz w:val="24"/>
        </w:rPr>
        <w:t>审计</w:t>
      </w:r>
      <w:r>
        <w:rPr>
          <w:rFonts w:hint="eastAsia" w:ascii="仿宋_GB2312" w:hAnsi="宋体" w:eastAsia="仿宋_GB2312"/>
          <w:color w:val="FF0000"/>
          <w:sz w:val="24"/>
        </w:rPr>
        <w:t>【或其他鉴证业务】</w:t>
      </w:r>
      <w:r>
        <w:rPr>
          <w:rFonts w:hint="eastAsia" w:ascii="仿宋_GB2312" w:hAnsi="宋体" w:eastAsia="仿宋_GB2312"/>
          <w:sz w:val="24"/>
        </w:rPr>
        <w:t>的专业技术委员会重大业务报告的审核工作并提供项目审核意见</w:t>
      </w:r>
      <w:r>
        <w:rPr>
          <w:rFonts w:hint="eastAsia" w:ascii="仿宋_GB2312" w:hAnsi="宋体" w:eastAsia="仿宋_GB2312"/>
          <w:color w:val="0000FF"/>
          <w:sz w:val="24"/>
        </w:rPr>
        <w:t>】</w:t>
      </w:r>
      <w:r>
        <w:rPr>
          <w:rFonts w:hint="eastAsia" w:ascii="仿宋_GB2312" w:hAnsi="宋体" w:eastAsia="仿宋_GB2312" w:cs="仿宋_GB2312"/>
          <w:color w:val="000000"/>
          <w:sz w:val="24"/>
        </w:rPr>
        <w:t>。按照《中国注册会计师独立性准则第1号——财务报表审计和审阅业务对独立性的要求》、《中国注册会计师职业道德守则》与《会计师事务所质量管理准则第5101号——业务质量管理》的规定，审计人员应当保持独立性。</w:t>
      </w:r>
      <w:r>
        <w:rPr>
          <w:rFonts w:hint="eastAsia" w:ascii="仿宋_GB2312" w:hAnsi="宋体" w:eastAsia="仿宋_GB2312"/>
          <w:color w:val="0000FF"/>
          <w:sz w:val="24"/>
        </w:rPr>
        <w:t>【适用国际审计准则的相关业务项目，上述文件依据应当修改为：《国际职业道德守则》与《国际质量管理准则第1号——业务质量管理》】）</w:t>
      </w:r>
    </w:p>
    <w:p w14:paraId="6D51CDE8">
      <w:pPr>
        <w:spacing w:before="156" w:beforeLines="50" w:line="300" w:lineRule="auto"/>
        <w:ind w:firstLine="480" w:firstLineChars="200"/>
        <w:rPr>
          <w:rFonts w:ascii="仿宋_GB2312" w:hAnsi="宋体" w:eastAsia="仿宋_GB2312" w:cs="仿宋_GB2312"/>
          <w:sz w:val="24"/>
        </w:rPr>
      </w:pPr>
      <w:r>
        <w:rPr>
          <w:rFonts w:hint="eastAsia" w:ascii="仿宋_GB2312" w:hAnsi="宋体" w:eastAsia="仿宋_GB2312" w:cs="仿宋_GB2312"/>
          <w:color w:val="000000"/>
          <w:sz w:val="24"/>
        </w:rPr>
        <w:t>我在此确认我已经阅读并理解了上述规定中对独立性的要求，并确认我本人，我的直系亲属（包括主要近亲属和其他近亲属）自接受委托之日至审计报告完成之日</w:t>
      </w:r>
      <w:r>
        <w:rPr>
          <w:rFonts w:hint="eastAsia" w:ascii="仿宋_GB2312" w:hAnsi="宋体" w:eastAsia="仿宋_GB2312" w:cs="仿宋_GB2312"/>
          <w:sz w:val="24"/>
        </w:rPr>
        <w:t>，以及在财务报表涵盖的期间内</w:t>
      </w:r>
      <w:r>
        <w:rPr>
          <w:rFonts w:hint="eastAsia" w:ascii="仿宋_GB2312" w:hAnsi="宋体" w:eastAsia="仿宋_GB2312" w:cs="仿宋_GB2312"/>
          <w:color w:val="000000"/>
          <w:sz w:val="24"/>
        </w:rPr>
        <w:t>均独立于客户。如若识别出有威胁独立性的因素存在</w:t>
      </w:r>
      <w:r>
        <w:rPr>
          <w:rFonts w:hint="eastAsia" w:ascii="仿宋_GB2312" w:hAnsi="宋体" w:eastAsia="仿宋_GB2312" w:cs="仿宋_GB2312"/>
          <w:sz w:val="24"/>
        </w:rPr>
        <w:t>，我将在此声明的附件中记录充分的保障措施。</w:t>
      </w:r>
    </w:p>
    <w:p w14:paraId="7DE19FC4">
      <w:pPr>
        <w:spacing w:before="156" w:beforeLines="50" w:line="300" w:lineRule="auto"/>
        <w:ind w:firstLine="480" w:firstLineChars="200"/>
        <w:rPr>
          <w:rFonts w:ascii="仿宋_GB2312" w:hAnsi="宋体" w:eastAsia="仿宋_GB2312" w:cs="仿宋_GB2312"/>
          <w:sz w:val="24"/>
        </w:rPr>
      </w:pPr>
      <w:r>
        <w:rPr>
          <w:rFonts w:hint="eastAsia" w:ascii="仿宋_GB2312" w:hAnsi="宋体" w:eastAsia="仿宋_GB2312" w:cs="仿宋_GB2312"/>
          <w:sz w:val="24"/>
        </w:rPr>
        <w:t>我承诺，我本人、我的直系亲属将在以下期间内一直保持前述独立性：</w:t>
      </w:r>
    </w:p>
    <w:p w14:paraId="721CD923">
      <w:pPr>
        <w:spacing w:before="156" w:beforeLines="50" w:line="300" w:lineRule="auto"/>
        <w:ind w:firstLine="480" w:firstLineChars="200"/>
        <w:rPr>
          <w:rFonts w:ascii="仿宋_GB2312" w:hAnsi="宋体" w:eastAsia="仿宋_GB2312" w:cs="仿宋_GB2312"/>
          <w:sz w:val="24"/>
        </w:rPr>
      </w:pPr>
      <w:r>
        <w:rPr>
          <w:rFonts w:hint="eastAsia" w:ascii="仿宋_GB2312" w:hAnsi="宋体" w:eastAsia="仿宋_GB2312" w:cs="仿宋_GB2312"/>
          <w:sz w:val="24"/>
        </w:rPr>
        <w:t>1、业务期间，即在自审计项目团队开始执行审计业务之日起，至</w:t>
      </w:r>
      <w:r>
        <w:rPr>
          <w:rFonts w:hint="eastAsia" w:ascii="仿宋_GB2312" w:hAnsi="宋体" w:eastAsia="仿宋_GB2312" w:cs="仿宋_GB2312"/>
          <w:sz w:val="24"/>
          <w:u w:val="single"/>
        </w:rPr>
        <w:t>审计报告公开后五日内</w:t>
      </w:r>
      <w:r>
        <w:rPr>
          <w:rFonts w:hint="eastAsia" w:ascii="仿宋_GB2312" w:hAnsi="宋体" w:eastAsia="仿宋_GB2312" w:cs="仿宋_GB2312"/>
          <w:color w:val="FF0000"/>
          <w:sz w:val="24"/>
          <w:u w:val="single"/>
        </w:rPr>
        <w:t>（</w:t>
      </w:r>
      <w:r>
        <w:rPr>
          <w:rFonts w:hint="eastAsia" w:ascii="仿宋_GB2312" w:hAnsi="宋体" w:eastAsia="仿宋_GB2312" w:cs="仿宋_GB2312"/>
          <w:i/>
          <w:color w:val="FF0000"/>
          <w:sz w:val="24"/>
          <w:u w:val="single"/>
        </w:rPr>
        <w:t>或通知解除业务关系之日止）</w:t>
      </w:r>
      <w:r>
        <w:rPr>
          <w:rFonts w:hint="eastAsia" w:ascii="仿宋_GB2312" w:hAnsi="宋体" w:eastAsia="仿宋_GB2312" w:cs="仿宋_GB2312"/>
          <w:i/>
          <w:sz w:val="24"/>
          <w:u w:val="single"/>
        </w:rPr>
        <w:t>，</w:t>
      </w:r>
      <w:r>
        <w:rPr>
          <w:rFonts w:hint="eastAsia" w:ascii="仿宋_GB2312" w:hAnsi="宋体" w:eastAsia="仿宋_GB2312" w:cs="仿宋_GB2312"/>
          <w:b/>
          <w:sz w:val="24"/>
        </w:rPr>
        <w:t>以及</w:t>
      </w:r>
      <w:r>
        <w:rPr>
          <w:rFonts w:hint="eastAsia" w:ascii="仿宋_GB2312" w:hAnsi="宋体" w:eastAsia="仿宋_GB2312" w:cs="仿宋_GB2312"/>
          <w:sz w:val="24"/>
        </w:rPr>
        <w:t>在股票承销期内和期满后六个月的期间内。</w:t>
      </w:r>
      <w:r>
        <w:rPr>
          <w:rFonts w:hint="eastAsia" w:ascii="仿宋_GB2312" w:hAnsi="宋体" w:eastAsia="仿宋_GB2312"/>
          <w:color w:val="0000FF"/>
          <w:sz w:val="24"/>
        </w:rPr>
        <w:t>【适用为</w:t>
      </w:r>
      <w:r>
        <w:rPr>
          <w:rFonts w:ascii="Arial Narrow" w:hAnsi="Arial Narrow" w:eastAsia="仿宋_GB2312"/>
          <w:color w:val="0000FF"/>
          <w:sz w:val="24"/>
        </w:rPr>
        <w:t>IPO</w:t>
      </w:r>
      <w:r>
        <w:rPr>
          <w:rFonts w:hint="eastAsia" w:ascii="仿宋_GB2312" w:hAnsi="宋体" w:eastAsia="仿宋_GB2312"/>
          <w:color w:val="0000FF"/>
          <w:sz w:val="24"/>
        </w:rPr>
        <w:t>公司或上市公司股票发行出具审计报告业务】【如果审计业务具有连续性，业务期间结束日应以其中一方通知解除业务关系或出具最终审计报告两者时间孰晚为准。】</w:t>
      </w:r>
      <w:r>
        <w:rPr>
          <w:rFonts w:hint="eastAsia" w:ascii="仿宋_GB2312" w:hAnsi="等线" w:eastAsia="仿宋_GB2312"/>
          <w:color w:val="0000FF"/>
          <w:sz w:val="24"/>
        </w:rPr>
        <w:t>【如果非上市公司，“至审计报告公开后五日内”可以改成：“至出具审计报告之日止期间内”，下同】</w:t>
      </w:r>
    </w:p>
    <w:p w14:paraId="2D9FE62E">
      <w:pPr>
        <w:spacing w:before="156" w:beforeLines="50" w:line="300" w:lineRule="auto"/>
        <w:ind w:firstLine="480" w:firstLineChars="200"/>
        <w:rPr>
          <w:rFonts w:ascii="仿宋_GB2312" w:hAnsi="宋体" w:eastAsia="仿宋_GB2312" w:cs="仿宋_GB2312"/>
          <w:sz w:val="24"/>
        </w:rPr>
      </w:pPr>
      <w:r>
        <w:rPr>
          <w:rFonts w:hint="eastAsia" w:ascii="仿宋_GB2312" w:hAnsi="宋体" w:eastAsia="仿宋_GB2312" w:cs="仿宋_GB2312"/>
          <w:sz w:val="24"/>
        </w:rPr>
        <w:t>2、财务报表涵盖的期间，即自</w:t>
      </w:r>
      <w:r>
        <w:rPr>
          <w:rFonts w:hint="eastAsia" w:ascii="仿宋_GB2312" w:hAnsi="宋体" w:eastAsia="仿宋_GB2312" w:cs="仿宋_GB2312"/>
          <w:color w:val="FF0000"/>
          <w:sz w:val="24"/>
        </w:rPr>
        <w:t>202X年1月1日</w:t>
      </w:r>
      <w:r>
        <w:rPr>
          <w:rFonts w:hint="eastAsia" w:ascii="仿宋_GB2312" w:hAnsi="宋体" w:eastAsia="仿宋_GB2312" w:cs="仿宋_GB2312"/>
          <w:sz w:val="24"/>
        </w:rPr>
        <w:t>起至资产负债表日止。</w:t>
      </w:r>
    </w:p>
    <w:p w14:paraId="35486356">
      <w:pPr>
        <w:spacing w:before="156" w:beforeLines="50" w:line="300" w:lineRule="auto"/>
        <w:ind w:firstLine="480" w:firstLineChars="200"/>
        <w:rPr>
          <w:rFonts w:ascii="仿宋_GB2312" w:hAnsi="宋体" w:eastAsia="仿宋_GB2312" w:cs="仿宋_GB2312"/>
          <w:sz w:val="24"/>
        </w:rPr>
      </w:pPr>
      <w:r>
        <w:rPr>
          <w:rFonts w:hint="eastAsia" w:ascii="仿宋_GB2312" w:hAnsi="宋体" w:eastAsia="仿宋_GB2312" w:cs="仿宋_GB2312"/>
          <w:sz w:val="24"/>
        </w:rPr>
        <w:t>如果在上述期间内本人遵守此项目独立性要求的情况有任何改变，我都将按照本事务所的要求通知项目负责人或其他适当的人员。</w:t>
      </w:r>
    </w:p>
    <w:p w14:paraId="5C48D620">
      <w:pPr>
        <w:spacing w:before="156" w:beforeLines="50" w:line="300" w:lineRule="auto"/>
        <w:ind w:firstLine="480" w:firstLineChars="200"/>
        <w:rPr>
          <w:rFonts w:ascii="仿宋_GB2312" w:hAnsi="宋体" w:eastAsia="仿宋_GB2312"/>
          <w:color w:val="0000FF"/>
          <w:sz w:val="24"/>
        </w:rPr>
      </w:pPr>
      <w:r>
        <w:rPr>
          <w:rFonts w:hint="eastAsia" w:ascii="仿宋_GB2312" w:hAnsi="宋体" w:eastAsia="仿宋_GB2312"/>
          <w:color w:val="0000FF"/>
          <w:sz w:val="24"/>
        </w:rPr>
        <w:t>【如果在该财务报表涵盖的期间或之后成为审计客户，应当确定下列因素是否会对独立性产生不利影响：</w:t>
      </w:r>
    </w:p>
    <w:p w14:paraId="4DB7C379">
      <w:pPr>
        <w:spacing w:before="156" w:beforeLines="50" w:line="300" w:lineRule="auto"/>
        <w:ind w:firstLine="480" w:firstLineChars="200"/>
        <w:rPr>
          <w:rFonts w:ascii="仿宋_GB2312" w:hAnsi="宋体" w:eastAsia="仿宋_GB2312"/>
          <w:color w:val="0000FF"/>
          <w:sz w:val="24"/>
        </w:rPr>
      </w:pPr>
      <w:r>
        <w:rPr>
          <w:rFonts w:hint="eastAsia" w:ascii="仿宋_GB2312" w:hAnsi="宋体" w:eastAsia="仿宋_GB2312"/>
          <w:color w:val="0000FF"/>
          <w:sz w:val="24"/>
        </w:rPr>
        <w:t>（1）在财务报表涵盖的期间或之后、接受审计业务委托之前，与审计客户之间存在的经济利益或商业关系；</w:t>
      </w:r>
    </w:p>
    <w:p w14:paraId="38831B2C">
      <w:pPr>
        <w:spacing w:before="156" w:beforeLines="50" w:line="300" w:lineRule="auto"/>
        <w:ind w:firstLine="480" w:firstLineChars="200"/>
        <w:rPr>
          <w:rFonts w:ascii="仿宋_GB2312" w:hAnsi="宋体" w:eastAsia="仿宋_GB2312"/>
          <w:color w:val="0000FF"/>
          <w:sz w:val="24"/>
        </w:rPr>
      </w:pPr>
      <w:r>
        <w:rPr>
          <w:rFonts w:hint="eastAsia" w:ascii="仿宋_GB2312" w:hAnsi="宋体" w:eastAsia="仿宋_GB2312"/>
          <w:color w:val="0000FF"/>
          <w:sz w:val="24"/>
        </w:rPr>
        <w:t>（2）以往向审计客户提供的服务,如为客户提供内控咨询或内控评价服务。】</w:t>
      </w: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7"/>
        <w:gridCol w:w="2700"/>
        <w:gridCol w:w="2880"/>
      </w:tblGrid>
      <w:tr w14:paraId="1401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393" w:hRule="atLeast"/>
          <w:tblHeader/>
        </w:trPr>
        <w:tc>
          <w:tcPr>
            <w:tcW w:w="3177" w:type="dxa"/>
            <w:noWrap w:val="0"/>
            <w:vAlign w:val="center"/>
          </w:tcPr>
          <w:p w14:paraId="3ABAA48B">
            <w:pPr>
              <w:jc w:val="center"/>
              <w:rPr>
                <w:rFonts w:ascii="仿宋_GB2312" w:hAnsi="宋体" w:eastAsia="仿宋_GB2312" w:cs="仿宋_GB2312"/>
                <w:b/>
                <w:color w:val="000000"/>
                <w:sz w:val="24"/>
              </w:rPr>
            </w:pPr>
            <w:r>
              <w:rPr>
                <w:rFonts w:hint="eastAsia" w:ascii="仿宋_GB2312" w:hAnsi="宋体" w:eastAsia="仿宋_GB2312" w:cs="仿宋_GB2312"/>
                <w:b/>
                <w:color w:val="000000"/>
                <w:sz w:val="24"/>
              </w:rPr>
              <w:t>姓名</w:t>
            </w:r>
          </w:p>
        </w:tc>
        <w:tc>
          <w:tcPr>
            <w:tcW w:w="2700" w:type="dxa"/>
            <w:noWrap w:val="0"/>
            <w:vAlign w:val="center"/>
          </w:tcPr>
          <w:p w14:paraId="4DDC0126">
            <w:pPr>
              <w:jc w:val="center"/>
              <w:rPr>
                <w:rFonts w:ascii="仿宋_GB2312" w:hAnsi="宋体" w:eastAsia="仿宋_GB2312" w:cs="仿宋_GB2312"/>
                <w:b/>
                <w:color w:val="000000"/>
                <w:sz w:val="24"/>
              </w:rPr>
            </w:pPr>
            <w:r>
              <w:rPr>
                <w:rFonts w:hint="eastAsia" w:ascii="仿宋_GB2312" w:hAnsi="宋体" w:eastAsia="仿宋_GB2312" w:cs="仿宋_GB2312"/>
                <w:b/>
                <w:color w:val="000000"/>
                <w:sz w:val="24"/>
              </w:rPr>
              <w:t>签字</w:t>
            </w:r>
          </w:p>
        </w:tc>
        <w:tc>
          <w:tcPr>
            <w:tcW w:w="2880" w:type="dxa"/>
            <w:noWrap w:val="0"/>
            <w:vAlign w:val="center"/>
          </w:tcPr>
          <w:p w14:paraId="18DA28EA">
            <w:pPr>
              <w:jc w:val="center"/>
              <w:rPr>
                <w:rFonts w:ascii="仿宋_GB2312" w:hAnsi="宋体" w:eastAsia="仿宋_GB2312" w:cs="仿宋_GB2312"/>
                <w:b/>
                <w:color w:val="000000"/>
                <w:sz w:val="24"/>
              </w:rPr>
            </w:pPr>
            <w:r>
              <w:rPr>
                <w:rFonts w:hint="eastAsia" w:ascii="仿宋_GB2312" w:hAnsi="宋体" w:eastAsia="仿宋_GB2312" w:cs="仿宋_GB2312"/>
                <w:b/>
                <w:color w:val="000000"/>
                <w:sz w:val="24"/>
              </w:rPr>
              <w:t>日期</w:t>
            </w:r>
          </w:p>
        </w:tc>
      </w:tr>
      <w:tr w14:paraId="37A0F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443" w:hRule="atLeast"/>
        </w:trPr>
        <w:tc>
          <w:tcPr>
            <w:tcW w:w="3177" w:type="dxa"/>
            <w:noWrap w:val="0"/>
            <w:vAlign w:val="center"/>
          </w:tcPr>
          <w:p w14:paraId="009C10A9">
            <w:pPr>
              <w:jc w:val="center"/>
              <w:rPr>
                <w:rFonts w:ascii="仿宋_GB2312" w:hAnsi="宋体" w:eastAsia="仿宋_GB2312" w:cs="仿宋_GB2312"/>
                <w:color w:val="000000"/>
                <w:sz w:val="24"/>
              </w:rPr>
            </w:pPr>
          </w:p>
        </w:tc>
        <w:tc>
          <w:tcPr>
            <w:tcW w:w="2700" w:type="dxa"/>
            <w:noWrap w:val="0"/>
            <w:vAlign w:val="center"/>
          </w:tcPr>
          <w:p w14:paraId="444567E7">
            <w:pPr>
              <w:jc w:val="center"/>
              <w:rPr>
                <w:rFonts w:ascii="仿宋_GB2312" w:hAnsi="宋体" w:eastAsia="仿宋_GB2312" w:cs="仿宋_GB2312"/>
                <w:color w:val="000000"/>
                <w:sz w:val="24"/>
              </w:rPr>
            </w:pPr>
          </w:p>
        </w:tc>
        <w:tc>
          <w:tcPr>
            <w:tcW w:w="2880" w:type="dxa"/>
            <w:noWrap w:val="0"/>
            <w:vAlign w:val="center"/>
          </w:tcPr>
          <w:p w14:paraId="6D4A0AC2">
            <w:pPr>
              <w:jc w:val="center"/>
              <w:rPr>
                <w:rFonts w:ascii="仿宋_GB2312" w:hAnsi="宋体" w:eastAsia="仿宋_GB2312" w:cs="仿宋_GB2312"/>
                <w:color w:val="000000"/>
                <w:sz w:val="24"/>
              </w:rPr>
            </w:pPr>
          </w:p>
        </w:tc>
      </w:tr>
      <w:tr w14:paraId="7F3F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451" w:hRule="atLeast"/>
        </w:trPr>
        <w:tc>
          <w:tcPr>
            <w:tcW w:w="3177" w:type="dxa"/>
            <w:noWrap w:val="0"/>
            <w:vAlign w:val="center"/>
          </w:tcPr>
          <w:p w14:paraId="72A3CF52">
            <w:pPr>
              <w:jc w:val="center"/>
              <w:rPr>
                <w:rFonts w:ascii="仿宋_GB2312" w:hAnsi="宋体" w:eastAsia="仿宋_GB2312" w:cs="仿宋_GB2312"/>
                <w:color w:val="000000"/>
                <w:sz w:val="24"/>
              </w:rPr>
            </w:pPr>
          </w:p>
        </w:tc>
        <w:tc>
          <w:tcPr>
            <w:tcW w:w="2700" w:type="dxa"/>
            <w:noWrap w:val="0"/>
            <w:vAlign w:val="center"/>
          </w:tcPr>
          <w:p w14:paraId="4CC38338">
            <w:pPr>
              <w:jc w:val="center"/>
              <w:rPr>
                <w:rFonts w:ascii="仿宋_GB2312" w:hAnsi="宋体" w:eastAsia="仿宋_GB2312" w:cs="仿宋_GB2312"/>
                <w:color w:val="000000"/>
                <w:sz w:val="24"/>
              </w:rPr>
            </w:pPr>
          </w:p>
        </w:tc>
        <w:tc>
          <w:tcPr>
            <w:tcW w:w="2880" w:type="dxa"/>
            <w:noWrap w:val="0"/>
            <w:vAlign w:val="center"/>
          </w:tcPr>
          <w:p w14:paraId="7982C040">
            <w:pPr>
              <w:jc w:val="center"/>
              <w:rPr>
                <w:rFonts w:ascii="仿宋_GB2312" w:hAnsi="宋体" w:eastAsia="仿宋_GB2312" w:cs="仿宋_GB2312"/>
                <w:color w:val="000000"/>
                <w:sz w:val="24"/>
              </w:rPr>
            </w:pPr>
          </w:p>
        </w:tc>
      </w:tr>
      <w:tr w14:paraId="14227A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456" w:hRule="atLeast"/>
        </w:trPr>
        <w:tc>
          <w:tcPr>
            <w:tcW w:w="3177" w:type="dxa"/>
            <w:noWrap w:val="0"/>
            <w:vAlign w:val="center"/>
          </w:tcPr>
          <w:p w14:paraId="4D9B1F99">
            <w:pPr>
              <w:jc w:val="center"/>
              <w:rPr>
                <w:rFonts w:ascii="仿宋_GB2312" w:hAnsi="宋体" w:eastAsia="仿宋_GB2312" w:cs="仿宋_GB2312"/>
                <w:color w:val="000000"/>
                <w:sz w:val="24"/>
              </w:rPr>
            </w:pPr>
          </w:p>
        </w:tc>
        <w:tc>
          <w:tcPr>
            <w:tcW w:w="2700" w:type="dxa"/>
            <w:noWrap w:val="0"/>
            <w:vAlign w:val="center"/>
          </w:tcPr>
          <w:p w14:paraId="2B95759C">
            <w:pPr>
              <w:jc w:val="center"/>
              <w:rPr>
                <w:rFonts w:ascii="仿宋_GB2312" w:hAnsi="宋体" w:eastAsia="仿宋_GB2312" w:cs="仿宋_GB2312"/>
                <w:color w:val="000000"/>
                <w:sz w:val="24"/>
              </w:rPr>
            </w:pPr>
          </w:p>
        </w:tc>
        <w:tc>
          <w:tcPr>
            <w:tcW w:w="2880" w:type="dxa"/>
            <w:noWrap w:val="0"/>
            <w:vAlign w:val="center"/>
          </w:tcPr>
          <w:p w14:paraId="2878CC17">
            <w:pPr>
              <w:jc w:val="center"/>
              <w:rPr>
                <w:rFonts w:ascii="仿宋_GB2312" w:hAnsi="宋体" w:eastAsia="仿宋_GB2312" w:cs="仿宋_GB2312"/>
                <w:color w:val="000000"/>
                <w:sz w:val="24"/>
              </w:rPr>
            </w:pPr>
          </w:p>
        </w:tc>
      </w:tr>
      <w:tr w14:paraId="3C02C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469" w:hRule="atLeast"/>
        </w:trPr>
        <w:tc>
          <w:tcPr>
            <w:tcW w:w="3177" w:type="dxa"/>
            <w:noWrap w:val="0"/>
            <w:vAlign w:val="center"/>
          </w:tcPr>
          <w:p w14:paraId="37AE2ED0">
            <w:pPr>
              <w:jc w:val="center"/>
              <w:rPr>
                <w:rFonts w:ascii="仿宋_GB2312" w:hAnsi="宋体" w:eastAsia="仿宋_GB2312" w:cs="仿宋_GB2312"/>
                <w:color w:val="000000"/>
                <w:sz w:val="24"/>
              </w:rPr>
            </w:pPr>
          </w:p>
        </w:tc>
        <w:tc>
          <w:tcPr>
            <w:tcW w:w="2700" w:type="dxa"/>
            <w:noWrap w:val="0"/>
            <w:vAlign w:val="center"/>
          </w:tcPr>
          <w:p w14:paraId="49C16497">
            <w:pPr>
              <w:jc w:val="center"/>
              <w:rPr>
                <w:rFonts w:ascii="仿宋_GB2312" w:hAnsi="宋体" w:eastAsia="仿宋_GB2312" w:cs="仿宋_GB2312"/>
                <w:color w:val="000000"/>
                <w:sz w:val="24"/>
              </w:rPr>
            </w:pPr>
          </w:p>
        </w:tc>
        <w:tc>
          <w:tcPr>
            <w:tcW w:w="2880" w:type="dxa"/>
            <w:noWrap w:val="0"/>
            <w:vAlign w:val="center"/>
          </w:tcPr>
          <w:p w14:paraId="28154E05">
            <w:pPr>
              <w:jc w:val="center"/>
              <w:rPr>
                <w:rFonts w:ascii="仿宋_GB2312" w:hAnsi="宋体" w:eastAsia="仿宋_GB2312" w:cs="仿宋_GB2312"/>
                <w:color w:val="000000"/>
                <w:sz w:val="24"/>
              </w:rPr>
            </w:pPr>
          </w:p>
        </w:tc>
      </w:tr>
      <w:tr w14:paraId="14349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447" w:hRule="atLeast"/>
        </w:trPr>
        <w:tc>
          <w:tcPr>
            <w:tcW w:w="3177" w:type="dxa"/>
            <w:noWrap w:val="0"/>
            <w:vAlign w:val="center"/>
          </w:tcPr>
          <w:p w14:paraId="48CFBF0C">
            <w:pPr>
              <w:jc w:val="center"/>
              <w:rPr>
                <w:rFonts w:ascii="仿宋_GB2312" w:hAnsi="宋体" w:eastAsia="仿宋_GB2312" w:cs="仿宋_GB2312"/>
                <w:color w:val="000000"/>
                <w:sz w:val="24"/>
              </w:rPr>
            </w:pPr>
          </w:p>
        </w:tc>
        <w:tc>
          <w:tcPr>
            <w:tcW w:w="2700" w:type="dxa"/>
            <w:noWrap w:val="0"/>
            <w:vAlign w:val="center"/>
          </w:tcPr>
          <w:p w14:paraId="722B3329">
            <w:pPr>
              <w:jc w:val="center"/>
              <w:rPr>
                <w:rFonts w:ascii="仿宋_GB2312" w:hAnsi="宋体" w:eastAsia="仿宋_GB2312" w:cs="仿宋_GB2312"/>
                <w:color w:val="000000"/>
                <w:sz w:val="24"/>
              </w:rPr>
            </w:pPr>
          </w:p>
        </w:tc>
        <w:tc>
          <w:tcPr>
            <w:tcW w:w="2880" w:type="dxa"/>
            <w:noWrap w:val="0"/>
            <w:vAlign w:val="center"/>
          </w:tcPr>
          <w:p w14:paraId="4926E9F4">
            <w:pPr>
              <w:jc w:val="center"/>
              <w:rPr>
                <w:rFonts w:ascii="仿宋_GB2312" w:hAnsi="宋体" w:eastAsia="仿宋_GB2312" w:cs="仿宋_GB2312"/>
                <w:color w:val="000000"/>
                <w:sz w:val="24"/>
              </w:rPr>
            </w:pPr>
          </w:p>
        </w:tc>
      </w:tr>
    </w:tbl>
    <w:p w14:paraId="68E2E0C8">
      <w:pPr>
        <w:spacing w:line="360" w:lineRule="auto"/>
        <w:rPr>
          <w:rFonts w:ascii="仿宋_GB2312" w:hAnsi="宋体" w:eastAsia="仿宋_GB2312"/>
          <w:b/>
          <w:bCs/>
          <w:sz w:val="24"/>
        </w:rPr>
      </w:pPr>
    </w:p>
    <w:p w14:paraId="734F5E1E">
      <w:pPr>
        <w:spacing w:line="360" w:lineRule="auto"/>
        <w:ind w:firstLine="482" w:firstLineChars="200"/>
        <w:outlineLvl w:val="0"/>
        <w:rPr>
          <w:rFonts w:ascii="宋体" w:hAnsi="宋体"/>
          <w:b/>
          <w:color w:val="0000FF"/>
          <w:sz w:val="24"/>
        </w:rPr>
      </w:pPr>
      <w:r>
        <w:rPr>
          <w:rFonts w:hint="eastAsia" w:ascii="宋体" w:hAnsi="宋体"/>
          <w:b/>
          <w:color w:val="0000FF"/>
          <w:sz w:val="24"/>
        </w:rPr>
        <w:t>注：</w:t>
      </w:r>
    </w:p>
    <w:p w14:paraId="7594600E">
      <w:pPr>
        <w:spacing w:after="156" w:afterLines="50" w:line="360" w:lineRule="auto"/>
        <w:ind w:firstLine="424" w:firstLineChars="177"/>
        <w:outlineLvl w:val="0"/>
        <w:rPr>
          <w:rFonts w:hint="eastAsia" w:ascii="宋体" w:hAnsi="宋体"/>
          <w:color w:val="0000FF"/>
          <w:sz w:val="24"/>
        </w:rPr>
      </w:pPr>
      <w:r>
        <w:rPr>
          <w:rFonts w:ascii="宋体" w:hAnsi="宋体"/>
          <w:color w:val="0000FF"/>
          <w:sz w:val="24"/>
        </w:rPr>
        <w:t xml:space="preserve"> 1、</w:t>
      </w:r>
      <w:r>
        <w:rPr>
          <w:rFonts w:hint="eastAsia" w:ascii="宋体" w:hAnsi="宋体"/>
          <w:color w:val="0000FF"/>
          <w:sz w:val="24"/>
        </w:rPr>
        <w:t>所有签字人姓名需打印并手工签字。</w:t>
      </w:r>
    </w:p>
    <w:p w14:paraId="6DBF8B13">
      <w:pPr>
        <w:spacing w:after="156" w:afterLines="50" w:line="360" w:lineRule="auto"/>
        <w:ind w:firstLine="424" w:firstLineChars="177"/>
        <w:rPr>
          <w:rFonts w:ascii="宋体" w:hAnsi="宋体"/>
          <w:color w:val="0000FF"/>
          <w:sz w:val="24"/>
        </w:rPr>
      </w:pPr>
      <w:r>
        <w:rPr>
          <w:rFonts w:ascii="宋体" w:hAnsi="宋体"/>
          <w:color w:val="0000FF"/>
          <w:sz w:val="24"/>
        </w:rPr>
        <w:t xml:space="preserve"> 2</w:t>
      </w:r>
      <w:r>
        <w:rPr>
          <w:rFonts w:hint="eastAsia" w:ascii="宋体" w:hAnsi="宋体"/>
          <w:color w:val="0000FF"/>
          <w:sz w:val="24"/>
        </w:rPr>
        <w:t>、本声明模板仅适用于专业技术部答复业务咨询的人员、专业技术委员会审核委员。</w:t>
      </w:r>
    </w:p>
    <w:p w14:paraId="4F38F331">
      <w:pPr>
        <w:spacing w:after="156" w:afterLines="50" w:line="360" w:lineRule="auto"/>
        <w:ind w:firstLine="424" w:firstLineChars="177"/>
        <w:rPr>
          <w:rFonts w:ascii="宋体" w:hAnsi="宋体"/>
          <w:color w:val="0000FF"/>
          <w:sz w:val="24"/>
        </w:rPr>
      </w:pPr>
      <w:r>
        <w:rPr>
          <w:rFonts w:hint="eastAsia" w:ascii="宋体" w:hAnsi="宋体"/>
          <w:color w:val="0000FF"/>
          <w:sz w:val="24"/>
        </w:rPr>
        <w:t>3、独立性声明书签署日期，应不晚于审计报告报出日（公开日）或通知解除业务关系之日。</w:t>
      </w:r>
    </w:p>
    <w:p w14:paraId="519B66DC">
      <w:pPr>
        <w:spacing w:after="156" w:afterLines="50" w:line="360" w:lineRule="auto"/>
        <w:ind w:firstLine="566" w:firstLineChars="236"/>
        <w:rPr>
          <w:rFonts w:ascii="宋体" w:hAnsi="宋体" w:cs="Arial"/>
          <w:bCs/>
          <w:color w:val="0000FF"/>
          <w:sz w:val="24"/>
          <w:lang w:val="en-GB"/>
        </w:rPr>
      </w:pPr>
      <w:r>
        <w:rPr>
          <w:rFonts w:ascii="宋体" w:hAnsi="宋体"/>
          <w:color w:val="0000FF"/>
          <w:sz w:val="24"/>
        </w:rPr>
        <w:t>4</w:t>
      </w:r>
      <w:r>
        <w:rPr>
          <w:rFonts w:hint="eastAsia" w:ascii="宋体" w:hAnsi="宋体"/>
          <w:color w:val="0000FF"/>
          <w:sz w:val="24"/>
        </w:rPr>
        <w:t>、</w:t>
      </w:r>
      <w:r>
        <w:rPr>
          <w:rFonts w:hint="eastAsia" w:ascii="宋体" w:hAnsi="宋体" w:cs="Arial"/>
          <w:bCs/>
          <w:color w:val="0000FF"/>
          <w:sz w:val="24"/>
          <w:lang w:val="en-GB"/>
        </w:rPr>
        <w:t>对于审计客户是上市公司的情况下，审计客户包括该客户的所有关联实体（本身及其子孙、联营合营、兄弟姐妹公司等）；对于审计客户不是上市公司的情况下，审计客户仅包括该客户直接或间接控制的关联实体（本身及其子孙公司），在项目合伙人无法判断审计项目团队承诺审计客户独立性范围时需咨询独立性团队。</w:t>
      </w:r>
    </w:p>
    <w:p w14:paraId="22DE2CFE">
      <w:pPr>
        <w:spacing w:line="360" w:lineRule="auto"/>
        <w:ind w:firstLine="566" w:firstLineChars="236"/>
        <w:rPr>
          <w:rFonts w:ascii="宋体" w:hAnsi="宋体" w:cs="Arial"/>
          <w:bCs/>
          <w:color w:val="0000FF"/>
          <w:sz w:val="24"/>
          <w:lang w:val="en-GB"/>
        </w:rPr>
      </w:pPr>
      <w:r>
        <w:rPr>
          <w:rFonts w:ascii="宋体" w:hAnsi="宋体" w:cs="Arial"/>
          <w:bCs/>
          <w:color w:val="0000FF"/>
          <w:sz w:val="24"/>
          <w:lang w:val="en-GB"/>
        </w:rPr>
        <w:t>5、</w:t>
      </w:r>
      <w:r>
        <w:rPr>
          <w:rFonts w:hint="eastAsia" w:ascii="宋体" w:hAnsi="宋体" w:cs="Arial"/>
          <w:bCs/>
          <w:color w:val="0000FF"/>
          <w:sz w:val="24"/>
          <w:lang w:val="en-GB"/>
        </w:rPr>
        <w:t>如果集团合并财务报告与子公司报告的相关业务档案在归档时，归属一个档案号、汇总归档的情况下，对于集团统一委托、仅签订一份涵盖集团母公司、各个子公司的业务约定书，但各子公司需单独出具审计报告的情形，该等子公司工作底稿归档时，可以与集团合并层面或母公司共用审计项目团队成员独立性声明书，但该文件中应满足以下三个条件</w:t>
      </w:r>
      <w:r>
        <w:rPr>
          <w:rFonts w:hint="eastAsia" w:ascii="宋体" w:hAnsi="宋体"/>
          <w:color w:val="0000FF"/>
          <w:sz w:val="24"/>
        </w:rPr>
        <w:t>：</w:t>
      </w:r>
    </w:p>
    <w:p w14:paraId="555AD903">
      <w:pPr>
        <w:pStyle w:val="22"/>
        <w:numPr>
          <w:ilvl w:val="0"/>
          <w:numId w:val="2"/>
        </w:numPr>
        <w:spacing w:before="156" w:beforeLines="50" w:line="300" w:lineRule="auto"/>
        <w:ind w:left="851" w:firstLine="0" w:firstLineChars="0"/>
        <w:rPr>
          <w:rFonts w:ascii="宋体" w:hAnsi="宋体"/>
          <w:color w:val="0000FF"/>
          <w:sz w:val="24"/>
        </w:rPr>
      </w:pPr>
      <w:r>
        <w:rPr>
          <w:rFonts w:hint="eastAsia" w:ascii="宋体" w:hAnsi="宋体"/>
          <w:color w:val="0000FF"/>
          <w:sz w:val="24"/>
        </w:rPr>
        <w:t>明确包含各单独出具审计报告的子公司的清单、相关</w:t>
      </w:r>
      <w:r>
        <w:rPr>
          <w:rFonts w:ascii="宋体" w:hAnsi="宋体"/>
          <w:color w:val="0000FF"/>
          <w:sz w:val="24"/>
        </w:rPr>
        <w:t>审计</w:t>
      </w:r>
      <w:r>
        <w:rPr>
          <w:rFonts w:hint="eastAsia" w:ascii="宋体" w:hAnsi="宋体"/>
          <w:color w:val="0000FF"/>
          <w:sz w:val="24"/>
        </w:rPr>
        <w:t>项目团队的委派情况；</w:t>
      </w:r>
    </w:p>
    <w:p w14:paraId="796D49E2">
      <w:pPr>
        <w:pStyle w:val="22"/>
        <w:widowControl/>
        <w:numPr>
          <w:ilvl w:val="0"/>
          <w:numId w:val="2"/>
        </w:numPr>
        <w:spacing w:before="156" w:beforeLines="50" w:line="300" w:lineRule="auto"/>
        <w:ind w:left="851" w:firstLine="0" w:firstLineChars="0"/>
        <w:jc w:val="left"/>
        <w:rPr>
          <w:rFonts w:ascii="宋体" w:hAnsi="宋体"/>
          <w:color w:val="0000FF"/>
          <w:sz w:val="24"/>
        </w:rPr>
      </w:pPr>
      <w:r>
        <w:rPr>
          <w:rFonts w:hint="eastAsia" w:ascii="宋体" w:hAnsi="宋体"/>
          <w:color w:val="0000FF"/>
          <w:sz w:val="24"/>
        </w:rPr>
        <w:t>声明“所有审计项目团队成员均对集团及下属子公司保持独立性”；</w:t>
      </w:r>
    </w:p>
    <w:p w14:paraId="34DFCC08">
      <w:pPr>
        <w:pStyle w:val="22"/>
        <w:widowControl/>
        <w:numPr>
          <w:ilvl w:val="0"/>
          <w:numId w:val="2"/>
        </w:numPr>
        <w:spacing w:before="156" w:beforeLines="50" w:line="300" w:lineRule="auto"/>
        <w:ind w:left="851" w:firstLine="0" w:firstLineChars="0"/>
        <w:jc w:val="left"/>
        <w:rPr>
          <w:rFonts w:ascii="宋体" w:hAnsi="宋体" w:cs="仿宋_GB2312"/>
          <w:b/>
          <w:color w:val="0000FF"/>
          <w:kern w:val="0"/>
          <w:sz w:val="24"/>
        </w:rPr>
      </w:pPr>
      <w:r>
        <w:rPr>
          <w:rFonts w:hint="eastAsia" w:ascii="宋体" w:hAnsi="宋体"/>
          <w:color w:val="0000FF"/>
          <w:sz w:val="24"/>
        </w:rPr>
        <w:t>单独出具审计报告的各子公司底稿，应索引集团合并层面或母公司的上述文件。</w:t>
      </w:r>
    </w:p>
    <w:p w14:paraId="756987A8">
      <w:pPr>
        <w:spacing w:line="360" w:lineRule="auto"/>
        <w:ind w:firstLine="569" w:firstLineChars="236"/>
        <w:rPr>
          <w:rFonts w:ascii="宋体" w:hAnsi="宋体"/>
          <w:b/>
          <w:bCs/>
          <w:sz w:val="24"/>
        </w:rPr>
      </w:pPr>
    </w:p>
    <w:p w14:paraId="1B48E26B">
      <w:pPr>
        <w:pStyle w:val="19"/>
        <w:adjustRightInd/>
        <w:spacing w:line="360" w:lineRule="auto"/>
        <w:ind w:firstLine="482" w:firstLineChars="200"/>
        <w:jc w:val="both"/>
        <w:rPr>
          <w:rFonts w:ascii="宋体" w:hAnsi="宋体" w:eastAsia="宋体"/>
          <w:b/>
        </w:rPr>
      </w:pPr>
      <w:r>
        <w:rPr>
          <w:rFonts w:hint="eastAsia" w:ascii="宋体" w:hAnsi="宋体" w:eastAsia="宋体"/>
          <w:b/>
        </w:rPr>
        <w:t>附件：</w:t>
      </w:r>
    </w:p>
    <w:p w14:paraId="6CC98C1A">
      <w:pPr>
        <w:pStyle w:val="19"/>
        <w:spacing w:line="360" w:lineRule="auto"/>
        <w:jc w:val="center"/>
        <w:rPr>
          <w:rFonts w:ascii="宋体" w:hAnsi="宋体" w:eastAsia="宋体"/>
          <w:b/>
        </w:rPr>
      </w:pPr>
      <w:r>
        <w:rPr>
          <w:rFonts w:ascii="宋体" w:hAnsi="宋体" w:eastAsia="宋体"/>
          <w:b/>
        </w:rPr>
        <w:t>可能构成独立性威胁的情况记录</w:t>
      </w:r>
    </w:p>
    <w:p w14:paraId="1C7EA15B">
      <w:pPr>
        <w:pStyle w:val="19"/>
        <w:spacing w:line="360" w:lineRule="auto"/>
        <w:jc w:val="both"/>
        <w:rPr>
          <w:rFonts w:ascii="宋体" w:hAnsi="宋体" w:eastAsia="宋体"/>
          <w:b/>
        </w:rPr>
      </w:pPr>
      <w:r>
        <w:rPr>
          <w:rFonts w:ascii="宋体" w:hAnsi="宋体" w:eastAsia="宋体"/>
          <w:b/>
        </w:rPr>
        <w:t>一、经济利益</w:t>
      </w:r>
    </w:p>
    <w:p w14:paraId="245BCB3F">
      <w:pPr>
        <w:pStyle w:val="19"/>
        <w:spacing w:line="360" w:lineRule="auto"/>
        <w:ind w:firstLine="561"/>
        <w:jc w:val="both"/>
        <w:rPr>
          <w:rFonts w:ascii="宋体" w:hAnsi="宋体" w:eastAsia="宋体"/>
        </w:rPr>
      </w:pPr>
      <w:r>
        <w:rPr>
          <w:rFonts w:ascii="Arial Narrow" w:hAnsi="Arial Narrow" w:eastAsia="宋体"/>
        </w:rPr>
        <w:t>1</w:t>
      </w:r>
      <w:r>
        <w:rPr>
          <w:rFonts w:hint="eastAsia" w:ascii="宋体" w:hAnsi="宋体" w:eastAsia="宋体"/>
        </w:rPr>
        <w:t>、本人</w:t>
      </w:r>
      <w:r>
        <w:rPr>
          <w:rFonts w:ascii="宋体" w:hAnsi="宋体" w:eastAsia="宋体"/>
        </w:rPr>
        <w:t>或其直系亲属</w:t>
      </w:r>
      <w:r>
        <w:rPr>
          <w:rFonts w:hint="eastAsia" w:ascii="宋体" w:hAnsi="宋体" w:eastAsia="宋体"/>
        </w:rPr>
        <w:t>（包括主要近亲属和其他近亲属）</w:t>
      </w:r>
      <w:r>
        <w:rPr>
          <w:rFonts w:ascii="宋体" w:hAnsi="宋体" w:eastAsia="宋体"/>
        </w:rPr>
        <w:t>在审计客户</w:t>
      </w:r>
      <w:r>
        <w:rPr>
          <w:rFonts w:hint="eastAsia" w:ascii="宋体" w:hAnsi="宋体" w:eastAsia="宋体"/>
        </w:rPr>
        <w:t>（包括被审计单位</w:t>
      </w:r>
      <w:r>
        <w:rPr>
          <w:rFonts w:ascii="宋体" w:hAnsi="宋体" w:eastAsia="宋体"/>
        </w:rPr>
        <w:t>、其母公司或任何子公司或联营公司</w:t>
      </w:r>
      <w:r>
        <w:rPr>
          <w:rFonts w:hint="eastAsia" w:ascii="宋体" w:hAnsi="宋体" w:eastAsia="宋体"/>
        </w:rPr>
        <w:t>）</w:t>
      </w:r>
      <w:r>
        <w:rPr>
          <w:rFonts w:ascii="宋体" w:hAnsi="宋体" w:eastAsia="宋体"/>
        </w:rPr>
        <w:t>中拥有直接经济利益或重大间接经济利益（如集合投资工具、不动产或信托），包括以礼物，继承或以公司合并形式获得的任何利益；</w:t>
      </w:r>
    </w:p>
    <w:p w14:paraId="724A5D0D">
      <w:pPr>
        <w:pStyle w:val="19"/>
        <w:spacing w:line="360" w:lineRule="auto"/>
        <w:ind w:firstLine="560"/>
        <w:jc w:val="both"/>
        <w:rPr>
          <w:rFonts w:ascii="宋体" w:hAnsi="宋体" w:eastAsia="宋体"/>
        </w:rPr>
      </w:pPr>
      <w:r>
        <w:rPr>
          <w:rFonts w:ascii="Arial Narrow" w:hAnsi="Arial Narrow" w:eastAsia="宋体"/>
        </w:rPr>
        <w:t>2</w:t>
      </w:r>
      <w:r>
        <w:rPr>
          <w:rFonts w:ascii="宋体" w:hAnsi="宋体" w:eastAsia="宋体"/>
        </w:rPr>
        <w:t>、</w:t>
      </w:r>
      <w:r>
        <w:rPr>
          <w:rFonts w:hint="eastAsia" w:ascii="宋体" w:hAnsi="宋体" w:eastAsia="宋体"/>
        </w:rPr>
        <w:t>本人</w:t>
      </w:r>
      <w:r>
        <w:rPr>
          <w:rFonts w:ascii="宋体" w:hAnsi="宋体" w:eastAsia="宋体"/>
        </w:rPr>
        <w:t>或其直系亲属作为信托业务的受托人在审计客户中拥有直接经济利益或重大间接经济利益；</w:t>
      </w:r>
    </w:p>
    <w:p w14:paraId="24002533">
      <w:pPr>
        <w:pStyle w:val="19"/>
        <w:spacing w:line="360" w:lineRule="auto"/>
        <w:ind w:firstLine="560"/>
        <w:jc w:val="both"/>
        <w:rPr>
          <w:rFonts w:ascii="宋体" w:hAnsi="宋体" w:eastAsia="宋体" w:cs="Times New Roman"/>
          <w:color w:val="auto"/>
        </w:rPr>
      </w:pPr>
      <w:r>
        <w:rPr>
          <w:rFonts w:ascii="Arial Narrow" w:hAnsi="Arial Narrow" w:eastAsia="宋体"/>
        </w:rPr>
        <w:t>3</w:t>
      </w:r>
      <w:r>
        <w:rPr>
          <w:rFonts w:ascii="宋体" w:hAnsi="宋体" w:eastAsia="宋体"/>
        </w:rPr>
        <w:t>、</w:t>
      </w:r>
      <w:r>
        <w:rPr>
          <w:rFonts w:hint="eastAsia" w:ascii="宋体" w:hAnsi="宋体" w:eastAsia="宋体"/>
        </w:rPr>
        <w:t>本人</w:t>
      </w:r>
      <w:r>
        <w:rPr>
          <w:rFonts w:ascii="宋体" w:hAnsi="宋体" w:eastAsia="宋体"/>
        </w:rPr>
        <w:t>或其直系亲属在某一实体拥有经济利益，并且知悉审计客户、审计客户的董事、高级管理人</w:t>
      </w:r>
      <w:r>
        <w:rPr>
          <w:rFonts w:ascii="宋体" w:hAnsi="宋体" w:eastAsia="宋体" w:cs="Times New Roman"/>
          <w:color w:val="auto"/>
        </w:rPr>
        <w:t>员或具有控制权的所有者也在该实体拥有经济利益</w:t>
      </w:r>
      <w:r>
        <w:rPr>
          <w:rFonts w:hint="eastAsia" w:ascii="宋体" w:hAnsi="宋体" w:eastAsia="宋体" w:cs="Times New Roman"/>
          <w:color w:val="auto"/>
        </w:rPr>
        <w:t>。</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0274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0FC1FD37">
            <w:pPr>
              <w:rPr>
                <w:rFonts w:ascii="宋体" w:hAnsi="宋体"/>
                <w:i/>
                <w:color w:val="0000FF"/>
                <w:sz w:val="24"/>
              </w:rPr>
            </w:pPr>
            <w:r>
              <w:rPr>
                <w:rFonts w:ascii="宋体" w:hAnsi="宋体"/>
                <w:i/>
                <w:color w:val="0000FF"/>
                <w:sz w:val="24"/>
              </w:rPr>
              <w:t>请将所有经济利益记录如下</w:t>
            </w:r>
            <w:r>
              <w:rPr>
                <w:rFonts w:hint="eastAsia" w:ascii="宋体" w:hAnsi="宋体"/>
                <w:i/>
                <w:color w:val="0000FF"/>
                <w:sz w:val="24"/>
              </w:rPr>
              <w:t>：</w:t>
            </w:r>
          </w:p>
          <w:p w14:paraId="4AFC1879">
            <w:pPr>
              <w:rPr>
                <w:rFonts w:ascii="宋体" w:hAnsi="宋体"/>
                <w:sz w:val="24"/>
              </w:rPr>
            </w:pPr>
          </w:p>
          <w:p w14:paraId="728EFE8A">
            <w:pPr>
              <w:rPr>
                <w:rFonts w:ascii="宋体" w:hAnsi="宋体"/>
                <w:sz w:val="24"/>
              </w:rPr>
            </w:pPr>
          </w:p>
        </w:tc>
      </w:tr>
    </w:tbl>
    <w:p w14:paraId="15E15800">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14773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1D41DF27">
            <w:pPr>
              <w:rPr>
                <w:rFonts w:ascii="宋体" w:hAnsi="宋体"/>
                <w:i/>
                <w:color w:val="0000FF"/>
                <w:sz w:val="24"/>
              </w:rPr>
            </w:pPr>
            <w:r>
              <w:rPr>
                <w:rFonts w:ascii="宋体" w:hAnsi="宋体"/>
                <w:i/>
                <w:color w:val="0000FF"/>
                <w:sz w:val="24"/>
              </w:rPr>
              <w:t>为了将在此部分（经济利益方面）发现的威胁减除或减小到可接受的水平而采取的保障措施请记录在此</w:t>
            </w:r>
            <w:r>
              <w:rPr>
                <w:rFonts w:hint="eastAsia" w:ascii="宋体" w:hAnsi="宋体"/>
                <w:i/>
                <w:color w:val="0000FF"/>
                <w:sz w:val="24"/>
              </w:rPr>
              <w:t>：</w:t>
            </w:r>
          </w:p>
          <w:p w14:paraId="6253E8B9">
            <w:pPr>
              <w:rPr>
                <w:rFonts w:ascii="宋体" w:hAnsi="宋体"/>
                <w:sz w:val="24"/>
              </w:rPr>
            </w:pPr>
          </w:p>
          <w:p w14:paraId="5E5B1933">
            <w:pPr>
              <w:rPr>
                <w:rFonts w:ascii="宋体" w:hAnsi="宋体"/>
                <w:sz w:val="24"/>
              </w:rPr>
            </w:pPr>
          </w:p>
        </w:tc>
      </w:tr>
    </w:tbl>
    <w:p w14:paraId="747BB527">
      <w:pPr>
        <w:pStyle w:val="19"/>
        <w:spacing w:line="360" w:lineRule="auto"/>
        <w:jc w:val="both"/>
        <w:rPr>
          <w:rFonts w:ascii="宋体" w:hAnsi="宋体" w:eastAsia="宋体" w:cs="Times New Roman"/>
          <w:color w:val="auto"/>
          <w:lang w:val="en-AU"/>
        </w:rPr>
      </w:pPr>
    </w:p>
    <w:p w14:paraId="00D5C085">
      <w:pPr>
        <w:pStyle w:val="19"/>
        <w:spacing w:line="360" w:lineRule="auto"/>
        <w:jc w:val="both"/>
        <w:rPr>
          <w:rFonts w:ascii="宋体" w:hAnsi="宋体" w:eastAsia="宋体"/>
          <w:b/>
        </w:rPr>
      </w:pPr>
      <w:r>
        <w:rPr>
          <w:rFonts w:ascii="宋体" w:hAnsi="宋体" w:eastAsia="宋体"/>
          <w:b/>
        </w:rPr>
        <w:t>二、贷款和担保</w:t>
      </w:r>
    </w:p>
    <w:p w14:paraId="67248CC0">
      <w:pPr>
        <w:pStyle w:val="19"/>
        <w:spacing w:line="360" w:lineRule="auto"/>
        <w:ind w:firstLine="560"/>
        <w:jc w:val="both"/>
        <w:rPr>
          <w:rFonts w:ascii="宋体" w:hAnsi="宋体" w:eastAsia="宋体"/>
        </w:rPr>
      </w:pPr>
      <w:r>
        <w:rPr>
          <w:rFonts w:ascii="Arial Narrow" w:hAnsi="Arial Narrow" w:eastAsia="宋体"/>
        </w:rPr>
        <w:t>1</w:t>
      </w:r>
      <w:r>
        <w:rPr>
          <w:rFonts w:ascii="宋体" w:hAnsi="宋体" w:eastAsia="宋体"/>
        </w:rPr>
        <w:t>、由审计客户</w:t>
      </w:r>
      <w:r>
        <w:rPr>
          <w:rFonts w:hint="eastAsia" w:ascii="宋体" w:hAnsi="宋体" w:eastAsia="宋体"/>
        </w:rPr>
        <w:t>（包括被审计单位</w:t>
      </w:r>
      <w:r>
        <w:rPr>
          <w:rFonts w:ascii="宋体" w:hAnsi="宋体" w:eastAsia="宋体"/>
        </w:rPr>
        <w:t>、其母公司或任何子公司或联营公司</w:t>
      </w:r>
      <w:r>
        <w:rPr>
          <w:rFonts w:hint="eastAsia" w:ascii="宋体" w:hAnsi="宋体" w:eastAsia="宋体"/>
        </w:rPr>
        <w:t>）</w:t>
      </w:r>
      <w:r>
        <w:rPr>
          <w:rFonts w:ascii="宋体" w:hAnsi="宋体" w:eastAsia="宋体"/>
        </w:rPr>
        <w:t>向</w:t>
      </w:r>
      <w:r>
        <w:rPr>
          <w:rFonts w:hint="eastAsia" w:ascii="宋体" w:hAnsi="宋体" w:eastAsia="宋体"/>
        </w:rPr>
        <w:t>本人</w:t>
      </w:r>
      <w:r>
        <w:rPr>
          <w:rFonts w:ascii="宋体" w:hAnsi="宋体" w:eastAsia="宋体"/>
        </w:rPr>
        <w:t>或其直系亲属提供的贷款或担保 (不包括正常贷款发放条款和条件下由本身是金融机构的</w:t>
      </w:r>
      <w:r>
        <w:rPr>
          <w:rFonts w:hint="eastAsia" w:ascii="宋体" w:hAnsi="宋体" w:eastAsia="宋体"/>
        </w:rPr>
        <w:t>审计</w:t>
      </w:r>
      <w:r>
        <w:rPr>
          <w:rFonts w:ascii="宋体" w:hAnsi="宋体" w:eastAsia="宋体"/>
        </w:rPr>
        <w:t>客户提供的贷款和担保，例如：房屋抵押贷款、银行透支、汽车贷款和信用卡透支)</w:t>
      </w:r>
      <w:r>
        <w:rPr>
          <w:rFonts w:hint="eastAsia" w:ascii="宋体" w:hAnsi="宋体" w:eastAsia="宋体"/>
        </w:rPr>
        <w:t>；</w:t>
      </w:r>
    </w:p>
    <w:p w14:paraId="4F65F386">
      <w:pPr>
        <w:pStyle w:val="19"/>
        <w:spacing w:line="360" w:lineRule="auto"/>
        <w:ind w:firstLine="560"/>
        <w:jc w:val="both"/>
        <w:rPr>
          <w:rFonts w:ascii="宋体" w:hAnsi="宋体" w:eastAsia="宋体"/>
        </w:rPr>
      </w:pPr>
      <w:r>
        <w:rPr>
          <w:rFonts w:ascii="Arial Narrow" w:hAnsi="Arial Narrow" w:eastAsia="宋体"/>
        </w:rPr>
        <w:t>2</w:t>
      </w:r>
      <w:r>
        <w:rPr>
          <w:rFonts w:ascii="宋体" w:hAnsi="宋体" w:eastAsia="宋体"/>
        </w:rPr>
        <w:t>、由</w:t>
      </w:r>
      <w:r>
        <w:rPr>
          <w:rFonts w:hint="eastAsia" w:ascii="宋体" w:hAnsi="宋体" w:eastAsia="宋体"/>
        </w:rPr>
        <w:t>本人</w:t>
      </w:r>
      <w:r>
        <w:rPr>
          <w:rFonts w:ascii="宋体" w:hAnsi="宋体" w:eastAsia="宋体"/>
        </w:rPr>
        <w:t>或其直系亲属向</w:t>
      </w:r>
      <w:r>
        <w:rPr>
          <w:rFonts w:hint="eastAsia" w:ascii="宋体" w:hAnsi="宋体" w:eastAsia="宋体"/>
        </w:rPr>
        <w:t>审计客户</w:t>
      </w:r>
      <w:r>
        <w:rPr>
          <w:rFonts w:ascii="宋体" w:hAnsi="宋体" w:eastAsia="宋体"/>
        </w:rPr>
        <w:t>提供的任何贷款和担保</w:t>
      </w:r>
      <w:r>
        <w:rPr>
          <w:rFonts w:hint="eastAsia" w:ascii="宋体" w:hAnsi="宋体" w:eastAsia="宋体"/>
        </w:rPr>
        <w:t>；</w:t>
      </w:r>
    </w:p>
    <w:p w14:paraId="2832C4C8">
      <w:pPr>
        <w:pStyle w:val="19"/>
        <w:spacing w:line="360" w:lineRule="auto"/>
        <w:ind w:firstLine="560"/>
        <w:jc w:val="both"/>
        <w:rPr>
          <w:rFonts w:ascii="宋体" w:hAnsi="宋体" w:eastAsia="宋体"/>
        </w:rPr>
      </w:pPr>
      <w:r>
        <w:rPr>
          <w:rFonts w:ascii="Arial Narrow" w:hAnsi="Arial Narrow" w:eastAsia="宋体"/>
        </w:rPr>
        <w:t>3</w:t>
      </w:r>
      <w:r>
        <w:rPr>
          <w:rFonts w:ascii="宋体" w:hAnsi="宋体" w:eastAsia="宋体"/>
        </w:rPr>
        <w:t>、</w:t>
      </w:r>
      <w:r>
        <w:rPr>
          <w:rFonts w:hint="eastAsia" w:ascii="宋体" w:hAnsi="宋体" w:eastAsia="宋体"/>
        </w:rPr>
        <w:t>本人</w:t>
      </w:r>
      <w:r>
        <w:rPr>
          <w:rFonts w:ascii="宋体" w:hAnsi="宋体" w:eastAsia="宋体"/>
        </w:rPr>
        <w:t>在</w:t>
      </w:r>
      <w:r>
        <w:rPr>
          <w:rFonts w:hint="eastAsia" w:ascii="宋体" w:hAnsi="宋体" w:eastAsia="宋体"/>
        </w:rPr>
        <w:t>审计客户</w:t>
      </w:r>
      <w:r>
        <w:rPr>
          <w:rFonts w:ascii="宋体" w:hAnsi="宋体" w:eastAsia="宋体"/>
        </w:rPr>
        <w:t>的任何存款，不包括正常商业条款下</w:t>
      </w:r>
      <w:r>
        <w:rPr>
          <w:rFonts w:hint="eastAsia" w:ascii="宋体" w:hAnsi="宋体" w:eastAsia="宋体"/>
        </w:rPr>
        <w:t>审计</w:t>
      </w:r>
      <w:r>
        <w:rPr>
          <w:rFonts w:ascii="宋体" w:hAnsi="宋体" w:eastAsia="宋体"/>
        </w:rPr>
        <w:t>客户是银行，证券交易所或类似机构的存款。</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1359F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0BC469B5">
            <w:pPr>
              <w:rPr>
                <w:rFonts w:ascii="宋体" w:hAnsi="宋体"/>
                <w:i/>
                <w:color w:val="0000FF"/>
                <w:sz w:val="24"/>
              </w:rPr>
            </w:pPr>
            <w:r>
              <w:rPr>
                <w:rFonts w:ascii="宋体" w:hAnsi="宋体"/>
                <w:i/>
                <w:color w:val="0000FF"/>
                <w:sz w:val="24"/>
              </w:rPr>
              <w:t>请将所有贷款和担保记录如下</w:t>
            </w:r>
            <w:r>
              <w:rPr>
                <w:rFonts w:hint="eastAsia" w:ascii="宋体" w:hAnsi="宋体"/>
                <w:i/>
                <w:color w:val="0000FF"/>
                <w:sz w:val="24"/>
              </w:rPr>
              <w:t>：</w:t>
            </w:r>
          </w:p>
          <w:p w14:paraId="48744625">
            <w:pPr>
              <w:rPr>
                <w:rFonts w:ascii="宋体" w:hAnsi="宋体"/>
                <w:sz w:val="24"/>
              </w:rPr>
            </w:pPr>
          </w:p>
          <w:p w14:paraId="27B1CCB3">
            <w:pPr>
              <w:rPr>
                <w:rFonts w:ascii="宋体" w:hAnsi="宋体"/>
                <w:sz w:val="24"/>
              </w:rPr>
            </w:pPr>
          </w:p>
        </w:tc>
      </w:tr>
    </w:tbl>
    <w:p w14:paraId="3C8B177C">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3CE9A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80" w:hRule="atLeast"/>
        </w:trPr>
        <w:tc>
          <w:tcPr>
            <w:tcW w:w="9288" w:type="dxa"/>
            <w:noWrap w:val="0"/>
            <w:vAlign w:val="top"/>
          </w:tcPr>
          <w:p w14:paraId="2B423E81">
            <w:pPr>
              <w:rPr>
                <w:rFonts w:ascii="宋体" w:hAnsi="宋体"/>
                <w:i/>
                <w:color w:val="0000FF"/>
                <w:sz w:val="24"/>
              </w:rPr>
            </w:pPr>
            <w:r>
              <w:rPr>
                <w:rFonts w:ascii="宋体" w:hAnsi="宋体"/>
                <w:i/>
                <w:color w:val="0000FF"/>
                <w:sz w:val="24"/>
              </w:rPr>
              <w:t>为了将在此部分（贷款和担保方面）发现的威胁减除或减小到可接受的水平而采取的保障措施请记录在此</w:t>
            </w:r>
            <w:r>
              <w:rPr>
                <w:rFonts w:hint="eastAsia" w:ascii="宋体" w:hAnsi="宋体"/>
                <w:i/>
                <w:color w:val="0000FF"/>
                <w:sz w:val="24"/>
              </w:rPr>
              <w:t>：</w:t>
            </w:r>
          </w:p>
          <w:p w14:paraId="48A5BE50">
            <w:pPr>
              <w:rPr>
                <w:rFonts w:ascii="宋体" w:hAnsi="宋体"/>
                <w:sz w:val="24"/>
              </w:rPr>
            </w:pPr>
          </w:p>
          <w:p w14:paraId="69BAB802">
            <w:pPr>
              <w:rPr>
                <w:rFonts w:ascii="宋体" w:hAnsi="宋体"/>
                <w:sz w:val="24"/>
              </w:rPr>
            </w:pPr>
          </w:p>
        </w:tc>
      </w:tr>
    </w:tbl>
    <w:p w14:paraId="670EC29D">
      <w:pPr>
        <w:pStyle w:val="19"/>
        <w:spacing w:line="360" w:lineRule="auto"/>
        <w:jc w:val="both"/>
        <w:rPr>
          <w:rFonts w:ascii="宋体" w:hAnsi="宋体" w:eastAsia="宋体"/>
          <w:lang w:val="en-AU"/>
        </w:rPr>
      </w:pPr>
    </w:p>
    <w:p w14:paraId="70B0A213">
      <w:pPr>
        <w:pStyle w:val="19"/>
        <w:spacing w:line="360" w:lineRule="auto"/>
        <w:jc w:val="both"/>
        <w:rPr>
          <w:rFonts w:ascii="宋体" w:hAnsi="宋体" w:eastAsia="宋体"/>
          <w:b/>
        </w:rPr>
      </w:pPr>
      <w:r>
        <w:rPr>
          <w:rFonts w:ascii="宋体" w:hAnsi="宋体" w:eastAsia="宋体"/>
          <w:b/>
        </w:rPr>
        <w:t>三、商业关系</w:t>
      </w:r>
    </w:p>
    <w:p w14:paraId="16D7E56E">
      <w:pPr>
        <w:pStyle w:val="19"/>
        <w:spacing w:line="360" w:lineRule="auto"/>
        <w:ind w:firstLine="560"/>
        <w:jc w:val="both"/>
        <w:rPr>
          <w:rFonts w:ascii="宋体" w:hAnsi="宋体" w:eastAsia="宋体"/>
        </w:rPr>
      </w:pPr>
      <w:r>
        <w:rPr>
          <w:rFonts w:ascii="Arial Narrow" w:hAnsi="Arial Narrow" w:eastAsia="宋体"/>
        </w:rPr>
        <w:t>1</w:t>
      </w:r>
      <w:r>
        <w:rPr>
          <w:rFonts w:ascii="宋体" w:hAnsi="宋体" w:eastAsia="宋体"/>
        </w:rPr>
        <w:t>、</w:t>
      </w:r>
      <w:r>
        <w:rPr>
          <w:rFonts w:hint="eastAsia" w:ascii="宋体" w:hAnsi="宋体" w:eastAsia="宋体"/>
        </w:rPr>
        <w:t>本人</w:t>
      </w:r>
      <w:r>
        <w:rPr>
          <w:rFonts w:ascii="宋体" w:hAnsi="宋体" w:eastAsia="宋体"/>
        </w:rPr>
        <w:t>或其直系亲属与审计客户</w:t>
      </w:r>
      <w:r>
        <w:rPr>
          <w:rFonts w:hint="eastAsia" w:ascii="宋体" w:hAnsi="宋体" w:eastAsia="宋体"/>
        </w:rPr>
        <w:t>（包括被审计单位</w:t>
      </w:r>
      <w:r>
        <w:rPr>
          <w:rFonts w:ascii="宋体" w:hAnsi="宋体" w:eastAsia="宋体"/>
        </w:rPr>
        <w:t>、其母公司或任何子公司或联营公司</w:t>
      </w:r>
      <w:r>
        <w:rPr>
          <w:rFonts w:hint="eastAsia" w:ascii="宋体" w:hAnsi="宋体" w:eastAsia="宋体"/>
        </w:rPr>
        <w:t>）</w:t>
      </w:r>
      <w:r>
        <w:rPr>
          <w:rFonts w:ascii="宋体" w:hAnsi="宋体" w:eastAsia="宋体"/>
        </w:rPr>
        <w:t>或其</w:t>
      </w:r>
      <w:r>
        <w:rPr>
          <w:rFonts w:hint="eastAsia" w:ascii="宋体" w:hAnsi="宋体" w:eastAsia="宋体"/>
        </w:rPr>
        <w:t>高级管理人员</w:t>
      </w:r>
      <w:r>
        <w:rPr>
          <w:rFonts w:ascii="宋体" w:hAnsi="宋体" w:eastAsia="宋体"/>
        </w:rPr>
        <w:t>之间存在密切的商业关系：如在与</w:t>
      </w:r>
      <w:r>
        <w:rPr>
          <w:rFonts w:hint="eastAsia" w:ascii="宋体" w:hAnsi="宋体" w:eastAsia="宋体"/>
        </w:rPr>
        <w:t>审计</w:t>
      </w:r>
      <w:r>
        <w:rPr>
          <w:rFonts w:ascii="宋体" w:hAnsi="宋体" w:eastAsia="宋体"/>
        </w:rPr>
        <w:t>客户或其控股股东、董事、</w:t>
      </w:r>
      <w:r>
        <w:rPr>
          <w:rFonts w:hint="eastAsia" w:ascii="宋体" w:hAnsi="宋体" w:eastAsia="宋体"/>
        </w:rPr>
        <w:t>高级管理人员</w:t>
      </w:r>
      <w:r>
        <w:rPr>
          <w:rFonts w:ascii="宋体" w:hAnsi="宋体" w:eastAsia="宋体"/>
        </w:rPr>
        <w:t xml:space="preserve">或其他为该客户执行高级管理活动的其他人员合营的企业中拥有经济利益； </w:t>
      </w:r>
    </w:p>
    <w:p w14:paraId="4C461E8D">
      <w:pPr>
        <w:pStyle w:val="19"/>
        <w:spacing w:line="360" w:lineRule="auto"/>
        <w:ind w:firstLine="560"/>
        <w:jc w:val="both"/>
        <w:rPr>
          <w:rFonts w:ascii="宋体" w:hAnsi="宋体" w:eastAsia="宋体"/>
        </w:rPr>
      </w:pPr>
      <w:r>
        <w:rPr>
          <w:rFonts w:ascii="Arial Narrow" w:hAnsi="Arial Narrow" w:eastAsia="宋体"/>
        </w:rPr>
        <w:t>2</w:t>
      </w:r>
      <w:r>
        <w:rPr>
          <w:rFonts w:ascii="宋体" w:hAnsi="宋体" w:eastAsia="宋体"/>
        </w:rPr>
        <w:t>、</w:t>
      </w:r>
      <w:r>
        <w:rPr>
          <w:rFonts w:hint="eastAsia" w:ascii="宋体" w:hAnsi="宋体" w:eastAsia="宋体"/>
        </w:rPr>
        <w:t>本人</w:t>
      </w:r>
      <w:r>
        <w:rPr>
          <w:rFonts w:ascii="宋体" w:hAnsi="宋体" w:eastAsia="宋体"/>
        </w:rPr>
        <w:t>或其直系亲属在某股东人数有限的实体中拥有利益，而审计客户或其董事、</w:t>
      </w:r>
      <w:r>
        <w:rPr>
          <w:rFonts w:hint="eastAsia" w:ascii="宋体" w:hAnsi="宋体" w:eastAsia="宋体"/>
        </w:rPr>
        <w:t>高级管理人员</w:t>
      </w:r>
      <w:r>
        <w:rPr>
          <w:rFonts w:ascii="宋体" w:hAnsi="宋体" w:eastAsia="宋体"/>
        </w:rPr>
        <w:t>也在该实体拥有利益；</w:t>
      </w:r>
    </w:p>
    <w:p w14:paraId="14963A2F">
      <w:pPr>
        <w:pStyle w:val="19"/>
        <w:spacing w:line="360" w:lineRule="auto"/>
        <w:ind w:firstLine="560"/>
        <w:jc w:val="both"/>
        <w:rPr>
          <w:rFonts w:ascii="宋体" w:hAnsi="宋体" w:eastAsia="宋体"/>
        </w:rPr>
      </w:pPr>
      <w:r>
        <w:rPr>
          <w:rFonts w:ascii="Arial Narrow" w:hAnsi="Arial Narrow" w:eastAsia="宋体"/>
        </w:rPr>
        <w:t>3</w:t>
      </w:r>
      <w:r>
        <w:rPr>
          <w:rFonts w:ascii="宋体" w:hAnsi="宋体" w:eastAsia="宋体"/>
        </w:rPr>
        <w:t>、</w:t>
      </w:r>
      <w:r>
        <w:rPr>
          <w:rFonts w:hint="eastAsia" w:ascii="宋体" w:hAnsi="宋体" w:eastAsia="宋体"/>
        </w:rPr>
        <w:t>本人</w:t>
      </w:r>
      <w:r>
        <w:rPr>
          <w:rFonts w:ascii="宋体" w:hAnsi="宋体" w:eastAsia="宋体"/>
        </w:rPr>
        <w:t>或其直系亲属从审计客户购买某些性质特殊</w:t>
      </w:r>
      <w:r>
        <w:rPr>
          <w:rFonts w:hint="eastAsia" w:ascii="宋体" w:hAnsi="宋体" w:eastAsia="宋体"/>
        </w:rPr>
        <w:t>的</w:t>
      </w:r>
      <w:r>
        <w:rPr>
          <w:rFonts w:ascii="宋体" w:hAnsi="宋体" w:eastAsia="宋体"/>
        </w:rPr>
        <w:t>商品或服务，或发生金额较大的交易</w:t>
      </w:r>
      <w:r>
        <w:rPr>
          <w:rFonts w:hint="eastAsia" w:ascii="宋体" w:hAnsi="宋体" w:eastAsia="宋体"/>
        </w:rPr>
        <w:t>。</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7C4CC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1073DEB4">
            <w:pPr>
              <w:rPr>
                <w:rFonts w:ascii="宋体" w:hAnsi="宋体"/>
                <w:i/>
                <w:color w:val="0000FF"/>
                <w:sz w:val="24"/>
              </w:rPr>
            </w:pPr>
            <w:r>
              <w:rPr>
                <w:rFonts w:ascii="宋体" w:hAnsi="宋体"/>
                <w:i/>
                <w:color w:val="0000FF"/>
                <w:sz w:val="24"/>
              </w:rPr>
              <w:t>请将所有商业关系记录如下</w:t>
            </w:r>
            <w:r>
              <w:rPr>
                <w:rFonts w:hint="eastAsia" w:ascii="宋体" w:hAnsi="宋体"/>
                <w:i/>
                <w:color w:val="0000FF"/>
                <w:sz w:val="24"/>
              </w:rPr>
              <w:t>：</w:t>
            </w:r>
          </w:p>
          <w:p w14:paraId="097A2DF4">
            <w:pPr>
              <w:rPr>
                <w:rFonts w:ascii="宋体" w:hAnsi="宋体"/>
                <w:sz w:val="24"/>
              </w:rPr>
            </w:pPr>
          </w:p>
          <w:p w14:paraId="12166D45">
            <w:pPr>
              <w:rPr>
                <w:rFonts w:ascii="宋体" w:hAnsi="宋体"/>
                <w:sz w:val="24"/>
              </w:rPr>
            </w:pPr>
          </w:p>
        </w:tc>
      </w:tr>
    </w:tbl>
    <w:p w14:paraId="02E50943">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78763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72DD4E77">
            <w:pPr>
              <w:rPr>
                <w:rFonts w:ascii="宋体" w:hAnsi="宋体"/>
                <w:i/>
                <w:color w:val="0000FF"/>
                <w:sz w:val="24"/>
              </w:rPr>
            </w:pPr>
            <w:r>
              <w:rPr>
                <w:rFonts w:ascii="宋体" w:hAnsi="宋体"/>
                <w:i/>
                <w:color w:val="0000FF"/>
                <w:sz w:val="24"/>
              </w:rPr>
              <w:t>为了将在此部分（商业关系方面）发现的威胁减除或减小到可接受的水平而采取的保障措施请记录在此</w:t>
            </w:r>
            <w:r>
              <w:rPr>
                <w:rFonts w:hint="eastAsia" w:ascii="宋体" w:hAnsi="宋体"/>
                <w:i/>
                <w:color w:val="0000FF"/>
                <w:sz w:val="24"/>
              </w:rPr>
              <w:t>：</w:t>
            </w:r>
          </w:p>
          <w:p w14:paraId="2B1537CB">
            <w:pPr>
              <w:rPr>
                <w:rFonts w:ascii="宋体" w:hAnsi="宋体"/>
                <w:sz w:val="24"/>
              </w:rPr>
            </w:pPr>
          </w:p>
          <w:p w14:paraId="5BEF6E38">
            <w:pPr>
              <w:rPr>
                <w:rFonts w:ascii="宋体" w:hAnsi="宋体"/>
                <w:sz w:val="24"/>
              </w:rPr>
            </w:pPr>
          </w:p>
        </w:tc>
      </w:tr>
    </w:tbl>
    <w:p w14:paraId="02A90CD2">
      <w:pPr>
        <w:pStyle w:val="19"/>
        <w:spacing w:line="360" w:lineRule="auto"/>
        <w:jc w:val="both"/>
        <w:rPr>
          <w:rFonts w:ascii="宋体" w:hAnsi="宋体" w:eastAsia="宋体"/>
          <w:lang w:val="en-AU"/>
        </w:rPr>
      </w:pPr>
    </w:p>
    <w:p w14:paraId="0E8642E6">
      <w:pPr>
        <w:pStyle w:val="19"/>
        <w:spacing w:line="360" w:lineRule="auto"/>
        <w:jc w:val="both"/>
        <w:rPr>
          <w:rFonts w:ascii="宋体" w:hAnsi="宋体" w:eastAsia="宋体"/>
          <w:b/>
        </w:rPr>
      </w:pPr>
      <w:r>
        <w:rPr>
          <w:rFonts w:ascii="宋体" w:hAnsi="宋体" w:eastAsia="宋体"/>
          <w:b/>
        </w:rPr>
        <w:t>四、家庭和</w:t>
      </w:r>
      <w:r>
        <w:rPr>
          <w:rFonts w:hint="eastAsia" w:ascii="宋体" w:hAnsi="宋体" w:eastAsia="宋体"/>
          <w:b/>
        </w:rPr>
        <w:t>私</w:t>
      </w:r>
      <w:r>
        <w:rPr>
          <w:rFonts w:ascii="宋体" w:hAnsi="宋体" w:eastAsia="宋体"/>
          <w:b/>
        </w:rPr>
        <w:t xml:space="preserve">人关系 </w:t>
      </w:r>
    </w:p>
    <w:p w14:paraId="78CD1755">
      <w:pPr>
        <w:pStyle w:val="19"/>
        <w:spacing w:line="360" w:lineRule="auto"/>
        <w:ind w:firstLine="560"/>
        <w:jc w:val="both"/>
        <w:rPr>
          <w:rFonts w:ascii="宋体" w:hAnsi="宋体" w:eastAsia="宋体"/>
        </w:rPr>
      </w:pPr>
      <w:r>
        <w:rPr>
          <w:rFonts w:ascii="Arial Narrow" w:hAnsi="Arial Narrow" w:eastAsia="宋体"/>
        </w:rPr>
        <w:t>1</w:t>
      </w:r>
      <w:r>
        <w:rPr>
          <w:rFonts w:ascii="宋体" w:hAnsi="宋体" w:eastAsia="宋体"/>
        </w:rPr>
        <w:t>、</w:t>
      </w:r>
      <w:r>
        <w:rPr>
          <w:rFonts w:hint="eastAsia" w:ascii="宋体" w:hAnsi="宋体" w:eastAsia="宋体"/>
        </w:rPr>
        <w:t>本人</w:t>
      </w:r>
      <w:r>
        <w:rPr>
          <w:rFonts w:ascii="宋体" w:hAnsi="宋体" w:eastAsia="宋体"/>
        </w:rPr>
        <w:t>与审计客户</w:t>
      </w:r>
      <w:r>
        <w:rPr>
          <w:rFonts w:hint="eastAsia" w:ascii="宋体" w:hAnsi="宋体" w:eastAsia="宋体"/>
        </w:rPr>
        <w:t>（包括被审计单位</w:t>
      </w:r>
      <w:r>
        <w:rPr>
          <w:rFonts w:ascii="宋体" w:hAnsi="宋体" w:eastAsia="宋体"/>
        </w:rPr>
        <w:t>、其母公司或任何子公司或联营公司</w:t>
      </w:r>
      <w:r>
        <w:rPr>
          <w:rFonts w:hint="eastAsia" w:ascii="宋体" w:hAnsi="宋体" w:eastAsia="宋体"/>
        </w:rPr>
        <w:t>）</w:t>
      </w:r>
      <w:r>
        <w:rPr>
          <w:rFonts w:ascii="宋体" w:hAnsi="宋体" w:eastAsia="宋体"/>
        </w:rPr>
        <w:t>的董事、</w:t>
      </w:r>
      <w:r>
        <w:rPr>
          <w:rFonts w:hint="eastAsia" w:ascii="宋体" w:hAnsi="宋体" w:eastAsia="宋体"/>
        </w:rPr>
        <w:t>高级管理人员</w:t>
      </w:r>
      <w:r>
        <w:rPr>
          <w:rFonts w:ascii="宋体" w:hAnsi="宋体" w:eastAsia="宋体"/>
        </w:rPr>
        <w:t>或某些特定员工（可以对客户会计记录或财务报表的编制施加重大影响的员工）之间存在家庭和个人关系，或其他亲密关系；</w:t>
      </w:r>
    </w:p>
    <w:p w14:paraId="2CCD4679">
      <w:pPr>
        <w:pStyle w:val="19"/>
        <w:spacing w:line="360" w:lineRule="auto"/>
        <w:ind w:firstLine="560"/>
        <w:jc w:val="both"/>
        <w:rPr>
          <w:rFonts w:ascii="宋体" w:hAnsi="宋体" w:eastAsia="宋体"/>
        </w:rPr>
      </w:pPr>
      <w:r>
        <w:rPr>
          <w:rFonts w:ascii="Arial Narrow" w:hAnsi="Arial Narrow" w:eastAsia="宋体"/>
        </w:rPr>
        <w:t>2</w:t>
      </w:r>
      <w:r>
        <w:rPr>
          <w:rFonts w:ascii="宋体" w:hAnsi="宋体" w:eastAsia="宋体"/>
        </w:rPr>
        <w:t>、</w:t>
      </w:r>
      <w:r>
        <w:rPr>
          <w:rFonts w:hint="eastAsia" w:ascii="宋体" w:hAnsi="宋体" w:eastAsia="宋体"/>
        </w:rPr>
        <w:t>本人</w:t>
      </w:r>
      <w:r>
        <w:rPr>
          <w:rFonts w:ascii="宋体" w:hAnsi="宋体" w:eastAsia="宋体"/>
        </w:rPr>
        <w:t>的直系亲属是审计客户的董事或高级管理人员，或是所处职位可以对客户会计记录或财务报表的编制施加重大影响的员工，或其曾在业务期间或财务报表所涵盖期间内处于上述职位；</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59AD1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387B3211">
            <w:pPr>
              <w:rPr>
                <w:rFonts w:ascii="宋体" w:hAnsi="宋体"/>
                <w:i/>
                <w:color w:val="0000FF"/>
                <w:sz w:val="24"/>
              </w:rPr>
            </w:pPr>
            <w:r>
              <w:rPr>
                <w:rFonts w:ascii="宋体" w:hAnsi="宋体"/>
                <w:i/>
                <w:color w:val="0000FF"/>
                <w:sz w:val="24"/>
              </w:rPr>
              <w:t>请将所有</w:t>
            </w:r>
            <w:r>
              <w:rPr>
                <w:rFonts w:hint="eastAsia" w:ascii="宋体" w:hAnsi="宋体"/>
                <w:i/>
                <w:color w:val="0000FF"/>
                <w:sz w:val="24"/>
              </w:rPr>
              <w:t>直系亲属</w:t>
            </w:r>
            <w:r>
              <w:rPr>
                <w:rFonts w:ascii="宋体" w:hAnsi="宋体"/>
                <w:i/>
                <w:color w:val="0000FF"/>
                <w:sz w:val="24"/>
              </w:rPr>
              <w:t>和</w:t>
            </w:r>
            <w:r>
              <w:rPr>
                <w:rFonts w:hint="eastAsia" w:ascii="宋体" w:hAnsi="宋体"/>
                <w:i/>
                <w:color w:val="0000FF"/>
                <w:sz w:val="24"/>
              </w:rPr>
              <w:t>私</w:t>
            </w:r>
            <w:r>
              <w:rPr>
                <w:rFonts w:ascii="宋体" w:hAnsi="宋体"/>
                <w:i/>
                <w:color w:val="0000FF"/>
                <w:sz w:val="24"/>
              </w:rPr>
              <w:t>人关系记录如下</w:t>
            </w:r>
            <w:r>
              <w:rPr>
                <w:rFonts w:hint="eastAsia" w:ascii="宋体" w:hAnsi="宋体"/>
                <w:i/>
                <w:color w:val="0000FF"/>
                <w:sz w:val="24"/>
              </w:rPr>
              <w:t>：</w:t>
            </w:r>
          </w:p>
          <w:p w14:paraId="557ACEA7">
            <w:pPr>
              <w:rPr>
                <w:rFonts w:ascii="宋体" w:hAnsi="宋体"/>
                <w:sz w:val="24"/>
              </w:rPr>
            </w:pPr>
          </w:p>
          <w:p w14:paraId="6C40397B">
            <w:pPr>
              <w:rPr>
                <w:rFonts w:ascii="宋体" w:hAnsi="宋体"/>
                <w:sz w:val="24"/>
              </w:rPr>
            </w:pPr>
          </w:p>
        </w:tc>
      </w:tr>
    </w:tbl>
    <w:p w14:paraId="6E6E779E">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3E28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4EA1753A">
            <w:pPr>
              <w:rPr>
                <w:rFonts w:ascii="宋体" w:hAnsi="宋体"/>
                <w:i/>
                <w:color w:val="0000FF"/>
                <w:sz w:val="24"/>
              </w:rPr>
            </w:pPr>
            <w:r>
              <w:rPr>
                <w:rFonts w:ascii="宋体" w:hAnsi="宋体"/>
                <w:i/>
                <w:color w:val="0000FF"/>
                <w:sz w:val="24"/>
              </w:rPr>
              <w:t>为了将在此部分（</w:t>
            </w:r>
            <w:r>
              <w:rPr>
                <w:rFonts w:hint="eastAsia" w:ascii="宋体" w:hAnsi="宋体"/>
                <w:i/>
                <w:color w:val="0000FF"/>
                <w:sz w:val="24"/>
              </w:rPr>
              <w:t>所有直系亲属</w:t>
            </w:r>
            <w:r>
              <w:rPr>
                <w:rFonts w:ascii="宋体" w:hAnsi="宋体"/>
                <w:i/>
                <w:color w:val="0000FF"/>
                <w:sz w:val="24"/>
              </w:rPr>
              <w:t>和</w:t>
            </w:r>
            <w:r>
              <w:rPr>
                <w:rFonts w:hint="eastAsia" w:ascii="宋体" w:hAnsi="宋体"/>
                <w:i/>
                <w:color w:val="0000FF"/>
                <w:sz w:val="24"/>
              </w:rPr>
              <w:t>私</w:t>
            </w:r>
            <w:r>
              <w:rPr>
                <w:rFonts w:ascii="宋体" w:hAnsi="宋体"/>
                <w:i/>
                <w:color w:val="0000FF"/>
                <w:sz w:val="24"/>
              </w:rPr>
              <w:t>人关系方面）发现的威胁减除或减小到可接受的水平而采取的保障措施请记录在此</w:t>
            </w:r>
            <w:r>
              <w:rPr>
                <w:rFonts w:hint="eastAsia" w:ascii="宋体" w:hAnsi="宋体"/>
                <w:i/>
                <w:color w:val="0000FF"/>
                <w:sz w:val="24"/>
              </w:rPr>
              <w:t>：</w:t>
            </w:r>
          </w:p>
          <w:p w14:paraId="2974DA6D">
            <w:pPr>
              <w:rPr>
                <w:rFonts w:ascii="宋体" w:hAnsi="宋体"/>
                <w:sz w:val="24"/>
              </w:rPr>
            </w:pPr>
          </w:p>
          <w:p w14:paraId="7E9130B9">
            <w:pPr>
              <w:rPr>
                <w:rFonts w:ascii="宋体" w:hAnsi="宋体"/>
                <w:sz w:val="24"/>
              </w:rPr>
            </w:pPr>
          </w:p>
        </w:tc>
      </w:tr>
    </w:tbl>
    <w:p w14:paraId="029BBAA3">
      <w:pPr>
        <w:pStyle w:val="19"/>
        <w:spacing w:line="360" w:lineRule="auto"/>
        <w:jc w:val="both"/>
        <w:rPr>
          <w:rFonts w:ascii="宋体" w:hAnsi="宋体" w:eastAsia="宋体"/>
          <w:lang w:val="en-AU"/>
        </w:rPr>
      </w:pPr>
    </w:p>
    <w:p w14:paraId="766B4F76">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五、与</w:t>
      </w:r>
      <w:r>
        <w:rPr>
          <w:rFonts w:hint="eastAsia" w:ascii="宋体" w:hAnsi="宋体" w:cs="仿宋_GB2312"/>
          <w:b/>
          <w:color w:val="000000"/>
          <w:sz w:val="24"/>
        </w:rPr>
        <w:t>审计</w:t>
      </w:r>
      <w:r>
        <w:rPr>
          <w:rFonts w:ascii="宋体" w:hAnsi="宋体" w:cs="仿宋_GB2312"/>
          <w:b/>
          <w:color w:val="000000"/>
          <w:sz w:val="24"/>
        </w:rPr>
        <w:t>客户</w:t>
      </w:r>
      <w:r>
        <w:rPr>
          <w:rFonts w:hint="eastAsia" w:ascii="宋体" w:hAnsi="宋体" w:cs="仿宋_GB2312"/>
          <w:b/>
          <w:color w:val="000000"/>
          <w:sz w:val="24"/>
        </w:rPr>
        <w:t>发生</w:t>
      </w:r>
      <w:r>
        <w:rPr>
          <w:rFonts w:ascii="宋体" w:hAnsi="宋体" w:cs="仿宋_GB2312"/>
          <w:b/>
          <w:color w:val="000000"/>
          <w:sz w:val="24"/>
        </w:rPr>
        <w:t>雇佣关系</w:t>
      </w:r>
    </w:p>
    <w:p w14:paraId="7FAF215F">
      <w:pPr>
        <w:spacing w:line="360" w:lineRule="auto"/>
        <w:ind w:firstLine="480" w:firstLineChars="200"/>
        <w:rPr>
          <w:rFonts w:ascii="宋体" w:hAnsi="宋体" w:cs="仿宋_GB2312"/>
          <w:color w:val="000000"/>
          <w:sz w:val="24"/>
        </w:rPr>
      </w:pPr>
      <w:r>
        <w:rPr>
          <w:rFonts w:ascii="Arial Narrow" w:hAnsi="Arial Narrow" w:cs="仿宋_GB2312"/>
          <w:color w:val="000000"/>
          <w:kern w:val="0"/>
          <w:sz w:val="24"/>
        </w:rPr>
        <w:t>1</w:t>
      </w:r>
      <w:r>
        <w:rPr>
          <w:rFonts w:ascii="宋体" w:hAnsi="宋体" w:cs="仿宋_GB2312"/>
          <w:color w:val="000000"/>
          <w:sz w:val="24"/>
        </w:rPr>
        <w:t>、</w:t>
      </w:r>
      <w:r>
        <w:rPr>
          <w:rFonts w:hint="eastAsia" w:ascii="宋体" w:hAnsi="宋体" w:cs="仿宋_GB2312"/>
          <w:color w:val="000000"/>
          <w:sz w:val="24"/>
        </w:rPr>
        <w:t>本人</w:t>
      </w:r>
      <w:r>
        <w:rPr>
          <w:rFonts w:ascii="宋体" w:hAnsi="宋体" w:cs="仿宋_GB2312"/>
          <w:color w:val="000000"/>
          <w:sz w:val="24"/>
        </w:rPr>
        <w:t>在以后的某个时间将加入</w:t>
      </w:r>
      <w:r>
        <w:rPr>
          <w:rFonts w:hint="eastAsia" w:ascii="宋体" w:hAnsi="宋体" w:cs="仿宋_GB2312"/>
          <w:color w:val="000000"/>
          <w:sz w:val="24"/>
        </w:rPr>
        <w:t>审计客户（包括被审计单位</w:t>
      </w:r>
      <w:r>
        <w:rPr>
          <w:rFonts w:ascii="宋体" w:hAnsi="宋体" w:cs="仿宋_GB2312"/>
          <w:color w:val="000000"/>
          <w:sz w:val="24"/>
        </w:rPr>
        <w:t>、其母公司或任何子公司或联营公司</w:t>
      </w:r>
      <w:r>
        <w:rPr>
          <w:rFonts w:hint="eastAsia" w:ascii="宋体" w:hAnsi="宋体" w:cs="仿宋_GB2312"/>
          <w:color w:val="000000"/>
          <w:sz w:val="24"/>
        </w:rPr>
        <w:t>）</w:t>
      </w:r>
      <w:r>
        <w:rPr>
          <w:rFonts w:ascii="宋体" w:hAnsi="宋体" w:cs="仿宋_GB2312"/>
          <w:color w:val="000000"/>
          <w:sz w:val="24"/>
        </w:rPr>
        <w:t>。</w:t>
      </w:r>
    </w:p>
    <w:p w14:paraId="4A55CC23">
      <w:pPr>
        <w:spacing w:line="360" w:lineRule="auto"/>
        <w:ind w:firstLine="480" w:firstLineChars="200"/>
        <w:rPr>
          <w:rFonts w:ascii="宋体" w:hAnsi="宋体" w:cs="仿宋_GB2312"/>
          <w:color w:val="000000"/>
          <w:sz w:val="24"/>
        </w:rPr>
      </w:pPr>
      <w:r>
        <w:rPr>
          <w:rFonts w:ascii="Arial Narrow" w:hAnsi="Arial Narrow" w:cs="仿宋_GB2312"/>
          <w:color w:val="000000"/>
          <w:kern w:val="0"/>
          <w:sz w:val="24"/>
        </w:rPr>
        <w:t>2</w:t>
      </w:r>
      <w:r>
        <w:rPr>
          <w:rFonts w:ascii="宋体" w:hAnsi="宋体" w:cs="仿宋_GB2312"/>
          <w:color w:val="000000"/>
          <w:sz w:val="24"/>
        </w:rPr>
        <w:t>、</w:t>
      </w:r>
      <w:r>
        <w:rPr>
          <w:rFonts w:hint="eastAsia" w:ascii="宋体" w:hAnsi="宋体" w:cs="仿宋_GB2312"/>
          <w:color w:val="000000"/>
          <w:sz w:val="24"/>
        </w:rPr>
        <w:t>本人</w:t>
      </w:r>
      <w:r>
        <w:rPr>
          <w:rFonts w:ascii="宋体" w:hAnsi="宋体" w:cs="仿宋_GB2312"/>
          <w:color w:val="000000"/>
          <w:sz w:val="24"/>
        </w:rPr>
        <w:t>在一段时期内曾担任过</w:t>
      </w:r>
      <w:r>
        <w:rPr>
          <w:rFonts w:hint="eastAsia" w:ascii="宋体" w:hAnsi="宋体" w:cs="仿宋_GB2312"/>
          <w:color w:val="000000"/>
          <w:sz w:val="24"/>
        </w:rPr>
        <w:t>审计客户</w:t>
      </w:r>
      <w:r>
        <w:rPr>
          <w:rFonts w:ascii="宋体" w:hAnsi="宋体" w:cs="仿宋_GB2312"/>
          <w:color w:val="000000"/>
          <w:sz w:val="24"/>
        </w:rPr>
        <w:t>的前高级</w:t>
      </w:r>
      <w:r>
        <w:rPr>
          <w:rFonts w:hint="eastAsia" w:ascii="宋体" w:hAnsi="宋体" w:cs="仿宋_GB2312"/>
          <w:color w:val="000000"/>
          <w:sz w:val="24"/>
        </w:rPr>
        <w:t>管理人</w:t>
      </w:r>
      <w:r>
        <w:rPr>
          <w:rFonts w:ascii="宋体" w:hAnsi="宋体" w:cs="仿宋_GB2312"/>
          <w:color w:val="000000"/>
          <w:sz w:val="24"/>
        </w:rPr>
        <w:t>员，董事或所处职位可以对客户会计记录或财务报表的编制施加重大影响的</w:t>
      </w:r>
      <w:r>
        <w:rPr>
          <w:rFonts w:hint="eastAsia" w:ascii="宋体" w:hAnsi="宋体" w:cs="仿宋_GB2312"/>
          <w:color w:val="000000"/>
          <w:sz w:val="24"/>
        </w:rPr>
        <w:t>特定</w:t>
      </w:r>
      <w:r>
        <w:rPr>
          <w:rFonts w:ascii="宋体" w:hAnsi="宋体" w:cs="仿宋_GB2312"/>
          <w:color w:val="000000"/>
          <w:sz w:val="24"/>
        </w:rPr>
        <w:t>员工。</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5FF2B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03B43B43">
            <w:pPr>
              <w:rPr>
                <w:rFonts w:ascii="宋体" w:hAnsi="宋体"/>
                <w:i/>
                <w:color w:val="0000FF"/>
                <w:sz w:val="24"/>
              </w:rPr>
            </w:pPr>
            <w:r>
              <w:rPr>
                <w:rFonts w:ascii="宋体" w:hAnsi="宋体"/>
                <w:i/>
                <w:color w:val="0000FF"/>
                <w:sz w:val="24"/>
              </w:rPr>
              <w:t>请将所有与客户的任何雇佣关系记录如下</w:t>
            </w:r>
            <w:r>
              <w:rPr>
                <w:rFonts w:hint="eastAsia" w:ascii="宋体" w:hAnsi="宋体"/>
                <w:i/>
                <w:color w:val="0000FF"/>
                <w:sz w:val="24"/>
              </w:rPr>
              <w:t>：</w:t>
            </w:r>
          </w:p>
          <w:p w14:paraId="4D5104DA">
            <w:pPr>
              <w:rPr>
                <w:rFonts w:ascii="宋体" w:hAnsi="宋体"/>
                <w:sz w:val="24"/>
              </w:rPr>
            </w:pPr>
          </w:p>
          <w:p w14:paraId="1921F9C7">
            <w:pPr>
              <w:rPr>
                <w:rFonts w:ascii="宋体" w:hAnsi="宋体"/>
                <w:sz w:val="24"/>
              </w:rPr>
            </w:pPr>
          </w:p>
        </w:tc>
      </w:tr>
    </w:tbl>
    <w:p w14:paraId="7FD350BC">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4894A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1A012C5C">
            <w:pPr>
              <w:rPr>
                <w:rFonts w:ascii="宋体" w:hAnsi="宋体"/>
                <w:i/>
                <w:color w:val="0000FF"/>
                <w:sz w:val="24"/>
              </w:rPr>
            </w:pPr>
            <w:r>
              <w:rPr>
                <w:rFonts w:ascii="宋体" w:hAnsi="宋体"/>
                <w:i/>
                <w:color w:val="0000FF"/>
                <w:sz w:val="24"/>
              </w:rPr>
              <w:t>为了将在此部分（与客户的雇佣关系方面）发现的威胁减除或减小到可接受的水平而采取的保障措施请记录在此</w:t>
            </w:r>
            <w:r>
              <w:rPr>
                <w:rFonts w:hint="eastAsia" w:ascii="宋体" w:hAnsi="宋体"/>
                <w:i/>
                <w:color w:val="0000FF"/>
                <w:sz w:val="24"/>
              </w:rPr>
              <w:t>：</w:t>
            </w:r>
          </w:p>
          <w:p w14:paraId="0A1629A2">
            <w:pPr>
              <w:rPr>
                <w:rFonts w:ascii="宋体" w:hAnsi="宋体"/>
                <w:sz w:val="24"/>
              </w:rPr>
            </w:pPr>
          </w:p>
          <w:p w14:paraId="4088A09A">
            <w:pPr>
              <w:rPr>
                <w:rFonts w:ascii="宋体" w:hAnsi="宋体"/>
                <w:sz w:val="24"/>
              </w:rPr>
            </w:pPr>
          </w:p>
        </w:tc>
      </w:tr>
    </w:tbl>
    <w:p w14:paraId="7B1715E0">
      <w:pPr>
        <w:spacing w:line="360" w:lineRule="auto"/>
        <w:rPr>
          <w:rFonts w:ascii="宋体" w:hAnsi="宋体" w:cs="仿宋_GB2312"/>
          <w:color w:val="000000"/>
          <w:sz w:val="24"/>
        </w:rPr>
      </w:pPr>
    </w:p>
    <w:p w14:paraId="34D0A942">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六、</w:t>
      </w:r>
      <w:r>
        <w:rPr>
          <w:rFonts w:hint="eastAsia" w:ascii="宋体" w:hAnsi="宋体" w:cs="仿宋_GB2312"/>
          <w:b/>
          <w:color w:val="000000"/>
          <w:sz w:val="24"/>
        </w:rPr>
        <w:t>兼</w:t>
      </w:r>
      <w:r>
        <w:rPr>
          <w:rFonts w:ascii="宋体" w:hAnsi="宋体" w:cs="仿宋_GB2312"/>
          <w:b/>
          <w:color w:val="000000"/>
          <w:sz w:val="24"/>
        </w:rPr>
        <w:t>任</w:t>
      </w:r>
      <w:r>
        <w:rPr>
          <w:rFonts w:hint="eastAsia" w:ascii="宋体" w:hAnsi="宋体" w:cs="仿宋_GB2312"/>
          <w:b/>
          <w:color w:val="000000"/>
          <w:sz w:val="24"/>
        </w:rPr>
        <w:t>或曾经担任</w:t>
      </w:r>
      <w:r>
        <w:rPr>
          <w:rFonts w:ascii="宋体" w:hAnsi="宋体" w:cs="仿宋_GB2312"/>
          <w:b/>
          <w:color w:val="000000"/>
          <w:sz w:val="24"/>
        </w:rPr>
        <w:t>审计客户的董事、高级管理人员或</w:t>
      </w:r>
      <w:r>
        <w:rPr>
          <w:rFonts w:hint="eastAsia" w:ascii="宋体" w:hAnsi="宋体" w:cs="仿宋_GB2312"/>
          <w:b/>
          <w:color w:val="000000"/>
          <w:sz w:val="24"/>
        </w:rPr>
        <w:t>特定</w:t>
      </w:r>
      <w:r>
        <w:rPr>
          <w:rFonts w:ascii="宋体" w:hAnsi="宋体" w:cs="仿宋_GB2312"/>
          <w:b/>
          <w:color w:val="000000"/>
          <w:sz w:val="24"/>
        </w:rPr>
        <w:t xml:space="preserve">员工 </w:t>
      </w:r>
    </w:p>
    <w:p w14:paraId="4AC7B3C4">
      <w:pPr>
        <w:autoSpaceDE w:val="0"/>
        <w:autoSpaceDN w:val="0"/>
        <w:adjustRightInd w:val="0"/>
        <w:spacing w:line="360" w:lineRule="auto"/>
        <w:ind w:firstLine="560"/>
        <w:rPr>
          <w:rFonts w:ascii="宋体" w:hAnsi="宋体" w:cs="仿宋_GB2312"/>
          <w:color w:val="000000"/>
          <w:sz w:val="24"/>
        </w:rPr>
      </w:pPr>
      <w:r>
        <w:rPr>
          <w:rFonts w:ascii="Arial Narrow" w:hAnsi="Arial Narrow" w:cs="仿宋_GB2312"/>
          <w:color w:val="000000"/>
          <w:kern w:val="0"/>
          <w:sz w:val="24"/>
        </w:rPr>
        <w:t>1</w:t>
      </w:r>
      <w:r>
        <w:rPr>
          <w:rFonts w:ascii="宋体" w:hAnsi="宋体" w:cs="仿宋_GB2312"/>
          <w:color w:val="000000"/>
          <w:sz w:val="24"/>
        </w:rPr>
        <w:t>、在审计报告涵盖期间以前及现今情况下，</w:t>
      </w:r>
      <w:r>
        <w:rPr>
          <w:rFonts w:hint="eastAsia" w:ascii="宋体" w:hAnsi="宋体" w:cs="仿宋_GB2312"/>
          <w:color w:val="000000"/>
          <w:sz w:val="24"/>
        </w:rPr>
        <w:t>本人</w:t>
      </w:r>
      <w:r>
        <w:rPr>
          <w:rFonts w:ascii="宋体" w:hAnsi="宋体" w:cs="仿宋_GB2312"/>
          <w:color w:val="000000"/>
          <w:sz w:val="24"/>
        </w:rPr>
        <w:t>曾经</w:t>
      </w:r>
      <w:r>
        <w:rPr>
          <w:rFonts w:hint="eastAsia" w:ascii="宋体" w:hAnsi="宋体" w:cs="仿宋_GB2312"/>
          <w:color w:val="000000"/>
          <w:sz w:val="24"/>
        </w:rPr>
        <w:t>担任</w:t>
      </w:r>
      <w:r>
        <w:rPr>
          <w:rFonts w:ascii="宋体" w:hAnsi="宋体" w:cs="仿宋_GB2312"/>
          <w:color w:val="000000"/>
          <w:sz w:val="24"/>
        </w:rPr>
        <w:t>审计客户</w:t>
      </w:r>
      <w:r>
        <w:rPr>
          <w:rFonts w:hint="eastAsia" w:ascii="宋体" w:hAnsi="宋体" w:cs="仿宋_GB2312"/>
          <w:color w:val="000000"/>
          <w:sz w:val="24"/>
        </w:rPr>
        <w:t>（包括被审计单位</w:t>
      </w:r>
      <w:r>
        <w:rPr>
          <w:rFonts w:ascii="宋体" w:hAnsi="宋体" w:cs="仿宋_GB2312"/>
          <w:color w:val="000000"/>
          <w:sz w:val="24"/>
        </w:rPr>
        <w:t>、其母公司或任何子公司或联营公司</w:t>
      </w:r>
      <w:r>
        <w:rPr>
          <w:rFonts w:hint="eastAsia" w:ascii="宋体" w:hAnsi="宋体" w:cs="仿宋_GB2312"/>
          <w:color w:val="000000"/>
          <w:sz w:val="24"/>
        </w:rPr>
        <w:t>）</w:t>
      </w:r>
      <w:r>
        <w:rPr>
          <w:rFonts w:ascii="宋体" w:hAnsi="宋体" w:cs="仿宋_GB2312"/>
          <w:color w:val="000000"/>
          <w:sz w:val="24"/>
        </w:rPr>
        <w:t>的董事</w:t>
      </w:r>
      <w:r>
        <w:rPr>
          <w:rFonts w:hint="eastAsia" w:ascii="宋体" w:hAnsi="宋体" w:cs="仿宋_GB2312"/>
          <w:color w:val="000000"/>
          <w:sz w:val="24"/>
        </w:rPr>
        <w:t>、</w:t>
      </w:r>
      <w:r>
        <w:rPr>
          <w:rFonts w:ascii="宋体" w:hAnsi="宋体" w:cs="仿宋_GB2312"/>
          <w:color w:val="000000"/>
          <w:sz w:val="24"/>
        </w:rPr>
        <w:t>高级管理人员或所处职位可以对客户会计记录或财务报表的编制施加重大影响的</w:t>
      </w:r>
      <w:r>
        <w:rPr>
          <w:rFonts w:hint="eastAsia" w:ascii="宋体" w:hAnsi="宋体" w:cs="仿宋_GB2312"/>
          <w:color w:val="000000"/>
          <w:sz w:val="24"/>
        </w:rPr>
        <w:t>特定</w:t>
      </w:r>
      <w:r>
        <w:rPr>
          <w:rFonts w:ascii="宋体" w:hAnsi="宋体" w:cs="仿宋_GB2312"/>
          <w:color w:val="000000"/>
          <w:sz w:val="24"/>
        </w:rPr>
        <w:t>员工；</w:t>
      </w:r>
    </w:p>
    <w:p w14:paraId="2CF41368">
      <w:pPr>
        <w:pStyle w:val="19"/>
        <w:spacing w:line="360" w:lineRule="auto"/>
        <w:ind w:firstLine="560"/>
        <w:jc w:val="both"/>
        <w:rPr>
          <w:rFonts w:ascii="宋体" w:hAnsi="宋体" w:eastAsia="宋体"/>
        </w:rPr>
      </w:pPr>
      <w:r>
        <w:rPr>
          <w:rFonts w:ascii="Arial Narrow" w:hAnsi="Arial Narrow" w:eastAsia="宋体"/>
        </w:rPr>
        <w:t>2</w:t>
      </w:r>
      <w:r>
        <w:rPr>
          <w:rFonts w:ascii="宋体" w:hAnsi="宋体" w:eastAsia="宋体"/>
        </w:rPr>
        <w:t>、</w:t>
      </w:r>
      <w:r>
        <w:rPr>
          <w:rFonts w:hint="eastAsia" w:ascii="宋体" w:hAnsi="宋体" w:eastAsia="宋体"/>
        </w:rPr>
        <w:t>本人正在</w:t>
      </w:r>
      <w:r>
        <w:rPr>
          <w:rFonts w:ascii="宋体" w:hAnsi="宋体" w:eastAsia="宋体"/>
        </w:rPr>
        <w:t>兼任审计客户的董事或高级管理人员；</w:t>
      </w:r>
    </w:p>
    <w:p w14:paraId="4D74892A">
      <w:pPr>
        <w:autoSpaceDE w:val="0"/>
        <w:autoSpaceDN w:val="0"/>
        <w:adjustRightInd w:val="0"/>
        <w:spacing w:line="360" w:lineRule="auto"/>
        <w:ind w:firstLine="560"/>
        <w:rPr>
          <w:rFonts w:ascii="宋体" w:hAnsi="宋体" w:cs="仿宋_GB2312"/>
          <w:color w:val="000000"/>
          <w:sz w:val="24"/>
        </w:rPr>
      </w:pPr>
      <w:r>
        <w:rPr>
          <w:rFonts w:ascii="Arial Narrow" w:hAnsi="Arial Narrow" w:cs="仿宋_GB2312"/>
          <w:color w:val="000000"/>
          <w:kern w:val="0"/>
          <w:sz w:val="24"/>
        </w:rPr>
        <w:t>3</w:t>
      </w:r>
      <w:r>
        <w:rPr>
          <w:rFonts w:ascii="宋体" w:hAnsi="宋体" w:cs="仿宋_GB2312"/>
          <w:color w:val="000000"/>
          <w:sz w:val="24"/>
        </w:rPr>
        <w:t>、</w:t>
      </w:r>
      <w:r>
        <w:rPr>
          <w:rFonts w:hint="eastAsia" w:ascii="宋体" w:hAnsi="宋体" w:cs="仿宋_GB2312"/>
          <w:color w:val="000000"/>
          <w:sz w:val="24"/>
        </w:rPr>
        <w:t>本人</w:t>
      </w:r>
      <w:r>
        <w:rPr>
          <w:rFonts w:ascii="宋体" w:hAnsi="宋体" w:cs="仿宋_GB2312"/>
          <w:color w:val="000000"/>
          <w:sz w:val="24"/>
        </w:rPr>
        <w:t>代表</w:t>
      </w:r>
      <w:r>
        <w:rPr>
          <w:rFonts w:hint="eastAsia" w:ascii="宋体" w:hAnsi="宋体" w:cs="仿宋_GB2312"/>
          <w:color w:val="000000"/>
          <w:sz w:val="24"/>
        </w:rPr>
        <w:t>审计</w:t>
      </w:r>
      <w:r>
        <w:rPr>
          <w:rFonts w:ascii="宋体" w:hAnsi="宋体" w:cs="仿宋_GB2312"/>
          <w:color w:val="000000"/>
          <w:sz w:val="24"/>
        </w:rPr>
        <w:t>客户完成一些常规情况下为支持公司秘书职能而进行的管理服务之外的相关秘书工作。</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7AFCC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17430E45">
            <w:pPr>
              <w:rPr>
                <w:rFonts w:ascii="宋体" w:hAnsi="宋体"/>
                <w:i/>
                <w:color w:val="0000FF"/>
                <w:sz w:val="24"/>
              </w:rPr>
            </w:pPr>
            <w:r>
              <w:rPr>
                <w:rFonts w:ascii="宋体" w:hAnsi="宋体"/>
                <w:i/>
                <w:color w:val="0000FF"/>
                <w:sz w:val="24"/>
              </w:rPr>
              <w:t>请将所有与</w:t>
            </w:r>
            <w:r>
              <w:rPr>
                <w:rFonts w:hint="eastAsia" w:ascii="宋体" w:hAnsi="宋体"/>
                <w:i/>
                <w:color w:val="0000FF"/>
                <w:sz w:val="24"/>
              </w:rPr>
              <w:t>审计</w:t>
            </w:r>
            <w:r>
              <w:rPr>
                <w:rFonts w:ascii="宋体" w:hAnsi="宋体"/>
                <w:i/>
                <w:color w:val="0000FF"/>
                <w:sz w:val="24"/>
              </w:rPr>
              <w:t>客户的任何雇佣关系记录如下</w:t>
            </w:r>
            <w:r>
              <w:rPr>
                <w:rFonts w:hint="eastAsia" w:ascii="宋体" w:hAnsi="宋体"/>
                <w:i/>
                <w:color w:val="0000FF"/>
                <w:sz w:val="24"/>
              </w:rPr>
              <w:t>：</w:t>
            </w:r>
          </w:p>
          <w:p w14:paraId="387F137B">
            <w:pPr>
              <w:rPr>
                <w:rFonts w:ascii="宋体" w:hAnsi="宋体"/>
                <w:sz w:val="24"/>
              </w:rPr>
            </w:pPr>
          </w:p>
          <w:p w14:paraId="00E3E434">
            <w:pPr>
              <w:rPr>
                <w:rFonts w:ascii="宋体" w:hAnsi="宋体"/>
                <w:sz w:val="24"/>
              </w:rPr>
            </w:pPr>
          </w:p>
        </w:tc>
      </w:tr>
    </w:tbl>
    <w:p w14:paraId="515023D0">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436CF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62A5AF97">
            <w:pPr>
              <w:rPr>
                <w:rFonts w:ascii="宋体" w:hAnsi="宋体"/>
                <w:i/>
                <w:color w:val="0000FF"/>
                <w:sz w:val="24"/>
              </w:rPr>
            </w:pPr>
            <w:r>
              <w:rPr>
                <w:rFonts w:ascii="宋体" w:hAnsi="宋体"/>
                <w:i/>
                <w:color w:val="0000FF"/>
                <w:sz w:val="24"/>
              </w:rPr>
              <w:t>为了将在此部分（与</w:t>
            </w:r>
            <w:r>
              <w:rPr>
                <w:rFonts w:hint="eastAsia" w:ascii="宋体" w:hAnsi="宋体"/>
                <w:i/>
                <w:color w:val="0000FF"/>
                <w:sz w:val="24"/>
              </w:rPr>
              <w:t>审计</w:t>
            </w:r>
            <w:r>
              <w:rPr>
                <w:rFonts w:ascii="宋体" w:hAnsi="宋体"/>
                <w:i/>
                <w:color w:val="0000FF"/>
                <w:sz w:val="24"/>
              </w:rPr>
              <w:t>客户的雇佣关系方面）发现的威胁减除或减小到可接受的水平而采取的保障措施请记录在此</w:t>
            </w:r>
            <w:r>
              <w:rPr>
                <w:rFonts w:hint="eastAsia" w:ascii="宋体" w:hAnsi="宋体"/>
                <w:i/>
                <w:color w:val="0000FF"/>
                <w:sz w:val="24"/>
              </w:rPr>
              <w:t>：</w:t>
            </w:r>
          </w:p>
          <w:p w14:paraId="477B55C1">
            <w:pPr>
              <w:rPr>
                <w:rFonts w:ascii="宋体" w:hAnsi="宋体"/>
                <w:sz w:val="24"/>
              </w:rPr>
            </w:pPr>
          </w:p>
          <w:p w14:paraId="511D7177">
            <w:pPr>
              <w:rPr>
                <w:rFonts w:ascii="宋体" w:hAnsi="宋体"/>
                <w:sz w:val="24"/>
              </w:rPr>
            </w:pPr>
          </w:p>
        </w:tc>
      </w:tr>
    </w:tbl>
    <w:p w14:paraId="3120CB72">
      <w:pPr>
        <w:autoSpaceDE w:val="0"/>
        <w:autoSpaceDN w:val="0"/>
        <w:adjustRightInd w:val="0"/>
        <w:spacing w:line="360" w:lineRule="auto"/>
        <w:rPr>
          <w:rFonts w:ascii="宋体" w:hAnsi="宋体" w:cs="仿宋_GB2312"/>
          <w:color w:val="000000"/>
          <w:sz w:val="24"/>
        </w:rPr>
      </w:pPr>
    </w:p>
    <w:p w14:paraId="2D89E365">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七、礼品</w:t>
      </w:r>
      <w:r>
        <w:rPr>
          <w:rFonts w:hint="eastAsia" w:ascii="宋体" w:hAnsi="宋体" w:cs="仿宋_GB2312"/>
          <w:b/>
          <w:color w:val="000000"/>
          <w:sz w:val="24"/>
        </w:rPr>
        <w:t>和款待</w:t>
      </w:r>
    </w:p>
    <w:p w14:paraId="53A042E9">
      <w:pPr>
        <w:spacing w:line="360" w:lineRule="auto"/>
        <w:ind w:firstLine="480" w:firstLineChars="200"/>
        <w:rPr>
          <w:rFonts w:ascii="宋体" w:hAnsi="宋体" w:cs="仿宋_GB2312"/>
          <w:color w:val="000000"/>
          <w:sz w:val="24"/>
        </w:rPr>
      </w:pPr>
      <w:r>
        <w:rPr>
          <w:rFonts w:hint="eastAsia" w:ascii="宋体" w:hAnsi="宋体" w:cs="仿宋_GB2312"/>
          <w:color w:val="000000"/>
          <w:sz w:val="24"/>
        </w:rPr>
        <w:t>本人</w:t>
      </w:r>
      <w:r>
        <w:rPr>
          <w:rFonts w:ascii="宋体" w:hAnsi="宋体" w:cs="仿宋_GB2312"/>
          <w:color w:val="000000"/>
          <w:sz w:val="24"/>
        </w:rPr>
        <w:t>是否存在接受</w:t>
      </w:r>
      <w:r>
        <w:rPr>
          <w:rFonts w:hint="eastAsia" w:ascii="宋体" w:hAnsi="宋体" w:cs="仿宋_GB2312"/>
          <w:color w:val="000000"/>
          <w:sz w:val="24"/>
        </w:rPr>
        <w:t>审计</w:t>
      </w:r>
      <w:r>
        <w:rPr>
          <w:rFonts w:ascii="宋体" w:hAnsi="宋体" w:cs="仿宋_GB2312"/>
          <w:color w:val="000000"/>
          <w:sz w:val="24"/>
        </w:rPr>
        <w:t>客户</w:t>
      </w:r>
      <w:r>
        <w:rPr>
          <w:rFonts w:hint="eastAsia" w:ascii="宋体" w:hAnsi="宋体" w:cs="仿宋_GB2312"/>
          <w:color w:val="000000"/>
          <w:sz w:val="24"/>
        </w:rPr>
        <w:t>（包括被审计单位</w:t>
      </w:r>
      <w:r>
        <w:rPr>
          <w:rFonts w:ascii="宋体" w:hAnsi="宋体" w:cs="仿宋_GB2312"/>
          <w:color w:val="000000"/>
          <w:sz w:val="24"/>
        </w:rPr>
        <w:t>、其母公司或任何子公司或联营公司</w:t>
      </w:r>
      <w:r>
        <w:rPr>
          <w:rFonts w:hint="eastAsia" w:ascii="宋体" w:hAnsi="宋体" w:cs="仿宋_GB2312"/>
          <w:color w:val="000000"/>
          <w:sz w:val="24"/>
        </w:rPr>
        <w:t>）</w:t>
      </w:r>
      <w:r>
        <w:rPr>
          <w:rFonts w:ascii="宋体" w:hAnsi="宋体" w:cs="仿宋_GB2312"/>
          <w:color w:val="000000"/>
          <w:sz w:val="24"/>
        </w:rPr>
        <w:t>显然并不仅仅是出于礼仪需要而进行的送礼及款待行为的情况。</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04C9C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73BAD709">
            <w:pPr>
              <w:rPr>
                <w:rFonts w:ascii="宋体" w:hAnsi="宋体"/>
                <w:i/>
                <w:color w:val="0000FF"/>
                <w:sz w:val="24"/>
              </w:rPr>
            </w:pPr>
            <w:r>
              <w:rPr>
                <w:rFonts w:ascii="宋体" w:hAnsi="宋体"/>
                <w:i/>
                <w:color w:val="0000FF"/>
                <w:sz w:val="24"/>
              </w:rPr>
              <w:t>请在此记录所有礼品</w:t>
            </w:r>
            <w:r>
              <w:rPr>
                <w:rFonts w:hint="eastAsia" w:ascii="宋体" w:hAnsi="宋体"/>
                <w:i/>
                <w:color w:val="0000FF"/>
                <w:sz w:val="24"/>
              </w:rPr>
              <w:t>和款待</w:t>
            </w:r>
            <w:r>
              <w:rPr>
                <w:rFonts w:ascii="宋体" w:hAnsi="宋体"/>
                <w:i/>
                <w:color w:val="0000FF"/>
                <w:sz w:val="24"/>
              </w:rPr>
              <w:t>情况</w:t>
            </w:r>
            <w:r>
              <w:rPr>
                <w:rFonts w:hint="eastAsia" w:ascii="宋体" w:hAnsi="宋体"/>
                <w:i/>
                <w:color w:val="0000FF"/>
                <w:sz w:val="24"/>
              </w:rPr>
              <w:t>：</w:t>
            </w:r>
          </w:p>
          <w:p w14:paraId="503851EA">
            <w:pPr>
              <w:rPr>
                <w:rFonts w:ascii="宋体" w:hAnsi="宋体"/>
                <w:sz w:val="24"/>
              </w:rPr>
            </w:pPr>
          </w:p>
          <w:p w14:paraId="152C9280">
            <w:pPr>
              <w:rPr>
                <w:rFonts w:ascii="宋体" w:hAnsi="宋体"/>
                <w:sz w:val="24"/>
              </w:rPr>
            </w:pPr>
          </w:p>
        </w:tc>
      </w:tr>
    </w:tbl>
    <w:p w14:paraId="5E244FA2">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3673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2CC8B764">
            <w:pPr>
              <w:rPr>
                <w:rFonts w:ascii="宋体" w:hAnsi="宋体"/>
                <w:i/>
                <w:color w:val="0000FF"/>
                <w:sz w:val="24"/>
              </w:rPr>
            </w:pPr>
            <w:r>
              <w:rPr>
                <w:rFonts w:ascii="宋体" w:hAnsi="宋体"/>
                <w:i/>
                <w:color w:val="0000FF"/>
                <w:sz w:val="24"/>
              </w:rPr>
              <w:t>为了将在此部分（礼品</w:t>
            </w:r>
            <w:r>
              <w:rPr>
                <w:rFonts w:hint="eastAsia" w:ascii="宋体" w:hAnsi="宋体"/>
                <w:i/>
                <w:color w:val="0000FF"/>
                <w:sz w:val="24"/>
              </w:rPr>
              <w:t>和款待</w:t>
            </w:r>
            <w:r>
              <w:rPr>
                <w:rFonts w:ascii="宋体" w:hAnsi="宋体"/>
                <w:i/>
                <w:color w:val="0000FF"/>
                <w:sz w:val="24"/>
              </w:rPr>
              <w:t>方面）发现的威胁减除或减小到可接受的水平而采取的保障措施请记录在此</w:t>
            </w:r>
            <w:r>
              <w:rPr>
                <w:rFonts w:hint="eastAsia" w:ascii="宋体" w:hAnsi="宋体"/>
                <w:i/>
                <w:color w:val="0000FF"/>
                <w:sz w:val="24"/>
              </w:rPr>
              <w:t>：</w:t>
            </w:r>
          </w:p>
          <w:p w14:paraId="1D38BBE5">
            <w:pPr>
              <w:rPr>
                <w:rFonts w:ascii="宋体" w:hAnsi="宋体"/>
                <w:sz w:val="24"/>
              </w:rPr>
            </w:pPr>
          </w:p>
          <w:p w14:paraId="445DA49E">
            <w:pPr>
              <w:rPr>
                <w:rFonts w:ascii="宋体" w:hAnsi="宋体"/>
                <w:sz w:val="24"/>
              </w:rPr>
            </w:pPr>
          </w:p>
        </w:tc>
      </w:tr>
    </w:tbl>
    <w:p w14:paraId="655D2FBE">
      <w:pPr>
        <w:autoSpaceDE w:val="0"/>
        <w:autoSpaceDN w:val="0"/>
        <w:adjustRightInd w:val="0"/>
        <w:spacing w:line="360" w:lineRule="auto"/>
        <w:rPr>
          <w:rFonts w:ascii="宋体" w:hAnsi="宋体" w:cs="仿宋_GB2312"/>
          <w:color w:val="000000"/>
          <w:sz w:val="24"/>
        </w:rPr>
      </w:pPr>
    </w:p>
    <w:p w14:paraId="3DBAD8B4">
      <w:pPr>
        <w:autoSpaceDE w:val="0"/>
        <w:autoSpaceDN w:val="0"/>
        <w:adjustRightInd w:val="0"/>
        <w:spacing w:line="360" w:lineRule="auto"/>
        <w:rPr>
          <w:rFonts w:ascii="宋体" w:hAnsi="宋体" w:cs="仿宋_GB2312"/>
          <w:b/>
          <w:color w:val="000000"/>
          <w:sz w:val="24"/>
        </w:rPr>
      </w:pPr>
      <w:r>
        <w:rPr>
          <w:rFonts w:hint="eastAsia" w:ascii="宋体" w:hAnsi="宋体" w:cs="仿宋_GB2312"/>
          <w:b/>
          <w:color w:val="000000"/>
          <w:sz w:val="24"/>
        </w:rPr>
        <w:t>八</w:t>
      </w:r>
      <w:r>
        <w:rPr>
          <w:rFonts w:ascii="宋体" w:hAnsi="宋体" w:cs="仿宋_GB2312"/>
          <w:b/>
          <w:color w:val="000000"/>
          <w:sz w:val="24"/>
        </w:rPr>
        <w:t>、</w:t>
      </w:r>
      <w:r>
        <w:rPr>
          <w:rFonts w:hint="eastAsia" w:ascii="宋体" w:hAnsi="宋体" w:cs="仿宋_GB2312"/>
          <w:b/>
          <w:color w:val="000000"/>
          <w:sz w:val="24"/>
        </w:rPr>
        <w:t>为审计客户</w:t>
      </w:r>
      <w:r>
        <w:rPr>
          <w:rFonts w:ascii="宋体" w:hAnsi="宋体" w:cs="仿宋_GB2312"/>
          <w:b/>
          <w:color w:val="000000"/>
          <w:sz w:val="24"/>
        </w:rPr>
        <w:t xml:space="preserve">提供非鉴证服务 </w:t>
      </w:r>
    </w:p>
    <w:p w14:paraId="31E36E6F">
      <w:pPr>
        <w:pStyle w:val="19"/>
        <w:spacing w:line="360" w:lineRule="auto"/>
        <w:jc w:val="both"/>
        <w:rPr>
          <w:rFonts w:ascii="宋体" w:hAnsi="宋体" w:eastAsia="宋体"/>
        </w:rPr>
      </w:pPr>
      <w:r>
        <w:rPr>
          <w:rFonts w:ascii="宋体" w:hAnsi="宋体" w:eastAsia="宋体"/>
        </w:rPr>
        <w:t>请在下方记录当前会计年度内为</w:t>
      </w:r>
      <w:r>
        <w:rPr>
          <w:rFonts w:hint="eastAsia" w:ascii="宋体" w:hAnsi="宋体" w:eastAsia="宋体"/>
        </w:rPr>
        <w:t>审计</w:t>
      </w:r>
      <w:r>
        <w:rPr>
          <w:rFonts w:ascii="宋体" w:hAnsi="宋体" w:eastAsia="宋体"/>
        </w:rPr>
        <w:t>客户</w:t>
      </w:r>
      <w:r>
        <w:rPr>
          <w:rFonts w:hint="eastAsia" w:ascii="宋体" w:hAnsi="宋体" w:eastAsia="宋体"/>
          <w:kern w:val="2"/>
        </w:rPr>
        <w:t>（包括被审计单位</w:t>
      </w:r>
      <w:r>
        <w:rPr>
          <w:rFonts w:ascii="宋体" w:hAnsi="宋体" w:eastAsia="宋体"/>
          <w:kern w:val="2"/>
        </w:rPr>
        <w:t>、其母公司或任何子公司或联营公司</w:t>
      </w:r>
      <w:r>
        <w:rPr>
          <w:rFonts w:hint="eastAsia" w:ascii="宋体" w:hAnsi="宋体" w:eastAsia="宋体"/>
          <w:kern w:val="2"/>
        </w:rPr>
        <w:t>）</w:t>
      </w:r>
      <w:r>
        <w:rPr>
          <w:rFonts w:ascii="宋体" w:hAnsi="宋体" w:eastAsia="宋体"/>
        </w:rPr>
        <w:t>进行的任何非审计工作。</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1FC29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4AF5F6F7">
            <w:pPr>
              <w:rPr>
                <w:rFonts w:ascii="宋体" w:hAnsi="宋体"/>
                <w:i/>
                <w:color w:val="0000FF"/>
                <w:sz w:val="24"/>
              </w:rPr>
            </w:pPr>
            <w:r>
              <w:rPr>
                <w:rFonts w:hint="eastAsia" w:ascii="宋体" w:hAnsi="宋体"/>
                <w:i/>
                <w:color w:val="0000FF"/>
                <w:sz w:val="24"/>
              </w:rPr>
              <w:t>将为审计客户提供非鉴证服务可能造成的独立性冲突</w:t>
            </w:r>
            <w:r>
              <w:rPr>
                <w:rFonts w:ascii="宋体" w:hAnsi="宋体"/>
                <w:i/>
                <w:color w:val="0000FF"/>
                <w:sz w:val="24"/>
              </w:rPr>
              <w:t>记录如下</w:t>
            </w:r>
            <w:r>
              <w:rPr>
                <w:rFonts w:hint="eastAsia" w:ascii="宋体" w:hAnsi="宋体"/>
                <w:i/>
                <w:color w:val="0000FF"/>
                <w:sz w:val="24"/>
              </w:rPr>
              <w:t>：</w:t>
            </w:r>
          </w:p>
          <w:p w14:paraId="1D8FC1F9">
            <w:pPr>
              <w:rPr>
                <w:rFonts w:ascii="宋体" w:hAnsi="宋体"/>
                <w:sz w:val="24"/>
              </w:rPr>
            </w:pPr>
          </w:p>
          <w:p w14:paraId="630EF72A">
            <w:pPr>
              <w:rPr>
                <w:rFonts w:ascii="宋体" w:hAnsi="宋体"/>
                <w:sz w:val="24"/>
              </w:rPr>
            </w:pPr>
          </w:p>
        </w:tc>
      </w:tr>
    </w:tbl>
    <w:p w14:paraId="65DB4A19">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5C2AA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2E6D0E80">
            <w:pPr>
              <w:rPr>
                <w:rFonts w:ascii="宋体" w:hAnsi="宋体"/>
                <w:i/>
                <w:color w:val="0000FF"/>
                <w:sz w:val="24"/>
              </w:rPr>
            </w:pPr>
            <w:r>
              <w:rPr>
                <w:rFonts w:ascii="宋体" w:hAnsi="宋体"/>
                <w:i/>
                <w:color w:val="0000FF"/>
                <w:sz w:val="24"/>
              </w:rPr>
              <w:t>为了将在此部分发现的威胁减除或减小到可接受的水平而采取的保障措施请记录在此</w:t>
            </w:r>
            <w:r>
              <w:rPr>
                <w:rFonts w:hint="eastAsia" w:ascii="宋体" w:hAnsi="宋体"/>
                <w:i/>
                <w:color w:val="0000FF"/>
                <w:sz w:val="24"/>
              </w:rPr>
              <w:t>：</w:t>
            </w:r>
          </w:p>
          <w:p w14:paraId="4026DBD7">
            <w:pPr>
              <w:rPr>
                <w:rFonts w:ascii="宋体" w:hAnsi="宋体"/>
                <w:sz w:val="24"/>
              </w:rPr>
            </w:pPr>
          </w:p>
          <w:p w14:paraId="4FB50D9C">
            <w:pPr>
              <w:rPr>
                <w:rFonts w:ascii="宋体" w:hAnsi="宋体"/>
                <w:sz w:val="24"/>
              </w:rPr>
            </w:pPr>
          </w:p>
        </w:tc>
      </w:tr>
    </w:tbl>
    <w:p w14:paraId="58E54C66">
      <w:pPr>
        <w:autoSpaceDE w:val="0"/>
        <w:autoSpaceDN w:val="0"/>
        <w:adjustRightInd w:val="0"/>
        <w:spacing w:line="360" w:lineRule="auto"/>
        <w:rPr>
          <w:rFonts w:ascii="宋体" w:hAnsi="宋体" w:cs="仿宋_GB2312"/>
          <w:bCs/>
          <w:color w:val="000000"/>
          <w:sz w:val="24"/>
        </w:rPr>
      </w:pPr>
    </w:p>
    <w:p w14:paraId="4145CFC7">
      <w:pPr>
        <w:autoSpaceDE w:val="0"/>
        <w:autoSpaceDN w:val="0"/>
        <w:adjustRightInd w:val="0"/>
        <w:spacing w:line="360" w:lineRule="auto"/>
        <w:rPr>
          <w:rFonts w:ascii="宋体" w:hAnsi="宋体" w:cs="仿宋_GB2312"/>
          <w:b/>
          <w:color w:val="000000"/>
          <w:sz w:val="24"/>
        </w:rPr>
      </w:pPr>
      <w:r>
        <w:rPr>
          <w:rFonts w:hint="eastAsia" w:ascii="宋体" w:hAnsi="宋体" w:cs="仿宋_GB2312"/>
          <w:b/>
          <w:color w:val="000000"/>
          <w:sz w:val="24"/>
        </w:rPr>
        <w:t>九</w:t>
      </w:r>
      <w:r>
        <w:rPr>
          <w:rFonts w:ascii="宋体" w:hAnsi="宋体" w:cs="仿宋_GB2312"/>
          <w:b/>
          <w:color w:val="000000"/>
          <w:sz w:val="24"/>
        </w:rPr>
        <w:t>、</w:t>
      </w:r>
      <w:r>
        <w:rPr>
          <w:rFonts w:hint="eastAsia" w:ascii="宋体" w:hAnsi="宋体" w:cs="仿宋_GB2312"/>
          <w:b/>
          <w:color w:val="000000"/>
          <w:sz w:val="24"/>
        </w:rPr>
        <w:t>临时借出员工</w:t>
      </w:r>
    </w:p>
    <w:p w14:paraId="5ED94501">
      <w:pPr>
        <w:pStyle w:val="19"/>
        <w:spacing w:line="360" w:lineRule="auto"/>
        <w:jc w:val="both"/>
        <w:rPr>
          <w:rFonts w:ascii="宋体" w:hAnsi="宋体" w:eastAsia="宋体"/>
        </w:rPr>
      </w:pPr>
      <w:r>
        <w:rPr>
          <w:rFonts w:hint="eastAsia" w:ascii="宋体" w:hAnsi="宋体" w:eastAsia="宋体"/>
        </w:rPr>
        <w:t>向审计客户借出员工，可能因自我评价、过度推介或密切关系产生不利影响。</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75C5F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70F81EB7">
            <w:pPr>
              <w:rPr>
                <w:rFonts w:ascii="宋体" w:hAnsi="宋体"/>
                <w:i/>
                <w:color w:val="0000FF"/>
                <w:sz w:val="24"/>
              </w:rPr>
            </w:pPr>
            <w:r>
              <w:rPr>
                <w:rFonts w:hint="eastAsia" w:ascii="宋体" w:hAnsi="宋体"/>
                <w:i/>
                <w:color w:val="0000FF"/>
                <w:sz w:val="24"/>
              </w:rPr>
              <w:t>将临时借出员工可能造成的独立性冲突</w:t>
            </w:r>
            <w:r>
              <w:rPr>
                <w:rFonts w:ascii="宋体" w:hAnsi="宋体"/>
                <w:i/>
                <w:color w:val="0000FF"/>
                <w:sz w:val="24"/>
              </w:rPr>
              <w:t>记录如下</w:t>
            </w:r>
            <w:r>
              <w:rPr>
                <w:rFonts w:hint="eastAsia" w:ascii="宋体" w:hAnsi="宋体"/>
                <w:i/>
                <w:color w:val="0000FF"/>
                <w:sz w:val="24"/>
              </w:rPr>
              <w:t>：</w:t>
            </w:r>
          </w:p>
          <w:p w14:paraId="6BE0C862">
            <w:pPr>
              <w:rPr>
                <w:rFonts w:ascii="宋体" w:hAnsi="宋体"/>
                <w:sz w:val="24"/>
              </w:rPr>
            </w:pPr>
          </w:p>
          <w:p w14:paraId="331ABE48">
            <w:pPr>
              <w:rPr>
                <w:rFonts w:ascii="宋体" w:hAnsi="宋体"/>
                <w:sz w:val="24"/>
              </w:rPr>
            </w:pPr>
          </w:p>
        </w:tc>
      </w:tr>
    </w:tbl>
    <w:p w14:paraId="70D03575">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39310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6ABE14B0">
            <w:pPr>
              <w:rPr>
                <w:rFonts w:ascii="宋体" w:hAnsi="宋体"/>
                <w:i/>
                <w:color w:val="0000FF"/>
                <w:sz w:val="24"/>
              </w:rPr>
            </w:pPr>
            <w:r>
              <w:rPr>
                <w:rFonts w:ascii="宋体" w:hAnsi="宋体"/>
                <w:i/>
                <w:color w:val="0000FF"/>
                <w:sz w:val="24"/>
              </w:rPr>
              <w:t>为了将在此部分发现的威胁减除或减小到可接受的水平而采取的保障措施请记录在此</w:t>
            </w:r>
            <w:r>
              <w:rPr>
                <w:rFonts w:hint="eastAsia" w:ascii="宋体" w:hAnsi="宋体"/>
                <w:i/>
                <w:color w:val="0000FF"/>
                <w:sz w:val="24"/>
              </w:rPr>
              <w:t>：</w:t>
            </w:r>
          </w:p>
          <w:p w14:paraId="21299AD5">
            <w:pPr>
              <w:rPr>
                <w:rFonts w:ascii="宋体" w:hAnsi="宋体"/>
                <w:sz w:val="24"/>
              </w:rPr>
            </w:pPr>
          </w:p>
          <w:p w14:paraId="41E5B14B">
            <w:pPr>
              <w:rPr>
                <w:rFonts w:ascii="宋体" w:hAnsi="宋体"/>
                <w:sz w:val="24"/>
              </w:rPr>
            </w:pPr>
          </w:p>
        </w:tc>
      </w:tr>
    </w:tbl>
    <w:p w14:paraId="68165A73">
      <w:pPr>
        <w:autoSpaceDE w:val="0"/>
        <w:autoSpaceDN w:val="0"/>
        <w:adjustRightInd w:val="0"/>
        <w:spacing w:line="360" w:lineRule="auto"/>
        <w:rPr>
          <w:rFonts w:ascii="宋体" w:hAnsi="宋体" w:cs="仿宋_GB2312"/>
          <w:bCs/>
          <w:color w:val="000000"/>
          <w:sz w:val="24"/>
        </w:rPr>
      </w:pPr>
    </w:p>
    <w:p w14:paraId="60A9AD0C">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十、</w:t>
      </w:r>
      <w:r>
        <w:rPr>
          <w:rFonts w:hint="eastAsia" w:ascii="宋体" w:hAnsi="宋体" w:cs="仿宋_GB2312"/>
          <w:b/>
          <w:color w:val="000000"/>
          <w:sz w:val="24"/>
        </w:rPr>
        <w:t>诉讼或诉讼威胁</w:t>
      </w:r>
    </w:p>
    <w:p w14:paraId="47927D38">
      <w:pPr>
        <w:autoSpaceDE w:val="0"/>
        <w:autoSpaceDN w:val="0"/>
        <w:adjustRightInd w:val="0"/>
        <w:spacing w:line="360" w:lineRule="auto"/>
        <w:rPr>
          <w:rFonts w:ascii="宋体" w:hAnsi="宋体" w:cs="仿宋_GB2312"/>
          <w:color w:val="000000"/>
          <w:sz w:val="24"/>
        </w:rPr>
      </w:pPr>
      <w:r>
        <w:rPr>
          <w:rFonts w:hint="eastAsia" w:ascii="宋体" w:hAnsi="宋体"/>
          <w:sz w:val="24"/>
        </w:rPr>
        <w:t>本人</w:t>
      </w:r>
      <w:r>
        <w:rPr>
          <w:rFonts w:ascii="宋体" w:hAnsi="宋体" w:cs="仿宋_GB2312"/>
          <w:color w:val="000000"/>
          <w:sz w:val="24"/>
        </w:rPr>
        <w:t>与审计客户</w:t>
      </w:r>
      <w:r>
        <w:rPr>
          <w:rFonts w:hint="eastAsia" w:ascii="宋体" w:hAnsi="宋体" w:cs="仿宋_GB2312"/>
          <w:color w:val="000000"/>
          <w:sz w:val="24"/>
        </w:rPr>
        <w:t>（包括被审计单位</w:t>
      </w:r>
      <w:r>
        <w:rPr>
          <w:rFonts w:ascii="宋体" w:hAnsi="宋体" w:cs="仿宋_GB2312"/>
          <w:color w:val="000000"/>
          <w:sz w:val="24"/>
        </w:rPr>
        <w:t>、其母公司或任何子公司或联营公司</w:t>
      </w:r>
      <w:r>
        <w:rPr>
          <w:rFonts w:hint="eastAsia" w:ascii="宋体" w:hAnsi="宋体" w:cs="仿宋_GB2312"/>
          <w:color w:val="000000"/>
          <w:sz w:val="24"/>
        </w:rPr>
        <w:t>）</w:t>
      </w:r>
      <w:r>
        <w:rPr>
          <w:rFonts w:ascii="宋体" w:hAnsi="宋体" w:cs="仿宋_GB2312"/>
          <w:color w:val="000000"/>
          <w:sz w:val="24"/>
        </w:rPr>
        <w:t>之间是否有诉讼发生，或可能发生</w:t>
      </w:r>
      <w:r>
        <w:rPr>
          <w:rFonts w:hint="eastAsia" w:ascii="宋体" w:hAnsi="宋体" w:cs="仿宋_GB2312"/>
          <w:color w:val="000000"/>
          <w:sz w:val="24"/>
        </w:rPr>
        <w:t>。</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670A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cantSplit/>
          <w:trHeight w:val="180" w:hRule="atLeast"/>
        </w:trPr>
        <w:tc>
          <w:tcPr>
            <w:tcW w:w="9288" w:type="dxa"/>
            <w:noWrap w:val="0"/>
            <w:vAlign w:val="top"/>
          </w:tcPr>
          <w:p w14:paraId="056A9522">
            <w:pPr>
              <w:rPr>
                <w:rFonts w:ascii="宋体" w:hAnsi="宋体"/>
                <w:i/>
                <w:color w:val="0000FF"/>
                <w:sz w:val="24"/>
              </w:rPr>
            </w:pPr>
            <w:r>
              <w:rPr>
                <w:rFonts w:hint="eastAsia" w:ascii="宋体" w:hAnsi="宋体"/>
                <w:i/>
                <w:color w:val="0000FF"/>
                <w:sz w:val="24"/>
              </w:rPr>
              <w:t>将诉讼或诉讼威胁可能造成的独立性冲突</w:t>
            </w:r>
            <w:r>
              <w:rPr>
                <w:rFonts w:ascii="宋体" w:hAnsi="宋体"/>
                <w:i/>
                <w:color w:val="0000FF"/>
                <w:sz w:val="24"/>
              </w:rPr>
              <w:t>记录如下</w:t>
            </w:r>
            <w:r>
              <w:rPr>
                <w:rFonts w:hint="eastAsia" w:ascii="宋体" w:hAnsi="宋体"/>
                <w:i/>
                <w:color w:val="0000FF"/>
                <w:sz w:val="24"/>
              </w:rPr>
              <w:t>：</w:t>
            </w:r>
          </w:p>
          <w:p w14:paraId="4D2E49C4">
            <w:pPr>
              <w:rPr>
                <w:rFonts w:ascii="宋体" w:hAnsi="宋体"/>
                <w:sz w:val="24"/>
              </w:rPr>
            </w:pPr>
          </w:p>
          <w:p w14:paraId="0ACCEB31">
            <w:pPr>
              <w:rPr>
                <w:rFonts w:ascii="宋体" w:hAnsi="宋体"/>
                <w:sz w:val="24"/>
              </w:rPr>
            </w:pPr>
          </w:p>
        </w:tc>
      </w:tr>
    </w:tbl>
    <w:p w14:paraId="0FA7A58A">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4D336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4051CAAE">
            <w:pPr>
              <w:rPr>
                <w:rFonts w:ascii="宋体" w:hAnsi="宋体"/>
                <w:i/>
                <w:color w:val="0000FF"/>
                <w:sz w:val="24"/>
              </w:rPr>
            </w:pPr>
            <w:r>
              <w:rPr>
                <w:rFonts w:ascii="宋体" w:hAnsi="宋体"/>
                <w:i/>
                <w:color w:val="0000FF"/>
                <w:sz w:val="24"/>
              </w:rPr>
              <w:t>为了将在此部分发现的威胁减除或减小到可接受的水平而采取的保障措施请记录在此</w:t>
            </w:r>
            <w:r>
              <w:rPr>
                <w:rFonts w:hint="eastAsia" w:ascii="宋体" w:hAnsi="宋体"/>
                <w:i/>
                <w:color w:val="0000FF"/>
                <w:sz w:val="24"/>
              </w:rPr>
              <w:t>：</w:t>
            </w:r>
          </w:p>
          <w:p w14:paraId="38E49373">
            <w:pPr>
              <w:rPr>
                <w:rFonts w:ascii="宋体" w:hAnsi="宋体"/>
                <w:sz w:val="24"/>
              </w:rPr>
            </w:pPr>
          </w:p>
          <w:p w14:paraId="39D1DADD">
            <w:pPr>
              <w:rPr>
                <w:rFonts w:ascii="宋体" w:hAnsi="宋体"/>
                <w:sz w:val="24"/>
              </w:rPr>
            </w:pPr>
          </w:p>
        </w:tc>
      </w:tr>
    </w:tbl>
    <w:p w14:paraId="4831C44B">
      <w:pPr>
        <w:pStyle w:val="19"/>
        <w:adjustRightInd/>
        <w:spacing w:line="360" w:lineRule="auto"/>
        <w:jc w:val="both"/>
        <w:rPr>
          <w:rFonts w:ascii="宋体" w:hAnsi="宋体" w:eastAsia="宋体"/>
        </w:rPr>
      </w:pPr>
    </w:p>
    <w:p w14:paraId="5E254E08">
      <w:pPr>
        <w:autoSpaceDE w:val="0"/>
        <w:autoSpaceDN w:val="0"/>
        <w:adjustRightInd w:val="0"/>
        <w:spacing w:line="360" w:lineRule="auto"/>
        <w:rPr>
          <w:rFonts w:ascii="宋体" w:hAnsi="宋体" w:cs="仿宋_GB2312"/>
          <w:b/>
          <w:color w:val="000000"/>
          <w:sz w:val="24"/>
        </w:rPr>
      </w:pPr>
      <w:r>
        <w:rPr>
          <w:rFonts w:ascii="宋体" w:hAnsi="宋体" w:cs="仿宋_GB2312"/>
          <w:b/>
          <w:color w:val="000000"/>
          <w:sz w:val="24"/>
        </w:rPr>
        <w:t>十</w:t>
      </w:r>
      <w:r>
        <w:rPr>
          <w:rFonts w:hint="eastAsia" w:ascii="宋体" w:hAnsi="宋体" w:cs="仿宋_GB2312"/>
          <w:b/>
          <w:color w:val="000000"/>
          <w:sz w:val="24"/>
        </w:rPr>
        <w:t>一</w:t>
      </w:r>
      <w:r>
        <w:rPr>
          <w:rFonts w:ascii="宋体" w:hAnsi="宋体" w:cs="仿宋_GB2312"/>
          <w:b/>
          <w:color w:val="000000"/>
          <w:sz w:val="24"/>
        </w:rPr>
        <w:t>、其他</w:t>
      </w:r>
    </w:p>
    <w:p w14:paraId="1E7ED739">
      <w:pPr>
        <w:autoSpaceDE w:val="0"/>
        <w:autoSpaceDN w:val="0"/>
        <w:adjustRightInd w:val="0"/>
        <w:spacing w:line="360" w:lineRule="auto"/>
        <w:rPr>
          <w:rFonts w:ascii="宋体" w:hAnsi="宋体" w:cs="仿宋_GB2312"/>
          <w:color w:val="000000"/>
          <w:sz w:val="24"/>
        </w:rPr>
      </w:pPr>
      <w:r>
        <w:rPr>
          <w:rFonts w:ascii="宋体" w:hAnsi="宋体" w:cs="仿宋_GB2312"/>
          <w:color w:val="000000"/>
          <w:sz w:val="24"/>
        </w:rPr>
        <w:t>你意识到的其他一些对于独立性的潜在威胁的情况</w:t>
      </w:r>
      <w:r>
        <w:rPr>
          <w:rFonts w:hint="eastAsia" w:ascii="宋体" w:hAnsi="宋体" w:cs="仿宋_GB2312"/>
          <w:color w:val="000000"/>
          <w:sz w:val="24"/>
        </w:rPr>
        <w:t>。</w:t>
      </w:r>
    </w:p>
    <w:tbl>
      <w:tblPr>
        <w:tblStyle w:val="9"/>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03E0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208388C5">
            <w:pPr>
              <w:rPr>
                <w:rFonts w:ascii="宋体" w:hAnsi="宋体"/>
                <w:i/>
                <w:color w:val="0000FF"/>
                <w:sz w:val="24"/>
              </w:rPr>
            </w:pPr>
            <w:r>
              <w:rPr>
                <w:rFonts w:hint="eastAsia" w:ascii="宋体" w:hAnsi="宋体"/>
                <w:i/>
                <w:color w:val="0000FF"/>
                <w:sz w:val="24"/>
              </w:rPr>
              <w:t>将其他可能造成的独立性冲突</w:t>
            </w:r>
            <w:r>
              <w:rPr>
                <w:rFonts w:ascii="宋体" w:hAnsi="宋体"/>
                <w:i/>
                <w:color w:val="0000FF"/>
                <w:sz w:val="24"/>
              </w:rPr>
              <w:t>记录如下</w:t>
            </w:r>
            <w:r>
              <w:rPr>
                <w:rFonts w:hint="eastAsia" w:ascii="宋体" w:hAnsi="宋体"/>
                <w:i/>
                <w:color w:val="0000FF"/>
                <w:sz w:val="24"/>
              </w:rPr>
              <w:t>：</w:t>
            </w:r>
          </w:p>
          <w:p w14:paraId="33672245">
            <w:pPr>
              <w:rPr>
                <w:rFonts w:ascii="宋体" w:hAnsi="宋体"/>
                <w:sz w:val="24"/>
              </w:rPr>
            </w:pPr>
          </w:p>
          <w:p w14:paraId="73123904">
            <w:pPr>
              <w:rPr>
                <w:rFonts w:ascii="宋体" w:hAnsi="宋体"/>
                <w:sz w:val="24"/>
              </w:rPr>
            </w:pPr>
          </w:p>
        </w:tc>
      </w:tr>
    </w:tbl>
    <w:p w14:paraId="62CF84A5">
      <w:pPr>
        <w:ind w:left="720"/>
        <w:rPr>
          <w:rFonts w:ascii="宋体" w:hAnsi="宋体"/>
          <w:sz w:val="24"/>
        </w:rPr>
      </w:pPr>
    </w:p>
    <w:tbl>
      <w:tblPr>
        <w:tblStyle w:val="9"/>
        <w:tblW w:w="0" w:type="auto"/>
        <w:tblInd w:w="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88"/>
      </w:tblGrid>
      <w:tr w14:paraId="75FB7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cantSplit/>
          <w:trHeight w:val="180" w:hRule="atLeast"/>
        </w:trPr>
        <w:tc>
          <w:tcPr>
            <w:tcW w:w="9288" w:type="dxa"/>
            <w:noWrap w:val="0"/>
            <w:vAlign w:val="top"/>
          </w:tcPr>
          <w:p w14:paraId="4ACD2CAC">
            <w:pPr>
              <w:rPr>
                <w:rFonts w:ascii="宋体" w:hAnsi="宋体"/>
                <w:i/>
                <w:color w:val="0000FF"/>
                <w:sz w:val="24"/>
              </w:rPr>
            </w:pPr>
            <w:r>
              <w:rPr>
                <w:rFonts w:ascii="宋体" w:hAnsi="宋体"/>
                <w:i/>
                <w:color w:val="0000FF"/>
                <w:sz w:val="24"/>
              </w:rPr>
              <w:t>为了将在此部分发现的威胁减除或减小到可接受的水平而采取的保障措施请记录在此</w:t>
            </w:r>
            <w:r>
              <w:rPr>
                <w:rFonts w:hint="eastAsia" w:ascii="宋体" w:hAnsi="宋体"/>
                <w:i/>
                <w:color w:val="0000FF"/>
                <w:sz w:val="24"/>
              </w:rPr>
              <w:t>：</w:t>
            </w:r>
          </w:p>
          <w:p w14:paraId="042819EB">
            <w:pPr>
              <w:rPr>
                <w:rFonts w:ascii="宋体" w:hAnsi="宋体"/>
                <w:sz w:val="24"/>
              </w:rPr>
            </w:pPr>
          </w:p>
          <w:p w14:paraId="252DE7C9">
            <w:pPr>
              <w:rPr>
                <w:rFonts w:ascii="宋体" w:hAnsi="宋体"/>
                <w:sz w:val="24"/>
              </w:rPr>
            </w:pPr>
          </w:p>
        </w:tc>
      </w:tr>
    </w:tbl>
    <w:p w14:paraId="2A555751">
      <w:pPr>
        <w:pStyle w:val="19"/>
        <w:spacing w:line="360" w:lineRule="auto"/>
        <w:jc w:val="both"/>
        <w:rPr>
          <w:rFonts w:ascii="宋体" w:hAnsi="宋体" w:eastAsia="宋体"/>
          <w:b/>
        </w:rPr>
      </w:pPr>
    </w:p>
    <w:sectPr>
      <w:footerReference r:id="rId3" w:type="default"/>
      <w:pgSz w:w="11906" w:h="16838"/>
      <w:pgMar w:top="1440" w:right="1558"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Microsoft JhengHei"/>
    <w:panose1 w:val="02010601000101010101"/>
    <w:charset w:val="88"/>
    <w:family w:val="auto"/>
    <w:pitch w:val="default"/>
    <w:sig w:usb0="00000000" w:usb1="08080000" w:usb2="00000010" w:usb3="00000000" w:csb0="00100000" w:csb1="00000000"/>
  </w:font>
  <w:font w:name="仿宋_GB2312">
    <w:panose1 w:val="02010609030101010101"/>
    <w:charset w:val="86"/>
    <w:family w:val="modern"/>
    <w:pitch w:val="default"/>
    <w:sig w:usb0="00000001" w:usb1="080E0000" w:usb2="00000000" w:usb3="00000000" w:csb0="00040000" w:csb1="00000000"/>
  </w:font>
  <w:font w:name="等线">
    <w:panose1 w:val="02010600030101010101"/>
    <w:charset w:val="86"/>
    <w:family w:val="auto"/>
    <w:pitch w:val="default"/>
    <w:sig w:usb0="A00002BF" w:usb1="38CF7CFA" w:usb2="00000016" w:usb3="00000000" w:csb0="0004000F" w:csb1="00000000"/>
  </w:font>
  <w:font w:name="Arial Narrow">
    <w:panose1 w:val="020B0606020202030204"/>
    <w:charset w:val="00"/>
    <w:family w:val="swiss"/>
    <w:pitch w:val="default"/>
    <w:sig w:usb0="00000287" w:usb1="00000800" w:usb2="00000000" w:usb3="00000000" w:csb0="2000009F" w:csb1="DFD70000"/>
  </w:font>
  <w:font w:name="Arial">
    <w:panose1 w:val="020B0604020202020204"/>
    <w:charset w:val="00"/>
    <w:family w:val="swiss"/>
    <w:pitch w:val="default"/>
    <w:sig w:usb0="E0002EFF" w:usb1="C000785B" w:usb2="00000009" w:usb3="00000000" w:csb0="400001FF" w:csb1="FFFF0000"/>
  </w:font>
  <w:font w:name="Microsoft JhengHei">
    <w:panose1 w:val="020B0604030504040204"/>
    <w:charset w:val="88"/>
    <w:family w:val="auto"/>
    <w:pitch w:val="default"/>
    <w:sig w:usb0="000002A7" w:usb1="28CF4400" w:usb2="00000016" w:usb3="00000000" w:csb0="001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F6EDD">
    <w:pPr>
      <w:pStyle w:val="5"/>
      <w:jc w:val="center"/>
    </w:pPr>
    <w:r>
      <w:fldChar w:fldCharType="begin"/>
    </w:r>
    <w:r>
      <w:instrText xml:space="preserve"> PAGE   \* MERGEFORMAT </w:instrText>
    </w:r>
    <w:r>
      <w:fldChar w:fldCharType="separate"/>
    </w:r>
    <w:r>
      <w:rPr>
        <w:lang w:val="zh-CN"/>
      </w:rPr>
      <w:t>1</w:t>
    </w:r>
    <w:r>
      <w:rPr>
        <w:lang w:val="zh-CN"/>
      </w:rPr>
      <w:fldChar w:fldCharType="end"/>
    </w:r>
  </w:p>
  <w:p w14:paraId="71AACE70">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8D18C9"/>
    <w:multiLevelType w:val="multilevel"/>
    <w:tmpl w:val="328D18C9"/>
    <w:lvl w:ilvl="0" w:tentative="0">
      <w:start w:val="1"/>
      <w:numFmt w:val="decimal"/>
      <w:lvlText w:val="(%1)"/>
      <w:lvlJc w:val="left"/>
      <w:pPr>
        <w:ind w:left="902" w:hanging="420"/>
      </w:pPr>
      <w:rPr>
        <w:rFonts w:hint="eastAsia"/>
        <w:b w:val="0"/>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
    <w:nsid w:val="77F96E2C"/>
    <w:multiLevelType w:val="multilevel"/>
    <w:tmpl w:val="77F96E2C"/>
    <w:lvl w:ilvl="0" w:tentative="0">
      <w:start w:val="2"/>
      <w:numFmt w:val="upperLetter"/>
      <w:pStyle w:val="2"/>
      <w:lvlText w:val="%1."/>
      <w:lvlJc w:val="left"/>
      <w:pPr>
        <w:tabs>
          <w:tab w:val="left" w:pos="720"/>
        </w:tabs>
        <w:ind w:left="720" w:hanging="360"/>
      </w:pPr>
      <w:rPr>
        <w:rFonts w:hint="default"/>
        <w:u w:val="none"/>
      </w:rPr>
    </w:lvl>
    <w:lvl w:ilvl="1" w:tentative="0">
      <w:start w:val="2"/>
      <w:numFmt w:val="decimal"/>
      <w:lvlText w:val="%2."/>
      <w:lvlJc w:val="left"/>
      <w:pPr>
        <w:tabs>
          <w:tab w:val="left" w:pos="1440"/>
        </w:tabs>
        <w:ind w:left="1440" w:hanging="360"/>
      </w:pPr>
      <w:rPr>
        <w:rFonts w:hint="default"/>
      </w:rPr>
    </w:lvl>
    <w:lvl w:ilvl="2" w:tentative="0">
      <w:start w:val="1"/>
      <w:numFmt w:val="lowerRoman"/>
      <w:lvlText w:val="(%3.)"/>
      <w:lvlJc w:val="left"/>
      <w:pPr>
        <w:tabs>
          <w:tab w:val="left" w:pos="2700"/>
        </w:tabs>
        <w:ind w:left="2340" w:hanging="360"/>
      </w:pPr>
      <w:rPr>
        <w:rFonts w:hint="default"/>
      </w:r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1"/>
  <w:bordersDoNotSurroundFooter w:val="1"/>
  <w:trackRevisions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1AB3"/>
    <w:rsid w:val="00003B41"/>
    <w:rsid w:val="0001496D"/>
    <w:rsid w:val="00015079"/>
    <w:rsid w:val="00031EB0"/>
    <w:rsid w:val="0005197F"/>
    <w:rsid w:val="000734AF"/>
    <w:rsid w:val="00075FB2"/>
    <w:rsid w:val="000859CC"/>
    <w:rsid w:val="000D61DD"/>
    <w:rsid w:val="000F14DB"/>
    <w:rsid w:val="000F43BD"/>
    <w:rsid w:val="000F6E27"/>
    <w:rsid w:val="000F7B6D"/>
    <w:rsid w:val="00110E1F"/>
    <w:rsid w:val="00115297"/>
    <w:rsid w:val="00115409"/>
    <w:rsid w:val="001164A1"/>
    <w:rsid w:val="001228CF"/>
    <w:rsid w:val="0013585C"/>
    <w:rsid w:val="001462FE"/>
    <w:rsid w:val="001955FC"/>
    <w:rsid w:val="001A15A7"/>
    <w:rsid w:val="001A2967"/>
    <w:rsid w:val="001C08DD"/>
    <w:rsid w:val="001D511D"/>
    <w:rsid w:val="001F7DCA"/>
    <w:rsid w:val="00222B63"/>
    <w:rsid w:val="00223878"/>
    <w:rsid w:val="0022651A"/>
    <w:rsid w:val="00274D27"/>
    <w:rsid w:val="002763DF"/>
    <w:rsid w:val="002768D2"/>
    <w:rsid w:val="002A07F8"/>
    <w:rsid w:val="002A5C6C"/>
    <w:rsid w:val="002F370B"/>
    <w:rsid w:val="00305A11"/>
    <w:rsid w:val="00331309"/>
    <w:rsid w:val="00334817"/>
    <w:rsid w:val="003420B7"/>
    <w:rsid w:val="0035514B"/>
    <w:rsid w:val="00355FCA"/>
    <w:rsid w:val="00360BC6"/>
    <w:rsid w:val="003677C2"/>
    <w:rsid w:val="0037269B"/>
    <w:rsid w:val="00377646"/>
    <w:rsid w:val="00384420"/>
    <w:rsid w:val="003974B0"/>
    <w:rsid w:val="003976CD"/>
    <w:rsid w:val="003C52DA"/>
    <w:rsid w:val="003D1BB4"/>
    <w:rsid w:val="003E5CA5"/>
    <w:rsid w:val="00422A97"/>
    <w:rsid w:val="00423FED"/>
    <w:rsid w:val="00444A8C"/>
    <w:rsid w:val="0048379E"/>
    <w:rsid w:val="004839D5"/>
    <w:rsid w:val="00485C2B"/>
    <w:rsid w:val="004A1065"/>
    <w:rsid w:val="004A763B"/>
    <w:rsid w:val="004C40CD"/>
    <w:rsid w:val="004D1C9E"/>
    <w:rsid w:val="004D21ED"/>
    <w:rsid w:val="004D2FFF"/>
    <w:rsid w:val="004D4887"/>
    <w:rsid w:val="00511E47"/>
    <w:rsid w:val="0052733D"/>
    <w:rsid w:val="00534DF6"/>
    <w:rsid w:val="00592FA7"/>
    <w:rsid w:val="005C6079"/>
    <w:rsid w:val="005D51D4"/>
    <w:rsid w:val="005E2E38"/>
    <w:rsid w:val="005E59EC"/>
    <w:rsid w:val="005F2074"/>
    <w:rsid w:val="00602BA3"/>
    <w:rsid w:val="0061324F"/>
    <w:rsid w:val="00632078"/>
    <w:rsid w:val="006420F9"/>
    <w:rsid w:val="0064293E"/>
    <w:rsid w:val="006436E8"/>
    <w:rsid w:val="00654C39"/>
    <w:rsid w:val="00660F0A"/>
    <w:rsid w:val="00661B27"/>
    <w:rsid w:val="006763B5"/>
    <w:rsid w:val="006771EC"/>
    <w:rsid w:val="00685BB6"/>
    <w:rsid w:val="00686421"/>
    <w:rsid w:val="00687A41"/>
    <w:rsid w:val="00693AB7"/>
    <w:rsid w:val="00694463"/>
    <w:rsid w:val="0069514C"/>
    <w:rsid w:val="006A1A6F"/>
    <w:rsid w:val="006A7A9F"/>
    <w:rsid w:val="006D62AE"/>
    <w:rsid w:val="006E1406"/>
    <w:rsid w:val="006F5231"/>
    <w:rsid w:val="0070101B"/>
    <w:rsid w:val="00723CC1"/>
    <w:rsid w:val="0073642A"/>
    <w:rsid w:val="00736B4B"/>
    <w:rsid w:val="00755280"/>
    <w:rsid w:val="007810A3"/>
    <w:rsid w:val="007A2673"/>
    <w:rsid w:val="007B0756"/>
    <w:rsid w:val="007C293C"/>
    <w:rsid w:val="007C614B"/>
    <w:rsid w:val="007D64D3"/>
    <w:rsid w:val="0080653C"/>
    <w:rsid w:val="00807307"/>
    <w:rsid w:val="00820CD3"/>
    <w:rsid w:val="00831722"/>
    <w:rsid w:val="0084543B"/>
    <w:rsid w:val="008514BF"/>
    <w:rsid w:val="00881C77"/>
    <w:rsid w:val="008974DE"/>
    <w:rsid w:val="008A20E4"/>
    <w:rsid w:val="008B7292"/>
    <w:rsid w:val="008E1AB3"/>
    <w:rsid w:val="00924434"/>
    <w:rsid w:val="009269D2"/>
    <w:rsid w:val="009362CA"/>
    <w:rsid w:val="00940BE0"/>
    <w:rsid w:val="00940EEA"/>
    <w:rsid w:val="009A03AE"/>
    <w:rsid w:val="009A7C63"/>
    <w:rsid w:val="009B2650"/>
    <w:rsid w:val="009B57CB"/>
    <w:rsid w:val="009B5DEA"/>
    <w:rsid w:val="009B6AC9"/>
    <w:rsid w:val="009E1EB1"/>
    <w:rsid w:val="009E48A3"/>
    <w:rsid w:val="009F688B"/>
    <w:rsid w:val="00A05445"/>
    <w:rsid w:val="00A15C47"/>
    <w:rsid w:val="00A36749"/>
    <w:rsid w:val="00A45979"/>
    <w:rsid w:val="00A52F53"/>
    <w:rsid w:val="00A6463D"/>
    <w:rsid w:val="00A82D80"/>
    <w:rsid w:val="00A9696C"/>
    <w:rsid w:val="00AA5DFC"/>
    <w:rsid w:val="00AA7F1A"/>
    <w:rsid w:val="00AB287A"/>
    <w:rsid w:val="00AB6101"/>
    <w:rsid w:val="00AC0798"/>
    <w:rsid w:val="00AD2C92"/>
    <w:rsid w:val="00AE091F"/>
    <w:rsid w:val="00AF0A4A"/>
    <w:rsid w:val="00B178A0"/>
    <w:rsid w:val="00B300BE"/>
    <w:rsid w:val="00B319A4"/>
    <w:rsid w:val="00B3509B"/>
    <w:rsid w:val="00B42AE9"/>
    <w:rsid w:val="00B60CA2"/>
    <w:rsid w:val="00B65836"/>
    <w:rsid w:val="00B73377"/>
    <w:rsid w:val="00B7379C"/>
    <w:rsid w:val="00B9171D"/>
    <w:rsid w:val="00BB4546"/>
    <w:rsid w:val="00BC1743"/>
    <w:rsid w:val="00BC2BF1"/>
    <w:rsid w:val="00BC44F7"/>
    <w:rsid w:val="00BD191F"/>
    <w:rsid w:val="00BE7910"/>
    <w:rsid w:val="00C15B20"/>
    <w:rsid w:val="00C378B6"/>
    <w:rsid w:val="00C77FFA"/>
    <w:rsid w:val="00C86DEA"/>
    <w:rsid w:val="00C911D8"/>
    <w:rsid w:val="00CA3164"/>
    <w:rsid w:val="00CE29AC"/>
    <w:rsid w:val="00CE2F88"/>
    <w:rsid w:val="00D137D3"/>
    <w:rsid w:val="00D16929"/>
    <w:rsid w:val="00D227C6"/>
    <w:rsid w:val="00D40084"/>
    <w:rsid w:val="00D86CBE"/>
    <w:rsid w:val="00D86E0A"/>
    <w:rsid w:val="00D914E1"/>
    <w:rsid w:val="00DA63DE"/>
    <w:rsid w:val="00DB5413"/>
    <w:rsid w:val="00DC09B0"/>
    <w:rsid w:val="00DD531B"/>
    <w:rsid w:val="00DF3347"/>
    <w:rsid w:val="00E10E07"/>
    <w:rsid w:val="00E13774"/>
    <w:rsid w:val="00E360C7"/>
    <w:rsid w:val="00E433D6"/>
    <w:rsid w:val="00E43C9B"/>
    <w:rsid w:val="00E53D7E"/>
    <w:rsid w:val="00E619AA"/>
    <w:rsid w:val="00E6742E"/>
    <w:rsid w:val="00E71512"/>
    <w:rsid w:val="00E915B7"/>
    <w:rsid w:val="00EA2279"/>
    <w:rsid w:val="00EB7971"/>
    <w:rsid w:val="00EC5571"/>
    <w:rsid w:val="00EE476B"/>
    <w:rsid w:val="00F06695"/>
    <w:rsid w:val="00F1056E"/>
    <w:rsid w:val="00F260E8"/>
    <w:rsid w:val="00F27DDA"/>
    <w:rsid w:val="00F52086"/>
    <w:rsid w:val="00F75A5D"/>
    <w:rsid w:val="00FA0660"/>
    <w:rsid w:val="00FA1B03"/>
    <w:rsid w:val="00FA4FD0"/>
    <w:rsid w:val="00FB0C23"/>
    <w:rsid w:val="00FB7B6D"/>
    <w:rsid w:val="00FB7CB1"/>
    <w:rsid w:val="00FC6894"/>
    <w:rsid w:val="00FD7854"/>
    <w:rsid w:val="00FE0ED2"/>
    <w:rsid w:val="00FE2834"/>
    <w:rsid w:val="00FE322D"/>
    <w:rsid w:val="6E5E0AD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nhideWhenUsed="0" w:uiPriority="99" w:name=""/>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20"/>
    <w:qFormat/>
    <w:uiPriority w:val="0"/>
    <w:pPr>
      <w:keepNext/>
      <w:widowControl/>
      <w:numPr>
        <w:ilvl w:val="0"/>
        <w:numId w:val="1"/>
      </w:numPr>
      <w:jc w:val="left"/>
      <w:outlineLvl w:val="0"/>
    </w:pPr>
    <w:rPr>
      <w:b/>
      <w:bCs/>
      <w:kern w:val="0"/>
      <w:sz w:val="20"/>
      <w:szCs w:val="20"/>
      <w:u w:val="single"/>
      <w:lang w:val="en-AU" w:eastAsia="en-US"/>
    </w:rPr>
  </w:style>
  <w:style w:type="character" w:default="1" w:styleId="10">
    <w:name w:val="Default Paragraph Font"/>
    <w:semiHidden/>
    <w:unhideWhenUsed/>
    <w:uiPriority w:val="1"/>
  </w:style>
  <w:style w:type="table" w:default="1" w:styleId="9">
    <w:name w:val="Normal Table"/>
    <w:semiHidden/>
    <w:unhideWhenUsed/>
    <w:uiPriority w:val="99"/>
    <w:tblPr>
      <w:tblStyle w:val="9"/>
      <w:tblCellMar>
        <w:top w:w="0" w:type="dxa"/>
        <w:left w:w="108" w:type="dxa"/>
        <w:bottom w:w="0" w:type="dxa"/>
        <w:right w:w="108" w:type="dxa"/>
      </w:tblCellMar>
    </w:tblPr>
    <w:trPr>
      <w:wBefore w:w="0" w:type="dxa"/>
    </w:trPr>
  </w:style>
  <w:style w:type="paragraph" w:styleId="3">
    <w:name w:val="annotation text"/>
    <w:basedOn w:val="1"/>
    <w:link w:val="24"/>
    <w:semiHidden/>
    <w:unhideWhenUsed/>
    <w:uiPriority w:val="99"/>
    <w:pPr>
      <w:jc w:val="left"/>
    </w:pPr>
  </w:style>
  <w:style w:type="paragraph" w:styleId="4">
    <w:name w:val="Balloon Text"/>
    <w:basedOn w:val="1"/>
    <w:link w:val="21"/>
    <w:semiHidden/>
    <w:unhideWhenUsed/>
    <w:uiPriority w:val="99"/>
    <w:rPr>
      <w:sz w:val="18"/>
      <w:szCs w:val="18"/>
    </w:rPr>
  </w:style>
  <w:style w:type="paragraph" w:styleId="5">
    <w:name w:val="footer"/>
    <w:basedOn w:val="1"/>
    <w:link w:val="14"/>
    <w:unhideWhenUsed/>
    <w:uiPriority w:val="0"/>
    <w:pPr>
      <w:tabs>
        <w:tab w:val="center" w:pos="4153"/>
        <w:tab w:val="right" w:pos="8306"/>
      </w:tabs>
      <w:snapToGrid w:val="0"/>
      <w:jc w:val="left"/>
    </w:pPr>
    <w:rPr>
      <w:rFonts w:ascii="Calibri" w:hAnsi="Calibri" w:eastAsia="宋体" w:cs="Times New Roman"/>
      <w:sz w:val="18"/>
      <w:szCs w:val="18"/>
    </w:rPr>
  </w:style>
  <w:style w:type="paragraph" w:styleId="6">
    <w:name w:val="header"/>
    <w:basedOn w:val="1"/>
    <w:link w:val="13"/>
    <w:unhideWhenUsed/>
    <w:uiPriority w:val="99"/>
    <w:pPr>
      <w:pBdr>
        <w:bottom w:val="single" w:color="auto" w:sz="6" w:space="1"/>
      </w:pBdr>
      <w:tabs>
        <w:tab w:val="center" w:pos="4153"/>
        <w:tab w:val="right" w:pos="8306"/>
      </w:tabs>
      <w:snapToGrid w:val="0"/>
      <w:jc w:val="center"/>
    </w:pPr>
    <w:rPr>
      <w:rFonts w:ascii="Calibri" w:hAnsi="Calibri" w:eastAsia="宋体" w:cs="Times New Roman"/>
      <w:sz w:val="18"/>
      <w:szCs w:val="18"/>
    </w:rPr>
  </w:style>
  <w:style w:type="paragraph" w:styleId="7">
    <w:name w:val="Subtitle"/>
    <w:basedOn w:val="1"/>
    <w:link w:val="18"/>
    <w:qFormat/>
    <w:uiPriority w:val="0"/>
    <w:pPr>
      <w:jc w:val="center"/>
    </w:pPr>
    <w:rPr>
      <w:rFonts w:eastAsia="PMingLiU"/>
      <w:b/>
      <w:bCs/>
      <w:sz w:val="22"/>
      <w:lang w:eastAsia="zh-TW"/>
    </w:rPr>
  </w:style>
  <w:style w:type="paragraph" w:styleId="8">
    <w:name w:val="annotation subject"/>
    <w:basedOn w:val="3"/>
    <w:next w:val="3"/>
    <w:link w:val="25"/>
    <w:semiHidden/>
    <w:unhideWhenUsed/>
    <w:uiPriority w:val="99"/>
    <w:rPr>
      <w:b/>
      <w:bCs/>
    </w:rPr>
  </w:style>
  <w:style w:type="character" w:styleId="11">
    <w:name w:val="page number"/>
    <w:basedOn w:val="10"/>
    <w:uiPriority w:val="0"/>
  </w:style>
  <w:style w:type="character" w:styleId="12">
    <w:name w:val="annotation reference"/>
    <w:semiHidden/>
    <w:unhideWhenUsed/>
    <w:uiPriority w:val="99"/>
    <w:rPr>
      <w:sz w:val="21"/>
      <w:szCs w:val="21"/>
    </w:rPr>
  </w:style>
  <w:style w:type="character" w:customStyle="1" w:styleId="13">
    <w:name w:val="页眉 字符"/>
    <w:link w:val="6"/>
    <w:uiPriority w:val="99"/>
    <w:rPr>
      <w:sz w:val="18"/>
      <w:szCs w:val="18"/>
    </w:rPr>
  </w:style>
  <w:style w:type="character" w:customStyle="1" w:styleId="14">
    <w:name w:val="页脚 字符"/>
    <w:link w:val="5"/>
    <w:uiPriority w:val="0"/>
    <w:rPr>
      <w:sz w:val="18"/>
      <w:szCs w:val="18"/>
    </w:rPr>
  </w:style>
  <w:style w:type="paragraph" w:customStyle="1" w:styleId="15">
    <w:name w:val="正文1"/>
    <w:basedOn w:val="1"/>
    <w:uiPriority w:val="0"/>
    <w:pPr>
      <w:widowControl/>
    </w:pPr>
    <w:rPr>
      <w:kern w:val="0"/>
      <w:sz w:val="20"/>
      <w:szCs w:val="20"/>
    </w:rPr>
  </w:style>
  <w:style w:type="character" w:customStyle="1" w:styleId="16">
    <w:name w:val="normal__char1"/>
    <w:uiPriority w:val="0"/>
    <w:rPr>
      <w:rFonts w:hint="default" w:ascii="Times New Roman" w:hAnsi="Times New Roman" w:cs="Times New Roman"/>
      <w:sz w:val="20"/>
      <w:szCs w:val="20"/>
    </w:rPr>
  </w:style>
  <w:style w:type="paragraph" w:customStyle="1" w:styleId="17">
    <w:name w:val="Minor Head"/>
    <w:basedOn w:val="1"/>
    <w:next w:val="1"/>
    <w:uiPriority w:val="0"/>
    <w:pPr>
      <w:keepNext/>
      <w:keepLines/>
      <w:widowControl/>
      <w:tabs>
        <w:tab w:val="left" w:pos="720"/>
        <w:tab w:val="left" w:pos="1440"/>
        <w:tab w:val="left" w:pos="2160"/>
        <w:tab w:val="left" w:pos="2880"/>
        <w:tab w:val="left" w:pos="3600"/>
        <w:tab w:val="left" w:pos="4321"/>
        <w:tab w:val="left" w:pos="5041"/>
        <w:tab w:val="left" w:pos="5761"/>
        <w:tab w:val="left" w:pos="6481"/>
        <w:tab w:val="left" w:pos="7201"/>
        <w:tab w:val="left" w:pos="7921"/>
      </w:tabs>
      <w:spacing w:after="242"/>
      <w:jc w:val="left"/>
    </w:pPr>
    <w:rPr>
      <w:b/>
      <w:kern w:val="0"/>
      <w:sz w:val="24"/>
      <w:szCs w:val="20"/>
      <w:lang w:val="en-AU"/>
    </w:rPr>
  </w:style>
  <w:style w:type="character" w:customStyle="1" w:styleId="18">
    <w:name w:val="副标题 字符"/>
    <w:link w:val="7"/>
    <w:uiPriority w:val="0"/>
    <w:rPr>
      <w:rFonts w:ascii="Times New Roman" w:hAnsi="Times New Roman" w:eastAsia="PMingLiU" w:cs="Times New Roman"/>
      <w:b/>
      <w:bCs/>
      <w:sz w:val="22"/>
      <w:szCs w:val="24"/>
      <w:lang w:eastAsia="zh-TW"/>
    </w:rPr>
  </w:style>
  <w:style w:type="paragraph" w:customStyle="1" w:styleId="19">
    <w:name w:val="Default"/>
    <w:uiPriority w:val="0"/>
    <w:pPr>
      <w:widowControl w:val="0"/>
      <w:autoSpaceDE w:val="0"/>
      <w:autoSpaceDN w:val="0"/>
      <w:adjustRightInd w:val="0"/>
    </w:pPr>
    <w:rPr>
      <w:rFonts w:ascii="仿宋_GB2312" w:hAnsi="Times New Roman" w:eastAsia="仿宋_GB2312" w:cs="仿宋_GB2312"/>
      <w:color w:val="000000"/>
      <w:sz w:val="24"/>
      <w:szCs w:val="24"/>
      <w:lang w:val="en-US" w:eastAsia="zh-CN" w:bidi="ar-SA"/>
    </w:rPr>
  </w:style>
  <w:style w:type="character" w:customStyle="1" w:styleId="20">
    <w:name w:val="标题 1 字符"/>
    <w:link w:val="2"/>
    <w:uiPriority w:val="0"/>
    <w:rPr>
      <w:rFonts w:ascii="Times New Roman" w:hAnsi="Times New Roman" w:eastAsia="宋体" w:cs="Times New Roman"/>
      <w:b/>
      <w:bCs/>
      <w:kern w:val="0"/>
      <w:sz w:val="20"/>
      <w:szCs w:val="20"/>
      <w:u w:val="single"/>
      <w:lang w:val="en-AU" w:eastAsia="en-US"/>
    </w:rPr>
  </w:style>
  <w:style w:type="character" w:customStyle="1" w:styleId="21">
    <w:name w:val="批注框文本 字符"/>
    <w:link w:val="4"/>
    <w:semiHidden/>
    <w:uiPriority w:val="99"/>
    <w:rPr>
      <w:rFonts w:ascii="Times New Roman" w:hAnsi="Times New Roman" w:eastAsia="宋体" w:cs="Times New Roman"/>
      <w:sz w:val="18"/>
      <w:szCs w:val="18"/>
    </w:rPr>
  </w:style>
  <w:style w:type="paragraph" w:styleId="22">
    <w:name w:val="List Paragraph"/>
    <w:basedOn w:val="1"/>
    <w:qFormat/>
    <w:uiPriority w:val="34"/>
    <w:pPr>
      <w:ind w:firstLine="420" w:firstLineChars="200"/>
    </w:pPr>
  </w:style>
  <w:style w:type="paragraph" w:styleId="23">
    <w:name w:val=""/>
    <w:hidden/>
    <w:semiHidden/>
    <w:uiPriority w:val="99"/>
    <w:rPr>
      <w:rFonts w:ascii="Times New Roman" w:hAnsi="Times New Roman"/>
      <w:kern w:val="2"/>
      <w:sz w:val="21"/>
      <w:szCs w:val="24"/>
      <w:lang w:val="en-US" w:eastAsia="zh-CN" w:bidi="ar-SA"/>
    </w:rPr>
  </w:style>
  <w:style w:type="character" w:customStyle="1" w:styleId="24">
    <w:name w:val="批注文字 字符"/>
    <w:link w:val="3"/>
    <w:semiHidden/>
    <w:uiPriority w:val="99"/>
    <w:rPr>
      <w:rFonts w:ascii="Times New Roman" w:hAnsi="Times New Roman" w:eastAsia="宋体" w:cs="Times New Roman"/>
      <w:szCs w:val="24"/>
    </w:rPr>
  </w:style>
  <w:style w:type="character" w:customStyle="1" w:styleId="25">
    <w:name w:val="批注主题 字符"/>
    <w:link w:val="8"/>
    <w:semiHidden/>
    <w:uiPriority w:val="99"/>
    <w:rPr>
      <w:rFonts w:ascii="Times New Roman" w:hAnsi="Times New Roman" w:eastAsia="宋体" w:cs="Times New Roman"/>
      <w:b/>
      <w:bCs/>
      <w:szCs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Grant Thornton International</Company>
  <Pages>7</Pages>
  <Words>3528</Words>
  <Characters>3547</Characters>
  <Lines>26</Lines>
  <Paragraphs>7</Paragraphs>
  <TotalTime>0</TotalTime>
  <ScaleCrop>false</ScaleCrop>
  <LinksUpToDate>false</LinksUpToDate>
  <CharactersWithSpaces>3574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2025-10-27T05:43:00Z</dcterms:created>
  <dc:creator>zhixin.han</dc:creator>
  <cp:lastModifiedBy>杨志</cp:lastModifiedBy>
  <dcterms:modified xsi:type="dcterms:W3CDTF">2026-06-26T14:28:14Z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D345AE3B9C834C19A69BA839D2A2A757_13</vt:lpwstr>
  </property>
</Properties>
</file>