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450E" w:rsidRDefault="00D8450E">
      <w:pPr>
        <w:jc w:val="center"/>
        <w:rPr>
          <w:rFonts w:ascii="Arial Narrow" w:eastAsia="仿宋_GB2312" w:hAnsi="Arial Narrow"/>
          <w:sz w:val="24"/>
          <w:szCs w:val="24"/>
          <w:lang w:eastAsia="zh-CN"/>
        </w:rPr>
      </w:pPr>
      <w:bookmarkStart w:id="0" w:name="_GoBack"/>
      <w:bookmarkEnd w:id="0"/>
    </w:p>
    <w:p w:rsidR="00D8450E" w:rsidRDefault="00D8450E">
      <w:pPr>
        <w:jc w:val="center"/>
        <w:rPr>
          <w:rFonts w:ascii="Arial Narrow" w:eastAsia="仿宋_GB2312" w:hAnsi="Arial Narrow"/>
          <w:sz w:val="24"/>
          <w:szCs w:val="24"/>
          <w:lang w:eastAsia="zh-CN"/>
        </w:rPr>
      </w:pPr>
    </w:p>
    <w:p w:rsidR="00D8450E" w:rsidRDefault="00D8450E">
      <w:pPr>
        <w:jc w:val="center"/>
        <w:rPr>
          <w:rFonts w:ascii="Arial Narrow" w:eastAsia="仿宋_GB2312" w:hAnsi="Arial Narrow"/>
          <w:sz w:val="24"/>
        </w:rPr>
      </w:pPr>
    </w:p>
    <w:p w:rsidR="00D8450E" w:rsidRDefault="00D8450E">
      <w:pPr>
        <w:jc w:val="center"/>
        <w:rPr>
          <w:rFonts w:ascii="Arial Narrow" w:eastAsia="仿宋_GB2312" w:hAnsi="Arial Narrow"/>
          <w:sz w:val="24"/>
        </w:rPr>
      </w:pPr>
    </w:p>
    <w:p w:rsidR="00D8450E" w:rsidRDefault="00D8450E">
      <w:pPr>
        <w:jc w:val="center"/>
        <w:rPr>
          <w:rFonts w:ascii="Arial Narrow" w:eastAsia="仿宋_GB2312" w:hAnsi="Arial Narrow"/>
          <w:sz w:val="24"/>
          <w:lang w:eastAsia="zh-CN"/>
        </w:rPr>
      </w:pPr>
    </w:p>
    <w:p w:rsidR="00D8450E" w:rsidRDefault="00D8450E">
      <w:pPr>
        <w:jc w:val="center"/>
        <w:rPr>
          <w:rFonts w:ascii="Arial Narrow" w:eastAsia="仿宋_GB2312" w:hAnsi="Arial Narrow"/>
          <w:sz w:val="24"/>
          <w:lang w:eastAsia="zh-CN"/>
        </w:rPr>
      </w:pPr>
    </w:p>
    <w:p w:rsidR="00D8450E" w:rsidRDefault="002B12F8">
      <w:pPr>
        <w:spacing w:line="360" w:lineRule="auto"/>
        <w:jc w:val="center"/>
        <w:outlineLvl w:val="0"/>
        <w:rPr>
          <w:rFonts w:ascii="黑体" w:eastAsia="黑体" w:hAnsi="Arial Narrow"/>
          <w:b/>
          <w:sz w:val="48"/>
          <w:szCs w:val="48"/>
          <w:lang w:eastAsia="zh-CN"/>
        </w:rPr>
      </w:pPr>
      <w:r>
        <w:rPr>
          <w:rFonts w:ascii="黑体" w:eastAsia="黑体" w:hAnsi="Arial Narrow" w:hint="eastAsia"/>
          <w:b/>
          <w:color w:val="FF0000"/>
          <w:sz w:val="48"/>
          <w:szCs w:val="48"/>
          <w:lang w:eastAsia="zh-CN"/>
        </w:rPr>
        <w:t>ABC股份</w:t>
      </w:r>
      <w:r>
        <w:rPr>
          <w:rFonts w:ascii="黑体" w:eastAsia="黑体" w:hAnsi="Arial Narrow" w:hint="eastAsia"/>
          <w:b/>
          <w:sz w:val="48"/>
          <w:szCs w:val="48"/>
          <w:lang w:eastAsia="zh-CN"/>
        </w:rPr>
        <w:t>有限公司</w:t>
      </w:r>
    </w:p>
    <w:p w:rsidR="00D8450E" w:rsidRDefault="002B12F8">
      <w:pPr>
        <w:spacing w:line="360" w:lineRule="auto"/>
        <w:jc w:val="center"/>
        <w:outlineLvl w:val="0"/>
        <w:rPr>
          <w:rFonts w:ascii="黑体" w:eastAsia="黑体" w:hAnsi="Arial Narrow"/>
          <w:b/>
          <w:color w:val="FF0000"/>
          <w:sz w:val="48"/>
          <w:szCs w:val="48"/>
          <w:lang w:eastAsia="zh-CN"/>
        </w:rPr>
      </w:pPr>
      <w:r>
        <w:rPr>
          <w:rFonts w:ascii="黑体" w:eastAsia="黑体" w:hAnsi="Arial Narrow" w:hint="eastAsia"/>
          <w:b/>
          <w:color w:val="FF0000"/>
          <w:sz w:val="48"/>
          <w:szCs w:val="48"/>
          <w:lang w:eastAsia="zh-CN"/>
        </w:rPr>
        <w:t>二〇二</w:t>
      </w:r>
      <w:r w:rsidR="000F47BE">
        <w:rPr>
          <w:rFonts w:ascii="黑体" w:eastAsia="黑体" w:hAnsi="Arial Narrow" w:hint="eastAsia"/>
          <w:b/>
          <w:color w:val="FF0000"/>
          <w:sz w:val="48"/>
          <w:szCs w:val="48"/>
          <w:lang w:eastAsia="zh-CN"/>
        </w:rPr>
        <w:t>五</w:t>
      </w:r>
      <w:r>
        <w:rPr>
          <w:rFonts w:ascii="黑体" w:eastAsia="黑体" w:hAnsi="Arial Narrow" w:hint="eastAsia"/>
          <w:b/>
          <w:color w:val="000000" w:themeColor="text1"/>
          <w:sz w:val="48"/>
          <w:szCs w:val="48"/>
          <w:lang w:eastAsia="zh-CN"/>
        </w:rPr>
        <w:t>年度</w:t>
      </w:r>
    </w:p>
    <w:p w:rsidR="00D8450E" w:rsidRDefault="002B12F8">
      <w:pPr>
        <w:spacing w:line="360" w:lineRule="auto"/>
        <w:jc w:val="center"/>
        <w:outlineLvl w:val="0"/>
        <w:rPr>
          <w:rFonts w:ascii="黑体" w:eastAsia="黑体" w:hAnsi="Arial Narrow"/>
          <w:b/>
          <w:sz w:val="48"/>
          <w:szCs w:val="48"/>
          <w:lang w:eastAsia="zh-CN"/>
        </w:rPr>
      </w:pPr>
      <w:r>
        <w:rPr>
          <w:rFonts w:ascii="黑体" w:eastAsia="黑体" w:hAnsi="Arial Narrow" w:hint="eastAsia"/>
          <w:b/>
          <w:sz w:val="48"/>
          <w:szCs w:val="48"/>
          <w:lang w:eastAsia="zh-CN"/>
        </w:rPr>
        <w:t>审计报告</w:t>
      </w:r>
    </w:p>
    <w:p w:rsidR="00D8450E" w:rsidRDefault="00D8450E">
      <w:pPr>
        <w:jc w:val="center"/>
        <w:rPr>
          <w:rFonts w:ascii="Arial Narrow" w:eastAsia="仿宋_GB2312" w:hAnsi="Arial Narrow"/>
          <w:b/>
          <w:sz w:val="44"/>
          <w:szCs w:val="44"/>
          <w:lang w:eastAsia="zh-CN"/>
        </w:rPr>
      </w:pPr>
    </w:p>
    <w:p w:rsidR="00D8450E" w:rsidRDefault="00D8450E">
      <w:pPr>
        <w:jc w:val="center"/>
        <w:rPr>
          <w:rFonts w:ascii="Arial Narrow" w:eastAsia="仿宋_GB2312" w:hAnsi="Arial Narrow"/>
          <w:b/>
          <w:sz w:val="44"/>
          <w:szCs w:val="44"/>
          <w:lang w:eastAsia="zh-CN"/>
        </w:rPr>
      </w:pPr>
    </w:p>
    <w:p w:rsidR="00D8450E" w:rsidRDefault="00D8450E">
      <w:pPr>
        <w:jc w:val="center"/>
        <w:rPr>
          <w:rFonts w:ascii="Arial Narrow" w:eastAsia="仿宋_GB2312" w:hAnsi="Arial Narrow"/>
          <w:b/>
          <w:sz w:val="44"/>
          <w:szCs w:val="44"/>
          <w:lang w:eastAsia="zh-CN"/>
        </w:rPr>
      </w:pPr>
    </w:p>
    <w:p w:rsidR="00D8450E" w:rsidRDefault="00D8450E">
      <w:pPr>
        <w:jc w:val="center"/>
        <w:rPr>
          <w:rFonts w:ascii="Arial Narrow" w:eastAsia="仿宋_GB2312" w:hAnsi="Arial Narrow"/>
          <w:b/>
          <w:sz w:val="44"/>
          <w:szCs w:val="44"/>
          <w:lang w:eastAsia="zh-CN"/>
        </w:rPr>
      </w:pPr>
    </w:p>
    <w:p w:rsidR="00D8450E" w:rsidRDefault="00D8450E">
      <w:pPr>
        <w:jc w:val="center"/>
        <w:rPr>
          <w:rFonts w:ascii="Arial Narrow" w:eastAsia="仿宋_GB2312" w:hAnsi="Arial Narrow"/>
          <w:b/>
          <w:sz w:val="44"/>
          <w:szCs w:val="44"/>
          <w:lang w:eastAsia="zh-CN"/>
        </w:rPr>
      </w:pPr>
    </w:p>
    <w:p w:rsidR="00D8450E" w:rsidRDefault="00D8450E">
      <w:pPr>
        <w:jc w:val="center"/>
        <w:rPr>
          <w:rFonts w:ascii="Arial Narrow" w:eastAsia="仿宋_GB2312" w:hAnsi="Arial Narrow"/>
          <w:b/>
          <w:sz w:val="44"/>
          <w:szCs w:val="44"/>
          <w:lang w:eastAsia="zh-CN"/>
        </w:rPr>
      </w:pPr>
    </w:p>
    <w:p w:rsidR="00D8450E" w:rsidRDefault="00D8450E">
      <w:pPr>
        <w:jc w:val="center"/>
        <w:rPr>
          <w:rFonts w:ascii="Arial Narrow" w:eastAsia="仿宋_GB2312" w:hAnsi="Arial Narrow"/>
          <w:b/>
          <w:sz w:val="44"/>
          <w:szCs w:val="44"/>
          <w:lang w:eastAsia="zh-CN"/>
        </w:rPr>
      </w:pPr>
    </w:p>
    <w:p w:rsidR="00D8450E" w:rsidRDefault="00D8450E">
      <w:pPr>
        <w:jc w:val="center"/>
        <w:rPr>
          <w:rFonts w:ascii="Arial Narrow" w:eastAsia="仿宋_GB2312" w:hAnsi="Arial Narrow"/>
          <w:b/>
          <w:sz w:val="44"/>
          <w:szCs w:val="44"/>
          <w:lang w:eastAsia="zh-CN"/>
        </w:rPr>
      </w:pPr>
    </w:p>
    <w:p w:rsidR="00D8450E" w:rsidRDefault="00D8450E">
      <w:pPr>
        <w:jc w:val="center"/>
        <w:rPr>
          <w:rFonts w:ascii="Arial Narrow" w:eastAsia="仿宋_GB2312" w:hAnsi="Arial Narrow"/>
          <w:b/>
          <w:sz w:val="44"/>
          <w:szCs w:val="44"/>
          <w:lang w:eastAsia="zh-CN"/>
        </w:rPr>
      </w:pPr>
    </w:p>
    <w:p w:rsidR="00D8450E" w:rsidRDefault="00D8450E">
      <w:pPr>
        <w:jc w:val="center"/>
        <w:rPr>
          <w:rFonts w:ascii="Arial Narrow" w:eastAsia="仿宋_GB2312" w:hAnsi="Arial Narrow"/>
          <w:b/>
          <w:sz w:val="44"/>
          <w:szCs w:val="44"/>
          <w:lang w:eastAsia="zh-CN"/>
        </w:rPr>
      </w:pPr>
    </w:p>
    <w:p w:rsidR="00D8450E" w:rsidRDefault="00D8450E">
      <w:pPr>
        <w:jc w:val="center"/>
        <w:rPr>
          <w:rFonts w:ascii="Arial Narrow" w:eastAsia="仿宋_GB2312" w:hAnsi="Arial Narrow"/>
          <w:b/>
          <w:sz w:val="44"/>
          <w:szCs w:val="44"/>
          <w:lang w:eastAsia="zh-CN"/>
        </w:rPr>
      </w:pPr>
    </w:p>
    <w:p w:rsidR="00D8450E" w:rsidRDefault="00D8450E">
      <w:pPr>
        <w:jc w:val="center"/>
        <w:rPr>
          <w:rFonts w:ascii="Arial Narrow" w:eastAsia="仿宋_GB2312" w:hAnsi="Arial Narrow"/>
          <w:b/>
          <w:sz w:val="44"/>
          <w:szCs w:val="44"/>
          <w:lang w:eastAsia="zh-CN"/>
        </w:rPr>
      </w:pPr>
    </w:p>
    <w:p w:rsidR="00D8450E" w:rsidRDefault="002B12F8">
      <w:pPr>
        <w:spacing w:line="2400" w:lineRule="auto"/>
        <w:jc w:val="center"/>
        <w:rPr>
          <w:rFonts w:ascii="黑体" w:eastAsia="黑体" w:hAnsi="Arial Narrow"/>
          <w:b/>
          <w:color w:val="824BB0"/>
          <w:sz w:val="44"/>
          <w:szCs w:val="44"/>
          <w:lang w:eastAsia="zh-CN"/>
        </w:rPr>
      </w:pPr>
      <w:r>
        <w:rPr>
          <w:rFonts w:ascii="黑体" w:eastAsia="黑体" w:hAnsi="Arial Narrow" w:hint="eastAsia"/>
          <w:b/>
          <w:color w:val="824BB0"/>
          <w:sz w:val="44"/>
          <w:szCs w:val="44"/>
          <w:lang w:eastAsia="zh-CN"/>
        </w:rPr>
        <w:t>致同会计师事务所（特殊普通合伙）</w:t>
      </w:r>
    </w:p>
    <w:p w:rsidR="00D8450E" w:rsidRDefault="00D8450E">
      <w:pPr>
        <w:spacing w:line="2400" w:lineRule="auto"/>
        <w:jc w:val="center"/>
        <w:rPr>
          <w:rFonts w:ascii="Arial Narrow" w:eastAsia="仿宋_GB2312" w:hAnsi="Arial Narrow"/>
          <w:b/>
          <w:sz w:val="44"/>
          <w:szCs w:val="44"/>
          <w:lang w:eastAsia="zh-CN"/>
        </w:rPr>
        <w:sectPr w:rsidR="00D8450E">
          <w:headerReference w:type="default" r:id="rId9"/>
          <w:footerReference w:type="default" r:id="rId10"/>
          <w:type w:val="continuous"/>
          <w:pgSz w:w="11907" w:h="16840"/>
          <w:pgMar w:top="2835" w:right="1418" w:bottom="1418" w:left="1985" w:header="850" w:footer="850" w:gutter="0"/>
          <w:cols w:space="720"/>
          <w:docGrid w:linePitch="272"/>
        </w:sectPr>
      </w:pPr>
    </w:p>
    <w:tbl>
      <w:tblPr>
        <w:tblStyle w:val="af"/>
        <w:tblW w:w="0" w:type="auto"/>
        <w:tblLook w:val="04A0" w:firstRow="1" w:lastRow="0" w:firstColumn="1" w:lastColumn="0" w:noHBand="0" w:noVBand="1"/>
      </w:tblPr>
      <w:tblGrid>
        <w:gridCol w:w="8494"/>
      </w:tblGrid>
      <w:tr w:rsidR="00D8450E">
        <w:tc>
          <w:tcPr>
            <w:tcW w:w="8720" w:type="dxa"/>
          </w:tcPr>
          <w:p w:rsidR="00D8450E" w:rsidRDefault="002B12F8">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lastRenderedPageBreak/>
              <w:t>排版说明：</w:t>
            </w:r>
          </w:p>
          <w:p w:rsidR="00D8450E" w:rsidRDefault="002B12F8">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1</w:t>
            </w:r>
            <w:r>
              <w:rPr>
                <w:rFonts w:ascii="Arial Narrow" w:eastAsia="仿宋_GB2312" w:hAnsi="Arial Narrow" w:hint="eastAsia"/>
                <w:b/>
                <w:color w:val="0000FF"/>
                <w:sz w:val="24"/>
                <w:szCs w:val="24"/>
                <w:lang w:eastAsia="zh-CN"/>
              </w:rPr>
              <w:t>、字体、字号</w:t>
            </w:r>
          </w:p>
          <w:p w:rsidR="00D8450E" w:rsidRDefault="002B12F8">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1</w:t>
            </w:r>
            <w:r>
              <w:rPr>
                <w:rFonts w:ascii="Arial Narrow" w:eastAsia="仿宋_GB2312" w:hAnsi="Arial Narrow" w:hint="eastAsia"/>
                <w:b/>
                <w:color w:val="0000FF"/>
                <w:sz w:val="24"/>
                <w:szCs w:val="24"/>
                <w:lang w:eastAsia="zh-CN"/>
              </w:rPr>
              <w:t>）封面页：</w:t>
            </w:r>
            <w:r>
              <w:rPr>
                <w:rFonts w:ascii="Arial Narrow" w:eastAsia="仿宋_GB2312" w:hAnsi="Arial Narrow" w:hint="eastAsia"/>
                <w:color w:val="0000FF"/>
                <w:sz w:val="24"/>
                <w:szCs w:val="24"/>
                <w:lang w:eastAsia="zh-CN"/>
              </w:rPr>
              <w:t>字体为“黑体”、标题字号为“小一”、落款字号为“二号”。</w:t>
            </w:r>
          </w:p>
          <w:p w:rsidR="00D8450E" w:rsidRDefault="002B12F8">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2</w:t>
            </w:r>
            <w:r>
              <w:rPr>
                <w:rFonts w:ascii="Arial Narrow" w:eastAsia="仿宋_GB2312" w:hAnsi="Arial Narrow" w:hint="eastAsia"/>
                <w:b/>
                <w:color w:val="0000FF"/>
                <w:sz w:val="24"/>
                <w:szCs w:val="24"/>
                <w:lang w:eastAsia="zh-CN"/>
              </w:rPr>
              <w:t>）目录页：</w:t>
            </w:r>
            <w:r>
              <w:rPr>
                <w:rFonts w:ascii="Arial Narrow" w:eastAsia="仿宋_GB2312" w:hAnsi="Arial Narrow"/>
                <w:color w:val="0000FF"/>
                <w:sz w:val="24"/>
                <w:szCs w:val="24"/>
                <w:lang w:eastAsia="zh-CN"/>
              </w:rPr>
              <w:t>中文字体</w:t>
            </w:r>
            <w:r>
              <w:rPr>
                <w:rFonts w:ascii="Arial Narrow" w:eastAsia="仿宋_GB2312" w:hAnsi="Arial Narrow" w:hint="eastAsia"/>
                <w:color w:val="0000FF"/>
                <w:sz w:val="24"/>
                <w:szCs w:val="24"/>
                <w:lang w:eastAsia="zh-CN"/>
              </w:rPr>
              <w:t>为“</w:t>
            </w:r>
            <w:r>
              <w:rPr>
                <w:rFonts w:ascii="Arial Narrow" w:eastAsia="仿宋_GB2312" w:hAnsi="Arial Narrow"/>
                <w:color w:val="0000FF"/>
                <w:sz w:val="24"/>
                <w:szCs w:val="24"/>
                <w:lang w:eastAsia="zh-CN"/>
              </w:rPr>
              <w:t>仿宋</w:t>
            </w:r>
            <w:r>
              <w:rPr>
                <w:rFonts w:ascii="Arial Narrow" w:eastAsia="仿宋_GB2312" w:hAnsi="Arial Narrow"/>
                <w:color w:val="0000FF"/>
                <w:sz w:val="24"/>
                <w:szCs w:val="24"/>
                <w:lang w:eastAsia="zh-CN"/>
              </w:rPr>
              <w:t>_GB2312</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、数字或英文字体</w:t>
            </w:r>
            <w:r>
              <w:rPr>
                <w:rFonts w:ascii="Arial Narrow" w:eastAsia="仿宋_GB2312" w:hAnsi="Arial Narrow" w:hint="eastAsia"/>
                <w:color w:val="0000FF"/>
                <w:sz w:val="24"/>
                <w:szCs w:val="24"/>
                <w:lang w:eastAsia="zh-CN"/>
              </w:rPr>
              <w:t>为“</w:t>
            </w:r>
            <w:r>
              <w:rPr>
                <w:rFonts w:ascii="Arial Narrow" w:eastAsia="仿宋_GB2312" w:hAnsi="Arial Narrow"/>
                <w:color w:val="0000FF"/>
                <w:sz w:val="24"/>
                <w:szCs w:val="24"/>
                <w:lang w:eastAsia="zh-CN"/>
              </w:rPr>
              <w:t>Arial Narrow</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字号</w:t>
            </w:r>
            <w:r>
              <w:rPr>
                <w:rFonts w:ascii="Arial Narrow" w:eastAsia="仿宋_GB2312" w:hAnsi="Arial Narrow" w:hint="eastAsia"/>
                <w:color w:val="0000FF"/>
                <w:sz w:val="24"/>
                <w:szCs w:val="24"/>
                <w:lang w:eastAsia="zh-CN"/>
              </w:rPr>
              <w:t>为“小四”，但“目录”标题</w:t>
            </w:r>
            <w:r>
              <w:rPr>
                <w:rFonts w:ascii="Arial Narrow" w:eastAsia="仿宋_GB2312" w:hAnsi="Arial Narrow"/>
                <w:color w:val="0000FF"/>
                <w:sz w:val="24"/>
                <w:szCs w:val="24"/>
                <w:lang w:eastAsia="zh-CN"/>
              </w:rPr>
              <w:t>字号</w:t>
            </w:r>
            <w:r>
              <w:rPr>
                <w:rFonts w:ascii="Arial Narrow" w:eastAsia="仿宋_GB2312" w:hAnsi="Arial Narrow" w:hint="eastAsia"/>
                <w:color w:val="0000FF"/>
                <w:sz w:val="24"/>
                <w:szCs w:val="24"/>
                <w:lang w:eastAsia="zh-CN"/>
              </w:rPr>
              <w:t>为“三号”</w:t>
            </w:r>
            <w:r>
              <w:rPr>
                <w:rFonts w:ascii="Arial Narrow" w:eastAsia="仿宋_GB2312" w:hAnsi="Arial Narrow"/>
                <w:b/>
                <w:color w:val="0000FF"/>
                <w:sz w:val="24"/>
                <w:szCs w:val="24"/>
                <w:lang w:eastAsia="zh-CN"/>
              </w:rPr>
              <w:t>。</w:t>
            </w:r>
          </w:p>
          <w:p w:rsidR="00D8450E" w:rsidRDefault="002B12F8">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3</w:t>
            </w:r>
            <w:r>
              <w:rPr>
                <w:rFonts w:ascii="Arial Narrow" w:eastAsia="仿宋_GB2312" w:hAnsi="Arial Narrow" w:hint="eastAsia"/>
                <w:b/>
                <w:color w:val="0000FF"/>
                <w:sz w:val="24"/>
                <w:szCs w:val="24"/>
                <w:lang w:eastAsia="zh-CN"/>
              </w:rPr>
              <w:t>）报告正文页：</w:t>
            </w:r>
            <w:r>
              <w:rPr>
                <w:rFonts w:ascii="Arial Narrow" w:eastAsia="仿宋_GB2312" w:hAnsi="Arial Narrow"/>
                <w:color w:val="0000FF"/>
                <w:sz w:val="24"/>
                <w:szCs w:val="24"/>
                <w:lang w:eastAsia="zh-CN"/>
              </w:rPr>
              <w:t>中文字体</w:t>
            </w:r>
            <w:r>
              <w:rPr>
                <w:rFonts w:ascii="Arial Narrow" w:eastAsia="仿宋_GB2312" w:hAnsi="Arial Narrow" w:hint="eastAsia"/>
                <w:color w:val="0000FF"/>
                <w:sz w:val="24"/>
                <w:szCs w:val="24"/>
                <w:lang w:eastAsia="zh-CN"/>
              </w:rPr>
              <w:t>为“</w:t>
            </w:r>
            <w:r>
              <w:rPr>
                <w:rFonts w:ascii="Arial Narrow" w:eastAsia="仿宋_GB2312" w:hAnsi="Arial Narrow"/>
                <w:color w:val="0000FF"/>
                <w:sz w:val="24"/>
                <w:szCs w:val="24"/>
                <w:lang w:eastAsia="zh-CN"/>
              </w:rPr>
              <w:t>仿宋</w:t>
            </w:r>
            <w:r>
              <w:rPr>
                <w:rFonts w:ascii="Arial Narrow" w:eastAsia="仿宋_GB2312" w:hAnsi="Arial Narrow"/>
                <w:color w:val="0000FF"/>
                <w:sz w:val="24"/>
                <w:szCs w:val="24"/>
                <w:lang w:eastAsia="zh-CN"/>
              </w:rPr>
              <w:t>_GB2312</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、数字或英文字体</w:t>
            </w:r>
            <w:r>
              <w:rPr>
                <w:rFonts w:ascii="Arial Narrow" w:eastAsia="仿宋_GB2312" w:hAnsi="Arial Narrow" w:hint="eastAsia"/>
                <w:color w:val="0000FF"/>
                <w:sz w:val="24"/>
                <w:szCs w:val="24"/>
                <w:lang w:eastAsia="zh-CN"/>
              </w:rPr>
              <w:t>为“</w:t>
            </w:r>
            <w:r>
              <w:rPr>
                <w:rFonts w:ascii="Arial Narrow" w:eastAsia="仿宋_GB2312" w:hAnsi="Arial Narrow"/>
                <w:color w:val="0000FF"/>
                <w:sz w:val="24"/>
                <w:szCs w:val="24"/>
                <w:lang w:eastAsia="zh-CN"/>
              </w:rPr>
              <w:t>Arial Narrow</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字号</w:t>
            </w:r>
            <w:r>
              <w:rPr>
                <w:rFonts w:ascii="Arial Narrow" w:eastAsia="仿宋_GB2312" w:hAnsi="Arial Narrow" w:hint="eastAsia"/>
                <w:color w:val="0000FF"/>
                <w:sz w:val="24"/>
                <w:szCs w:val="24"/>
                <w:lang w:eastAsia="zh-CN"/>
              </w:rPr>
              <w:t>为“小四”，但“审计报告”等标题的</w:t>
            </w:r>
            <w:r>
              <w:rPr>
                <w:rFonts w:ascii="Arial Narrow" w:eastAsia="仿宋_GB2312" w:hAnsi="Arial Narrow"/>
                <w:color w:val="0000FF"/>
                <w:sz w:val="24"/>
                <w:szCs w:val="24"/>
                <w:lang w:eastAsia="zh-CN"/>
              </w:rPr>
              <w:t>字号</w:t>
            </w:r>
            <w:r>
              <w:rPr>
                <w:rFonts w:ascii="Arial Narrow" w:eastAsia="仿宋_GB2312" w:hAnsi="Arial Narrow" w:hint="eastAsia"/>
                <w:color w:val="0000FF"/>
                <w:sz w:val="24"/>
                <w:szCs w:val="24"/>
                <w:lang w:eastAsia="zh-CN"/>
              </w:rPr>
              <w:t>为“</w:t>
            </w:r>
            <w:r>
              <w:rPr>
                <w:rFonts w:ascii="Arial Narrow" w:eastAsia="仿宋_GB2312" w:hAnsi="Arial Narrow" w:hint="eastAsia"/>
                <w:b/>
                <w:color w:val="0000FF"/>
                <w:sz w:val="24"/>
                <w:szCs w:val="24"/>
                <w:lang w:eastAsia="zh-CN"/>
              </w:rPr>
              <w:t>三号</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w:t>
            </w:r>
          </w:p>
          <w:p w:rsidR="00D8450E" w:rsidRDefault="002B12F8">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2</w:t>
            </w:r>
            <w:r>
              <w:rPr>
                <w:rFonts w:ascii="Arial Narrow" w:eastAsia="仿宋_GB2312" w:hAnsi="Arial Narrow" w:hint="eastAsia"/>
                <w:b/>
                <w:color w:val="0000FF"/>
                <w:sz w:val="24"/>
                <w:szCs w:val="24"/>
                <w:lang w:eastAsia="zh-CN"/>
              </w:rPr>
              <w:t>、页眉、页脚</w:t>
            </w:r>
          </w:p>
          <w:p w:rsidR="00D8450E" w:rsidRDefault="002B12F8">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1</w:t>
            </w:r>
            <w:r>
              <w:rPr>
                <w:rFonts w:ascii="Arial Narrow" w:eastAsia="仿宋_GB2312" w:hAnsi="Arial Narrow" w:hint="eastAsia"/>
                <w:b/>
                <w:color w:val="0000FF"/>
                <w:sz w:val="24"/>
                <w:szCs w:val="24"/>
                <w:lang w:eastAsia="zh-CN"/>
              </w:rPr>
              <w:t>）封面页：</w:t>
            </w:r>
            <w:r>
              <w:rPr>
                <w:rFonts w:ascii="Arial Narrow" w:eastAsia="仿宋_GB2312" w:hAnsi="Arial Narrow" w:hint="eastAsia"/>
                <w:color w:val="0000FF"/>
                <w:sz w:val="24"/>
                <w:szCs w:val="24"/>
                <w:lang w:eastAsia="zh-CN"/>
              </w:rPr>
              <w:t>页眉一般应含“</w:t>
            </w:r>
            <w:r>
              <w:rPr>
                <w:rFonts w:ascii="Arial Narrow" w:eastAsia="仿宋_GB2312" w:hAnsi="Arial Narrow"/>
                <w:color w:val="0000FF"/>
                <w:sz w:val="24"/>
                <w:szCs w:val="24"/>
                <w:lang w:eastAsia="zh-CN"/>
              </w:rPr>
              <w:t>Grant Thornton</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LOGO</w:t>
            </w:r>
            <w:r>
              <w:rPr>
                <w:rFonts w:ascii="Arial Narrow" w:eastAsia="仿宋_GB2312" w:hAnsi="Arial Narrow" w:hint="eastAsia"/>
                <w:color w:val="0000FF"/>
                <w:sz w:val="24"/>
                <w:szCs w:val="24"/>
                <w:lang w:eastAsia="zh-CN"/>
              </w:rPr>
              <w:t>，无页脚。装订报告时，</w:t>
            </w:r>
            <w:r>
              <w:rPr>
                <w:rFonts w:ascii="Arial Narrow" w:eastAsia="仿宋_GB2312" w:hAnsi="Arial Narrow" w:hint="eastAsia"/>
                <w:color w:val="0000FF"/>
                <w:sz w:val="24"/>
                <w:szCs w:val="24"/>
                <w:u w:val="single"/>
                <w:lang w:eastAsia="zh-CN"/>
              </w:rPr>
              <w:t>若使用印有“</w:t>
            </w:r>
            <w:r>
              <w:rPr>
                <w:rFonts w:ascii="Arial Narrow" w:eastAsia="仿宋_GB2312" w:hAnsi="Arial Narrow"/>
                <w:color w:val="0000FF"/>
                <w:sz w:val="24"/>
                <w:szCs w:val="24"/>
                <w:u w:val="single"/>
                <w:lang w:eastAsia="zh-CN"/>
              </w:rPr>
              <w:t>Grant Thornton</w:t>
            </w:r>
            <w:r>
              <w:rPr>
                <w:rFonts w:ascii="Arial Narrow" w:eastAsia="仿宋_GB2312" w:hAnsi="Arial Narrow" w:hint="eastAsia"/>
                <w:color w:val="0000FF"/>
                <w:sz w:val="24"/>
                <w:szCs w:val="24"/>
                <w:u w:val="single"/>
                <w:lang w:eastAsia="zh-CN"/>
              </w:rPr>
              <w:t>”</w:t>
            </w:r>
            <w:r>
              <w:rPr>
                <w:rFonts w:ascii="Arial Narrow" w:eastAsia="仿宋_GB2312" w:hAnsi="Arial Narrow"/>
                <w:color w:val="0000FF"/>
                <w:sz w:val="24"/>
                <w:szCs w:val="24"/>
                <w:u w:val="single"/>
                <w:lang w:eastAsia="zh-CN"/>
              </w:rPr>
              <w:t>LOGO</w:t>
            </w:r>
            <w:r>
              <w:rPr>
                <w:rFonts w:ascii="Arial Narrow" w:eastAsia="仿宋_GB2312" w:hAnsi="Arial Narrow" w:hint="eastAsia"/>
                <w:color w:val="0000FF"/>
                <w:sz w:val="24"/>
                <w:szCs w:val="24"/>
                <w:u w:val="single"/>
                <w:lang w:eastAsia="zh-CN"/>
              </w:rPr>
              <w:t>的透明塑料封皮，请将封面页页眉删除</w:t>
            </w:r>
            <w:r>
              <w:rPr>
                <w:rFonts w:ascii="Arial Narrow" w:eastAsia="仿宋_GB2312" w:hAnsi="Arial Narrow" w:hint="eastAsia"/>
                <w:color w:val="0000FF"/>
                <w:sz w:val="24"/>
                <w:szCs w:val="24"/>
                <w:lang w:eastAsia="zh-CN"/>
              </w:rPr>
              <w:t>。</w:t>
            </w:r>
          </w:p>
          <w:p w:rsidR="00D8450E" w:rsidRDefault="002B12F8">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2</w:t>
            </w:r>
            <w:r>
              <w:rPr>
                <w:rFonts w:ascii="Arial Narrow" w:eastAsia="仿宋_GB2312" w:hAnsi="Arial Narrow" w:hint="eastAsia"/>
                <w:b/>
                <w:color w:val="0000FF"/>
                <w:sz w:val="24"/>
                <w:szCs w:val="24"/>
                <w:lang w:eastAsia="zh-CN"/>
              </w:rPr>
              <w:t>）目录页：</w:t>
            </w:r>
            <w:r>
              <w:rPr>
                <w:rFonts w:ascii="Arial Narrow" w:eastAsia="仿宋_GB2312" w:hAnsi="Arial Narrow" w:hint="eastAsia"/>
                <w:color w:val="0000FF"/>
                <w:sz w:val="24"/>
                <w:szCs w:val="24"/>
                <w:lang w:eastAsia="zh-CN"/>
              </w:rPr>
              <w:t>无页眉、页脚。</w:t>
            </w:r>
          </w:p>
          <w:p w:rsidR="00D8450E" w:rsidRDefault="002B12F8">
            <w:pPr>
              <w:rPr>
                <w:rFonts w:ascii="Arial Narrow" w:eastAsia="仿宋_GB2312" w:hAnsi="Arial Narrow"/>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3</w:t>
            </w:r>
            <w:r>
              <w:rPr>
                <w:rFonts w:ascii="Arial Narrow" w:eastAsia="仿宋_GB2312" w:hAnsi="Arial Narrow" w:hint="eastAsia"/>
                <w:b/>
                <w:color w:val="0000FF"/>
                <w:sz w:val="24"/>
                <w:szCs w:val="24"/>
                <w:lang w:eastAsia="zh-CN"/>
              </w:rPr>
              <w:t>）报告正文页：</w:t>
            </w:r>
            <w:r>
              <w:rPr>
                <w:rFonts w:ascii="Arial Narrow" w:eastAsia="仿宋_GB2312" w:hAnsi="Arial Narrow" w:hint="eastAsia"/>
                <w:color w:val="0000FF"/>
                <w:sz w:val="24"/>
                <w:szCs w:val="24"/>
                <w:lang w:eastAsia="zh-CN"/>
              </w:rPr>
              <w:t>报告首页页眉包括“</w:t>
            </w:r>
            <w:r>
              <w:rPr>
                <w:rFonts w:ascii="Arial Narrow" w:eastAsia="仿宋_GB2312" w:hAnsi="Arial Narrow"/>
                <w:color w:val="0000FF"/>
                <w:sz w:val="24"/>
                <w:szCs w:val="24"/>
                <w:lang w:eastAsia="zh-CN"/>
              </w:rPr>
              <w:t>Grant Thornton</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LOGO</w:t>
            </w:r>
            <w:r>
              <w:rPr>
                <w:rFonts w:ascii="Arial Narrow" w:eastAsia="仿宋_GB2312" w:hAnsi="Arial Narrow" w:hint="eastAsia"/>
                <w:color w:val="0000FF"/>
                <w:sz w:val="24"/>
                <w:szCs w:val="24"/>
                <w:lang w:eastAsia="zh-CN"/>
              </w:rPr>
              <w:t>和事务所具体地址、电话、传真、网址等内容；次页及以后的页眉仅是“</w:t>
            </w:r>
            <w:r>
              <w:rPr>
                <w:rFonts w:ascii="Arial Narrow" w:eastAsia="仿宋_GB2312" w:hAnsi="Arial Narrow"/>
                <w:color w:val="0000FF"/>
                <w:sz w:val="24"/>
                <w:szCs w:val="24"/>
                <w:lang w:eastAsia="zh-CN"/>
              </w:rPr>
              <w:t>Grant Thornton</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LOGO</w:t>
            </w:r>
            <w:r>
              <w:rPr>
                <w:rFonts w:ascii="Arial Narrow" w:eastAsia="仿宋_GB2312" w:hAnsi="Arial Narrow" w:hint="eastAsia"/>
                <w:color w:val="0000FF"/>
                <w:sz w:val="24"/>
                <w:szCs w:val="24"/>
                <w:lang w:eastAsia="zh-CN"/>
              </w:rPr>
              <w:t>。</w:t>
            </w:r>
          </w:p>
          <w:p w:rsidR="00D8450E" w:rsidRDefault="002B12F8">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3</w:t>
            </w:r>
            <w:r>
              <w:rPr>
                <w:rFonts w:ascii="Arial Narrow" w:eastAsia="仿宋_GB2312" w:hAnsi="Arial Narrow" w:hint="eastAsia"/>
                <w:b/>
                <w:color w:val="0000FF"/>
                <w:sz w:val="24"/>
                <w:szCs w:val="24"/>
                <w:lang w:eastAsia="zh-CN"/>
              </w:rPr>
              <w:t>、其他</w:t>
            </w:r>
          </w:p>
          <w:p w:rsidR="00D8450E" w:rsidRDefault="002B12F8">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1</w:t>
            </w:r>
            <w:r>
              <w:rPr>
                <w:rFonts w:ascii="Arial Narrow" w:eastAsia="仿宋_GB2312" w:hAnsi="Arial Narrow" w:hint="eastAsia"/>
                <w:b/>
                <w:color w:val="0000FF"/>
                <w:sz w:val="24"/>
                <w:szCs w:val="24"/>
                <w:lang w:eastAsia="zh-CN"/>
              </w:rPr>
              <w:t>）封面页：</w:t>
            </w:r>
            <w:r>
              <w:rPr>
                <w:rFonts w:ascii="Arial Narrow" w:eastAsia="仿宋_GB2312" w:hAnsi="Arial Narrow" w:hint="eastAsia"/>
                <w:color w:val="0000FF"/>
                <w:sz w:val="24"/>
                <w:szCs w:val="24"/>
                <w:lang w:eastAsia="zh-CN"/>
              </w:rPr>
              <w:t>空</w:t>
            </w:r>
            <w:r>
              <w:rPr>
                <w:rFonts w:ascii="Arial Narrow" w:eastAsia="仿宋_GB2312" w:hAnsi="Arial Narrow" w:hint="eastAsia"/>
                <w:color w:val="0000FF"/>
                <w:sz w:val="24"/>
                <w:szCs w:val="24"/>
                <w:lang w:eastAsia="zh-CN"/>
              </w:rPr>
              <w:t>6</w:t>
            </w:r>
            <w:r>
              <w:rPr>
                <w:rFonts w:ascii="Arial Narrow" w:eastAsia="仿宋_GB2312" w:hAnsi="Arial Narrow" w:hint="eastAsia"/>
                <w:color w:val="0000FF"/>
                <w:sz w:val="24"/>
                <w:szCs w:val="24"/>
                <w:lang w:eastAsia="zh-CN"/>
              </w:rPr>
              <w:t>行（</w:t>
            </w:r>
            <w:r>
              <w:rPr>
                <w:rFonts w:ascii="Arial Narrow" w:eastAsia="仿宋_GB2312" w:hAnsi="Arial Narrow"/>
                <w:color w:val="0000FF"/>
                <w:sz w:val="24"/>
                <w:szCs w:val="24"/>
                <w:lang w:eastAsia="zh-CN"/>
              </w:rPr>
              <w:t>字号</w:t>
            </w:r>
            <w:r>
              <w:rPr>
                <w:rFonts w:ascii="Arial Narrow" w:eastAsia="仿宋_GB2312" w:hAnsi="Arial Narrow" w:hint="eastAsia"/>
                <w:color w:val="0000FF"/>
                <w:sz w:val="24"/>
                <w:szCs w:val="24"/>
                <w:lang w:eastAsia="zh-CN"/>
              </w:rPr>
              <w:t>为“小四”，单倍行距），内容居中显示。如果客户名称或报告期间较长时（如</w:t>
            </w:r>
            <w:r>
              <w:rPr>
                <w:rFonts w:ascii="Arial Narrow" w:eastAsia="仿宋_GB2312" w:hAnsi="Arial Narrow" w:hint="eastAsia"/>
                <w:color w:val="0000FF"/>
                <w:sz w:val="24"/>
                <w:szCs w:val="24"/>
                <w:lang w:eastAsia="zh-CN"/>
              </w:rPr>
              <w:t>IPO</w:t>
            </w:r>
            <w:r>
              <w:rPr>
                <w:rFonts w:ascii="Arial Narrow" w:eastAsia="仿宋_GB2312" w:hAnsi="Arial Narrow" w:hint="eastAsia"/>
                <w:color w:val="0000FF"/>
                <w:sz w:val="24"/>
                <w:szCs w:val="24"/>
                <w:lang w:eastAsia="zh-CN"/>
              </w:rPr>
              <w:t>客户），应分行排列。</w:t>
            </w:r>
          </w:p>
          <w:p w:rsidR="00D8450E" w:rsidRDefault="002B12F8">
            <w:pPr>
              <w:rPr>
                <w:rFonts w:ascii="Arial Narrow" w:eastAsia="仿宋_GB2312" w:hAnsi="Arial Narrow"/>
                <w:b/>
                <w:color w:val="0000FF"/>
                <w:sz w:val="24"/>
                <w:szCs w:val="24"/>
                <w:highlight w:val="yellow"/>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2</w:t>
            </w:r>
            <w:r>
              <w:rPr>
                <w:rFonts w:ascii="Arial Narrow" w:eastAsia="仿宋_GB2312" w:hAnsi="Arial Narrow" w:hint="eastAsia"/>
                <w:b/>
                <w:color w:val="0000FF"/>
                <w:sz w:val="24"/>
                <w:szCs w:val="24"/>
                <w:lang w:eastAsia="zh-CN"/>
              </w:rPr>
              <w:t>）目录页：</w:t>
            </w:r>
            <w:r>
              <w:rPr>
                <w:rFonts w:ascii="Arial Narrow" w:eastAsia="仿宋_GB2312" w:hAnsi="Arial Narrow" w:hint="eastAsia"/>
                <w:color w:val="0000FF"/>
                <w:sz w:val="24"/>
                <w:szCs w:val="24"/>
                <w:lang w:eastAsia="zh-CN"/>
              </w:rPr>
              <w:t>空</w:t>
            </w:r>
            <w:r>
              <w:rPr>
                <w:rFonts w:ascii="Arial Narrow" w:eastAsia="仿宋_GB2312" w:hAnsi="Arial Narrow" w:hint="eastAsia"/>
                <w:color w:val="0000FF"/>
                <w:sz w:val="24"/>
                <w:szCs w:val="24"/>
                <w:lang w:eastAsia="zh-CN"/>
              </w:rPr>
              <w:t>6</w:t>
            </w:r>
            <w:r>
              <w:rPr>
                <w:rFonts w:ascii="Arial Narrow" w:eastAsia="仿宋_GB2312" w:hAnsi="Arial Narrow" w:hint="eastAsia"/>
                <w:color w:val="0000FF"/>
                <w:sz w:val="24"/>
                <w:szCs w:val="24"/>
                <w:lang w:eastAsia="zh-CN"/>
              </w:rPr>
              <w:t>行（</w:t>
            </w:r>
            <w:r>
              <w:rPr>
                <w:rFonts w:ascii="Arial Narrow" w:eastAsia="仿宋_GB2312" w:hAnsi="Arial Narrow"/>
                <w:color w:val="0000FF"/>
                <w:sz w:val="24"/>
                <w:szCs w:val="24"/>
                <w:lang w:eastAsia="zh-CN"/>
              </w:rPr>
              <w:t>字号</w:t>
            </w:r>
            <w:r>
              <w:rPr>
                <w:rFonts w:ascii="Arial Narrow" w:eastAsia="仿宋_GB2312" w:hAnsi="Arial Narrow" w:hint="eastAsia"/>
                <w:color w:val="0000FF"/>
                <w:sz w:val="24"/>
                <w:szCs w:val="24"/>
                <w:lang w:eastAsia="zh-CN"/>
              </w:rPr>
              <w:t>为“小四”，单倍行距），标题居中、内容居左显示。</w:t>
            </w:r>
          </w:p>
        </w:tc>
      </w:tr>
    </w:tbl>
    <w:p w:rsidR="00D8450E" w:rsidRDefault="00D8450E">
      <w:pPr>
        <w:rPr>
          <w:rFonts w:ascii="Arial Narrow" w:eastAsia="仿宋_GB2312" w:hAnsi="Arial Narrow"/>
          <w:b/>
          <w:color w:val="0000FF"/>
          <w:sz w:val="24"/>
          <w:szCs w:val="24"/>
          <w:lang w:eastAsia="zh-CN"/>
        </w:rPr>
      </w:pPr>
    </w:p>
    <w:p w:rsidR="00D8450E" w:rsidRDefault="00D8450E">
      <w:pPr>
        <w:rPr>
          <w:rFonts w:ascii="Arial Narrow" w:eastAsia="仿宋_GB2312" w:hAnsi="Arial Narrow"/>
          <w:b/>
          <w:color w:val="0000FF"/>
          <w:sz w:val="24"/>
          <w:szCs w:val="24"/>
          <w:lang w:eastAsia="zh-CN"/>
        </w:rPr>
      </w:pPr>
    </w:p>
    <w:tbl>
      <w:tblPr>
        <w:tblStyle w:val="af"/>
        <w:tblW w:w="0" w:type="auto"/>
        <w:tblLook w:val="04A0" w:firstRow="1" w:lastRow="0" w:firstColumn="1" w:lastColumn="0" w:noHBand="0" w:noVBand="1"/>
      </w:tblPr>
      <w:tblGrid>
        <w:gridCol w:w="8494"/>
      </w:tblGrid>
      <w:tr w:rsidR="00D8450E">
        <w:tc>
          <w:tcPr>
            <w:tcW w:w="8720" w:type="dxa"/>
            <w:shd w:val="clear" w:color="auto" w:fill="E5DFEC" w:themeFill="accent4" w:themeFillTint="33"/>
          </w:tcPr>
          <w:p w:rsidR="00D8450E" w:rsidRDefault="002B12F8">
            <w:pPr>
              <w:pStyle w:val="af2"/>
              <w:numPr>
                <w:ilvl w:val="0"/>
                <w:numId w:val="2"/>
              </w:numPr>
              <w:tabs>
                <w:tab w:val="left" w:pos="0"/>
                <w:tab w:val="left" w:pos="993"/>
              </w:tabs>
              <w:spacing w:beforeLines="50" w:before="120" w:after="60"/>
              <w:ind w:firstLineChars="0"/>
              <w:rPr>
                <w:rFonts w:ascii="Arial Narrow" w:eastAsia="仿宋_GB2312" w:hAnsi="Arial Narrow"/>
                <w:b/>
                <w:snapToGrid w:val="0"/>
                <w:color w:val="0000FF"/>
                <w:sz w:val="24"/>
                <w:szCs w:val="24"/>
                <w:lang w:val="en-AU" w:eastAsia="zh-CN"/>
              </w:rPr>
            </w:pPr>
            <w:r>
              <w:rPr>
                <w:rFonts w:ascii="Arial Narrow" w:eastAsia="仿宋_GB2312" w:hAnsi="Arial Narrow" w:hint="eastAsia"/>
                <w:b/>
                <w:snapToGrid w:val="0"/>
                <w:color w:val="0000FF"/>
                <w:sz w:val="24"/>
                <w:szCs w:val="24"/>
                <w:lang w:val="en-AU" w:eastAsia="zh-CN"/>
              </w:rPr>
              <w:t>本模板使用说明：</w:t>
            </w:r>
          </w:p>
          <w:p w:rsidR="00D8450E" w:rsidRDefault="002B12F8">
            <w:pPr>
              <w:tabs>
                <w:tab w:val="left" w:pos="0"/>
                <w:tab w:val="left" w:pos="993"/>
              </w:tabs>
              <w:spacing w:beforeLines="50" w:before="120" w:after="60"/>
              <w:rPr>
                <w:rFonts w:ascii="Arial Narrow" w:eastAsia="仿宋_GB2312" w:hAnsi="Arial Narrow"/>
                <w:b/>
                <w:snapToGrid w:val="0"/>
                <w:color w:val="0000FF"/>
                <w:sz w:val="24"/>
                <w:szCs w:val="24"/>
                <w:lang w:eastAsia="zh-CN"/>
              </w:rPr>
            </w:pPr>
            <w:r>
              <w:rPr>
                <w:rFonts w:ascii="Arial Narrow" w:eastAsia="仿宋_GB2312" w:hAnsi="Arial Narrow" w:hint="eastAsia"/>
                <w:b/>
                <w:snapToGrid w:val="0"/>
                <w:color w:val="0000FF"/>
                <w:sz w:val="24"/>
                <w:szCs w:val="24"/>
                <w:highlight w:val="yellow"/>
                <w:lang w:eastAsia="zh-CN"/>
              </w:rPr>
              <w:t>本模板主要是对上市实体（下文中有定义）无保留意见的简单版本，对于发表无保留意见但是需要包含与持续经营相关的重大不确定性、强调事项段、其他事项段的情况，请参考上市实体无保留意见的详细版本。</w:t>
            </w:r>
          </w:p>
          <w:p w:rsidR="00D8450E" w:rsidRDefault="002B12F8">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1.1</w:t>
            </w:r>
            <w:r>
              <w:rPr>
                <w:rFonts w:ascii="Arial Narrow" w:eastAsia="仿宋_GB2312" w:hAnsi="Arial Narrow" w:hint="eastAsia"/>
                <w:b/>
                <w:snapToGrid w:val="0"/>
                <w:color w:val="0000FF"/>
                <w:sz w:val="24"/>
                <w:szCs w:val="24"/>
                <w:lang w:eastAsia="zh-CN"/>
              </w:rPr>
              <w:t>对</w:t>
            </w:r>
            <w:r>
              <w:rPr>
                <w:rFonts w:ascii="Arial Narrow" w:eastAsia="仿宋_GB2312" w:hAnsi="Arial Narrow" w:hint="eastAsia"/>
                <w:b/>
                <w:i/>
                <w:snapToGrid w:val="0"/>
                <w:color w:val="0000FF"/>
                <w:sz w:val="24"/>
                <w:szCs w:val="24"/>
                <w:u w:val="single"/>
                <w:lang w:eastAsia="zh-CN"/>
              </w:rPr>
              <w:t>上市实体（</w:t>
            </w:r>
            <w:r>
              <w:rPr>
                <w:rFonts w:ascii="Arial Narrow" w:eastAsia="仿宋_GB2312" w:hAnsi="Arial Narrow"/>
                <w:b/>
                <w:i/>
                <w:snapToGrid w:val="0"/>
                <w:color w:val="0000FF"/>
                <w:sz w:val="24"/>
                <w:szCs w:val="24"/>
                <w:u w:val="single"/>
                <w:lang w:eastAsia="zh-CN"/>
              </w:rPr>
              <w:t>A+H</w:t>
            </w:r>
            <w:r>
              <w:rPr>
                <w:rFonts w:ascii="Arial Narrow" w:eastAsia="仿宋_GB2312" w:hAnsi="Arial Narrow" w:hint="eastAsia"/>
                <w:b/>
                <w:i/>
                <w:snapToGrid w:val="0"/>
                <w:color w:val="0000FF"/>
                <w:sz w:val="24"/>
                <w:szCs w:val="24"/>
                <w:u w:val="single"/>
                <w:lang w:eastAsia="zh-CN"/>
              </w:rPr>
              <w:t>股公司、</w:t>
            </w:r>
            <w:r>
              <w:rPr>
                <w:rFonts w:ascii="Arial Narrow" w:eastAsia="仿宋_GB2312" w:hAnsi="Arial Narrow"/>
                <w:b/>
                <w:i/>
                <w:snapToGrid w:val="0"/>
                <w:color w:val="0000FF"/>
                <w:sz w:val="24"/>
                <w:szCs w:val="24"/>
                <w:u w:val="single"/>
                <w:lang w:eastAsia="zh-CN"/>
              </w:rPr>
              <w:t>H</w:t>
            </w:r>
            <w:r>
              <w:rPr>
                <w:rFonts w:ascii="Arial Narrow" w:eastAsia="仿宋_GB2312" w:hAnsi="Arial Narrow" w:hint="eastAsia"/>
                <w:b/>
                <w:i/>
                <w:snapToGrid w:val="0"/>
                <w:color w:val="0000FF"/>
                <w:sz w:val="24"/>
                <w:szCs w:val="24"/>
                <w:u w:val="single"/>
                <w:lang w:eastAsia="zh-CN"/>
              </w:rPr>
              <w:t>股公司、股票在沪深</w:t>
            </w:r>
            <w:r w:rsidR="009C44C0">
              <w:rPr>
                <w:rFonts w:ascii="Arial Narrow" w:eastAsia="仿宋_GB2312" w:hAnsi="Arial Narrow" w:hint="eastAsia"/>
                <w:b/>
                <w:i/>
                <w:snapToGrid w:val="0"/>
                <w:color w:val="0000FF"/>
                <w:sz w:val="24"/>
                <w:szCs w:val="24"/>
                <w:u w:val="single"/>
                <w:lang w:eastAsia="zh-CN"/>
              </w:rPr>
              <w:t>北</w:t>
            </w:r>
            <w:r>
              <w:rPr>
                <w:rFonts w:ascii="Arial Narrow" w:eastAsia="仿宋_GB2312" w:hAnsi="Arial Narrow" w:hint="eastAsia"/>
                <w:b/>
                <w:i/>
                <w:snapToGrid w:val="0"/>
                <w:color w:val="0000FF"/>
                <w:sz w:val="24"/>
                <w:szCs w:val="24"/>
                <w:u w:val="single"/>
                <w:lang w:eastAsia="zh-CN"/>
              </w:rPr>
              <w:t>交易所交易的上市公司（即主板公司、创业板公司</w:t>
            </w:r>
            <w:r w:rsidR="009C44C0">
              <w:rPr>
                <w:rFonts w:ascii="Arial Narrow" w:eastAsia="仿宋_GB2312" w:hAnsi="Arial Narrow" w:hint="eastAsia"/>
                <w:b/>
                <w:i/>
                <w:snapToGrid w:val="0"/>
                <w:color w:val="0000FF"/>
                <w:sz w:val="24"/>
                <w:szCs w:val="24"/>
                <w:u w:val="single"/>
                <w:lang w:eastAsia="zh-CN"/>
              </w:rPr>
              <w:t>、</w:t>
            </w:r>
            <w:proofErr w:type="gramStart"/>
            <w:r w:rsidR="009C44C0">
              <w:rPr>
                <w:rFonts w:ascii="Arial Narrow" w:eastAsia="仿宋_GB2312" w:hAnsi="Arial Narrow" w:hint="eastAsia"/>
                <w:b/>
                <w:i/>
                <w:snapToGrid w:val="0"/>
                <w:color w:val="0000FF"/>
                <w:sz w:val="24"/>
                <w:szCs w:val="24"/>
                <w:u w:val="single"/>
                <w:lang w:eastAsia="zh-CN"/>
              </w:rPr>
              <w:t>科创板</w:t>
            </w:r>
            <w:proofErr w:type="gramEnd"/>
            <w:r w:rsidR="009C44C0">
              <w:rPr>
                <w:rFonts w:ascii="Arial Narrow" w:eastAsia="仿宋_GB2312" w:hAnsi="Arial Narrow" w:hint="eastAsia"/>
                <w:b/>
                <w:i/>
                <w:snapToGrid w:val="0"/>
                <w:color w:val="0000FF"/>
                <w:sz w:val="24"/>
                <w:szCs w:val="24"/>
                <w:u w:val="single"/>
                <w:lang w:eastAsia="zh-CN"/>
              </w:rPr>
              <w:t>公司及北交所</w:t>
            </w:r>
            <w:r>
              <w:rPr>
                <w:rFonts w:ascii="Arial Narrow" w:eastAsia="仿宋_GB2312" w:hAnsi="Arial Narrow" w:hint="eastAsia"/>
                <w:b/>
                <w:i/>
                <w:snapToGrid w:val="0"/>
                <w:color w:val="0000FF"/>
                <w:sz w:val="24"/>
                <w:szCs w:val="24"/>
                <w:u w:val="single"/>
                <w:lang w:eastAsia="zh-CN"/>
              </w:rPr>
              <w:t>，包括除</w:t>
            </w:r>
            <w:r>
              <w:rPr>
                <w:rFonts w:ascii="Arial Narrow" w:eastAsia="仿宋_GB2312" w:hAnsi="Arial Narrow"/>
                <w:b/>
                <w:i/>
                <w:snapToGrid w:val="0"/>
                <w:color w:val="0000FF"/>
                <w:sz w:val="24"/>
                <w:szCs w:val="24"/>
                <w:u w:val="single"/>
                <w:lang w:eastAsia="zh-CN"/>
              </w:rPr>
              <w:t>A+H</w:t>
            </w:r>
            <w:r>
              <w:rPr>
                <w:rFonts w:ascii="Arial Narrow" w:eastAsia="仿宋_GB2312" w:hAnsi="Arial Narrow" w:hint="eastAsia"/>
                <w:b/>
                <w:i/>
                <w:snapToGrid w:val="0"/>
                <w:color w:val="0000FF"/>
                <w:sz w:val="24"/>
                <w:szCs w:val="24"/>
                <w:u w:val="single"/>
                <w:lang w:eastAsia="zh-CN"/>
              </w:rPr>
              <w:t>股公司以外其他在境内外同时上市的公司）、首次公开发行股票的申请企业（</w:t>
            </w:r>
            <w:r>
              <w:rPr>
                <w:rFonts w:ascii="Arial Narrow" w:eastAsia="仿宋_GB2312" w:hAnsi="Arial Narrow"/>
                <w:b/>
                <w:i/>
                <w:snapToGrid w:val="0"/>
                <w:color w:val="0000FF"/>
                <w:sz w:val="24"/>
                <w:szCs w:val="24"/>
                <w:u w:val="single"/>
                <w:lang w:eastAsia="zh-CN"/>
              </w:rPr>
              <w:t>IPO</w:t>
            </w:r>
            <w:r>
              <w:rPr>
                <w:rFonts w:ascii="Arial Narrow" w:eastAsia="仿宋_GB2312" w:hAnsi="Arial Narrow" w:hint="eastAsia"/>
                <w:b/>
                <w:i/>
                <w:snapToGrid w:val="0"/>
                <w:color w:val="0000FF"/>
                <w:sz w:val="24"/>
                <w:szCs w:val="24"/>
                <w:u w:val="single"/>
                <w:lang w:eastAsia="zh-CN"/>
              </w:rPr>
              <w:t>公司）、股票在全国中小企业股份转让系统公开转让的非上市公众公司（新三板公司）中的创新层挂牌公司、面向公众投资者公开发行债券的公司）</w:t>
            </w:r>
            <w:r>
              <w:rPr>
                <w:rFonts w:ascii="Arial Narrow" w:eastAsia="仿宋_GB2312" w:hAnsi="Arial Narrow" w:hint="eastAsia"/>
                <w:b/>
                <w:snapToGrid w:val="0"/>
                <w:color w:val="0000FF"/>
                <w:sz w:val="24"/>
                <w:szCs w:val="24"/>
                <w:lang w:eastAsia="zh-CN"/>
              </w:rPr>
              <w:t>整套合并和公司财务报表进行审计。</w:t>
            </w:r>
            <w:r>
              <w:rPr>
                <w:rFonts w:ascii="Arial Narrow" w:eastAsia="仿宋_GB2312" w:hAnsi="Arial Narrow" w:hint="eastAsia"/>
                <w:b/>
                <w:bCs/>
                <w:snapToGrid w:val="0"/>
                <w:color w:val="0000FF"/>
                <w:sz w:val="24"/>
                <w:szCs w:val="24"/>
                <w:lang w:val="en-GB" w:eastAsia="zh-CN"/>
              </w:rPr>
              <w:t>该审计属于集团审计，被审计单位拥有多个子公司</w:t>
            </w:r>
            <w:r>
              <w:rPr>
                <w:rFonts w:ascii="Arial Narrow" w:eastAsia="仿宋_GB2312" w:hAnsi="Arial Narrow" w:hint="eastAsia"/>
                <w:b/>
                <w:snapToGrid w:val="0"/>
                <w:color w:val="0000FF"/>
                <w:sz w:val="24"/>
                <w:szCs w:val="24"/>
                <w:lang w:eastAsia="zh-CN"/>
              </w:rPr>
              <w:t>（即适用《中国注册会计师审计准则第</w:t>
            </w:r>
            <w:r>
              <w:rPr>
                <w:rFonts w:ascii="Arial Narrow" w:eastAsia="仿宋_GB2312" w:hAnsi="Arial Narrow"/>
                <w:b/>
                <w:snapToGrid w:val="0"/>
                <w:color w:val="0000FF"/>
                <w:sz w:val="24"/>
                <w:szCs w:val="24"/>
                <w:lang w:eastAsia="zh-CN"/>
              </w:rPr>
              <w:t>1401</w:t>
            </w:r>
            <w:r>
              <w:rPr>
                <w:rFonts w:ascii="Arial Narrow" w:eastAsia="仿宋_GB2312" w:hAnsi="Arial Narrow" w:hint="eastAsia"/>
                <w:b/>
                <w:snapToGrid w:val="0"/>
                <w:color w:val="0000FF"/>
                <w:sz w:val="24"/>
                <w:szCs w:val="24"/>
                <w:lang w:eastAsia="zh-CN"/>
              </w:rPr>
              <w:t>号</w:t>
            </w:r>
            <w:r>
              <w:rPr>
                <w:rFonts w:ascii="Arial Narrow" w:eastAsia="仿宋_GB2312" w:hAnsi="Arial Narrow"/>
                <w:b/>
                <w:snapToGrid w:val="0"/>
                <w:color w:val="0000FF"/>
                <w:sz w:val="24"/>
                <w:szCs w:val="24"/>
                <w:lang w:eastAsia="zh-CN"/>
              </w:rPr>
              <w:t>——</w:t>
            </w:r>
            <w:r>
              <w:rPr>
                <w:rFonts w:ascii="Arial Narrow" w:eastAsia="仿宋_GB2312" w:hAnsi="Arial Narrow" w:hint="eastAsia"/>
                <w:b/>
                <w:snapToGrid w:val="0"/>
                <w:color w:val="0000FF"/>
                <w:sz w:val="24"/>
                <w:szCs w:val="24"/>
                <w:lang w:eastAsia="zh-CN"/>
              </w:rPr>
              <w:t>对集团财务报表审计的特殊考虑》）；</w:t>
            </w:r>
          </w:p>
          <w:p w:rsidR="00D8450E" w:rsidRDefault="002B12F8">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1.2</w:t>
            </w:r>
            <w:r>
              <w:rPr>
                <w:rFonts w:ascii="Arial Narrow" w:eastAsia="仿宋_GB2312" w:hAnsi="Arial Narrow" w:hint="eastAsia"/>
                <w:b/>
                <w:snapToGrid w:val="0"/>
                <w:color w:val="0000FF"/>
                <w:sz w:val="24"/>
                <w:szCs w:val="24"/>
                <w:lang w:eastAsia="zh-CN"/>
              </w:rPr>
              <w:t>管理层按照企业会计准则编制合并和公司财务报表；</w:t>
            </w:r>
          </w:p>
          <w:p w:rsidR="00D8450E" w:rsidRDefault="002B12F8">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1.3</w:t>
            </w:r>
            <w:r>
              <w:rPr>
                <w:rFonts w:ascii="Arial Narrow" w:eastAsia="仿宋_GB2312" w:hAnsi="Arial Narrow" w:hint="eastAsia"/>
                <w:b/>
                <w:snapToGrid w:val="0"/>
                <w:color w:val="0000FF"/>
                <w:sz w:val="24"/>
                <w:szCs w:val="24"/>
                <w:lang w:eastAsia="zh-CN"/>
              </w:rPr>
              <w:t>审计业务约定条款体现了《中国注册会计师审计准则第</w:t>
            </w:r>
            <w:r>
              <w:rPr>
                <w:rFonts w:ascii="Arial Narrow" w:eastAsia="仿宋_GB2312" w:hAnsi="Arial Narrow"/>
                <w:b/>
                <w:snapToGrid w:val="0"/>
                <w:color w:val="0000FF"/>
                <w:sz w:val="24"/>
                <w:szCs w:val="24"/>
                <w:lang w:eastAsia="zh-CN"/>
              </w:rPr>
              <w:t>1111</w:t>
            </w:r>
            <w:r>
              <w:rPr>
                <w:rFonts w:ascii="Arial Narrow" w:eastAsia="仿宋_GB2312" w:hAnsi="Arial Narrow" w:hint="eastAsia"/>
                <w:b/>
                <w:snapToGrid w:val="0"/>
                <w:color w:val="0000FF"/>
                <w:sz w:val="24"/>
                <w:szCs w:val="24"/>
                <w:lang w:eastAsia="zh-CN"/>
              </w:rPr>
              <w:t>号</w:t>
            </w:r>
            <w:r>
              <w:rPr>
                <w:rFonts w:ascii="Arial Narrow" w:eastAsia="仿宋_GB2312" w:hAnsi="Arial Narrow"/>
                <w:b/>
                <w:snapToGrid w:val="0"/>
                <w:color w:val="0000FF"/>
                <w:sz w:val="24"/>
                <w:szCs w:val="24"/>
                <w:lang w:eastAsia="zh-CN"/>
              </w:rPr>
              <w:t>——</w:t>
            </w:r>
            <w:r>
              <w:rPr>
                <w:rFonts w:ascii="Arial Narrow" w:eastAsia="仿宋_GB2312" w:hAnsi="Arial Narrow" w:hint="eastAsia"/>
                <w:b/>
                <w:snapToGrid w:val="0"/>
                <w:color w:val="0000FF"/>
                <w:sz w:val="24"/>
                <w:szCs w:val="24"/>
                <w:lang w:eastAsia="zh-CN"/>
              </w:rPr>
              <w:t>就审计业务约定条款达成一致意见》关于管理层对财务报表责任的描述；</w:t>
            </w:r>
          </w:p>
          <w:p w:rsidR="00D8450E" w:rsidRDefault="002B12F8">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1.4</w:t>
            </w:r>
            <w:r>
              <w:rPr>
                <w:rFonts w:ascii="Arial Narrow" w:eastAsia="仿宋_GB2312" w:hAnsi="Arial Narrow" w:hint="eastAsia"/>
                <w:b/>
                <w:snapToGrid w:val="0"/>
                <w:color w:val="0000FF"/>
                <w:sz w:val="24"/>
                <w:szCs w:val="24"/>
                <w:lang w:eastAsia="zh-CN"/>
              </w:rPr>
              <w:t>基于获取的审计证据，注册会计师认为发表无保留意见是恰当的；</w:t>
            </w:r>
          </w:p>
          <w:p w:rsidR="009C44C0" w:rsidRDefault="009C44C0" w:rsidP="009C44C0">
            <w:pPr>
              <w:tabs>
                <w:tab w:val="left" w:pos="0"/>
                <w:tab w:val="left" w:pos="993"/>
              </w:tabs>
              <w:spacing w:beforeLines="50" w:before="120" w:after="60"/>
              <w:rPr>
                <w:rFonts w:ascii="Arial Narrow" w:eastAsia="仿宋_GB2312" w:hAnsi="Arial Narrow"/>
                <w:b/>
                <w:snapToGrid w:val="0"/>
                <w:color w:val="0000FF"/>
                <w:sz w:val="24"/>
                <w:szCs w:val="24"/>
                <w:lang w:eastAsia="zh-CN"/>
              </w:rPr>
            </w:pPr>
            <w:r w:rsidRPr="002637C7">
              <w:rPr>
                <w:rFonts w:ascii="Arial Narrow" w:eastAsia="仿宋_GB2312" w:hAnsi="Arial Narrow"/>
                <w:b/>
                <w:snapToGrid w:val="0"/>
                <w:color w:val="0000FF"/>
                <w:sz w:val="24"/>
                <w:szCs w:val="24"/>
                <w:lang w:eastAsia="zh-CN"/>
              </w:rPr>
              <w:lastRenderedPageBreak/>
              <w:t>1.5</w:t>
            </w:r>
            <w:r w:rsidRPr="002637C7">
              <w:rPr>
                <w:rFonts w:ascii="Arial Narrow" w:eastAsia="仿宋_GB2312" w:hAnsi="Arial Narrow" w:hint="eastAsia"/>
                <w:b/>
                <w:snapToGrid w:val="0"/>
                <w:color w:val="0000FF"/>
                <w:sz w:val="24"/>
                <w:szCs w:val="24"/>
                <w:lang w:eastAsia="zh-CN"/>
              </w:rPr>
              <w:t>适用的相关职业道德</w:t>
            </w:r>
            <w:r>
              <w:rPr>
                <w:rFonts w:ascii="Arial Narrow" w:eastAsia="仿宋_GB2312" w:hAnsi="Arial Narrow" w:hint="eastAsia"/>
                <w:b/>
                <w:snapToGrid w:val="0"/>
                <w:color w:val="0000FF"/>
                <w:sz w:val="24"/>
                <w:szCs w:val="24"/>
                <w:lang w:eastAsia="zh-CN"/>
              </w:rPr>
              <w:t>和</w:t>
            </w:r>
            <w:r w:rsidRPr="00F7734F">
              <w:rPr>
                <w:rFonts w:ascii="Arial Narrow" w:eastAsia="仿宋_GB2312" w:hAnsi="Arial Narrow" w:hint="eastAsia"/>
                <w:b/>
                <w:snapToGrid w:val="0"/>
                <w:color w:val="0000FF"/>
                <w:sz w:val="24"/>
                <w:szCs w:val="24"/>
                <w:highlight w:val="cyan"/>
                <w:lang w:eastAsia="zh-CN"/>
              </w:rPr>
              <w:t>独立性</w:t>
            </w:r>
            <w:r w:rsidRPr="002637C7">
              <w:rPr>
                <w:rFonts w:ascii="Arial Narrow" w:eastAsia="仿宋_GB2312" w:hAnsi="Arial Narrow" w:hint="eastAsia"/>
                <w:b/>
                <w:snapToGrid w:val="0"/>
                <w:color w:val="0000FF"/>
                <w:sz w:val="24"/>
                <w:szCs w:val="24"/>
                <w:lang w:eastAsia="zh-CN"/>
              </w:rPr>
              <w:t>要求为中国注册会计师职业道德守则</w:t>
            </w:r>
            <w:r w:rsidRPr="00F7734F">
              <w:rPr>
                <w:rFonts w:ascii="Arial Narrow" w:eastAsia="仿宋_GB2312" w:hAnsi="Arial Narrow" w:hint="eastAsia"/>
                <w:b/>
                <w:snapToGrid w:val="0"/>
                <w:color w:val="0000FF"/>
                <w:sz w:val="24"/>
                <w:szCs w:val="24"/>
                <w:highlight w:val="cyan"/>
                <w:lang w:eastAsia="zh-CN"/>
              </w:rPr>
              <w:t>和中国注册会计师独立性准则对公众利益实体的独立性要求（如适用）</w:t>
            </w:r>
            <w:r w:rsidRPr="002637C7">
              <w:rPr>
                <w:rFonts w:ascii="Arial Narrow" w:eastAsia="仿宋_GB2312" w:hAnsi="Arial Narrow" w:hint="eastAsia"/>
                <w:b/>
                <w:snapToGrid w:val="0"/>
                <w:color w:val="0000FF"/>
                <w:sz w:val="24"/>
                <w:szCs w:val="24"/>
                <w:lang w:eastAsia="zh-CN"/>
              </w:rPr>
              <w:t>；</w:t>
            </w:r>
          </w:p>
          <w:p w:rsidR="00D8450E" w:rsidRDefault="009C44C0" w:rsidP="009C44C0">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sidRPr="00F7734F">
              <w:rPr>
                <w:rFonts w:ascii="Arial Narrow" w:eastAsia="仿宋_GB2312" w:hAnsi="Arial Narrow" w:hint="eastAsia"/>
                <w:i/>
                <w:snapToGrid w:val="0"/>
                <w:color w:val="0000FF"/>
                <w:sz w:val="24"/>
                <w:szCs w:val="24"/>
                <w:highlight w:val="cyan"/>
                <w:lang w:eastAsia="zh-CN"/>
              </w:rPr>
              <w:t>公众利益实体包括：公开交易实体；以吸收公众存款作为其主要职能的实体；以向公众提供保险作为其主要职能的实体；中央企业集团公司；根据法律法规的规定，应当视为公众利益实体的实体。另外，如涉及面向公众投资者的证券、基金、期货、信托、理财等金融产品涉及的主体、非上市金融机构（但其资金并非来源于公众且不具有大量利益相关者的非上市金融机构除外）、利益相关者众多的国有企业、其他拥有大量利益相关者的实体也需进一步考虑是否作为公众利益实体。</w:t>
            </w:r>
            <w:r w:rsidR="002B12F8">
              <w:rPr>
                <w:rFonts w:ascii="Arial Narrow" w:eastAsia="仿宋_GB2312" w:hAnsi="Arial Narrow" w:hint="eastAsia"/>
                <w:b/>
                <w:snapToGrid w:val="0"/>
                <w:color w:val="0000FF"/>
                <w:sz w:val="24"/>
                <w:szCs w:val="24"/>
                <w:lang w:eastAsia="zh-CN"/>
              </w:rPr>
              <w:t>；</w:t>
            </w:r>
          </w:p>
          <w:p w:rsidR="00D8450E" w:rsidRDefault="002B12F8">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w:t>
            </w:r>
            <w:r w:rsidR="00FB3A34">
              <w:rPr>
                <w:rFonts w:ascii="Arial Narrow" w:eastAsia="仿宋_GB2312" w:hAnsi="Arial Narrow"/>
                <w:b/>
                <w:snapToGrid w:val="0"/>
                <w:color w:val="0000FF"/>
                <w:sz w:val="24"/>
                <w:szCs w:val="24"/>
                <w:lang w:eastAsia="zh-CN"/>
              </w:rPr>
              <w:t>6</w:t>
            </w:r>
            <w:r>
              <w:rPr>
                <w:rFonts w:ascii="Arial Narrow" w:eastAsia="仿宋_GB2312" w:hAnsi="Arial Narrow" w:hint="eastAsia"/>
                <w:b/>
                <w:snapToGrid w:val="0"/>
                <w:color w:val="0000FF"/>
                <w:sz w:val="24"/>
                <w:szCs w:val="24"/>
                <w:lang w:eastAsia="zh-CN"/>
              </w:rPr>
              <w:t>基于获取的审计证据，根据《中国注册会计师审计准则第</w:t>
            </w:r>
            <w:r>
              <w:rPr>
                <w:rFonts w:ascii="Arial Narrow" w:eastAsia="仿宋_GB2312" w:hAnsi="Arial Narrow"/>
                <w:b/>
                <w:snapToGrid w:val="0"/>
                <w:color w:val="0000FF"/>
                <w:sz w:val="24"/>
                <w:szCs w:val="24"/>
                <w:lang w:eastAsia="zh-CN"/>
              </w:rPr>
              <w:t>1324</w:t>
            </w:r>
            <w:r>
              <w:rPr>
                <w:rFonts w:ascii="Arial Narrow" w:eastAsia="仿宋_GB2312" w:hAnsi="Arial Narrow" w:hint="eastAsia"/>
                <w:b/>
                <w:snapToGrid w:val="0"/>
                <w:color w:val="0000FF"/>
                <w:sz w:val="24"/>
                <w:szCs w:val="24"/>
                <w:lang w:eastAsia="zh-CN"/>
              </w:rPr>
              <w:t>号</w:t>
            </w:r>
            <w:r>
              <w:rPr>
                <w:rFonts w:ascii="Arial Narrow" w:eastAsia="仿宋_GB2312" w:hAnsi="Arial Narrow"/>
                <w:b/>
                <w:snapToGrid w:val="0"/>
                <w:color w:val="0000FF"/>
                <w:sz w:val="24"/>
                <w:szCs w:val="24"/>
                <w:lang w:eastAsia="zh-CN"/>
              </w:rPr>
              <w:t>——</w:t>
            </w:r>
            <w:r>
              <w:rPr>
                <w:rFonts w:ascii="Arial Narrow" w:eastAsia="仿宋_GB2312" w:hAnsi="Arial Narrow" w:hint="eastAsia"/>
                <w:b/>
                <w:snapToGrid w:val="0"/>
                <w:color w:val="0000FF"/>
                <w:sz w:val="24"/>
                <w:szCs w:val="24"/>
                <w:lang w:eastAsia="zh-CN"/>
              </w:rPr>
              <w:t>持续经营》，注册会计师认为可能导致对被审计单位持续经营能力产生重大疑虑的相关事项或情况不存在重大不确定性；当适用注册会计师确定存在重大不确定性，且财务报表已经做出充分披露时，发表无保留意见的审计报告的情形，请参考详细版本；</w:t>
            </w:r>
          </w:p>
          <w:p w:rsidR="00D8450E" w:rsidRDefault="002B12F8">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w:t>
            </w:r>
            <w:r w:rsidR="00FB3A34">
              <w:rPr>
                <w:rFonts w:ascii="Arial Narrow" w:eastAsia="仿宋_GB2312" w:hAnsi="Arial Narrow"/>
                <w:b/>
                <w:snapToGrid w:val="0"/>
                <w:color w:val="0000FF"/>
                <w:sz w:val="24"/>
                <w:szCs w:val="24"/>
                <w:lang w:eastAsia="zh-CN"/>
              </w:rPr>
              <w:t>7</w:t>
            </w:r>
            <w:r>
              <w:rPr>
                <w:rFonts w:ascii="Arial Narrow" w:eastAsia="仿宋_GB2312" w:hAnsi="Arial Narrow" w:hint="eastAsia"/>
                <w:b/>
                <w:snapToGrid w:val="0"/>
                <w:color w:val="0000FF"/>
                <w:sz w:val="24"/>
                <w:szCs w:val="24"/>
                <w:lang w:eastAsia="zh-CN"/>
              </w:rPr>
              <w:t>已按照《中国注册会计师审计准则第</w:t>
            </w:r>
            <w:r>
              <w:rPr>
                <w:rFonts w:ascii="Arial Narrow" w:eastAsia="仿宋_GB2312" w:hAnsi="Arial Narrow"/>
                <w:b/>
                <w:snapToGrid w:val="0"/>
                <w:color w:val="0000FF"/>
                <w:sz w:val="24"/>
                <w:szCs w:val="24"/>
                <w:lang w:eastAsia="zh-CN"/>
              </w:rPr>
              <w:t>1504</w:t>
            </w:r>
            <w:r>
              <w:rPr>
                <w:rFonts w:ascii="Arial Narrow" w:eastAsia="仿宋_GB2312" w:hAnsi="Arial Narrow" w:hint="eastAsia"/>
                <w:b/>
                <w:snapToGrid w:val="0"/>
                <w:color w:val="0000FF"/>
                <w:sz w:val="24"/>
                <w:szCs w:val="24"/>
                <w:lang w:eastAsia="zh-CN"/>
              </w:rPr>
              <w:t>号</w:t>
            </w:r>
            <w:r>
              <w:rPr>
                <w:rFonts w:ascii="Arial Narrow" w:eastAsia="仿宋_GB2312" w:hAnsi="Arial Narrow"/>
                <w:b/>
                <w:snapToGrid w:val="0"/>
                <w:color w:val="0000FF"/>
                <w:sz w:val="24"/>
                <w:szCs w:val="24"/>
                <w:lang w:eastAsia="zh-CN"/>
              </w:rPr>
              <w:t>——</w:t>
            </w:r>
            <w:r>
              <w:rPr>
                <w:rFonts w:ascii="Arial Narrow" w:eastAsia="仿宋_GB2312" w:hAnsi="Arial Narrow" w:hint="eastAsia"/>
                <w:b/>
                <w:snapToGrid w:val="0"/>
                <w:color w:val="0000FF"/>
                <w:sz w:val="24"/>
                <w:szCs w:val="24"/>
                <w:lang w:eastAsia="zh-CN"/>
              </w:rPr>
              <w:t>在审计报告中沟通关键审计事项》的规定沟通了关键审计事项；</w:t>
            </w:r>
          </w:p>
          <w:p w:rsidR="00D8450E" w:rsidRDefault="002B12F8">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hint="eastAsia"/>
                <w:b/>
                <w:snapToGrid w:val="0"/>
                <w:color w:val="0000FF"/>
                <w:sz w:val="24"/>
                <w:szCs w:val="24"/>
                <w:lang w:eastAsia="zh-CN"/>
              </w:rPr>
              <w:t>1.</w:t>
            </w:r>
            <w:r w:rsidR="00FB3A34">
              <w:rPr>
                <w:rFonts w:ascii="Arial Narrow" w:eastAsia="仿宋_GB2312" w:hAnsi="Arial Narrow"/>
                <w:b/>
                <w:snapToGrid w:val="0"/>
                <w:color w:val="0000FF"/>
                <w:sz w:val="24"/>
                <w:szCs w:val="24"/>
                <w:lang w:eastAsia="zh-CN"/>
              </w:rPr>
              <w:t>8</w:t>
            </w:r>
            <w:r>
              <w:rPr>
                <w:rFonts w:ascii="Arial Narrow" w:eastAsia="仿宋_GB2312" w:hAnsi="Arial Narrow" w:hint="eastAsia"/>
                <w:b/>
                <w:snapToGrid w:val="0"/>
                <w:color w:val="0000FF"/>
                <w:sz w:val="24"/>
                <w:szCs w:val="24"/>
                <w:lang w:eastAsia="zh-CN"/>
              </w:rPr>
              <w:t xml:space="preserve"> </w:t>
            </w:r>
            <w:r>
              <w:rPr>
                <w:rFonts w:ascii="Arial Narrow" w:eastAsia="仿宋_GB2312" w:hAnsi="Arial Narrow" w:hint="eastAsia"/>
                <w:b/>
                <w:snapToGrid w:val="0"/>
                <w:color w:val="0000FF"/>
                <w:sz w:val="24"/>
                <w:szCs w:val="24"/>
                <w:lang w:eastAsia="zh-CN"/>
              </w:rPr>
              <w:t>注册会计师在审计报告日前已经获取所有其他信息，且未识别出信息存在重大错报；对于审计日前未获取所有其他信息或识别出信息存在重大错报的情形，但还可以出具无保留审计意见的情形，参考详细版。</w:t>
            </w:r>
          </w:p>
          <w:p w:rsidR="00D8450E" w:rsidRDefault="002B12F8">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w:t>
            </w:r>
            <w:r w:rsidR="00FB3A34">
              <w:rPr>
                <w:rFonts w:ascii="Arial Narrow" w:eastAsia="仿宋_GB2312" w:hAnsi="Arial Narrow"/>
                <w:b/>
                <w:snapToGrid w:val="0"/>
                <w:color w:val="0000FF"/>
                <w:sz w:val="24"/>
                <w:szCs w:val="24"/>
                <w:lang w:eastAsia="zh-CN"/>
              </w:rPr>
              <w:t>9</w:t>
            </w:r>
            <w:r>
              <w:rPr>
                <w:rFonts w:ascii="Arial Narrow" w:eastAsia="仿宋_GB2312" w:hAnsi="Arial Narrow" w:hint="eastAsia"/>
                <w:b/>
                <w:i/>
                <w:snapToGrid w:val="0"/>
                <w:color w:val="0000FF"/>
                <w:sz w:val="24"/>
                <w:szCs w:val="24"/>
                <w:lang w:eastAsia="zh-CN"/>
              </w:rPr>
              <w:t>本报告模板适用于负责监督</w:t>
            </w:r>
            <w:r>
              <w:rPr>
                <w:rFonts w:ascii="Arial Narrow" w:eastAsia="仿宋_GB2312" w:hAnsi="Arial Narrow" w:hint="eastAsia"/>
                <w:b/>
                <w:i/>
                <w:snapToGrid w:val="0"/>
                <w:color w:val="0000FF"/>
                <w:sz w:val="24"/>
                <w:szCs w:val="24"/>
                <w:u w:val="single"/>
                <w:lang w:eastAsia="zh-CN"/>
              </w:rPr>
              <w:t>合并财务报表的人员与负责编制合并财务报表的人员不同</w:t>
            </w:r>
            <w:r>
              <w:rPr>
                <w:rFonts w:ascii="Arial Narrow" w:eastAsia="仿宋_GB2312" w:hAnsi="Arial Narrow" w:hint="eastAsia"/>
                <w:b/>
                <w:i/>
                <w:snapToGrid w:val="0"/>
                <w:color w:val="0000FF"/>
                <w:sz w:val="24"/>
                <w:szCs w:val="24"/>
                <w:lang w:eastAsia="zh-CN"/>
              </w:rPr>
              <w:t>；如对</w:t>
            </w:r>
            <w:r>
              <w:rPr>
                <w:rFonts w:ascii="Arial Narrow" w:eastAsia="仿宋_GB2312" w:hAnsi="Arial Narrow" w:hint="eastAsia"/>
                <w:b/>
                <w:i/>
                <w:snapToGrid w:val="0"/>
                <w:color w:val="0000FF"/>
                <w:sz w:val="24"/>
                <w:szCs w:val="24"/>
                <w:u w:val="single"/>
                <w:lang w:eastAsia="zh-CN"/>
              </w:rPr>
              <w:t>财务报告过程负有监督责任的人员与负责编制财务报表的人员相同</w:t>
            </w:r>
            <w:r>
              <w:rPr>
                <w:rFonts w:ascii="Arial Narrow" w:eastAsia="仿宋_GB2312" w:hAnsi="Arial Narrow" w:hint="eastAsia"/>
                <w:b/>
                <w:i/>
                <w:snapToGrid w:val="0"/>
                <w:color w:val="0000FF"/>
                <w:sz w:val="24"/>
                <w:szCs w:val="24"/>
                <w:lang w:eastAsia="zh-CN"/>
              </w:rPr>
              <w:t>时，管理层对财务报表的责任部分还应当删除对财务报告过程负有监督责任的人员，将</w:t>
            </w:r>
            <w:r>
              <w:rPr>
                <w:rFonts w:ascii="Arial Narrow" w:eastAsia="仿宋_GB2312" w:hAnsi="Arial Narrow" w:hint="eastAsia"/>
                <w:b/>
                <w:i/>
                <w:snapToGrid w:val="0"/>
                <w:color w:val="0000FF"/>
                <w:sz w:val="24"/>
                <w:szCs w:val="24"/>
                <w:u w:val="single"/>
                <w:lang w:eastAsia="zh-CN"/>
              </w:rPr>
              <w:t>“（五）管理层和治理层对财务报表的责任”修改为“（五）管理层对财务报表的责任”</w:t>
            </w:r>
            <w:r>
              <w:rPr>
                <w:rFonts w:ascii="Arial Narrow" w:eastAsia="仿宋_GB2312" w:hAnsi="Arial Narrow" w:hint="eastAsia"/>
                <w:b/>
                <w:i/>
                <w:snapToGrid w:val="0"/>
                <w:color w:val="0000FF"/>
                <w:sz w:val="24"/>
                <w:szCs w:val="24"/>
                <w:lang w:eastAsia="zh-CN"/>
              </w:rPr>
              <w:t>。</w:t>
            </w:r>
          </w:p>
          <w:p w:rsidR="00D8450E" w:rsidRDefault="002B12F8">
            <w:pPr>
              <w:spacing w:beforeLines="50" w:before="120"/>
              <w:rPr>
                <w:rFonts w:ascii="Arial Narrow" w:eastAsia="仿宋_GB2312" w:hAnsi="Arial Narrow"/>
                <w:b/>
                <w:snapToGrid w:val="0"/>
                <w:color w:val="0000FF"/>
                <w:sz w:val="24"/>
                <w:szCs w:val="24"/>
                <w:lang w:eastAsia="zh-CN"/>
              </w:rPr>
            </w:pPr>
            <w:r>
              <w:rPr>
                <w:rFonts w:ascii="Arial Narrow" w:eastAsia="仿宋_GB2312" w:hAnsi="Arial Narrow" w:hint="eastAsia"/>
                <w:b/>
                <w:snapToGrid w:val="0"/>
                <w:color w:val="0000FF"/>
                <w:sz w:val="24"/>
                <w:szCs w:val="24"/>
                <w:lang w:eastAsia="zh-CN"/>
              </w:rPr>
              <w:t>1.1</w:t>
            </w:r>
            <w:r w:rsidR="00FB3A34">
              <w:rPr>
                <w:rFonts w:ascii="Arial Narrow" w:eastAsia="仿宋_GB2312" w:hAnsi="Arial Narrow"/>
                <w:b/>
                <w:snapToGrid w:val="0"/>
                <w:color w:val="0000FF"/>
                <w:sz w:val="24"/>
                <w:szCs w:val="24"/>
                <w:lang w:eastAsia="zh-CN"/>
              </w:rPr>
              <w:t>0</w:t>
            </w:r>
            <w:r>
              <w:rPr>
                <w:rFonts w:ascii="Arial Narrow" w:eastAsia="仿宋_GB2312" w:hAnsi="Arial Narrow" w:hint="eastAsia"/>
                <w:b/>
                <w:snapToGrid w:val="0"/>
                <w:color w:val="0000FF"/>
                <w:sz w:val="24"/>
                <w:szCs w:val="24"/>
                <w:lang w:eastAsia="zh-CN"/>
              </w:rPr>
              <w:t>除财务报表审计外，注册会计师不承担法律法规要求的其他报告责任，或虽然存在法律法规要求的其他报告责任，但注册会计师决定不在审计报告中履行其他报告责任。</w:t>
            </w:r>
          </w:p>
          <w:p w:rsidR="00D8450E" w:rsidRDefault="002B12F8">
            <w:pPr>
              <w:spacing w:beforeLines="50" w:before="120"/>
              <w:rPr>
                <w:rFonts w:ascii="Arial Narrow" w:eastAsia="仿宋_GB2312" w:hAnsi="Arial Narrow"/>
                <w:b/>
                <w:snapToGrid w:val="0"/>
                <w:color w:val="0000FF"/>
                <w:sz w:val="24"/>
                <w:szCs w:val="24"/>
                <w:u w:val="single"/>
                <w:lang w:val="en-AU" w:eastAsia="zh-CN"/>
              </w:rPr>
            </w:pPr>
            <w:r>
              <w:rPr>
                <w:rFonts w:ascii="Arial Narrow" w:eastAsia="仿宋_GB2312" w:hAnsi="Arial Narrow"/>
                <w:b/>
                <w:snapToGrid w:val="0"/>
                <w:color w:val="0000FF"/>
                <w:sz w:val="24"/>
                <w:szCs w:val="24"/>
                <w:u w:val="single"/>
                <w:lang w:val="en-AU" w:eastAsia="zh-CN"/>
              </w:rPr>
              <w:t>2</w:t>
            </w:r>
            <w:r>
              <w:rPr>
                <w:rFonts w:ascii="Arial Narrow" w:eastAsia="仿宋_GB2312" w:hAnsi="Arial Narrow" w:hint="eastAsia"/>
                <w:b/>
                <w:snapToGrid w:val="0"/>
                <w:color w:val="0000FF"/>
                <w:sz w:val="24"/>
                <w:szCs w:val="24"/>
                <w:u w:val="single"/>
                <w:lang w:val="en-AU" w:eastAsia="zh-CN"/>
              </w:rPr>
              <w:t>、措辞修改</w:t>
            </w:r>
          </w:p>
          <w:p w:rsidR="00D8450E" w:rsidRDefault="002B12F8">
            <w:pPr>
              <w:spacing w:beforeLines="50" w:before="120"/>
              <w:rPr>
                <w:rFonts w:ascii="Arial Narrow" w:eastAsia="仿宋_GB2312" w:hAnsi="Arial Narrow"/>
                <w:b/>
                <w:snapToGrid w:val="0"/>
                <w:color w:val="0000FF"/>
                <w:sz w:val="24"/>
                <w:szCs w:val="24"/>
                <w:lang w:val="en-AU" w:eastAsia="zh-CN"/>
              </w:rPr>
            </w:pPr>
            <w:r>
              <w:rPr>
                <w:rFonts w:ascii="Arial Narrow" w:eastAsia="仿宋_GB2312" w:hAnsi="Arial Narrow"/>
                <w:b/>
                <w:snapToGrid w:val="0"/>
                <w:color w:val="0000FF"/>
                <w:sz w:val="24"/>
                <w:szCs w:val="24"/>
                <w:lang w:val="en-AU" w:eastAsia="zh-CN"/>
              </w:rPr>
              <w:t xml:space="preserve">2.1 </w:t>
            </w:r>
            <w:r>
              <w:rPr>
                <w:rFonts w:ascii="Arial Narrow" w:eastAsia="仿宋_GB2312" w:hAnsi="Arial Narrow" w:hint="eastAsia"/>
                <w:b/>
                <w:snapToGrid w:val="0"/>
                <w:color w:val="0000FF"/>
                <w:sz w:val="24"/>
                <w:szCs w:val="24"/>
                <w:lang w:val="en-AU" w:eastAsia="zh-CN"/>
              </w:rPr>
              <w:t>若不涉及合并，仅是单体报表或母公司报表，请删除“</w:t>
            </w:r>
            <w:r>
              <w:rPr>
                <w:rFonts w:ascii="Arial Narrow" w:eastAsia="仿宋_GB2312" w:hAnsi="Arial Narrow" w:hint="eastAsia"/>
                <w:b/>
                <w:snapToGrid w:val="0"/>
                <w:color w:val="FF0000"/>
                <w:sz w:val="24"/>
                <w:szCs w:val="24"/>
                <w:lang w:val="en-AU" w:eastAsia="zh-CN"/>
              </w:rPr>
              <w:t>合并及公司</w:t>
            </w:r>
            <w:r>
              <w:rPr>
                <w:rFonts w:ascii="Arial Narrow" w:eastAsia="仿宋_GB2312" w:hAnsi="Arial Narrow" w:hint="eastAsia"/>
                <w:b/>
                <w:snapToGrid w:val="0"/>
                <w:color w:val="0000FF"/>
                <w:sz w:val="24"/>
                <w:szCs w:val="24"/>
                <w:lang w:val="en-AU" w:eastAsia="zh-CN"/>
              </w:rPr>
              <w:t>”；</w:t>
            </w:r>
          </w:p>
          <w:p w:rsidR="00D8450E" w:rsidRDefault="002B12F8" w:rsidP="000F47BE">
            <w:pPr>
              <w:spacing w:beforeLines="50" w:before="120"/>
              <w:rPr>
                <w:rFonts w:ascii="Arial Narrow" w:eastAsia="仿宋_GB2312" w:hAnsi="Arial Narrow"/>
                <w:b/>
                <w:color w:val="0000FF"/>
                <w:sz w:val="24"/>
                <w:szCs w:val="24"/>
                <w:lang w:eastAsia="zh-CN"/>
              </w:rPr>
            </w:pPr>
            <w:r>
              <w:rPr>
                <w:rFonts w:ascii="Arial Narrow" w:eastAsia="仿宋_GB2312" w:hAnsi="Arial Narrow"/>
                <w:b/>
                <w:color w:val="0000FF"/>
                <w:sz w:val="24"/>
                <w:szCs w:val="24"/>
                <w:lang w:eastAsia="zh-CN"/>
              </w:rPr>
              <w:t xml:space="preserve">2.2 </w:t>
            </w:r>
            <w:r>
              <w:rPr>
                <w:rFonts w:ascii="Arial Narrow" w:eastAsia="仿宋_GB2312" w:hAnsi="Arial Narrow" w:hint="eastAsia"/>
                <w:b/>
                <w:color w:val="0000FF"/>
                <w:sz w:val="24"/>
                <w:szCs w:val="24"/>
                <w:lang w:eastAsia="zh-CN"/>
              </w:rPr>
              <w:t>若截止日或会计期间非年底或年度，</w:t>
            </w:r>
            <w:proofErr w:type="gramStart"/>
            <w:r>
              <w:rPr>
                <w:rFonts w:ascii="Arial Narrow" w:eastAsia="仿宋_GB2312" w:hAnsi="Arial Narrow" w:hint="eastAsia"/>
                <w:b/>
                <w:color w:val="0000FF"/>
                <w:sz w:val="24"/>
                <w:szCs w:val="24"/>
                <w:lang w:eastAsia="zh-CN"/>
              </w:rPr>
              <w:t>请修改</w:t>
            </w:r>
            <w:proofErr w:type="gramEnd"/>
            <w:r>
              <w:rPr>
                <w:rFonts w:ascii="Arial Narrow" w:eastAsia="仿宋_GB2312" w:hAnsi="Arial Narrow" w:hint="eastAsia"/>
                <w:b/>
                <w:color w:val="0000FF"/>
                <w:sz w:val="24"/>
                <w:szCs w:val="24"/>
                <w:lang w:eastAsia="zh-CN"/>
              </w:rPr>
              <w:t>具体日期或期间，如：</w:t>
            </w:r>
            <w:r w:rsidR="000F47BE">
              <w:rPr>
                <w:rFonts w:ascii="Arial Narrow" w:eastAsia="仿宋_GB2312" w:hAnsi="Arial Narrow"/>
                <w:b/>
                <w:color w:val="0000FF"/>
                <w:sz w:val="24"/>
                <w:szCs w:val="24"/>
                <w:lang w:eastAsia="zh-CN"/>
              </w:rPr>
              <w:t>2025</w:t>
            </w:r>
            <w:r>
              <w:rPr>
                <w:rFonts w:ascii="Arial Narrow" w:eastAsia="仿宋_GB2312" w:hAnsi="Arial Narrow" w:hint="eastAsia"/>
                <w:b/>
                <w:color w:val="0000FF"/>
                <w:sz w:val="24"/>
                <w:szCs w:val="24"/>
                <w:lang w:eastAsia="zh-CN"/>
              </w:rPr>
              <w:t>年</w:t>
            </w:r>
            <w:r>
              <w:rPr>
                <w:rFonts w:ascii="Arial Narrow" w:eastAsia="仿宋_GB2312" w:hAnsi="Arial Narrow"/>
                <w:b/>
                <w:color w:val="0000FF"/>
                <w:sz w:val="24"/>
                <w:szCs w:val="24"/>
                <w:lang w:eastAsia="zh-CN"/>
              </w:rPr>
              <w:t>6</w:t>
            </w:r>
            <w:r>
              <w:rPr>
                <w:rFonts w:ascii="Arial Narrow" w:eastAsia="仿宋_GB2312" w:hAnsi="Arial Narrow" w:hint="eastAsia"/>
                <w:b/>
                <w:color w:val="0000FF"/>
                <w:sz w:val="24"/>
                <w:szCs w:val="24"/>
                <w:lang w:eastAsia="zh-CN"/>
              </w:rPr>
              <w:t>月</w:t>
            </w:r>
            <w:r>
              <w:rPr>
                <w:rFonts w:ascii="Arial Narrow" w:eastAsia="仿宋_GB2312" w:hAnsi="Arial Narrow"/>
                <w:b/>
                <w:color w:val="0000FF"/>
                <w:sz w:val="24"/>
                <w:szCs w:val="24"/>
                <w:lang w:eastAsia="zh-CN"/>
              </w:rPr>
              <w:t>30</w:t>
            </w:r>
            <w:r>
              <w:rPr>
                <w:rFonts w:ascii="Arial Narrow" w:eastAsia="仿宋_GB2312" w:hAnsi="Arial Narrow" w:hint="eastAsia"/>
                <w:b/>
                <w:color w:val="0000FF"/>
                <w:sz w:val="24"/>
                <w:szCs w:val="24"/>
                <w:lang w:eastAsia="zh-CN"/>
              </w:rPr>
              <w:t>日及</w:t>
            </w:r>
            <w:r w:rsidR="000F47BE">
              <w:rPr>
                <w:rFonts w:ascii="Arial Narrow" w:eastAsia="仿宋_GB2312" w:hAnsi="Arial Narrow"/>
                <w:b/>
                <w:color w:val="0000FF"/>
                <w:sz w:val="24"/>
                <w:szCs w:val="24"/>
                <w:lang w:eastAsia="zh-CN"/>
              </w:rPr>
              <w:t>2025</w:t>
            </w:r>
            <w:r>
              <w:rPr>
                <w:rFonts w:ascii="Arial Narrow" w:eastAsia="仿宋_GB2312" w:hAnsi="Arial Narrow" w:hint="eastAsia"/>
                <w:b/>
                <w:color w:val="0000FF"/>
                <w:sz w:val="24"/>
                <w:szCs w:val="24"/>
                <w:lang w:eastAsia="zh-CN"/>
              </w:rPr>
              <w:t>年</w:t>
            </w:r>
            <w:r>
              <w:rPr>
                <w:rFonts w:ascii="Arial Narrow" w:eastAsia="仿宋_GB2312" w:hAnsi="Arial Narrow"/>
                <w:b/>
                <w:color w:val="0000FF"/>
                <w:sz w:val="24"/>
                <w:szCs w:val="24"/>
                <w:lang w:eastAsia="zh-CN"/>
              </w:rPr>
              <w:t>1-6</w:t>
            </w:r>
            <w:r>
              <w:rPr>
                <w:rFonts w:ascii="Arial Narrow" w:eastAsia="仿宋_GB2312" w:hAnsi="Arial Narrow" w:hint="eastAsia"/>
                <w:b/>
                <w:color w:val="0000FF"/>
                <w:sz w:val="24"/>
                <w:szCs w:val="24"/>
                <w:lang w:eastAsia="zh-CN"/>
              </w:rPr>
              <w:t>月。</w:t>
            </w:r>
          </w:p>
        </w:tc>
      </w:tr>
    </w:tbl>
    <w:p w:rsidR="00D8450E" w:rsidRDefault="00D8450E">
      <w:pPr>
        <w:rPr>
          <w:rFonts w:ascii="Arial Narrow" w:eastAsia="仿宋_GB2312" w:hAnsi="Arial Narrow"/>
          <w:b/>
          <w:color w:val="0000FF"/>
          <w:sz w:val="24"/>
          <w:szCs w:val="24"/>
          <w:lang w:eastAsia="zh-CN"/>
        </w:rPr>
      </w:pPr>
    </w:p>
    <w:p w:rsidR="00D8450E" w:rsidRDefault="002B12F8">
      <w:pPr>
        <w:jc w:val="center"/>
        <w:rPr>
          <w:rFonts w:ascii="Arial Narrow" w:eastAsia="仿宋_GB2312" w:hAnsi="Arial Narrow"/>
          <w:sz w:val="24"/>
          <w:lang w:eastAsia="zh-CN"/>
        </w:rPr>
      </w:pPr>
      <w:r>
        <w:rPr>
          <w:rFonts w:ascii="Arial Narrow" w:eastAsia="仿宋_GB2312" w:hAnsi="Arial Narrow" w:hint="eastAsia"/>
          <w:bCs/>
          <w:color w:val="0000FF"/>
          <w:sz w:val="24"/>
          <w:szCs w:val="44"/>
          <w:lang w:eastAsia="zh-CN"/>
        </w:rPr>
        <w:br w:type="page"/>
      </w:r>
    </w:p>
    <w:p w:rsidR="00D8450E" w:rsidRDefault="00D8450E">
      <w:pPr>
        <w:jc w:val="center"/>
        <w:rPr>
          <w:rFonts w:ascii="Arial Narrow" w:eastAsia="仿宋_GB2312" w:hAnsi="Arial Narrow"/>
          <w:b/>
          <w:sz w:val="24"/>
          <w:szCs w:val="32"/>
          <w:lang w:eastAsia="zh-CN"/>
        </w:rPr>
      </w:pPr>
    </w:p>
    <w:p w:rsidR="00D8450E" w:rsidRDefault="002B12F8">
      <w:pPr>
        <w:spacing w:beforeLines="600" w:before="1440" w:afterLines="300" w:after="720"/>
        <w:jc w:val="center"/>
        <w:rPr>
          <w:rFonts w:ascii="Arial Narrow" w:eastAsia="仿宋_GB2312" w:hAnsi="Arial Narrow"/>
          <w:b/>
          <w:sz w:val="32"/>
          <w:szCs w:val="32"/>
          <w:lang w:eastAsia="zh-CN"/>
        </w:rPr>
      </w:pPr>
      <w:r>
        <w:rPr>
          <w:rFonts w:ascii="Arial Narrow" w:eastAsia="仿宋_GB2312" w:hAnsi="Arial Narrow" w:hint="eastAsia"/>
          <w:b/>
          <w:sz w:val="32"/>
          <w:szCs w:val="32"/>
        </w:rPr>
        <w:t>目</w:t>
      </w:r>
      <w:r>
        <w:rPr>
          <w:rFonts w:ascii="Arial Narrow" w:eastAsia="仿宋_GB2312" w:hAnsi="Arial Narrow" w:hint="eastAsia"/>
          <w:b/>
          <w:sz w:val="32"/>
          <w:szCs w:val="32"/>
          <w:lang w:eastAsia="zh-CN"/>
        </w:rPr>
        <w:tab/>
      </w:r>
      <w:r>
        <w:rPr>
          <w:rFonts w:ascii="Arial Narrow" w:eastAsia="仿宋_GB2312" w:hAnsi="Arial Narrow" w:hint="eastAsia"/>
          <w:b/>
          <w:sz w:val="32"/>
          <w:szCs w:val="32"/>
        </w:rPr>
        <w:t>录</w:t>
      </w:r>
    </w:p>
    <w:tbl>
      <w:tblPr>
        <w:tblW w:w="5000" w:type="pct"/>
        <w:tblLook w:val="04A0" w:firstRow="1" w:lastRow="0" w:firstColumn="1" w:lastColumn="0" w:noHBand="0" w:noVBand="1"/>
      </w:tblPr>
      <w:tblGrid>
        <w:gridCol w:w="7011"/>
        <w:gridCol w:w="1493"/>
      </w:tblGrid>
      <w:tr w:rsidR="00D8450E">
        <w:trPr>
          <w:trHeight w:hRule="exact" w:val="851"/>
        </w:trPr>
        <w:tc>
          <w:tcPr>
            <w:tcW w:w="7196" w:type="dxa"/>
            <w:tcBorders>
              <w:top w:val="nil"/>
              <w:left w:val="nil"/>
              <w:bottom w:val="nil"/>
              <w:right w:val="nil"/>
            </w:tcBorders>
            <w:shd w:val="clear" w:color="auto" w:fill="auto"/>
            <w:vAlign w:val="center"/>
          </w:tcPr>
          <w:p w:rsidR="00D8450E" w:rsidRDefault="002B12F8">
            <w:pPr>
              <w:rPr>
                <w:rFonts w:ascii="仿宋_GB2312" w:eastAsia="仿宋_GB2312" w:hAnsi="Arial Narrow" w:cs="宋体"/>
                <w:b/>
                <w:bCs/>
                <w:color w:val="000000"/>
                <w:sz w:val="24"/>
                <w:szCs w:val="24"/>
                <w:lang w:eastAsia="zh-CN"/>
              </w:rPr>
            </w:pPr>
            <w:r>
              <w:rPr>
                <w:rFonts w:ascii="仿宋_GB2312" w:eastAsia="仿宋_GB2312" w:hAnsi="Arial Narrow" w:cs="宋体" w:hint="eastAsia"/>
                <w:b/>
                <w:bCs/>
                <w:color w:val="000000"/>
                <w:sz w:val="24"/>
                <w:szCs w:val="24"/>
              </w:rPr>
              <w:t>审计报告</w:t>
            </w:r>
          </w:p>
        </w:tc>
        <w:tc>
          <w:tcPr>
            <w:tcW w:w="1524" w:type="dxa"/>
            <w:tcBorders>
              <w:top w:val="nil"/>
              <w:left w:val="nil"/>
              <w:bottom w:val="nil"/>
              <w:right w:val="nil"/>
            </w:tcBorders>
            <w:shd w:val="clear" w:color="auto" w:fill="auto"/>
            <w:vAlign w:val="center"/>
          </w:tcPr>
          <w:p w:rsidR="00D8450E" w:rsidRDefault="002B12F8">
            <w:pPr>
              <w:rPr>
                <w:rFonts w:ascii="Arial Narrow" w:eastAsia="宋体" w:hAnsi="Arial Narrow" w:cs="宋体"/>
                <w:b/>
                <w:bCs/>
                <w:color w:val="000000"/>
                <w:sz w:val="24"/>
                <w:szCs w:val="24"/>
                <w:lang w:eastAsia="zh-CN"/>
              </w:rPr>
            </w:pPr>
            <w:r>
              <w:rPr>
                <w:rFonts w:ascii="Arial Narrow" w:eastAsia="宋体" w:hAnsi="Arial Narrow" w:cs="宋体" w:hint="eastAsia"/>
                <w:b/>
                <w:bCs/>
                <w:color w:val="000000"/>
                <w:sz w:val="24"/>
                <w:szCs w:val="24"/>
                <w:lang w:eastAsia="zh-CN"/>
              </w:rPr>
              <w:t>1-</w:t>
            </w:r>
            <w:r>
              <w:rPr>
                <w:rFonts w:ascii="Arial Narrow" w:eastAsia="宋体" w:hAnsi="Arial Narrow" w:cs="宋体"/>
                <w:b/>
                <w:bCs/>
                <w:color w:val="FF0000"/>
                <w:sz w:val="24"/>
                <w:szCs w:val="24"/>
                <w:lang w:eastAsia="zh-CN"/>
              </w:rPr>
              <w:t>X</w:t>
            </w:r>
          </w:p>
        </w:tc>
      </w:tr>
      <w:tr w:rsidR="00D8450E">
        <w:trPr>
          <w:trHeight w:hRule="exact" w:val="851"/>
        </w:trPr>
        <w:tc>
          <w:tcPr>
            <w:tcW w:w="7196" w:type="dxa"/>
            <w:tcBorders>
              <w:top w:val="nil"/>
              <w:left w:val="nil"/>
              <w:bottom w:val="nil"/>
              <w:right w:val="nil"/>
            </w:tcBorders>
            <w:shd w:val="clear" w:color="auto" w:fill="auto"/>
            <w:vAlign w:val="center"/>
          </w:tcPr>
          <w:p w:rsidR="00D8450E" w:rsidRDefault="002B12F8">
            <w:pPr>
              <w:rPr>
                <w:rFonts w:ascii="仿宋_GB2312" w:eastAsia="仿宋_GB2312" w:hAnsi="Arial Narrow" w:cs="宋体"/>
                <w:b/>
                <w:bCs/>
                <w:color w:val="FF0000"/>
                <w:sz w:val="24"/>
                <w:szCs w:val="24"/>
                <w:lang w:eastAsia="zh-CN"/>
              </w:rPr>
            </w:pPr>
            <w:r>
              <w:rPr>
                <w:rFonts w:ascii="仿宋_GB2312" w:eastAsia="仿宋_GB2312" w:hAnsi="Arial Narrow" w:cs="宋体" w:hint="eastAsia"/>
                <w:b/>
                <w:bCs/>
                <w:color w:val="FF0000"/>
                <w:sz w:val="24"/>
                <w:szCs w:val="24"/>
                <w:lang w:eastAsia="zh-CN"/>
              </w:rPr>
              <w:t>合并及公司</w:t>
            </w:r>
            <w:r>
              <w:rPr>
                <w:rFonts w:ascii="仿宋_GB2312" w:eastAsia="仿宋_GB2312" w:hAnsi="Arial Narrow" w:cs="宋体" w:hint="eastAsia"/>
                <w:b/>
                <w:bCs/>
                <w:color w:val="000000"/>
                <w:sz w:val="24"/>
                <w:szCs w:val="24"/>
                <w:lang w:eastAsia="zh-CN"/>
              </w:rPr>
              <w:t>资产负债表</w:t>
            </w:r>
          </w:p>
        </w:tc>
        <w:tc>
          <w:tcPr>
            <w:tcW w:w="1524" w:type="dxa"/>
            <w:tcBorders>
              <w:top w:val="nil"/>
              <w:left w:val="nil"/>
              <w:bottom w:val="nil"/>
              <w:right w:val="nil"/>
            </w:tcBorders>
            <w:shd w:val="clear" w:color="auto" w:fill="auto"/>
            <w:vAlign w:val="center"/>
          </w:tcPr>
          <w:p w:rsidR="00D8450E" w:rsidRDefault="002B12F8">
            <w:pPr>
              <w:rPr>
                <w:rFonts w:ascii="Arial Narrow" w:eastAsia="宋体" w:hAnsi="Arial Narrow" w:cs="宋体"/>
                <w:b/>
                <w:bCs/>
                <w:color w:val="000000"/>
                <w:sz w:val="24"/>
                <w:szCs w:val="24"/>
                <w:lang w:eastAsia="zh-CN"/>
              </w:rPr>
            </w:pPr>
            <w:r>
              <w:rPr>
                <w:rFonts w:ascii="Arial Narrow" w:eastAsia="宋体" w:hAnsi="Arial Narrow" w:cs="宋体"/>
                <w:b/>
                <w:bCs/>
                <w:color w:val="000000"/>
                <w:sz w:val="24"/>
                <w:szCs w:val="24"/>
                <w:lang w:eastAsia="zh-CN"/>
              </w:rPr>
              <w:t>1-2</w:t>
            </w:r>
          </w:p>
        </w:tc>
      </w:tr>
      <w:tr w:rsidR="00D8450E">
        <w:trPr>
          <w:trHeight w:hRule="exact" w:val="851"/>
        </w:trPr>
        <w:tc>
          <w:tcPr>
            <w:tcW w:w="7196" w:type="dxa"/>
            <w:tcBorders>
              <w:top w:val="nil"/>
              <w:left w:val="nil"/>
              <w:bottom w:val="nil"/>
              <w:right w:val="nil"/>
            </w:tcBorders>
            <w:shd w:val="clear" w:color="auto" w:fill="auto"/>
            <w:vAlign w:val="center"/>
          </w:tcPr>
          <w:p w:rsidR="00D8450E" w:rsidRDefault="002B12F8">
            <w:pPr>
              <w:rPr>
                <w:rFonts w:ascii="仿宋_GB2312" w:eastAsia="仿宋_GB2312" w:hAnsi="Arial Narrow" w:cs="宋体"/>
                <w:b/>
                <w:bCs/>
                <w:color w:val="FF0000"/>
                <w:sz w:val="24"/>
                <w:szCs w:val="24"/>
                <w:lang w:eastAsia="zh-CN"/>
              </w:rPr>
            </w:pPr>
            <w:r>
              <w:rPr>
                <w:rFonts w:ascii="仿宋_GB2312" w:eastAsia="仿宋_GB2312" w:hAnsi="Arial Narrow" w:cs="宋体" w:hint="eastAsia"/>
                <w:b/>
                <w:bCs/>
                <w:color w:val="FF0000"/>
                <w:sz w:val="24"/>
                <w:szCs w:val="24"/>
                <w:lang w:eastAsia="zh-CN"/>
              </w:rPr>
              <w:t>合并及公司</w:t>
            </w:r>
            <w:r>
              <w:rPr>
                <w:rFonts w:ascii="仿宋_GB2312" w:eastAsia="仿宋_GB2312" w:hAnsi="Arial Narrow" w:cs="宋体" w:hint="eastAsia"/>
                <w:b/>
                <w:bCs/>
                <w:color w:val="000000"/>
                <w:sz w:val="24"/>
                <w:szCs w:val="24"/>
                <w:lang w:eastAsia="zh-CN"/>
              </w:rPr>
              <w:t>利润表</w:t>
            </w:r>
          </w:p>
        </w:tc>
        <w:tc>
          <w:tcPr>
            <w:tcW w:w="1524" w:type="dxa"/>
            <w:tcBorders>
              <w:top w:val="nil"/>
              <w:left w:val="nil"/>
              <w:bottom w:val="nil"/>
              <w:right w:val="nil"/>
            </w:tcBorders>
            <w:shd w:val="clear" w:color="auto" w:fill="auto"/>
            <w:vAlign w:val="center"/>
          </w:tcPr>
          <w:p w:rsidR="00D8450E" w:rsidRDefault="002B12F8">
            <w:pPr>
              <w:rPr>
                <w:rFonts w:ascii="Arial Narrow" w:eastAsia="宋体" w:hAnsi="Arial Narrow" w:cs="宋体"/>
                <w:b/>
                <w:bCs/>
                <w:color w:val="000000"/>
                <w:sz w:val="24"/>
                <w:szCs w:val="24"/>
                <w:lang w:eastAsia="zh-CN"/>
              </w:rPr>
            </w:pPr>
            <w:r>
              <w:rPr>
                <w:rFonts w:ascii="Arial Narrow" w:eastAsia="宋体" w:hAnsi="Arial Narrow" w:cs="宋体"/>
                <w:b/>
                <w:bCs/>
                <w:color w:val="000000"/>
                <w:sz w:val="24"/>
                <w:szCs w:val="24"/>
                <w:lang w:eastAsia="zh-CN"/>
              </w:rPr>
              <w:t>3</w:t>
            </w:r>
          </w:p>
        </w:tc>
      </w:tr>
      <w:tr w:rsidR="00D8450E">
        <w:trPr>
          <w:trHeight w:hRule="exact" w:val="851"/>
        </w:trPr>
        <w:tc>
          <w:tcPr>
            <w:tcW w:w="7196" w:type="dxa"/>
            <w:tcBorders>
              <w:top w:val="nil"/>
              <w:left w:val="nil"/>
              <w:bottom w:val="nil"/>
              <w:right w:val="nil"/>
            </w:tcBorders>
            <w:shd w:val="clear" w:color="auto" w:fill="auto"/>
            <w:vAlign w:val="center"/>
          </w:tcPr>
          <w:p w:rsidR="00D8450E" w:rsidRDefault="002B12F8">
            <w:pPr>
              <w:rPr>
                <w:rFonts w:ascii="仿宋_GB2312" w:eastAsia="仿宋_GB2312" w:hAnsi="Arial Narrow" w:cs="宋体"/>
                <w:b/>
                <w:bCs/>
                <w:color w:val="FF0000"/>
                <w:sz w:val="24"/>
                <w:szCs w:val="24"/>
                <w:lang w:eastAsia="zh-CN"/>
              </w:rPr>
            </w:pPr>
            <w:r>
              <w:rPr>
                <w:rFonts w:ascii="仿宋_GB2312" w:eastAsia="仿宋_GB2312" w:hAnsi="Arial Narrow" w:cs="宋体" w:hint="eastAsia"/>
                <w:b/>
                <w:bCs/>
                <w:color w:val="FF0000"/>
                <w:sz w:val="24"/>
                <w:szCs w:val="24"/>
                <w:lang w:eastAsia="zh-CN"/>
              </w:rPr>
              <w:t>合并及公司</w:t>
            </w:r>
            <w:r>
              <w:rPr>
                <w:rFonts w:ascii="仿宋_GB2312" w:eastAsia="仿宋_GB2312" w:hAnsi="Arial Narrow" w:cs="宋体" w:hint="eastAsia"/>
                <w:b/>
                <w:bCs/>
                <w:color w:val="000000"/>
                <w:sz w:val="24"/>
                <w:szCs w:val="24"/>
                <w:lang w:eastAsia="zh-CN"/>
              </w:rPr>
              <w:t>现金流量表</w:t>
            </w:r>
          </w:p>
        </w:tc>
        <w:tc>
          <w:tcPr>
            <w:tcW w:w="1524" w:type="dxa"/>
            <w:tcBorders>
              <w:top w:val="nil"/>
              <w:left w:val="nil"/>
              <w:bottom w:val="nil"/>
              <w:right w:val="nil"/>
            </w:tcBorders>
            <w:shd w:val="clear" w:color="auto" w:fill="auto"/>
            <w:vAlign w:val="center"/>
          </w:tcPr>
          <w:p w:rsidR="00D8450E" w:rsidRDefault="002B12F8">
            <w:pPr>
              <w:rPr>
                <w:rFonts w:ascii="Arial Narrow" w:eastAsia="宋体" w:hAnsi="Arial Narrow" w:cs="宋体"/>
                <w:b/>
                <w:bCs/>
                <w:color w:val="000000"/>
                <w:sz w:val="24"/>
                <w:szCs w:val="24"/>
                <w:lang w:eastAsia="zh-CN"/>
              </w:rPr>
            </w:pPr>
            <w:r>
              <w:rPr>
                <w:rFonts w:ascii="Arial Narrow" w:eastAsia="宋体" w:hAnsi="Arial Narrow" w:cs="宋体"/>
                <w:b/>
                <w:bCs/>
                <w:color w:val="000000"/>
                <w:sz w:val="24"/>
                <w:szCs w:val="24"/>
                <w:lang w:eastAsia="zh-CN"/>
              </w:rPr>
              <w:t>4</w:t>
            </w:r>
          </w:p>
        </w:tc>
      </w:tr>
      <w:tr w:rsidR="00D8450E">
        <w:trPr>
          <w:trHeight w:hRule="exact" w:val="851"/>
        </w:trPr>
        <w:tc>
          <w:tcPr>
            <w:tcW w:w="7196" w:type="dxa"/>
            <w:tcBorders>
              <w:top w:val="nil"/>
              <w:left w:val="nil"/>
              <w:bottom w:val="nil"/>
              <w:right w:val="nil"/>
            </w:tcBorders>
            <w:shd w:val="clear" w:color="auto" w:fill="auto"/>
            <w:vAlign w:val="center"/>
          </w:tcPr>
          <w:p w:rsidR="00D8450E" w:rsidRDefault="002B12F8">
            <w:pPr>
              <w:rPr>
                <w:rFonts w:ascii="仿宋_GB2312" w:eastAsia="仿宋_GB2312" w:hAnsi="Arial Narrow" w:cs="宋体"/>
                <w:b/>
                <w:bCs/>
                <w:color w:val="FF0000"/>
                <w:sz w:val="24"/>
                <w:szCs w:val="24"/>
                <w:lang w:eastAsia="zh-CN"/>
              </w:rPr>
            </w:pPr>
            <w:r>
              <w:rPr>
                <w:rFonts w:ascii="仿宋_GB2312" w:eastAsia="仿宋_GB2312" w:hAnsi="Arial Narrow" w:cs="宋体" w:hint="eastAsia"/>
                <w:b/>
                <w:bCs/>
                <w:color w:val="FF0000"/>
                <w:sz w:val="24"/>
                <w:szCs w:val="24"/>
                <w:lang w:eastAsia="zh-CN"/>
              </w:rPr>
              <w:t>合并及公司</w:t>
            </w:r>
            <w:r>
              <w:rPr>
                <w:rFonts w:ascii="仿宋_GB2312" w:eastAsia="仿宋_GB2312" w:hAnsi="Arial Narrow" w:cs="宋体" w:hint="eastAsia"/>
                <w:b/>
                <w:bCs/>
                <w:color w:val="000000"/>
                <w:sz w:val="24"/>
                <w:szCs w:val="24"/>
                <w:lang w:eastAsia="zh-CN"/>
              </w:rPr>
              <w:t>股东权益变动表</w:t>
            </w:r>
          </w:p>
        </w:tc>
        <w:tc>
          <w:tcPr>
            <w:tcW w:w="1524" w:type="dxa"/>
            <w:tcBorders>
              <w:top w:val="nil"/>
              <w:left w:val="nil"/>
              <w:bottom w:val="nil"/>
              <w:right w:val="nil"/>
            </w:tcBorders>
            <w:shd w:val="clear" w:color="auto" w:fill="auto"/>
            <w:vAlign w:val="center"/>
          </w:tcPr>
          <w:p w:rsidR="00D8450E" w:rsidRDefault="002B12F8">
            <w:pPr>
              <w:rPr>
                <w:rFonts w:ascii="Arial Narrow" w:eastAsia="宋体" w:hAnsi="Arial Narrow" w:cs="宋体"/>
                <w:b/>
                <w:bCs/>
                <w:color w:val="000000"/>
                <w:sz w:val="24"/>
                <w:szCs w:val="24"/>
                <w:lang w:eastAsia="zh-CN"/>
              </w:rPr>
            </w:pPr>
            <w:r>
              <w:rPr>
                <w:rFonts w:ascii="Arial Narrow" w:eastAsia="宋体" w:hAnsi="Arial Narrow" w:cs="宋体"/>
                <w:b/>
                <w:bCs/>
                <w:color w:val="000000"/>
                <w:sz w:val="24"/>
                <w:szCs w:val="24"/>
                <w:lang w:eastAsia="zh-CN"/>
              </w:rPr>
              <w:t>5-6</w:t>
            </w:r>
          </w:p>
        </w:tc>
      </w:tr>
      <w:tr w:rsidR="00D8450E">
        <w:trPr>
          <w:trHeight w:hRule="exact" w:val="851"/>
        </w:trPr>
        <w:tc>
          <w:tcPr>
            <w:tcW w:w="7196" w:type="dxa"/>
            <w:tcBorders>
              <w:top w:val="nil"/>
              <w:left w:val="nil"/>
              <w:bottom w:val="nil"/>
              <w:right w:val="nil"/>
            </w:tcBorders>
            <w:shd w:val="clear" w:color="auto" w:fill="auto"/>
            <w:vAlign w:val="center"/>
          </w:tcPr>
          <w:p w:rsidR="00D8450E" w:rsidRDefault="002B12F8">
            <w:pPr>
              <w:rPr>
                <w:rFonts w:ascii="仿宋_GB2312" w:eastAsia="仿宋_GB2312" w:hAnsi="Arial Narrow" w:cs="宋体"/>
                <w:b/>
                <w:bCs/>
                <w:color w:val="000000"/>
                <w:sz w:val="24"/>
                <w:szCs w:val="24"/>
                <w:lang w:eastAsia="zh-CN"/>
              </w:rPr>
            </w:pPr>
            <w:r>
              <w:rPr>
                <w:rFonts w:ascii="仿宋_GB2312" w:eastAsia="仿宋_GB2312" w:hAnsi="Arial Narrow" w:cs="宋体" w:hint="eastAsia"/>
                <w:b/>
                <w:bCs/>
                <w:color w:val="000000"/>
                <w:sz w:val="24"/>
                <w:szCs w:val="24"/>
                <w:lang w:eastAsia="zh-CN"/>
              </w:rPr>
              <w:t>财务报表附注</w:t>
            </w:r>
          </w:p>
        </w:tc>
        <w:tc>
          <w:tcPr>
            <w:tcW w:w="1524" w:type="dxa"/>
            <w:tcBorders>
              <w:top w:val="nil"/>
              <w:left w:val="nil"/>
              <w:bottom w:val="nil"/>
              <w:right w:val="nil"/>
            </w:tcBorders>
            <w:shd w:val="clear" w:color="auto" w:fill="auto"/>
            <w:vAlign w:val="center"/>
          </w:tcPr>
          <w:p w:rsidR="00D8450E" w:rsidRDefault="002B12F8">
            <w:pPr>
              <w:rPr>
                <w:rFonts w:ascii="Arial Narrow" w:eastAsia="宋体" w:hAnsi="Arial Narrow" w:cs="宋体"/>
                <w:b/>
                <w:bCs/>
                <w:color w:val="000000"/>
                <w:sz w:val="24"/>
                <w:szCs w:val="24"/>
                <w:lang w:eastAsia="zh-CN"/>
              </w:rPr>
            </w:pPr>
            <w:r>
              <w:rPr>
                <w:rFonts w:ascii="Arial Narrow" w:eastAsia="宋体" w:hAnsi="Arial Narrow" w:cs="宋体"/>
                <w:b/>
                <w:bCs/>
                <w:color w:val="000000"/>
                <w:sz w:val="24"/>
                <w:szCs w:val="24"/>
                <w:lang w:eastAsia="zh-CN"/>
              </w:rPr>
              <w:t>7-</w:t>
            </w:r>
            <w:r>
              <w:rPr>
                <w:rFonts w:ascii="Arial Narrow" w:eastAsia="宋体" w:hAnsi="Arial Narrow" w:cs="宋体"/>
                <w:b/>
                <w:bCs/>
                <w:color w:val="FF0000"/>
                <w:sz w:val="24"/>
                <w:szCs w:val="24"/>
                <w:lang w:eastAsia="zh-CN"/>
              </w:rPr>
              <w:t>X</w:t>
            </w:r>
          </w:p>
        </w:tc>
      </w:tr>
    </w:tbl>
    <w:p w:rsidR="00D8450E" w:rsidRDefault="002B12F8">
      <w:pPr>
        <w:ind w:left="900" w:right="1080"/>
        <w:rPr>
          <w:rFonts w:ascii="Arial Narrow" w:eastAsia="仿宋_GB2312" w:hAnsi="Arial Narrow"/>
          <w:sz w:val="24"/>
          <w:lang w:eastAsia="zh-CN"/>
        </w:rPr>
      </w:pPr>
      <w:r>
        <w:rPr>
          <w:rFonts w:ascii="Arial Narrow" w:eastAsia="仿宋_GB2312" w:hAnsi="Arial Narrow" w:hint="eastAsia"/>
          <w:sz w:val="24"/>
          <w:lang w:eastAsia="zh-CN"/>
        </w:rPr>
        <w:tab/>
      </w:r>
    </w:p>
    <w:p w:rsidR="00D8450E" w:rsidRDefault="00D8450E">
      <w:pPr>
        <w:rPr>
          <w:rFonts w:ascii="Arial Narrow" w:eastAsia="仿宋_GB2312" w:hAnsi="Arial Narrow"/>
          <w:lang w:eastAsia="zh-CN"/>
        </w:rPr>
        <w:sectPr w:rsidR="00D8450E">
          <w:headerReference w:type="default" r:id="rId11"/>
          <w:type w:val="continuous"/>
          <w:pgSz w:w="11907" w:h="16840"/>
          <w:pgMar w:top="2886" w:right="1418" w:bottom="1440" w:left="1985" w:header="1440" w:footer="720" w:gutter="0"/>
          <w:cols w:space="720"/>
          <w:docGrid w:linePitch="271"/>
        </w:sectPr>
      </w:pPr>
    </w:p>
    <w:p w:rsidR="00D8450E" w:rsidRDefault="002B12F8">
      <w:pPr>
        <w:rPr>
          <w:rFonts w:ascii="Arial Narrow" w:eastAsia="仿宋_GB2312" w:hAnsi="Arial Narrow"/>
          <w:sz w:val="24"/>
          <w:szCs w:val="24"/>
          <w:lang w:eastAsia="zh-CN"/>
        </w:rPr>
      </w:pPr>
      <w:r>
        <w:rPr>
          <w:rFonts w:ascii="Arial Narrow" w:eastAsia="仿宋_GB2312" w:hAnsi="Arial Narrow"/>
          <w:noProof/>
          <w:sz w:val="24"/>
          <w:szCs w:val="24"/>
          <w:lang w:eastAsia="zh-CN"/>
        </w:rPr>
        <w:lastRenderedPageBreak/>
        <mc:AlternateContent>
          <mc:Choice Requires="wps">
            <w:drawing>
              <wp:anchor distT="0" distB="0" distL="114300" distR="114300" simplePos="0" relativeHeight="251659264" behindDoc="0" locked="0" layoutInCell="1" allowOverlap="1">
                <wp:simplePos x="0" y="0"/>
                <wp:positionH relativeFrom="rightMargin">
                  <wp:posOffset>-1440180</wp:posOffset>
                </wp:positionH>
                <wp:positionV relativeFrom="topMargin">
                  <wp:posOffset>1116330</wp:posOffset>
                </wp:positionV>
                <wp:extent cx="1619885" cy="756285"/>
                <wp:effectExtent l="635" t="1905" r="0" b="381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noFill/>
                        <a:ln>
                          <a:noFill/>
                        </a:ln>
                      </wps:spPr>
                      <wps:txbx>
                        <w:txbxContent>
                          <w:p w:rsidR="00D8450E" w:rsidRDefault="002B12F8">
                            <w:pPr>
                              <w:rPr>
                                <w:rFonts w:ascii="Arial Narrow" w:eastAsia="黑体" w:hAnsi="Arial Narrow"/>
                                <w:b/>
                                <w:sz w:val="14"/>
                                <w:szCs w:val="14"/>
                              </w:rPr>
                            </w:pPr>
                            <w:r>
                              <w:rPr>
                                <w:rFonts w:ascii="Arial Narrow" w:eastAsia="黑体" w:hAnsi="Arial Narrow"/>
                                <w:b/>
                                <w:sz w:val="14"/>
                                <w:szCs w:val="14"/>
                              </w:rPr>
                              <w:t>致同会计师事务所（特殊普通合伙）</w:t>
                            </w:r>
                          </w:p>
                          <w:p w:rsidR="00D8450E" w:rsidRDefault="002B12F8">
                            <w:pPr>
                              <w:rPr>
                                <w:rFonts w:ascii="Arial Narrow" w:eastAsia="黑体" w:hAnsi="Arial Narrow"/>
                                <w:sz w:val="14"/>
                                <w:szCs w:val="14"/>
                              </w:rPr>
                            </w:pPr>
                            <w:r>
                              <w:rPr>
                                <w:rFonts w:ascii="Arial Narrow" w:eastAsia="黑体" w:hAnsi="Arial Narrow"/>
                                <w:sz w:val="14"/>
                                <w:szCs w:val="14"/>
                              </w:rPr>
                              <w:t>中国北京朝阳区建国门外大街</w:t>
                            </w:r>
                            <w:r>
                              <w:rPr>
                                <w:rFonts w:ascii="Arial Narrow" w:eastAsia="黑体" w:hAnsi="Arial Narrow"/>
                                <w:sz w:val="14"/>
                                <w:szCs w:val="14"/>
                              </w:rPr>
                              <w:t>22</w:t>
                            </w:r>
                            <w:r>
                              <w:rPr>
                                <w:rFonts w:ascii="Arial Narrow" w:eastAsia="黑体" w:hAnsi="Arial Narrow"/>
                                <w:sz w:val="14"/>
                                <w:szCs w:val="14"/>
                              </w:rPr>
                              <w:t>号</w:t>
                            </w:r>
                          </w:p>
                          <w:p w:rsidR="00D8450E" w:rsidRDefault="002B12F8">
                            <w:pPr>
                              <w:rPr>
                                <w:rFonts w:ascii="Arial Narrow" w:eastAsia="黑体" w:hAnsi="Arial Narrow"/>
                                <w:sz w:val="14"/>
                                <w:szCs w:val="14"/>
                              </w:rPr>
                            </w:pPr>
                            <w:r>
                              <w:rPr>
                                <w:rFonts w:ascii="Arial Narrow" w:eastAsia="黑体" w:hAnsi="Arial Narrow"/>
                                <w:sz w:val="14"/>
                                <w:szCs w:val="14"/>
                              </w:rPr>
                              <w:t>赛特广场</w:t>
                            </w:r>
                            <w:r>
                              <w:rPr>
                                <w:rFonts w:ascii="Arial Narrow" w:eastAsia="黑体" w:hAnsi="Arial Narrow"/>
                                <w:sz w:val="14"/>
                                <w:szCs w:val="14"/>
                              </w:rPr>
                              <w:t>5</w:t>
                            </w:r>
                            <w:r>
                              <w:rPr>
                                <w:rFonts w:ascii="Arial Narrow" w:eastAsia="黑体" w:hAnsi="Arial Narrow"/>
                                <w:sz w:val="14"/>
                                <w:szCs w:val="14"/>
                              </w:rPr>
                              <w:t>层邮编</w:t>
                            </w:r>
                            <w:r>
                              <w:rPr>
                                <w:rFonts w:ascii="Arial Narrow" w:eastAsia="黑体" w:hAnsi="Arial Narrow"/>
                                <w:sz w:val="14"/>
                                <w:szCs w:val="14"/>
                              </w:rPr>
                              <w:t>100004</w:t>
                            </w:r>
                          </w:p>
                          <w:p w:rsidR="00D8450E" w:rsidRDefault="002B12F8">
                            <w:pPr>
                              <w:rPr>
                                <w:rFonts w:ascii="Arial Narrow" w:eastAsia="黑体" w:hAnsi="Arial Narrow"/>
                                <w:sz w:val="14"/>
                                <w:szCs w:val="14"/>
                              </w:rPr>
                            </w:pPr>
                            <w:r>
                              <w:rPr>
                                <w:rFonts w:ascii="Arial Narrow" w:eastAsia="黑体" w:hAnsi="Arial Narrow"/>
                                <w:sz w:val="14"/>
                                <w:szCs w:val="14"/>
                              </w:rPr>
                              <w:t>电话</w:t>
                            </w:r>
                            <w:r>
                              <w:rPr>
                                <w:rFonts w:ascii="Arial Narrow" w:eastAsia="黑体" w:hAnsi="Arial Narrow"/>
                                <w:sz w:val="14"/>
                                <w:szCs w:val="14"/>
                              </w:rPr>
                              <w:t xml:space="preserve"> +86 10 8566 5588</w:t>
                            </w:r>
                          </w:p>
                          <w:p w:rsidR="00D8450E" w:rsidRDefault="002B12F8">
                            <w:pPr>
                              <w:rPr>
                                <w:rFonts w:ascii="Arial Narrow" w:eastAsia="黑体" w:hAnsi="Arial Narrow"/>
                                <w:sz w:val="14"/>
                                <w:szCs w:val="14"/>
                              </w:rPr>
                            </w:pPr>
                            <w:r>
                              <w:rPr>
                                <w:rFonts w:ascii="Arial Narrow" w:eastAsia="黑体" w:hAnsi="Arial Narrow"/>
                                <w:sz w:val="14"/>
                                <w:szCs w:val="14"/>
                              </w:rPr>
                              <w:t>传真</w:t>
                            </w:r>
                            <w:r>
                              <w:rPr>
                                <w:rFonts w:ascii="Arial Narrow" w:eastAsia="黑体" w:hAnsi="Arial Narrow"/>
                                <w:sz w:val="14"/>
                                <w:szCs w:val="14"/>
                              </w:rPr>
                              <w:t xml:space="preserve"> +86 10 8566 5120</w:t>
                            </w:r>
                          </w:p>
                          <w:p w:rsidR="00D8450E" w:rsidRDefault="002B12F8">
                            <w:pPr>
                              <w:rPr>
                                <w:rFonts w:ascii="Arial Narrow" w:eastAsia="黑体" w:hAnsi="Arial Narrow"/>
                                <w:sz w:val="14"/>
                                <w:szCs w:val="14"/>
                              </w:rPr>
                            </w:pPr>
                            <w:r>
                              <w:rPr>
                                <w:rFonts w:ascii="Arial Narrow" w:eastAsia="黑体" w:hAnsi="Arial Narrow"/>
                                <w:sz w:val="14"/>
                                <w:szCs w:val="14"/>
                              </w:rPr>
                              <w:t>www.grantthornton.cn</w:t>
                            </w:r>
                          </w:p>
                          <w:p w:rsidR="00D8450E" w:rsidRDefault="00D8450E"/>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13.4pt;margin-top:87.9pt;width:127.55pt;height:59.55pt;z-index:251659264;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" filled="f" stroked="f">
                <v:textbox>
                  <w:txbxContent>
                    <w:p w:rsidR="00D8450E" w:rsidRDefault="002B12F8">
                      <w:pPr>
                        <w:rPr>
                          <w:rFonts w:ascii="Arial Narrow" w:eastAsia="黑体" w:hAnsi="Arial Narrow"/>
                          <w:b/>
                          <w:sz w:val="14"/>
                          <w:szCs w:val="14"/>
                        </w:rPr>
                      </w:pPr>
                      <w:r>
                        <w:rPr>
                          <w:rFonts w:ascii="Arial Narrow" w:eastAsia="黑体" w:hAnsi="Arial Narrow"/>
                          <w:b/>
                          <w:sz w:val="14"/>
                          <w:szCs w:val="14"/>
                        </w:rPr>
                        <w:t>致同会计师事务所（特殊普通合伙）</w:t>
                      </w:r>
                    </w:p>
                    <w:p w:rsidR="00D8450E" w:rsidRDefault="002B12F8">
                      <w:pPr>
                        <w:rPr>
                          <w:rFonts w:ascii="Arial Narrow" w:eastAsia="黑体" w:hAnsi="Arial Narrow"/>
                          <w:sz w:val="14"/>
                          <w:szCs w:val="14"/>
                        </w:rPr>
                      </w:pPr>
                      <w:r>
                        <w:rPr>
                          <w:rFonts w:ascii="Arial Narrow" w:eastAsia="黑体" w:hAnsi="Arial Narrow"/>
                          <w:sz w:val="14"/>
                          <w:szCs w:val="14"/>
                        </w:rPr>
                        <w:t>中国北京朝阳区建国门外大街</w:t>
                      </w:r>
                      <w:r>
                        <w:rPr>
                          <w:rFonts w:ascii="Arial Narrow" w:eastAsia="黑体" w:hAnsi="Arial Narrow"/>
                          <w:sz w:val="14"/>
                          <w:szCs w:val="14"/>
                        </w:rPr>
                        <w:t>22</w:t>
                      </w:r>
                      <w:r>
                        <w:rPr>
                          <w:rFonts w:ascii="Arial Narrow" w:eastAsia="黑体" w:hAnsi="Arial Narrow"/>
                          <w:sz w:val="14"/>
                          <w:szCs w:val="14"/>
                        </w:rPr>
                        <w:t>号</w:t>
                      </w:r>
                    </w:p>
                    <w:p w:rsidR="00D8450E" w:rsidRDefault="002B12F8">
                      <w:pPr>
                        <w:rPr>
                          <w:rFonts w:ascii="Arial Narrow" w:eastAsia="黑体" w:hAnsi="Arial Narrow"/>
                          <w:sz w:val="14"/>
                          <w:szCs w:val="14"/>
                        </w:rPr>
                      </w:pPr>
                      <w:r>
                        <w:rPr>
                          <w:rFonts w:ascii="Arial Narrow" w:eastAsia="黑体" w:hAnsi="Arial Narrow"/>
                          <w:sz w:val="14"/>
                          <w:szCs w:val="14"/>
                        </w:rPr>
                        <w:t>赛特广场</w:t>
                      </w:r>
                      <w:r>
                        <w:rPr>
                          <w:rFonts w:ascii="Arial Narrow" w:eastAsia="黑体" w:hAnsi="Arial Narrow"/>
                          <w:sz w:val="14"/>
                          <w:szCs w:val="14"/>
                        </w:rPr>
                        <w:t>5</w:t>
                      </w:r>
                      <w:r>
                        <w:rPr>
                          <w:rFonts w:ascii="Arial Narrow" w:eastAsia="黑体" w:hAnsi="Arial Narrow"/>
                          <w:sz w:val="14"/>
                          <w:szCs w:val="14"/>
                        </w:rPr>
                        <w:t>层邮编</w:t>
                      </w:r>
                      <w:r>
                        <w:rPr>
                          <w:rFonts w:ascii="Arial Narrow" w:eastAsia="黑体" w:hAnsi="Arial Narrow"/>
                          <w:sz w:val="14"/>
                          <w:szCs w:val="14"/>
                        </w:rPr>
                        <w:t>100004</w:t>
                      </w:r>
                    </w:p>
                    <w:p w:rsidR="00D8450E" w:rsidRDefault="002B12F8">
                      <w:pPr>
                        <w:rPr>
                          <w:rFonts w:ascii="Arial Narrow" w:eastAsia="黑体" w:hAnsi="Arial Narrow"/>
                          <w:sz w:val="14"/>
                          <w:szCs w:val="14"/>
                        </w:rPr>
                      </w:pPr>
                      <w:r>
                        <w:rPr>
                          <w:rFonts w:ascii="Arial Narrow" w:eastAsia="黑体" w:hAnsi="Arial Narrow"/>
                          <w:sz w:val="14"/>
                          <w:szCs w:val="14"/>
                        </w:rPr>
                        <w:t>电话</w:t>
                      </w:r>
                      <w:r>
                        <w:rPr>
                          <w:rFonts w:ascii="Arial Narrow" w:eastAsia="黑体" w:hAnsi="Arial Narrow"/>
                          <w:sz w:val="14"/>
                          <w:szCs w:val="14"/>
                        </w:rPr>
                        <w:t xml:space="preserve"> +86 10 8566 5588</w:t>
                      </w:r>
                    </w:p>
                    <w:p w:rsidR="00D8450E" w:rsidRDefault="002B12F8">
                      <w:pPr>
                        <w:rPr>
                          <w:rFonts w:ascii="Arial Narrow" w:eastAsia="黑体" w:hAnsi="Arial Narrow"/>
                          <w:sz w:val="14"/>
                          <w:szCs w:val="14"/>
                        </w:rPr>
                      </w:pPr>
                      <w:r>
                        <w:rPr>
                          <w:rFonts w:ascii="Arial Narrow" w:eastAsia="黑体" w:hAnsi="Arial Narrow"/>
                          <w:sz w:val="14"/>
                          <w:szCs w:val="14"/>
                        </w:rPr>
                        <w:t>传真</w:t>
                      </w:r>
                      <w:r>
                        <w:rPr>
                          <w:rFonts w:ascii="Arial Narrow" w:eastAsia="黑体" w:hAnsi="Arial Narrow"/>
                          <w:sz w:val="14"/>
                          <w:szCs w:val="14"/>
                        </w:rPr>
                        <w:t xml:space="preserve"> +86 10 8566 5120</w:t>
                      </w:r>
                    </w:p>
                    <w:p w:rsidR="00D8450E" w:rsidRDefault="002B12F8">
                      <w:pPr>
                        <w:rPr>
                          <w:rFonts w:ascii="Arial Narrow" w:eastAsia="黑体" w:hAnsi="Arial Narrow"/>
                          <w:sz w:val="14"/>
                          <w:szCs w:val="14"/>
                        </w:rPr>
                      </w:pPr>
                      <w:r>
                        <w:rPr>
                          <w:rFonts w:ascii="Arial Narrow" w:eastAsia="黑体" w:hAnsi="Arial Narrow"/>
                          <w:sz w:val="14"/>
                          <w:szCs w:val="14"/>
                        </w:rPr>
                        <w:t>www.grantthornton.cn</w:t>
                      </w:r>
                    </w:p>
                    <w:p w:rsidR="00D8450E" w:rsidRDefault="00D8450E"/>
                  </w:txbxContent>
                </v:textbox>
                <w10:wrap anchorx="margin" anchory="margin"/>
              </v:shape>
            </w:pict>
          </mc:Fallback>
        </mc:AlternateContent>
      </w:r>
    </w:p>
    <w:p w:rsidR="00D8450E" w:rsidRDefault="00D8450E">
      <w:pPr>
        <w:rPr>
          <w:rFonts w:ascii="Arial Narrow" w:eastAsia="仿宋_GB2312" w:hAnsi="Arial Narrow"/>
          <w:sz w:val="24"/>
          <w:szCs w:val="24"/>
          <w:lang w:eastAsia="zh-CN"/>
        </w:rPr>
      </w:pPr>
    </w:p>
    <w:p w:rsidR="00D8450E" w:rsidRDefault="002B12F8">
      <w:pPr>
        <w:spacing w:line="340" w:lineRule="atLeast"/>
        <w:jc w:val="center"/>
        <w:rPr>
          <w:rFonts w:ascii="Arial Narrow" w:eastAsia="仿宋_GB2312" w:hAnsi="Arial Narrow"/>
          <w:b/>
          <w:snapToGrid w:val="0"/>
          <w:sz w:val="32"/>
          <w:szCs w:val="32"/>
          <w:lang w:eastAsia="zh-CN"/>
        </w:rPr>
      </w:pPr>
      <w:r>
        <w:rPr>
          <w:rFonts w:ascii="Arial Narrow" w:eastAsia="仿宋_GB2312" w:hAnsi="Arial Narrow" w:hint="eastAsia"/>
          <w:b/>
          <w:snapToGrid w:val="0"/>
          <w:sz w:val="32"/>
          <w:szCs w:val="32"/>
          <w:lang w:eastAsia="zh-CN"/>
        </w:rPr>
        <w:t>审计报告</w:t>
      </w:r>
    </w:p>
    <w:p w:rsidR="00D8450E" w:rsidRDefault="00D8450E">
      <w:pPr>
        <w:spacing w:line="340" w:lineRule="atLeast"/>
        <w:jc w:val="both"/>
        <w:rPr>
          <w:rFonts w:ascii="Arial Narrow" w:eastAsia="仿宋_GB2312" w:hAnsi="Arial Narrow"/>
          <w:b/>
          <w:snapToGrid w:val="0"/>
          <w:color w:val="0000FF"/>
          <w:sz w:val="24"/>
          <w:szCs w:val="24"/>
          <w:lang w:eastAsia="zh-CN"/>
        </w:rPr>
      </w:pPr>
    </w:p>
    <w:p w:rsidR="00D8450E" w:rsidRDefault="002B12F8">
      <w:pPr>
        <w:spacing w:line="340" w:lineRule="atLeast"/>
        <w:jc w:val="right"/>
        <w:rPr>
          <w:rFonts w:ascii="Arial Narrow" w:eastAsia="仿宋_GB2312" w:hAnsi="Arial Narrow"/>
          <w:snapToGrid w:val="0"/>
          <w:sz w:val="24"/>
          <w:szCs w:val="24"/>
          <w:lang w:eastAsia="zh-CN"/>
        </w:rPr>
      </w:pPr>
      <w:proofErr w:type="gramStart"/>
      <w:r>
        <w:rPr>
          <w:rFonts w:ascii="Arial Narrow" w:eastAsia="仿宋_GB2312" w:hAnsi="Arial Narrow" w:hint="eastAsia"/>
          <w:spacing w:val="4"/>
          <w:sz w:val="24"/>
          <w:lang w:eastAsia="zh-CN"/>
        </w:rPr>
        <w:t>致同审字</w:t>
      </w:r>
      <w:proofErr w:type="gramEnd"/>
      <w:r>
        <w:rPr>
          <w:rFonts w:ascii="Arial Narrow" w:eastAsia="仿宋_GB2312" w:hAnsi="Arial Narrow" w:hint="eastAsia"/>
          <w:color w:val="FF0000"/>
          <w:sz w:val="24"/>
          <w:szCs w:val="24"/>
          <w:lang w:eastAsia="zh-CN"/>
        </w:rPr>
        <w:t>（</w:t>
      </w:r>
      <w:r>
        <w:rPr>
          <w:rFonts w:ascii="Arial Narrow" w:eastAsia="仿宋_GB2312" w:hAnsi="Arial Narrow" w:hint="eastAsia"/>
          <w:color w:val="FF0000"/>
          <w:sz w:val="24"/>
          <w:szCs w:val="24"/>
          <w:lang w:eastAsia="zh-CN"/>
        </w:rPr>
        <w:t>20</w:t>
      </w:r>
      <w:r>
        <w:rPr>
          <w:rFonts w:ascii="Arial Narrow" w:eastAsia="仿宋_GB2312" w:hAnsi="Arial Narrow"/>
          <w:color w:val="FF0000"/>
          <w:sz w:val="24"/>
          <w:szCs w:val="24"/>
          <w:lang w:eastAsia="zh-CN"/>
        </w:rPr>
        <w:t>2</w:t>
      </w:r>
      <w:r w:rsidR="000F47BE">
        <w:rPr>
          <w:rFonts w:ascii="Arial Narrow" w:eastAsia="仿宋_GB2312" w:hAnsi="Arial Narrow"/>
          <w:color w:val="FF0000"/>
          <w:sz w:val="24"/>
          <w:szCs w:val="24"/>
          <w:lang w:eastAsia="zh-CN"/>
        </w:rPr>
        <w:t>6</w:t>
      </w:r>
      <w:r>
        <w:rPr>
          <w:rFonts w:ascii="Arial Narrow" w:eastAsia="仿宋_GB2312" w:hAnsi="Arial Narrow" w:hint="eastAsia"/>
          <w:color w:val="FF0000"/>
          <w:sz w:val="24"/>
          <w:szCs w:val="24"/>
          <w:lang w:eastAsia="zh-CN"/>
        </w:rPr>
        <w:t>）</w:t>
      </w:r>
      <w:r>
        <w:rPr>
          <w:rFonts w:ascii="Arial Narrow" w:eastAsia="仿宋_GB2312" w:hAnsi="Arial Narrow" w:hint="eastAsia"/>
          <w:color w:val="FF0000"/>
          <w:spacing w:val="4"/>
          <w:sz w:val="24"/>
          <w:lang w:eastAsia="zh-CN"/>
        </w:rPr>
        <w:t>第</w:t>
      </w:r>
      <w:r>
        <w:rPr>
          <w:rFonts w:ascii="Arial Narrow" w:eastAsia="仿宋_GB2312" w:hAnsi="Arial Narrow" w:hint="eastAsia"/>
          <w:color w:val="FF0000"/>
          <w:spacing w:val="4"/>
          <w:sz w:val="24"/>
          <w:lang w:eastAsia="zh-CN"/>
        </w:rPr>
        <w:t>110AS</w:t>
      </w:r>
      <w:r>
        <w:rPr>
          <w:rFonts w:ascii="Arial Narrow" w:eastAsia="仿宋_GB2312" w:hAnsi="Arial Narrow" w:hint="eastAsia"/>
          <w:color w:val="FF0000"/>
          <w:sz w:val="24"/>
          <w:szCs w:val="24"/>
          <w:lang w:eastAsia="zh-CN"/>
        </w:rPr>
        <w:t>XXXX</w:t>
      </w:r>
      <w:r>
        <w:rPr>
          <w:rFonts w:ascii="Arial Narrow" w:eastAsia="仿宋_GB2312" w:hAnsi="Arial Narrow" w:hint="eastAsia"/>
          <w:color w:val="FF0000"/>
          <w:spacing w:val="4"/>
          <w:sz w:val="24"/>
          <w:lang w:eastAsia="zh-CN"/>
        </w:rPr>
        <w:t>号</w:t>
      </w:r>
    </w:p>
    <w:p w:rsidR="00D8450E" w:rsidRDefault="00D8450E">
      <w:pPr>
        <w:spacing w:line="340" w:lineRule="atLeast"/>
        <w:rPr>
          <w:rFonts w:ascii="Arial Narrow" w:eastAsia="仿宋_GB2312" w:hAnsi="Arial Narrow"/>
          <w:b/>
          <w:snapToGrid w:val="0"/>
          <w:color w:val="FF0000"/>
          <w:sz w:val="24"/>
          <w:szCs w:val="24"/>
          <w:lang w:eastAsia="zh-CN"/>
        </w:rPr>
      </w:pPr>
    </w:p>
    <w:p w:rsidR="00D8450E" w:rsidRDefault="002B12F8">
      <w:pPr>
        <w:spacing w:beforeLines="50" w:before="120" w:line="300" w:lineRule="auto"/>
        <w:outlineLvl w:val="0"/>
        <w:rPr>
          <w:rFonts w:ascii="Arial Narrow" w:eastAsia="仿宋_GB2312" w:hAnsi="Arial Narrow"/>
          <w:b/>
          <w:snapToGrid w:val="0"/>
          <w:color w:val="FF0000"/>
          <w:sz w:val="24"/>
          <w:szCs w:val="24"/>
          <w:lang w:eastAsia="zh-CN"/>
        </w:rPr>
      </w:pPr>
      <w:r>
        <w:rPr>
          <w:rFonts w:ascii="Arial Narrow" w:eastAsia="仿宋_GB2312" w:hAnsi="Arial Narrow"/>
          <w:b/>
          <w:color w:val="FF0000"/>
          <w:spacing w:val="4"/>
          <w:sz w:val="24"/>
          <w:szCs w:val="24"/>
          <w:lang w:eastAsia="zh-CN"/>
        </w:rPr>
        <w:t>ABC</w:t>
      </w:r>
      <w:r>
        <w:rPr>
          <w:rFonts w:ascii="Arial Narrow" w:eastAsia="仿宋_GB2312" w:hAnsi="Arial Narrow" w:hint="eastAsia"/>
          <w:b/>
          <w:spacing w:val="4"/>
          <w:sz w:val="24"/>
          <w:szCs w:val="24"/>
          <w:lang w:eastAsia="zh-CN"/>
        </w:rPr>
        <w:t>股份有限公司全体股东：</w:t>
      </w:r>
    </w:p>
    <w:p w:rsidR="00D8450E" w:rsidRDefault="002B12F8">
      <w:pPr>
        <w:spacing w:beforeLines="50" w:before="120" w:afterLines="50" w:after="120" w:line="300" w:lineRule="auto"/>
        <w:ind w:firstLineChars="200" w:firstLine="482"/>
        <w:jc w:val="both"/>
        <w:outlineLvl w:val="0"/>
        <w:rPr>
          <w:rFonts w:ascii="Arial Narrow" w:eastAsia="仿宋_GB2312" w:hAnsi="Arial Narrow"/>
          <w:b/>
          <w:spacing w:val="4"/>
          <w:sz w:val="24"/>
          <w:szCs w:val="24"/>
          <w:lang w:eastAsia="zh-CN"/>
        </w:rPr>
      </w:pPr>
      <w:r>
        <w:rPr>
          <w:rFonts w:ascii="Arial Narrow" w:eastAsia="仿宋_GB2312" w:hAnsi="Arial Narrow" w:hint="eastAsia"/>
          <w:b/>
          <w:bCs/>
          <w:sz w:val="24"/>
          <w:szCs w:val="24"/>
        </w:rPr>
        <w:t>一、审计意见</w:t>
      </w:r>
    </w:p>
    <w:p w:rsidR="00D8450E" w:rsidRDefault="002B12F8">
      <w:pPr>
        <w:spacing w:beforeLines="50" w:before="120" w:line="300" w:lineRule="auto"/>
        <w:ind w:firstLineChars="200" w:firstLine="480"/>
        <w:jc w:val="both"/>
        <w:rPr>
          <w:rFonts w:ascii="Arial Narrow" w:eastAsia="仿宋_GB2312" w:hAnsi="Arial Narrow"/>
          <w:sz w:val="24"/>
          <w:szCs w:val="24"/>
          <w:lang w:eastAsia="zh-CN"/>
        </w:rPr>
      </w:pPr>
      <w:r>
        <w:rPr>
          <w:rFonts w:ascii="Arial Narrow" w:eastAsia="仿宋_GB2312" w:hAnsi="Arial Narrow" w:hint="eastAsia"/>
          <w:sz w:val="24"/>
          <w:szCs w:val="24"/>
          <w:lang w:eastAsia="zh-CN"/>
        </w:rPr>
        <w:t>我们审计了</w:t>
      </w:r>
      <w:r>
        <w:rPr>
          <w:rFonts w:ascii="Arial Narrow" w:eastAsia="仿宋_GB2312" w:hAnsi="Arial Narrow"/>
          <w:color w:val="FF0000"/>
          <w:spacing w:val="4"/>
          <w:sz w:val="24"/>
          <w:szCs w:val="24"/>
        </w:rPr>
        <w:t>ABC</w:t>
      </w:r>
      <w:r>
        <w:rPr>
          <w:rFonts w:ascii="Arial Narrow" w:eastAsia="仿宋_GB2312" w:hAnsi="Arial Narrow" w:hint="eastAsia"/>
          <w:sz w:val="24"/>
          <w:szCs w:val="24"/>
          <w:lang w:eastAsia="zh-CN"/>
        </w:rPr>
        <w:t>股份有限公司（以下简称</w:t>
      </w:r>
      <w:r>
        <w:rPr>
          <w:rFonts w:ascii="Arial Narrow" w:eastAsia="仿宋_GB2312" w:hAnsi="Arial Narrow"/>
          <w:color w:val="FF0000"/>
          <w:spacing w:val="4"/>
          <w:sz w:val="24"/>
          <w:szCs w:val="24"/>
        </w:rPr>
        <w:t>ABC</w:t>
      </w:r>
      <w:r>
        <w:rPr>
          <w:rFonts w:ascii="Arial Narrow" w:eastAsia="仿宋_GB2312" w:hAnsi="Arial Narrow" w:hint="eastAsia"/>
          <w:sz w:val="24"/>
          <w:szCs w:val="24"/>
          <w:lang w:eastAsia="zh-CN"/>
        </w:rPr>
        <w:t>公司）财务报表，包括</w:t>
      </w:r>
      <w:r w:rsidR="000F47BE">
        <w:rPr>
          <w:rFonts w:ascii="Arial Narrow" w:eastAsia="仿宋_GB2312" w:hAnsi="Arial Narrow"/>
          <w:color w:val="FF0000"/>
          <w:sz w:val="24"/>
          <w:szCs w:val="24"/>
          <w:lang w:eastAsia="zh-CN"/>
        </w:rPr>
        <w:t>2025</w:t>
      </w:r>
      <w:r>
        <w:rPr>
          <w:rFonts w:ascii="Arial Narrow" w:eastAsia="仿宋_GB2312" w:hAnsi="Arial Narrow" w:hint="eastAsia"/>
          <w:color w:val="FF0000"/>
          <w:sz w:val="24"/>
          <w:szCs w:val="24"/>
          <w:lang w:eastAsia="zh-CN"/>
        </w:rPr>
        <w:t>年</w:t>
      </w:r>
      <w:r>
        <w:rPr>
          <w:rFonts w:ascii="Arial Narrow" w:eastAsia="仿宋_GB2312" w:hAnsi="Arial Narrow"/>
          <w:color w:val="FF0000"/>
          <w:sz w:val="24"/>
          <w:szCs w:val="24"/>
          <w:lang w:eastAsia="zh-CN"/>
        </w:rPr>
        <w:t>12</w:t>
      </w:r>
      <w:r>
        <w:rPr>
          <w:rFonts w:ascii="Arial Narrow" w:eastAsia="仿宋_GB2312" w:hAnsi="Arial Narrow" w:hint="eastAsia"/>
          <w:color w:val="FF0000"/>
          <w:sz w:val="24"/>
          <w:szCs w:val="24"/>
          <w:lang w:eastAsia="zh-CN"/>
        </w:rPr>
        <w:t>月</w:t>
      </w:r>
      <w:r>
        <w:rPr>
          <w:rFonts w:ascii="Arial Narrow" w:eastAsia="仿宋_GB2312" w:hAnsi="Arial Narrow"/>
          <w:color w:val="FF0000"/>
          <w:sz w:val="24"/>
          <w:szCs w:val="24"/>
          <w:lang w:eastAsia="zh-CN"/>
        </w:rPr>
        <w:t>31</w:t>
      </w:r>
      <w:r>
        <w:rPr>
          <w:rFonts w:ascii="Arial Narrow" w:eastAsia="仿宋_GB2312" w:hAnsi="Arial Narrow" w:hint="eastAsia"/>
          <w:color w:val="FF0000"/>
          <w:sz w:val="24"/>
          <w:szCs w:val="24"/>
          <w:lang w:eastAsia="zh-CN"/>
        </w:rPr>
        <w:t>日</w:t>
      </w:r>
      <w:r>
        <w:rPr>
          <w:rFonts w:ascii="Arial Narrow" w:eastAsia="仿宋_GB2312" w:hAnsi="Arial Narrow" w:hint="eastAsia"/>
          <w:sz w:val="24"/>
          <w:szCs w:val="24"/>
          <w:lang w:eastAsia="zh-CN"/>
        </w:rPr>
        <w:t>的</w:t>
      </w:r>
      <w:r>
        <w:rPr>
          <w:rFonts w:ascii="Arial Narrow" w:eastAsia="仿宋_GB2312" w:hAnsi="Arial Narrow" w:hint="eastAsia"/>
          <w:color w:val="FF0000"/>
          <w:sz w:val="24"/>
          <w:szCs w:val="24"/>
          <w:lang w:eastAsia="zh-CN"/>
        </w:rPr>
        <w:t>合并及公司</w:t>
      </w:r>
      <w:r>
        <w:rPr>
          <w:rFonts w:ascii="Arial Narrow" w:eastAsia="仿宋_GB2312" w:hAnsi="Arial Narrow" w:hint="eastAsia"/>
          <w:sz w:val="24"/>
          <w:szCs w:val="24"/>
          <w:lang w:eastAsia="zh-CN"/>
        </w:rPr>
        <w:t>资产负债表，</w:t>
      </w:r>
      <w:r w:rsidR="000F47BE">
        <w:rPr>
          <w:rFonts w:ascii="Arial Narrow" w:eastAsia="仿宋_GB2312" w:hAnsi="Arial Narrow"/>
          <w:color w:val="FF0000"/>
          <w:sz w:val="24"/>
          <w:szCs w:val="24"/>
          <w:lang w:eastAsia="zh-CN"/>
        </w:rPr>
        <w:t>2025</w:t>
      </w:r>
      <w:r>
        <w:rPr>
          <w:rFonts w:ascii="Arial Narrow" w:eastAsia="仿宋_GB2312" w:hAnsi="Arial Narrow" w:hint="eastAsia"/>
          <w:color w:val="FF0000"/>
          <w:sz w:val="24"/>
          <w:szCs w:val="24"/>
          <w:lang w:eastAsia="zh-CN"/>
        </w:rPr>
        <w:t>年度</w:t>
      </w:r>
      <w:r>
        <w:rPr>
          <w:rFonts w:ascii="Arial Narrow" w:eastAsia="仿宋_GB2312" w:hAnsi="Arial Narrow" w:hint="eastAsia"/>
          <w:sz w:val="24"/>
          <w:szCs w:val="24"/>
          <w:lang w:eastAsia="zh-CN"/>
        </w:rPr>
        <w:t>的</w:t>
      </w:r>
      <w:r>
        <w:rPr>
          <w:rFonts w:ascii="Arial Narrow" w:eastAsia="仿宋_GB2312" w:hAnsi="Arial Narrow" w:hint="eastAsia"/>
          <w:color w:val="FF0000"/>
          <w:sz w:val="24"/>
          <w:szCs w:val="24"/>
          <w:lang w:eastAsia="zh-CN"/>
        </w:rPr>
        <w:t>合并及公司</w:t>
      </w:r>
      <w:r>
        <w:rPr>
          <w:rFonts w:ascii="Arial Narrow" w:eastAsia="仿宋_GB2312" w:hAnsi="Arial Narrow" w:hint="eastAsia"/>
          <w:sz w:val="24"/>
          <w:szCs w:val="24"/>
          <w:lang w:eastAsia="zh-CN"/>
        </w:rPr>
        <w:t>利润表、</w:t>
      </w:r>
      <w:r>
        <w:rPr>
          <w:rFonts w:ascii="Arial Narrow" w:eastAsia="仿宋_GB2312" w:hAnsi="Arial Narrow" w:hint="eastAsia"/>
          <w:color w:val="FF0000"/>
          <w:sz w:val="24"/>
          <w:szCs w:val="24"/>
          <w:lang w:eastAsia="zh-CN"/>
        </w:rPr>
        <w:t>合并及公司</w:t>
      </w:r>
      <w:r>
        <w:rPr>
          <w:rFonts w:ascii="Arial Narrow" w:eastAsia="仿宋_GB2312" w:hAnsi="Arial Narrow" w:hint="eastAsia"/>
          <w:sz w:val="24"/>
          <w:szCs w:val="24"/>
          <w:lang w:eastAsia="zh-CN"/>
        </w:rPr>
        <w:t>现金流量表、</w:t>
      </w:r>
      <w:r>
        <w:rPr>
          <w:rFonts w:ascii="Arial Narrow" w:eastAsia="仿宋_GB2312" w:hAnsi="Arial Narrow" w:hint="eastAsia"/>
          <w:color w:val="FF0000"/>
          <w:sz w:val="24"/>
          <w:szCs w:val="24"/>
          <w:lang w:eastAsia="zh-CN"/>
        </w:rPr>
        <w:t>合并及公司</w:t>
      </w:r>
      <w:r>
        <w:rPr>
          <w:rFonts w:ascii="Arial Narrow" w:eastAsia="仿宋_GB2312" w:hAnsi="Arial Narrow" w:hint="eastAsia"/>
          <w:sz w:val="24"/>
          <w:szCs w:val="24"/>
          <w:lang w:eastAsia="zh-CN"/>
        </w:rPr>
        <w:t>股东权益变动表以及相关财务报表附注。</w:t>
      </w:r>
    </w:p>
    <w:p w:rsidR="00D8450E" w:rsidRDefault="002B12F8">
      <w:pPr>
        <w:spacing w:beforeLines="50" w:before="120" w:line="300" w:lineRule="auto"/>
        <w:ind w:firstLineChars="200" w:firstLine="480"/>
        <w:jc w:val="both"/>
        <w:rPr>
          <w:rFonts w:ascii="Arial Narrow" w:eastAsia="仿宋_GB2312" w:hAnsi="Arial Narrow"/>
          <w:sz w:val="24"/>
          <w:szCs w:val="24"/>
          <w:lang w:eastAsia="zh-CN"/>
        </w:rPr>
      </w:pPr>
      <w:r>
        <w:rPr>
          <w:rFonts w:ascii="Arial Narrow" w:eastAsia="仿宋_GB2312" w:hAnsi="Arial Narrow" w:hint="eastAsia"/>
          <w:sz w:val="24"/>
          <w:szCs w:val="24"/>
          <w:lang w:eastAsia="zh-CN"/>
        </w:rPr>
        <w:t>我们认为，后附的财务报表在所有重大方面按照企业会计准则的规定编制，公允反映了</w:t>
      </w:r>
      <w:r>
        <w:rPr>
          <w:rFonts w:ascii="Arial Narrow" w:eastAsia="仿宋_GB2312" w:hAnsi="Arial Narrow"/>
          <w:color w:val="FF0000"/>
          <w:spacing w:val="4"/>
          <w:sz w:val="24"/>
          <w:szCs w:val="24"/>
        </w:rPr>
        <w:t>ABC</w:t>
      </w:r>
      <w:r>
        <w:rPr>
          <w:rFonts w:ascii="Arial Narrow" w:eastAsia="仿宋_GB2312" w:hAnsi="Arial Narrow" w:hint="eastAsia"/>
          <w:sz w:val="24"/>
          <w:szCs w:val="24"/>
          <w:lang w:eastAsia="zh-CN"/>
        </w:rPr>
        <w:t>公司</w:t>
      </w:r>
      <w:r w:rsidR="000F47BE">
        <w:rPr>
          <w:rFonts w:ascii="Arial Narrow" w:eastAsia="仿宋_GB2312" w:hAnsi="Arial Narrow"/>
          <w:color w:val="FF0000"/>
          <w:sz w:val="24"/>
          <w:szCs w:val="24"/>
          <w:lang w:eastAsia="zh-CN"/>
        </w:rPr>
        <w:t>2025</w:t>
      </w:r>
      <w:r>
        <w:rPr>
          <w:rFonts w:ascii="Arial Narrow" w:eastAsia="仿宋_GB2312" w:hAnsi="Arial Narrow" w:hint="eastAsia"/>
          <w:color w:val="FF0000"/>
          <w:sz w:val="24"/>
          <w:szCs w:val="24"/>
          <w:lang w:eastAsia="zh-CN"/>
        </w:rPr>
        <w:t>年</w:t>
      </w:r>
      <w:r>
        <w:rPr>
          <w:rFonts w:ascii="Arial Narrow" w:eastAsia="仿宋_GB2312" w:hAnsi="Arial Narrow"/>
          <w:color w:val="FF0000"/>
          <w:sz w:val="24"/>
          <w:szCs w:val="24"/>
          <w:lang w:eastAsia="zh-CN"/>
        </w:rPr>
        <w:t>12</w:t>
      </w:r>
      <w:r>
        <w:rPr>
          <w:rFonts w:ascii="Arial Narrow" w:eastAsia="仿宋_GB2312" w:hAnsi="Arial Narrow" w:hint="eastAsia"/>
          <w:color w:val="FF0000"/>
          <w:sz w:val="24"/>
          <w:szCs w:val="24"/>
          <w:lang w:eastAsia="zh-CN"/>
        </w:rPr>
        <w:t>月</w:t>
      </w:r>
      <w:r>
        <w:rPr>
          <w:rFonts w:ascii="Arial Narrow" w:eastAsia="仿宋_GB2312" w:hAnsi="Arial Narrow"/>
          <w:color w:val="FF0000"/>
          <w:sz w:val="24"/>
          <w:szCs w:val="24"/>
          <w:lang w:eastAsia="zh-CN"/>
        </w:rPr>
        <w:t>31</w:t>
      </w:r>
      <w:r>
        <w:rPr>
          <w:rFonts w:ascii="Arial Narrow" w:eastAsia="仿宋_GB2312" w:hAnsi="Arial Narrow" w:hint="eastAsia"/>
          <w:color w:val="FF0000"/>
          <w:sz w:val="24"/>
          <w:szCs w:val="24"/>
          <w:lang w:eastAsia="zh-CN"/>
        </w:rPr>
        <w:t>日</w:t>
      </w:r>
      <w:r>
        <w:rPr>
          <w:rFonts w:ascii="Arial Narrow" w:eastAsia="仿宋_GB2312" w:hAnsi="Arial Narrow" w:hint="eastAsia"/>
          <w:sz w:val="24"/>
          <w:szCs w:val="24"/>
          <w:lang w:eastAsia="zh-CN"/>
        </w:rPr>
        <w:t>的</w:t>
      </w:r>
      <w:r>
        <w:rPr>
          <w:rFonts w:ascii="Arial Narrow" w:eastAsia="仿宋_GB2312" w:hAnsi="Arial Narrow" w:hint="eastAsia"/>
          <w:color w:val="FF0000"/>
          <w:sz w:val="24"/>
          <w:szCs w:val="24"/>
          <w:lang w:eastAsia="zh-CN"/>
        </w:rPr>
        <w:t>合并及公司</w:t>
      </w:r>
      <w:r>
        <w:rPr>
          <w:rFonts w:ascii="Arial Narrow" w:eastAsia="仿宋_GB2312" w:hAnsi="Arial Narrow" w:hint="eastAsia"/>
          <w:sz w:val="24"/>
          <w:szCs w:val="24"/>
          <w:lang w:eastAsia="zh-CN"/>
        </w:rPr>
        <w:t>财务状况以及</w:t>
      </w:r>
      <w:r w:rsidR="000F47BE">
        <w:rPr>
          <w:rFonts w:ascii="Arial Narrow" w:eastAsia="仿宋_GB2312" w:hAnsi="Arial Narrow"/>
          <w:color w:val="FF0000"/>
          <w:sz w:val="24"/>
          <w:szCs w:val="24"/>
          <w:lang w:eastAsia="zh-CN"/>
        </w:rPr>
        <w:t>2025</w:t>
      </w:r>
      <w:r>
        <w:rPr>
          <w:rFonts w:ascii="Arial Narrow" w:eastAsia="仿宋_GB2312" w:hAnsi="Arial Narrow" w:hint="eastAsia"/>
          <w:color w:val="FF0000"/>
          <w:sz w:val="24"/>
          <w:szCs w:val="24"/>
          <w:lang w:eastAsia="zh-CN"/>
        </w:rPr>
        <w:t>年度</w:t>
      </w:r>
      <w:r>
        <w:rPr>
          <w:rFonts w:ascii="Arial Narrow" w:eastAsia="仿宋_GB2312" w:hAnsi="Arial Narrow" w:hint="eastAsia"/>
          <w:sz w:val="24"/>
          <w:szCs w:val="24"/>
          <w:lang w:eastAsia="zh-CN"/>
        </w:rPr>
        <w:t>的合并及公司经营成果和现金流量。</w:t>
      </w:r>
    </w:p>
    <w:p w:rsidR="00D8450E" w:rsidRDefault="002B12F8">
      <w:pPr>
        <w:spacing w:beforeLines="50" w:before="120" w:afterLines="50" w:after="120" w:line="300" w:lineRule="auto"/>
        <w:ind w:firstLineChars="200" w:firstLine="482"/>
        <w:jc w:val="both"/>
        <w:outlineLvl w:val="0"/>
        <w:rPr>
          <w:rFonts w:ascii="Arial Narrow" w:eastAsia="仿宋_GB2312" w:hAnsi="Arial Narrow"/>
          <w:b/>
          <w:bCs/>
          <w:sz w:val="24"/>
          <w:szCs w:val="24"/>
        </w:rPr>
      </w:pPr>
      <w:r>
        <w:rPr>
          <w:rFonts w:ascii="Arial Narrow" w:eastAsia="仿宋_GB2312" w:hAnsi="Arial Narrow" w:hint="eastAsia"/>
          <w:b/>
          <w:bCs/>
          <w:sz w:val="24"/>
          <w:szCs w:val="24"/>
        </w:rPr>
        <w:t>二、形成审计意见的基础</w:t>
      </w:r>
    </w:p>
    <w:p w:rsidR="00D8450E" w:rsidRDefault="002B12F8">
      <w:pPr>
        <w:spacing w:beforeLines="50" w:before="120" w:line="300" w:lineRule="auto"/>
        <w:ind w:firstLineChars="200" w:firstLine="488"/>
        <w:jc w:val="both"/>
        <w:rPr>
          <w:rFonts w:ascii="Arial Narrow" w:eastAsia="仿宋_GB2312" w:hAnsi="宋体"/>
          <w:spacing w:val="4"/>
          <w:sz w:val="24"/>
          <w:szCs w:val="24"/>
          <w:lang w:eastAsia="zh-CN"/>
        </w:rPr>
      </w:pPr>
      <w:r>
        <w:rPr>
          <w:rFonts w:ascii="Arial Narrow" w:eastAsia="仿宋_GB2312" w:hAnsi="宋体" w:hint="eastAsia"/>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w:t>
      </w:r>
      <w:r w:rsidR="009C44C0" w:rsidRPr="00FA1E3D">
        <w:rPr>
          <w:rFonts w:ascii="Arial Narrow" w:eastAsia="仿宋_GB2312" w:hAnsi="宋体" w:hint="eastAsia"/>
          <w:spacing w:val="4"/>
          <w:sz w:val="24"/>
          <w:szCs w:val="24"/>
          <w:highlight w:val="cyan"/>
          <w:lang w:eastAsia="zh-CN"/>
        </w:rPr>
        <w:t>和中国注册会计师独立性准则对公众利益实体的独立性要求（如适用）</w:t>
      </w:r>
      <w:r>
        <w:rPr>
          <w:rFonts w:ascii="Arial Narrow" w:eastAsia="仿宋_GB2312" w:hAnsi="宋体" w:hint="eastAsia"/>
          <w:spacing w:val="4"/>
          <w:sz w:val="24"/>
          <w:szCs w:val="24"/>
          <w:lang w:eastAsia="zh-CN"/>
        </w:rPr>
        <w:t>，我们独立于</w:t>
      </w:r>
      <w:r>
        <w:rPr>
          <w:rFonts w:ascii="Arial Narrow" w:eastAsia="仿宋_GB2312" w:hAnsi="Arial Narrow"/>
          <w:color w:val="FF0000"/>
          <w:spacing w:val="4"/>
          <w:sz w:val="24"/>
          <w:szCs w:val="24"/>
        </w:rPr>
        <w:t>ABC</w:t>
      </w:r>
      <w:r>
        <w:rPr>
          <w:rFonts w:ascii="Arial Narrow" w:eastAsia="仿宋_GB2312" w:hAnsi="宋体" w:hint="eastAsia"/>
          <w:spacing w:val="4"/>
          <w:sz w:val="24"/>
          <w:szCs w:val="24"/>
          <w:lang w:eastAsia="zh-CN"/>
        </w:rPr>
        <w:t>公司，并履行了职业道德方面的其他责任。我们相信，我们获取的审计证据是充分、适当的，为发表审计意见提供了基础。</w:t>
      </w:r>
    </w:p>
    <w:p w:rsidR="00D8450E" w:rsidRDefault="002B12F8">
      <w:pPr>
        <w:spacing w:beforeLines="50" w:before="120" w:afterLines="50" w:after="120" w:line="300" w:lineRule="auto"/>
        <w:ind w:firstLineChars="200" w:firstLine="482"/>
        <w:jc w:val="both"/>
        <w:outlineLvl w:val="0"/>
        <w:rPr>
          <w:rFonts w:ascii="Arial Narrow" w:eastAsia="仿宋_GB2312" w:hAnsi="Arial Narrow"/>
          <w:b/>
          <w:bCs/>
          <w:sz w:val="24"/>
          <w:szCs w:val="24"/>
        </w:rPr>
      </w:pPr>
      <w:r>
        <w:rPr>
          <w:rFonts w:ascii="Arial Narrow" w:eastAsia="仿宋_GB2312" w:hAnsi="Arial Narrow" w:hint="eastAsia"/>
          <w:b/>
          <w:bCs/>
          <w:sz w:val="24"/>
          <w:szCs w:val="24"/>
        </w:rPr>
        <w:t>三、关键审计事项</w:t>
      </w:r>
    </w:p>
    <w:p w:rsidR="00D8450E" w:rsidRDefault="002B12F8">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spacing w:val="4"/>
          <w:sz w:val="24"/>
          <w:szCs w:val="24"/>
          <w:lang w:eastAsia="zh-CN"/>
        </w:rPr>
        <w:t>关键审计事项是我们根据职业判断，认为对本期财务报表审计最为重要的事项。这些事项的应对以对财务报表整体进行审计并形成审计意见为背景，我们不对这些事项单独发表意见。</w:t>
      </w:r>
    </w:p>
    <w:p w:rsidR="00D8450E" w:rsidRDefault="002B12F8">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color w:val="0000FF"/>
          <w:spacing w:val="4"/>
          <w:sz w:val="24"/>
          <w:szCs w:val="24"/>
          <w:lang w:eastAsia="zh-CN"/>
        </w:rPr>
        <w:t>【按照《中国注册会计师审计准则第</w:t>
      </w:r>
      <w:r>
        <w:rPr>
          <w:rFonts w:ascii="Arial Narrow" w:eastAsia="仿宋_GB2312" w:hAnsi="Arial Narrow"/>
          <w:color w:val="0000FF"/>
          <w:spacing w:val="4"/>
          <w:sz w:val="24"/>
          <w:szCs w:val="24"/>
          <w:lang w:eastAsia="zh-CN"/>
        </w:rPr>
        <w:t>1504</w:t>
      </w:r>
      <w:r>
        <w:rPr>
          <w:rFonts w:ascii="Arial Narrow" w:eastAsia="仿宋_GB2312" w:hAnsi="Arial Narrow" w:hint="eastAsia"/>
          <w:color w:val="0000FF"/>
          <w:spacing w:val="4"/>
          <w:sz w:val="24"/>
          <w:szCs w:val="24"/>
          <w:lang w:eastAsia="zh-CN"/>
        </w:rPr>
        <w:t>号——在审计报告中沟通关键审计事项》的规定描述每一关键审计事项。当存在多项关键审计事项时，排列顺序可以根据职业判断按相对重要程度进行排列，或者和该事项在财务报表中的披露顺序相对应】</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（一）</w:t>
      </w:r>
      <w:r>
        <w:rPr>
          <w:rFonts w:ascii="Arial Narrow" w:eastAsia="仿宋_GB2312" w:hAnsi="Arial Narrow" w:hint="eastAsia"/>
          <w:color w:val="FF0000"/>
          <w:spacing w:val="4"/>
          <w:sz w:val="24"/>
          <w:szCs w:val="24"/>
          <w:lang w:eastAsia="zh-CN"/>
        </w:rPr>
        <w:t>X</w:t>
      </w:r>
      <w:r>
        <w:rPr>
          <w:rFonts w:ascii="Arial Narrow" w:eastAsia="仿宋_GB2312" w:hAnsi="Arial Narrow" w:hint="eastAsia"/>
          <w:color w:val="FF0000"/>
          <w:spacing w:val="4"/>
          <w:sz w:val="24"/>
          <w:szCs w:val="24"/>
          <w:lang w:eastAsia="zh-CN"/>
        </w:rPr>
        <w:t>子标题</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lastRenderedPageBreak/>
        <w:t>相关信息披露详见财务报表附注</w:t>
      </w:r>
      <w:r>
        <w:rPr>
          <w:rFonts w:ascii="Arial Narrow" w:eastAsia="仿宋_GB2312" w:hAnsi="Arial Narrow" w:hint="eastAsia"/>
          <w:color w:val="FF0000"/>
          <w:spacing w:val="4"/>
          <w:sz w:val="24"/>
          <w:szCs w:val="24"/>
          <w:lang w:eastAsia="zh-CN"/>
        </w:rPr>
        <w:t>X-XX</w:t>
      </w:r>
      <w:r>
        <w:rPr>
          <w:rFonts w:ascii="Arial Narrow" w:eastAsia="仿宋_GB2312" w:hAnsi="Arial Narrow" w:hint="eastAsia"/>
          <w:spacing w:val="4"/>
          <w:sz w:val="24"/>
          <w:szCs w:val="24"/>
          <w:lang w:eastAsia="zh-CN"/>
        </w:rPr>
        <w:t>。</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spacing w:val="4"/>
          <w:sz w:val="24"/>
          <w:szCs w:val="24"/>
          <w:lang w:eastAsia="zh-CN"/>
        </w:rPr>
        <w:t>1</w:t>
      </w:r>
      <w:r>
        <w:rPr>
          <w:rFonts w:ascii="Arial Narrow" w:eastAsia="仿宋_GB2312" w:hAnsi="Arial Narrow" w:hint="eastAsia"/>
          <w:spacing w:val="4"/>
          <w:sz w:val="24"/>
          <w:szCs w:val="24"/>
          <w:lang w:eastAsia="zh-CN"/>
        </w:rPr>
        <w:t>、事项描述</w:t>
      </w:r>
    </w:p>
    <w:p w:rsidR="00D8450E" w:rsidRDefault="00D8450E">
      <w:pPr>
        <w:spacing w:beforeLines="50" w:before="120" w:line="300" w:lineRule="auto"/>
        <w:ind w:firstLineChars="200" w:firstLine="488"/>
        <w:jc w:val="both"/>
        <w:rPr>
          <w:rFonts w:ascii="Arial Narrow" w:eastAsia="仿宋_GB2312" w:hAnsi="Arial Narrow"/>
          <w:spacing w:val="4"/>
          <w:sz w:val="24"/>
          <w:szCs w:val="24"/>
          <w:lang w:eastAsia="zh-CN"/>
        </w:rPr>
      </w:pP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spacing w:val="4"/>
          <w:sz w:val="24"/>
          <w:szCs w:val="24"/>
          <w:lang w:eastAsia="zh-CN"/>
        </w:rPr>
        <w:t>2</w:t>
      </w:r>
      <w:r>
        <w:rPr>
          <w:rFonts w:ascii="Arial Narrow" w:eastAsia="仿宋_GB2312" w:hAnsi="Arial Narrow" w:hint="eastAsia"/>
          <w:spacing w:val="4"/>
          <w:sz w:val="24"/>
          <w:szCs w:val="24"/>
          <w:lang w:eastAsia="zh-CN"/>
        </w:rPr>
        <w:t>、审计应对</w:t>
      </w:r>
    </w:p>
    <w:p w:rsidR="00D8450E" w:rsidRDefault="00D8450E">
      <w:pPr>
        <w:spacing w:beforeLines="50" w:before="120" w:line="300" w:lineRule="auto"/>
        <w:ind w:firstLineChars="200" w:firstLine="488"/>
        <w:jc w:val="both"/>
        <w:rPr>
          <w:rFonts w:ascii="Arial Narrow" w:eastAsia="仿宋_GB2312" w:hAnsi="Arial Narrow"/>
          <w:spacing w:val="4"/>
          <w:sz w:val="24"/>
          <w:szCs w:val="24"/>
          <w:lang w:eastAsia="zh-CN"/>
        </w:rPr>
      </w:pP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（二）</w:t>
      </w:r>
      <w:r>
        <w:rPr>
          <w:rFonts w:ascii="Arial Narrow" w:eastAsia="仿宋_GB2312" w:hAnsi="Arial Narrow" w:hint="eastAsia"/>
          <w:color w:val="FF0000"/>
          <w:spacing w:val="4"/>
          <w:sz w:val="24"/>
          <w:szCs w:val="24"/>
          <w:lang w:eastAsia="zh-CN"/>
        </w:rPr>
        <w:t>X</w:t>
      </w:r>
      <w:r>
        <w:rPr>
          <w:rFonts w:ascii="Arial Narrow" w:eastAsia="仿宋_GB2312" w:hAnsi="Arial Narrow" w:hint="eastAsia"/>
          <w:color w:val="FF0000"/>
          <w:spacing w:val="4"/>
          <w:sz w:val="24"/>
          <w:szCs w:val="24"/>
          <w:lang w:eastAsia="zh-CN"/>
        </w:rPr>
        <w:t>子标题</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相关信息披露详见财务报表附注</w:t>
      </w:r>
      <w:r>
        <w:rPr>
          <w:rFonts w:ascii="Arial Narrow" w:eastAsia="仿宋_GB2312" w:hAnsi="Arial Narrow" w:hint="eastAsia"/>
          <w:color w:val="FF0000"/>
          <w:spacing w:val="4"/>
          <w:sz w:val="24"/>
          <w:szCs w:val="24"/>
          <w:lang w:eastAsia="zh-CN"/>
        </w:rPr>
        <w:t>X-XX</w:t>
      </w:r>
      <w:r>
        <w:rPr>
          <w:rFonts w:ascii="Arial Narrow" w:eastAsia="仿宋_GB2312" w:hAnsi="Arial Narrow" w:hint="eastAsia"/>
          <w:spacing w:val="4"/>
          <w:sz w:val="24"/>
          <w:szCs w:val="24"/>
          <w:lang w:eastAsia="zh-CN"/>
        </w:rPr>
        <w:t>。</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spacing w:val="4"/>
          <w:sz w:val="24"/>
          <w:szCs w:val="24"/>
          <w:lang w:eastAsia="zh-CN"/>
        </w:rPr>
        <w:t>1</w:t>
      </w:r>
      <w:r>
        <w:rPr>
          <w:rFonts w:ascii="Arial Narrow" w:eastAsia="仿宋_GB2312" w:hAnsi="Arial Narrow" w:hint="eastAsia"/>
          <w:spacing w:val="4"/>
          <w:sz w:val="24"/>
          <w:szCs w:val="24"/>
          <w:lang w:eastAsia="zh-CN"/>
        </w:rPr>
        <w:t>、事项描述</w:t>
      </w:r>
    </w:p>
    <w:p w:rsidR="00D8450E" w:rsidRDefault="00D8450E">
      <w:pPr>
        <w:spacing w:beforeLines="50" w:before="120" w:line="300" w:lineRule="auto"/>
        <w:ind w:firstLineChars="200" w:firstLine="488"/>
        <w:jc w:val="both"/>
        <w:rPr>
          <w:rFonts w:ascii="Arial Narrow" w:eastAsia="仿宋_GB2312" w:hAnsi="Arial Narrow"/>
          <w:spacing w:val="4"/>
          <w:sz w:val="24"/>
          <w:szCs w:val="24"/>
          <w:lang w:eastAsia="zh-CN"/>
        </w:rPr>
      </w:pP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spacing w:val="4"/>
          <w:sz w:val="24"/>
          <w:szCs w:val="24"/>
          <w:lang w:eastAsia="zh-CN"/>
        </w:rPr>
        <w:t>2</w:t>
      </w:r>
      <w:r>
        <w:rPr>
          <w:rFonts w:ascii="Arial Narrow" w:eastAsia="仿宋_GB2312" w:hAnsi="Arial Narrow" w:hint="eastAsia"/>
          <w:spacing w:val="4"/>
          <w:sz w:val="24"/>
          <w:szCs w:val="24"/>
          <w:lang w:eastAsia="zh-CN"/>
        </w:rPr>
        <w:t>、审计应对</w:t>
      </w:r>
    </w:p>
    <w:p w:rsidR="00D8450E" w:rsidRDefault="00D8450E">
      <w:pPr>
        <w:spacing w:beforeLines="50" w:before="120" w:line="300" w:lineRule="auto"/>
        <w:ind w:firstLineChars="200" w:firstLine="488"/>
        <w:jc w:val="both"/>
        <w:rPr>
          <w:rFonts w:ascii="Arial Narrow" w:eastAsia="仿宋_GB2312" w:hAnsi="Arial Narrow"/>
          <w:spacing w:val="4"/>
          <w:sz w:val="24"/>
          <w:szCs w:val="24"/>
          <w:lang w:eastAsia="zh-CN"/>
        </w:rPr>
      </w:pPr>
    </w:p>
    <w:p w:rsidR="00D8450E" w:rsidRDefault="002B12F8">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color w:val="0000FF"/>
          <w:spacing w:val="4"/>
          <w:sz w:val="24"/>
          <w:szCs w:val="24"/>
          <w:lang w:eastAsia="zh-CN"/>
        </w:rPr>
        <w:t>【在极少数情况下，根据被审计单位和审计业务的具体事实和情况，确定不存在需要沟通的关键审计事项的情况，</w:t>
      </w:r>
      <w:r>
        <w:rPr>
          <w:rFonts w:ascii="Arial Narrow" w:eastAsia="仿宋_GB2312" w:hAnsi="Arial Narrow"/>
          <w:color w:val="0000FF"/>
          <w:spacing w:val="4"/>
          <w:sz w:val="24"/>
          <w:szCs w:val="24"/>
          <w:lang w:eastAsia="zh-CN"/>
        </w:rPr>
        <w:t>注册会计师应当在审计报告中单设的关键审计事项部分对此进行说明</w:t>
      </w:r>
      <w:r>
        <w:rPr>
          <w:rFonts w:ascii="Arial Narrow" w:eastAsia="仿宋_GB2312" w:hAnsi="Arial Narrow" w:hint="eastAsia"/>
          <w:color w:val="0000FF"/>
          <w:spacing w:val="4"/>
          <w:sz w:val="24"/>
          <w:szCs w:val="24"/>
          <w:lang w:eastAsia="zh-CN"/>
        </w:rPr>
        <w:t>如下：</w:t>
      </w:r>
      <w:r>
        <w:rPr>
          <w:rFonts w:ascii="Arial Narrow" w:eastAsia="仿宋_GB2312" w:hAnsi="Arial Narrow"/>
          <w:color w:val="FF0000"/>
          <w:spacing w:val="4"/>
          <w:sz w:val="24"/>
          <w:szCs w:val="24"/>
          <w:lang w:eastAsia="zh-CN"/>
        </w:rPr>
        <w:t>我们确定不存在需要在</w:t>
      </w:r>
      <w:r>
        <w:rPr>
          <w:rFonts w:ascii="Arial Narrow" w:eastAsia="仿宋_GB2312" w:hAnsi="Arial Narrow" w:hint="eastAsia"/>
          <w:color w:val="FF0000"/>
          <w:spacing w:val="4"/>
          <w:sz w:val="24"/>
          <w:szCs w:val="24"/>
          <w:lang w:eastAsia="zh-CN"/>
        </w:rPr>
        <w:t>审计</w:t>
      </w:r>
      <w:r>
        <w:rPr>
          <w:rFonts w:ascii="Arial Narrow" w:eastAsia="仿宋_GB2312" w:hAnsi="Arial Narrow"/>
          <w:color w:val="FF0000"/>
          <w:spacing w:val="4"/>
          <w:sz w:val="24"/>
          <w:szCs w:val="24"/>
          <w:lang w:eastAsia="zh-CN"/>
        </w:rPr>
        <w:t>报告中沟通的关键审计事项。</w:t>
      </w:r>
      <w:r>
        <w:rPr>
          <w:rFonts w:ascii="Arial Narrow" w:eastAsia="仿宋_GB2312" w:hAnsi="Arial Narrow" w:hint="eastAsia"/>
          <w:color w:val="0000FF"/>
          <w:spacing w:val="4"/>
          <w:sz w:val="24"/>
          <w:szCs w:val="24"/>
          <w:lang w:eastAsia="zh-CN"/>
        </w:rPr>
        <w:t>】</w:t>
      </w:r>
    </w:p>
    <w:p w:rsidR="00D8450E" w:rsidRDefault="002B12F8">
      <w:pPr>
        <w:spacing w:beforeLines="50" w:before="120" w:afterLines="50" w:after="120" w:line="300" w:lineRule="auto"/>
        <w:ind w:firstLineChars="200" w:firstLine="482"/>
        <w:jc w:val="both"/>
        <w:outlineLvl w:val="0"/>
        <w:rPr>
          <w:rFonts w:ascii="Arial Narrow" w:eastAsia="仿宋_GB2312" w:hAnsi="Arial Narrow"/>
          <w:b/>
          <w:bCs/>
          <w:sz w:val="24"/>
          <w:szCs w:val="24"/>
          <w:lang w:eastAsia="zh-CN"/>
        </w:rPr>
      </w:pPr>
      <w:r>
        <w:rPr>
          <w:rFonts w:ascii="Arial Narrow" w:eastAsia="仿宋_GB2312" w:hAnsi="Arial Narrow" w:hint="eastAsia"/>
          <w:b/>
          <w:bCs/>
          <w:sz w:val="24"/>
          <w:szCs w:val="24"/>
          <w:lang w:eastAsia="zh-CN"/>
        </w:rPr>
        <w:t>四、其他信息</w:t>
      </w:r>
    </w:p>
    <w:p w:rsidR="00D8450E" w:rsidRDefault="002B12F8">
      <w:pPr>
        <w:spacing w:beforeLines="50" w:before="120" w:line="300" w:lineRule="auto"/>
        <w:ind w:firstLineChars="200" w:firstLine="482"/>
        <w:jc w:val="both"/>
        <w:rPr>
          <w:rFonts w:ascii="Arial Narrow" w:eastAsia="仿宋_GB2312" w:hAnsi="Arial Narrow"/>
          <w:b/>
          <w:bCs/>
          <w:color w:val="0000FF"/>
          <w:sz w:val="24"/>
          <w:szCs w:val="24"/>
          <w:lang w:eastAsia="zh-CN"/>
        </w:rPr>
      </w:pPr>
      <w:r>
        <w:rPr>
          <w:rFonts w:ascii="Arial Narrow" w:eastAsia="仿宋_GB2312" w:hAnsi="Arial Narrow" w:hint="eastAsia"/>
          <w:b/>
          <w:bCs/>
          <w:color w:val="0000FF"/>
          <w:sz w:val="24"/>
          <w:szCs w:val="24"/>
          <w:lang w:eastAsia="zh-CN"/>
        </w:rPr>
        <w:t>【不适用的情形：</w:t>
      </w:r>
      <w:r>
        <w:rPr>
          <w:rFonts w:ascii="Arial Narrow" w:eastAsia="仿宋_GB2312" w:hAnsi="Arial Narrow" w:hint="eastAsia"/>
          <w:bCs/>
          <w:color w:val="0000FF"/>
          <w:sz w:val="24"/>
          <w:szCs w:val="24"/>
          <w:lang w:eastAsia="zh-CN"/>
        </w:rPr>
        <w:t>IPO</w:t>
      </w:r>
      <w:r>
        <w:rPr>
          <w:rFonts w:ascii="Arial Narrow" w:eastAsia="仿宋_GB2312" w:hAnsi="Arial Narrow" w:hint="eastAsia"/>
          <w:bCs/>
          <w:color w:val="0000FF"/>
          <w:sz w:val="24"/>
          <w:szCs w:val="24"/>
          <w:lang w:eastAsia="zh-CN"/>
        </w:rPr>
        <w:t>申报财务报表审计时及拟在新三板挂牌申请的财务报表审计时，其他信息范围不包括证券发行文件（招股说明书等）</w:t>
      </w:r>
      <w:r>
        <w:rPr>
          <w:rFonts w:ascii="Arial Narrow" w:eastAsia="仿宋_GB2312" w:hAnsi="Arial Narrow" w:hint="eastAsia"/>
          <w:b/>
          <w:bCs/>
          <w:color w:val="0000FF"/>
          <w:sz w:val="24"/>
          <w:szCs w:val="24"/>
          <w:lang w:eastAsia="zh-CN"/>
        </w:rPr>
        <w:t>】</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公司管理层（以下简称管理层）对其他信息负责。其他信息包括</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w:t>
      </w:r>
      <w:r w:rsidR="000F47BE">
        <w:rPr>
          <w:rFonts w:ascii="Arial Narrow" w:eastAsia="仿宋_GB2312" w:hAnsi="Arial Narrow"/>
          <w:color w:val="FF0000"/>
          <w:spacing w:val="4"/>
          <w:sz w:val="24"/>
          <w:szCs w:val="24"/>
          <w:lang w:eastAsia="zh-CN"/>
        </w:rPr>
        <w:t>2025</w:t>
      </w:r>
      <w:r>
        <w:rPr>
          <w:rFonts w:ascii="Arial Narrow" w:eastAsia="仿宋_GB2312" w:hAnsi="Arial Narrow" w:hint="eastAsia"/>
          <w:color w:val="FF0000"/>
          <w:spacing w:val="4"/>
          <w:sz w:val="24"/>
          <w:szCs w:val="24"/>
          <w:lang w:eastAsia="zh-CN"/>
        </w:rPr>
        <w:t>年年度报告</w:t>
      </w:r>
      <w:r>
        <w:rPr>
          <w:rFonts w:ascii="Arial Narrow" w:eastAsia="仿宋_GB2312" w:hAnsi="Arial Narrow" w:hint="eastAsia"/>
          <w:spacing w:val="4"/>
          <w:sz w:val="24"/>
          <w:szCs w:val="24"/>
          <w:lang w:eastAsia="zh-CN"/>
        </w:rPr>
        <w:t>中涵盖的信息，但不包括财务报表和我们的审计报告。</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我们对财务报表发表的审计意见不涵盖其他信息，我们也不对其他信息发表任何形式的鉴证结论。</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lastRenderedPageBreak/>
        <w:t>基于我们已执行的工作，如果我们确定其他信息存在重大错报，我们应当报告该事实。在这方面，我们无任何事项需要报告。</w:t>
      </w:r>
    </w:p>
    <w:p w:rsidR="00D8450E" w:rsidRDefault="002B12F8">
      <w:pPr>
        <w:spacing w:beforeLines="50" w:before="120" w:afterLines="50" w:after="120" w:line="300" w:lineRule="auto"/>
        <w:ind w:firstLineChars="200" w:firstLine="482"/>
        <w:jc w:val="both"/>
        <w:outlineLvl w:val="0"/>
        <w:rPr>
          <w:rFonts w:ascii="Arial Narrow" w:eastAsia="仿宋_GB2312" w:hAnsi="Arial Narrow"/>
          <w:b/>
          <w:bCs/>
          <w:sz w:val="24"/>
          <w:szCs w:val="24"/>
        </w:rPr>
      </w:pPr>
      <w:r>
        <w:rPr>
          <w:rFonts w:ascii="Arial Narrow" w:eastAsia="仿宋_GB2312" w:hAnsi="Arial Narrow" w:hint="eastAsia"/>
          <w:b/>
          <w:bCs/>
          <w:sz w:val="24"/>
          <w:szCs w:val="24"/>
        </w:rPr>
        <w:t>五、管理层和治理层对财务报表的责任</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公司管理层负责按照企业会计准则的规定编制财务报表，使其实现公允反映，并设计、执行和维护必要的内部控制，以使财务报表不存在由于舞弊或错误导致的重大错报。</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在编制财务报表时，管理层负责评估</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公司的持续经营能力，披露与持续经营相关的事项（如适用），并运用持续经营假设，除非管理层计划清算</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公司、终止运营或别无其他现实的选择。</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治理层负责监督</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公司的财务报告过程。</w:t>
      </w:r>
    </w:p>
    <w:p w:rsidR="00D8450E" w:rsidRDefault="002B12F8">
      <w:pPr>
        <w:spacing w:beforeLines="50" w:before="120" w:afterLines="50" w:after="120" w:line="300" w:lineRule="auto"/>
        <w:ind w:firstLineChars="200" w:firstLine="482"/>
        <w:jc w:val="both"/>
        <w:outlineLvl w:val="0"/>
        <w:rPr>
          <w:rFonts w:ascii="Arial Narrow" w:eastAsia="仿宋_GB2312" w:hAnsi="Arial Narrow"/>
          <w:b/>
          <w:bCs/>
          <w:sz w:val="24"/>
          <w:szCs w:val="24"/>
        </w:rPr>
      </w:pPr>
      <w:r>
        <w:rPr>
          <w:rFonts w:ascii="Arial Narrow" w:eastAsia="仿宋_GB2312" w:hAnsi="Arial Narrow" w:hint="eastAsia"/>
          <w:b/>
          <w:bCs/>
          <w:sz w:val="24"/>
          <w:szCs w:val="24"/>
        </w:rPr>
        <w:t>六、注册会计师对财务报表审计的责任</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在按照审计准则执行审计工作的过程中，我们运用职业判断，并保持职业怀疑。同时，我们也执行以下工作：</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w:t>
      </w:r>
      <w:r>
        <w:rPr>
          <w:rFonts w:ascii="Arial Narrow" w:eastAsia="仿宋_GB2312" w:hAnsi="Arial Narrow" w:hint="eastAsia"/>
          <w:spacing w:val="4"/>
          <w:sz w:val="24"/>
          <w:szCs w:val="24"/>
          <w:lang w:eastAsia="zh-CN"/>
        </w:rPr>
        <w:t>1</w:t>
      </w:r>
      <w:r>
        <w:rPr>
          <w:rFonts w:ascii="Arial Narrow" w:eastAsia="仿宋_GB2312" w:hAnsi="Arial Narrow" w:hint="eastAsia"/>
          <w:spacing w:val="4"/>
          <w:sz w:val="24"/>
          <w:szCs w:val="24"/>
          <w:lang w:eastAsia="zh-CN"/>
        </w:rP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w:t>
      </w:r>
      <w:r>
        <w:rPr>
          <w:rFonts w:ascii="Arial Narrow" w:eastAsia="仿宋_GB2312" w:hAnsi="Arial Narrow" w:hint="eastAsia"/>
          <w:spacing w:val="4"/>
          <w:sz w:val="24"/>
          <w:szCs w:val="24"/>
          <w:lang w:eastAsia="zh-CN"/>
        </w:rPr>
        <w:t>2</w:t>
      </w:r>
      <w:r>
        <w:rPr>
          <w:rFonts w:ascii="Arial Narrow" w:eastAsia="仿宋_GB2312" w:hAnsi="Arial Narrow" w:hint="eastAsia"/>
          <w:spacing w:val="4"/>
          <w:sz w:val="24"/>
          <w:szCs w:val="24"/>
          <w:lang w:eastAsia="zh-CN"/>
        </w:rPr>
        <w:t>）了解与审计相关的内部控制，以设计恰当的审计程序</w:t>
      </w:r>
      <w:r>
        <w:rPr>
          <w:rFonts w:ascii="Arial Narrow" w:eastAsia="仿宋_GB2312" w:hAnsi="Arial Narrow" w:hint="eastAsia"/>
          <w:color w:val="FF0000"/>
          <w:spacing w:val="4"/>
          <w:sz w:val="24"/>
          <w:szCs w:val="24"/>
          <w:lang w:eastAsia="zh-CN"/>
        </w:rPr>
        <w:t>，但目的并非对内部控制的有效性发表意见</w:t>
      </w:r>
      <w:r>
        <w:rPr>
          <w:rFonts w:ascii="Arial Narrow" w:eastAsia="仿宋_GB2312" w:hAnsi="Arial Narrow" w:hint="eastAsia"/>
          <w:spacing w:val="4"/>
          <w:sz w:val="24"/>
          <w:szCs w:val="24"/>
          <w:lang w:eastAsia="zh-CN"/>
        </w:rPr>
        <w:t>。</w:t>
      </w:r>
      <w:r>
        <w:rPr>
          <w:rFonts w:ascii="Arial Narrow" w:eastAsia="仿宋_GB2312" w:hAnsi="Arial Narrow" w:hint="eastAsia"/>
          <w:color w:val="0000FF"/>
          <w:spacing w:val="4"/>
          <w:sz w:val="24"/>
          <w:szCs w:val="24"/>
          <w:lang w:eastAsia="zh-CN"/>
        </w:rPr>
        <w:t>【如果注册会计师结合财务报表审计对内部控制的有效性发表审计意见，应当删除“但目的并非对内部控制的有效性发表意见”的措辞。】</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w:t>
      </w:r>
      <w:r>
        <w:rPr>
          <w:rFonts w:ascii="Arial Narrow" w:eastAsia="仿宋_GB2312" w:hAnsi="Arial Narrow" w:hint="eastAsia"/>
          <w:spacing w:val="4"/>
          <w:sz w:val="24"/>
          <w:szCs w:val="24"/>
          <w:lang w:eastAsia="zh-CN"/>
        </w:rPr>
        <w:t>3</w:t>
      </w:r>
      <w:r>
        <w:rPr>
          <w:rFonts w:ascii="Arial Narrow" w:eastAsia="仿宋_GB2312" w:hAnsi="Arial Narrow" w:hint="eastAsia"/>
          <w:spacing w:val="4"/>
          <w:sz w:val="24"/>
          <w:szCs w:val="24"/>
          <w:lang w:eastAsia="zh-CN"/>
        </w:rPr>
        <w:t>）评价管理层选用会计政策的恰当性和作出会计估计及相关披露的合理性。</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lastRenderedPageBreak/>
        <w:t>（</w:t>
      </w:r>
      <w:r>
        <w:rPr>
          <w:rFonts w:ascii="Arial Narrow" w:eastAsia="仿宋_GB2312" w:hAnsi="Arial Narrow" w:hint="eastAsia"/>
          <w:spacing w:val="4"/>
          <w:sz w:val="24"/>
          <w:szCs w:val="24"/>
          <w:lang w:eastAsia="zh-CN"/>
        </w:rPr>
        <w:t>4</w:t>
      </w:r>
      <w:r>
        <w:rPr>
          <w:rFonts w:ascii="Arial Narrow" w:eastAsia="仿宋_GB2312" w:hAnsi="Arial Narrow" w:hint="eastAsia"/>
          <w:spacing w:val="4"/>
          <w:sz w:val="24"/>
          <w:szCs w:val="24"/>
          <w:lang w:eastAsia="zh-CN"/>
        </w:rPr>
        <w:t>）对管理层使用持续经营假设的恰当性得出结论。同时，根据获取的审计证据，就可能导致对</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公司不能持续经营。</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w:t>
      </w:r>
      <w:r>
        <w:rPr>
          <w:rFonts w:ascii="Arial Narrow" w:eastAsia="仿宋_GB2312" w:hAnsi="Arial Narrow" w:hint="eastAsia"/>
          <w:spacing w:val="4"/>
          <w:sz w:val="24"/>
          <w:szCs w:val="24"/>
          <w:lang w:eastAsia="zh-CN"/>
        </w:rPr>
        <w:t>5</w:t>
      </w:r>
      <w:r>
        <w:rPr>
          <w:rFonts w:ascii="Arial Narrow" w:eastAsia="仿宋_GB2312" w:hAnsi="Arial Narrow" w:hint="eastAsia"/>
          <w:spacing w:val="4"/>
          <w:sz w:val="24"/>
          <w:szCs w:val="24"/>
          <w:lang w:eastAsia="zh-CN"/>
        </w:rPr>
        <w:t>）评价财务报表的总体列报、结构和内容，并评价财务报表是否公允反映相关交易和事项。</w:t>
      </w:r>
    </w:p>
    <w:p w:rsidR="00D8450E" w:rsidRDefault="002B12F8">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spacing w:val="4"/>
          <w:sz w:val="24"/>
          <w:szCs w:val="24"/>
          <w:lang w:eastAsia="zh-CN"/>
        </w:rPr>
        <w:t>（</w:t>
      </w:r>
      <w:r>
        <w:rPr>
          <w:rFonts w:ascii="Arial Narrow" w:eastAsia="仿宋_GB2312" w:hAnsi="Arial Narrow" w:hint="eastAsia"/>
          <w:spacing w:val="4"/>
          <w:sz w:val="24"/>
          <w:szCs w:val="24"/>
          <w:lang w:eastAsia="zh-CN"/>
        </w:rPr>
        <w:t>6</w:t>
      </w:r>
      <w:r>
        <w:rPr>
          <w:rFonts w:ascii="Arial Narrow" w:eastAsia="仿宋_GB2312" w:hAnsi="Arial Narrow" w:hint="eastAsia"/>
          <w:spacing w:val="4"/>
          <w:sz w:val="24"/>
          <w:szCs w:val="24"/>
          <w:lang w:eastAsia="zh-CN"/>
        </w:rPr>
        <w:t>）就</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公司中实体或业务活动的财务信息获取充分、适当的审计证据，以对财务报表发表意见。我们负责指导、监督和执行集团审计，并对审计意见承担全部责任。</w:t>
      </w:r>
      <w:r>
        <w:rPr>
          <w:rFonts w:ascii="Arial Narrow" w:eastAsia="仿宋_GB2312" w:hAnsi="Arial Narrow" w:hint="eastAsia"/>
          <w:color w:val="0000FF"/>
          <w:spacing w:val="4"/>
          <w:sz w:val="24"/>
          <w:szCs w:val="24"/>
          <w:lang w:eastAsia="zh-CN"/>
        </w:rPr>
        <w:t>【如果不是集团审计，例如</w:t>
      </w:r>
      <w:r>
        <w:rPr>
          <w:rFonts w:ascii="Arial Narrow" w:eastAsia="仿宋_GB2312" w:hAnsi="Arial Narrow"/>
          <w:color w:val="0000FF"/>
          <w:spacing w:val="4"/>
          <w:sz w:val="24"/>
          <w:szCs w:val="24"/>
          <w:lang w:eastAsia="zh-CN"/>
        </w:rPr>
        <w:t>被审计</w:t>
      </w:r>
      <w:r>
        <w:rPr>
          <w:rFonts w:ascii="Arial Narrow" w:eastAsia="仿宋_GB2312" w:hAnsi="Arial Narrow" w:hint="eastAsia"/>
          <w:color w:val="0000FF"/>
          <w:spacing w:val="4"/>
          <w:sz w:val="24"/>
          <w:szCs w:val="24"/>
          <w:lang w:eastAsia="zh-CN"/>
        </w:rPr>
        <w:t>单位</w:t>
      </w:r>
      <w:r>
        <w:rPr>
          <w:rFonts w:ascii="Arial Narrow" w:eastAsia="仿宋_GB2312" w:hAnsi="Arial Narrow"/>
          <w:color w:val="0000FF"/>
          <w:spacing w:val="4"/>
          <w:sz w:val="24"/>
          <w:szCs w:val="24"/>
          <w:lang w:eastAsia="zh-CN"/>
        </w:rPr>
        <w:t>是单一公司</w:t>
      </w:r>
      <w:r>
        <w:rPr>
          <w:rFonts w:ascii="Arial Narrow" w:eastAsia="仿宋_GB2312" w:hAnsi="Arial Narrow" w:hint="eastAsia"/>
          <w:color w:val="0000FF"/>
          <w:spacing w:val="4"/>
          <w:sz w:val="24"/>
          <w:szCs w:val="24"/>
          <w:lang w:eastAsia="zh-CN"/>
        </w:rPr>
        <w:t>且无重大对外投资，</w:t>
      </w:r>
      <w:r>
        <w:rPr>
          <w:rFonts w:ascii="Arial Narrow" w:eastAsia="仿宋_GB2312" w:hAnsi="Arial Narrow"/>
          <w:color w:val="0000FF"/>
          <w:spacing w:val="4"/>
          <w:sz w:val="24"/>
          <w:szCs w:val="24"/>
          <w:lang w:eastAsia="zh-CN"/>
        </w:rPr>
        <w:t>则删除本段</w:t>
      </w:r>
      <w:r>
        <w:rPr>
          <w:rFonts w:ascii="Arial Narrow" w:eastAsia="仿宋_GB2312" w:hAnsi="Arial Narrow" w:hint="eastAsia"/>
          <w:color w:val="0000FF"/>
          <w:spacing w:val="4"/>
          <w:sz w:val="24"/>
          <w:szCs w:val="24"/>
          <w:lang w:eastAsia="zh-CN"/>
        </w:rPr>
        <w:t>。】</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我们与治理层就计划的审计范围、时间安排和重大审计发现等事项进行沟通，包括沟通我们在审计中识别出的值得关注的内部控制缺陷。</w:t>
      </w:r>
    </w:p>
    <w:p w:rsidR="00D8450E" w:rsidRDefault="00D8450E">
      <w:pPr>
        <w:spacing w:beforeLines="50" w:before="120" w:line="300" w:lineRule="auto"/>
        <w:ind w:firstLineChars="200" w:firstLine="488"/>
        <w:jc w:val="both"/>
        <w:rPr>
          <w:rFonts w:ascii="Arial Narrow" w:eastAsia="仿宋_GB2312" w:hAnsi="Arial Narrow"/>
          <w:spacing w:val="4"/>
          <w:sz w:val="24"/>
          <w:szCs w:val="24"/>
          <w:lang w:eastAsia="zh-CN"/>
        </w:rPr>
      </w:pPr>
    </w:p>
    <w:p w:rsidR="00D8450E" w:rsidRDefault="00D8450E">
      <w:pPr>
        <w:spacing w:beforeLines="50" w:before="120" w:line="300" w:lineRule="auto"/>
        <w:ind w:firstLineChars="200" w:firstLine="488"/>
        <w:jc w:val="both"/>
        <w:rPr>
          <w:rFonts w:ascii="Arial Narrow" w:eastAsia="仿宋_GB2312" w:hAnsi="Arial Narrow"/>
          <w:spacing w:val="4"/>
          <w:sz w:val="24"/>
          <w:szCs w:val="24"/>
          <w:lang w:eastAsia="zh-CN"/>
        </w:rPr>
      </w:pPr>
    </w:p>
    <w:p w:rsidR="00D8450E" w:rsidRDefault="00D8450E">
      <w:pPr>
        <w:spacing w:beforeLines="50" w:before="120" w:line="300" w:lineRule="auto"/>
        <w:ind w:firstLineChars="200" w:firstLine="488"/>
        <w:jc w:val="both"/>
        <w:rPr>
          <w:rFonts w:ascii="Arial Narrow" w:eastAsia="仿宋_GB2312" w:hAnsi="Arial Narrow"/>
          <w:spacing w:val="4"/>
          <w:sz w:val="24"/>
          <w:szCs w:val="24"/>
          <w:lang w:eastAsia="zh-CN"/>
        </w:rPr>
      </w:pPr>
    </w:p>
    <w:p w:rsidR="00D8450E" w:rsidRDefault="00D8450E">
      <w:pPr>
        <w:spacing w:beforeLines="50" w:before="120" w:line="300" w:lineRule="auto"/>
        <w:ind w:firstLineChars="200" w:firstLine="488"/>
        <w:jc w:val="both"/>
        <w:rPr>
          <w:rFonts w:ascii="Arial Narrow" w:eastAsia="仿宋_GB2312" w:hAnsi="Arial Narrow"/>
          <w:spacing w:val="4"/>
          <w:sz w:val="24"/>
          <w:szCs w:val="24"/>
          <w:lang w:eastAsia="zh-CN"/>
        </w:rPr>
      </w:pPr>
    </w:p>
    <w:p w:rsidR="00D8450E" w:rsidRDefault="00D8450E">
      <w:pPr>
        <w:spacing w:beforeLines="50" w:before="120" w:line="300" w:lineRule="auto"/>
        <w:ind w:firstLineChars="200" w:firstLine="488"/>
        <w:jc w:val="both"/>
        <w:rPr>
          <w:rFonts w:ascii="Arial Narrow" w:eastAsia="仿宋_GB2312" w:hAnsi="Arial Narrow"/>
          <w:spacing w:val="4"/>
          <w:sz w:val="24"/>
          <w:szCs w:val="24"/>
          <w:lang w:eastAsia="zh-CN"/>
        </w:rPr>
      </w:pPr>
    </w:p>
    <w:p w:rsidR="00D8450E" w:rsidRDefault="00D8450E">
      <w:pPr>
        <w:spacing w:beforeLines="50" w:before="120" w:line="300" w:lineRule="auto"/>
        <w:ind w:firstLineChars="200" w:firstLine="488"/>
        <w:jc w:val="both"/>
        <w:rPr>
          <w:rFonts w:ascii="Arial Narrow" w:eastAsia="仿宋_GB2312" w:hAnsi="Arial Narrow"/>
          <w:spacing w:val="4"/>
          <w:sz w:val="24"/>
          <w:szCs w:val="24"/>
          <w:lang w:eastAsia="zh-CN"/>
        </w:rPr>
      </w:pPr>
    </w:p>
    <w:p w:rsidR="00D8450E" w:rsidRDefault="00D8450E">
      <w:pPr>
        <w:spacing w:beforeLines="50" w:before="120" w:line="300" w:lineRule="auto"/>
        <w:ind w:firstLineChars="200" w:firstLine="488"/>
        <w:jc w:val="both"/>
        <w:rPr>
          <w:rFonts w:ascii="Arial Narrow" w:eastAsia="仿宋_GB2312" w:hAnsi="Arial Narrow"/>
          <w:spacing w:val="4"/>
          <w:sz w:val="24"/>
          <w:szCs w:val="24"/>
          <w:lang w:eastAsia="zh-CN"/>
        </w:rPr>
      </w:pPr>
    </w:p>
    <w:p w:rsidR="00D8450E" w:rsidRDefault="00D8450E">
      <w:pPr>
        <w:spacing w:beforeLines="50" w:before="120" w:line="300" w:lineRule="auto"/>
        <w:ind w:firstLineChars="200" w:firstLine="488"/>
        <w:jc w:val="both"/>
        <w:rPr>
          <w:rFonts w:ascii="Arial Narrow" w:eastAsia="仿宋_GB2312" w:hAnsi="Arial Narrow"/>
          <w:spacing w:val="4"/>
          <w:sz w:val="24"/>
          <w:szCs w:val="24"/>
          <w:lang w:eastAsia="zh-CN"/>
        </w:rPr>
      </w:pPr>
    </w:p>
    <w:p w:rsidR="00D8450E" w:rsidRDefault="00D8450E">
      <w:pPr>
        <w:spacing w:beforeLines="50" w:before="120" w:line="300" w:lineRule="auto"/>
        <w:ind w:firstLineChars="200" w:firstLine="488"/>
        <w:jc w:val="both"/>
        <w:rPr>
          <w:rFonts w:ascii="Arial Narrow" w:eastAsia="仿宋_GB2312" w:hAnsi="Arial Narrow"/>
          <w:spacing w:val="4"/>
          <w:sz w:val="24"/>
          <w:szCs w:val="24"/>
          <w:lang w:eastAsia="zh-CN"/>
        </w:rPr>
      </w:pPr>
    </w:p>
    <w:p w:rsidR="00D8450E" w:rsidRDefault="00D8450E">
      <w:pPr>
        <w:spacing w:beforeLines="50" w:before="120" w:line="300" w:lineRule="auto"/>
        <w:ind w:firstLineChars="200" w:firstLine="488"/>
        <w:jc w:val="both"/>
        <w:rPr>
          <w:rFonts w:ascii="Arial Narrow" w:eastAsia="仿宋_GB2312" w:hAnsi="Arial Narrow"/>
          <w:spacing w:val="4"/>
          <w:sz w:val="24"/>
          <w:szCs w:val="24"/>
          <w:lang w:eastAsia="zh-CN"/>
        </w:rPr>
      </w:pPr>
    </w:p>
    <w:p w:rsidR="00D8450E" w:rsidRDefault="00D8450E">
      <w:pPr>
        <w:spacing w:beforeLines="50" w:before="120" w:line="300" w:lineRule="auto"/>
        <w:ind w:firstLineChars="200" w:firstLine="488"/>
        <w:jc w:val="both"/>
        <w:rPr>
          <w:rFonts w:ascii="Arial Narrow" w:eastAsia="仿宋_GB2312" w:hAnsi="Arial Narrow"/>
          <w:spacing w:val="4"/>
          <w:sz w:val="24"/>
          <w:szCs w:val="24"/>
          <w:lang w:eastAsia="zh-CN"/>
        </w:rPr>
      </w:pPr>
    </w:p>
    <w:p w:rsidR="00D8450E" w:rsidRDefault="00D8450E">
      <w:pPr>
        <w:spacing w:beforeLines="50" w:before="120" w:line="300" w:lineRule="auto"/>
        <w:ind w:firstLineChars="200" w:firstLine="488"/>
        <w:jc w:val="both"/>
        <w:rPr>
          <w:rFonts w:ascii="Arial Narrow" w:eastAsia="仿宋_GB2312" w:hAnsi="Arial Narrow"/>
          <w:spacing w:val="4"/>
          <w:sz w:val="24"/>
          <w:szCs w:val="24"/>
          <w:lang w:eastAsia="zh-CN"/>
        </w:rPr>
      </w:pP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lastRenderedPageBreak/>
        <w:t>我们还就已遵守与独立性相关的职业道德要求向治理层提供声明，并与治理层沟通可能被合理认为影响我们独立性的所有关系和其他事项，以及相关的防范措施（如适用）。</w:t>
      </w:r>
    </w:p>
    <w:p w:rsidR="00D8450E" w:rsidRDefault="002B12F8">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rsidR="00D8450E" w:rsidRDefault="00D8450E">
      <w:pPr>
        <w:spacing w:beforeLines="50" w:before="120" w:line="300" w:lineRule="auto"/>
        <w:ind w:firstLineChars="200" w:firstLine="488"/>
        <w:jc w:val="both"/>
        <w:rPr>
          <w:rFonts w:ascii="Arial Narrow" w:eastAsia="仿宋_GB2312" w:hAnsi="Arial Narrow"/>
          <w:spacing w:val="4"/>
          <w:sz w:val="24"/>
          <w:szCs w:val="24"/>
          <w:lang w:eastAsia="zh-CN"/>
        </w:rPr>
      </w:pPr>
    </w:p>
    <w:p w:rsidR="00D8450E" w:rsidRDefault="00D8450E">
      <w:pPr>
        <w:spacing w:beforeLines="50" w:before="120" w:line="300" w:lineRule="auto"/>
        <w:ind w:firstLineChars="200" w:firstLine="480"/>
        <w:jc w:val="both"/>
        <w:rPr>
          <w:rFonts w:ascii="Arial Narrow" w:eastAsia="仿宋_GB2312" w:hAnsi="Arial Narrow"/>
          <w:color w:val="0000FF"/>
          <w:sz w:val="24"/>
          <w:szCs w:val="24"/>
          <w:lang w:eastAsia="zh-CN"/>
        </w:rPr>
      </w:pPr>
    </w:p>
    <w:p w:rsidR="00D8450E" w:rsidRDefault="00D8450E">
      <w:pPr>
        <w:spacing w:beforeLines="50" w:before="120" w:line="300" w:lineRule="auto"/>
        <w:ind w:firstLineChars="200" w:firstLine="480"/>
        <w:jc w:val="both"/>
        <w:rPr>
          <w:rFonts w:ascii="Arial Narrow" w:eastAsia="仿宋_GB2312" w:hAnsi="Arial Narrow"/>
          <w:color w:val="0000FF"/>
          <w:sz w:val="24"/>
          <w:szCs w:val="24"/>
          <w:lang w:eastAsia="zh-CN"/>
        </w:rPr>
      </w:pPr>
    </w:p>
    <w:tbl>
      <w:tblPr>
        <w:tblpPr w:leftFromText="181" w:rightFromText="181" w:vertAnchor="text" w:horzAnchor="margin" w:tblpXSpec="center" w:tblpY="1"/>
        <w:tblOverlap w:val="never"/>
        <w:tblW w:w="8549" w:type="dxa"/>
        <w:tblLook w:val="04A0" w:firstRow="1" w:lastRow="0" w:firstColumn="1" w:lastColumn="0" w:noHBand="0" w:noVBand="1"/>
      </w:tblPr>
      <w:tblGrid>
        <w:gridCol w:w="3108"/>
        <w:gridCol w:w="3237"/>
        <w:gridCol w:w="2204"/>
      </w:tblGrid>
      <w:tr w:rsidR="00D8450E">
        <w:trPr>
          <w:trHeight w:val="1305"/>
        </w:trPr>
        <w:tc>
          <w:tcPr>
            <w:tcW w:w="3108" w:type="dxa"/>
          </w:tcPr>
          <w:p w:rsidR="00D8450E" w:rsidRDefault="002B12F8">
            <w:pPr>
              <w:spacing w:line="340" w:lineRule="atLeast"/>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致同会计师事务所</w:t>
            </w:r>
          </w:p>
          <w:p w:rsidR="00D8450E" w:rsidRDefault="002B12F8">
            <w:pPr>
              <w:spacing w:line="340" w:lineRule="atLeast"/>
              <w:rPr>
                <w:rFonts w:ascii="Arial Narrow" w:eastAsia="仿宋_GB2312" w:hAnsi="Arial Narrow"/>
                <w:snapToGrid w:val="0"/>
                <w:sz w:val="24"/>
                <w:szCs w:val="24"/>
                <w:lang w:eastAsia="zh-CN"/>
              </w:rPr>
            </w:pPr>
            <w:r>
              <w:rPr>
                <w:rFonts w:ascii="Arial Narrow" w:eastAsia="仿宋_GB2312" w:hAnsi="Arial Narrow" w:hint="eastAsia"/>
                <w:spacing w:val="4"/>
                <w:sz w:val="24"/>
                <w:szCs w:val="24"/>
                <w:lang w:eastAsia="zh-CN"/>
              </w:rPr>
              <w:t>（特殊普通合伙）</w:t>
            </w:r>
          </w:p>
          <w:p w:rsidR="00D8450E" w:rsidRDefault="00D8450E">
            <w:pPr>
              <w:spacing w:line="340" w:lineRule="atLeast"/>
              <w:rPr>
                <w:rFonts w:ascii="Arial Narrow" w:eastAsia="仿宋_GB2312" w:hAnsi="Arial Narrow"/>
                <w:snapToGrid w:val="0"/>
                <w:color w:val="FF0000"/>
                <w:sz w:val="24"/>
                <w:szCs w:val="24"/>
                <w:highlight w:val="cyan"/>
                <w:lang w:val="en-AU" w:eastAsia="zh-CN"/>
              </w:rPr>
            </w:pPr>
          </w:p>
          <w:p w:rsidR="00D8450E" w:rsidRDefault="00D8450E">
            <w:pPr>
              <w:spacing w:line="340" w:lineRule="atLeast"/>
              <w:rPr>
                <w:rFonts w:ascii="Arial Narrow" w:eastAsia="仿宋_GB2312" w:hAnsi="Arial Narrow"/>
                <w:snapToGrid w:val="0"/>
                <w:color w:val="FF0000"/>
                <w:sz w:val="24"/>
                <w:szCs w:val="24"/>
                <w:highlight w:val="cyan"/>
                <w:lang w:eastAsia="zh-CN"/>
              </w:rPr>
            </w:pPr>
          </w:p>
        </w:tc>
        <w:tc>
          <w:tcPr>
            <w:tcW w:w="3237" w:type="dxa"/>
          </w:tcPr>
          <w:p w:rsidR="00D8450E" w:rsidRDefault="002B12F8">
            <w:pPr>
              <w:spacing w:line="340" w:lineRule="atLeast"/>
              <w:jc w:val="right"/>
              <w:rPr>
                <w:rFonts w:ascii="Arial Narrow" w:eastAsia="仿宋_GB2312" w:hAnsi="Arial Narrow"/>
                <w:snapToGrid w:val="0"/>
                <w:sz w:val="24"/>
                <w:szCs w:val="24"/>
                <w:lang w:eastAsia="zh-CN"/>
              </w:rPr>
            </w:pPr>
            <w:r>
              <w:rPr>
                <w:rFonts w:ascii="Arial Narrow" w:eastAsia="仿宋_GB2312" w:hAnsi="Arial Narrow" w:hint="eastAsia"/>
                <w:snapToGrid w:val="0"/>
                <w:sz w:val="24"/>
                <w:szCs w:val="24"/>
                <w:lang w:eastAsia="zh-CN"/>
              </w:rPr>
              <w:t>中国注册会计师</w:t>
            </w:r>
          </w:p>
          <w:p w:rsidR="00D8450E" w:rsidRDefault="002B12F8">
            <w:pPr>
              <w:spacing w:line="340" w:lineRule="atLeast"/>
              <w:jc w:val="right"/>
              <w:rPr>
                <w:rFonts w:ascii="Arial Narrow" w:eastAsia="仿宋_GB2312" w:hAnsi="Arial Narrow"/>
                <w:snapToGrid w:val="0"/>
                <w:sz w:val="24"/>
                <w:szCs w:val="24"/>
                <w:lang w:eastAsia="zh-CN"/>
              </w:rPr>
            </w:pPr>
            <w:r>
              <w:rPr>
                <w:rFonts w:ascii="Arial Narrow" w:eastAsia="仿宋_GB2312" w:hAnsi="Arial Narrow" w:hint="eastAsia"/>
                <w:snapToGrid w:val="0"/>
                <w:sz w:val="24"/>
                <w:szCs w:val="24"/>
                <w:lang w:eastAsia="zh-CN"/>
              </w:rPr>
              <w:t>（项目合伙人）</w:t>
            </w:r>
          </w:p>
          <w:p w:rsidR="00D8450E" w:rsidRDefault="00D8450E">
            <w:pPr>
              <w:spacing w:line="340" w:lineRule="atLeast"/>
              <w:jc w:val="right"/>
              <w:rPr>
                <w:rFonts w:ascii="Arial Narrow" w:eastAsia="仿宋_GB2312" w:hAnsi="Arial Narrow"/>
                <w:snapToGrid w:val="0"/>
                <w:sz w:val="24"/>
                <w:szCs w:val="24"/>
                <w:lang w:eastAsia="zh-CN"/>
              </w:rPr>
            </w:pPr>
          </w:p>
          <w:p w:rsidR="00D8450E" w:rsidRDefault="00D8450E">
            <w:pPr>
              <w:spacing w:line="340" w:lineRule="atLeast"/>
              <w:jc w:val="right"/>
              <w:rPr>
                <w:rFonts w:ascii="Arial Narrow" w:eastAsia="仿宋_GB2312" w:hAnsi="Arial Narrow"/>
                <w:snapToGrid w:val="0"/>
                <w:sz w:val="24"/>
                <w:szCs w:val="24"/>
                <w:lang w:val="en-AU" w:eastAsia="zh-CN"/>
              </w:rPr>
            </w:pPr>
          </w:p>
          <w:p w:rsidR="00D8450E" w:rsidRDefault="002B12F8">
            <w:pPr>
              <w:spacing w:line="340" w:lineRule="atLeast"/>
              <w:jc w:val="right"/>
              <w:rPr>
                <w:rFonts w:ascii="Arial Narrow" w:eastAsia="仿宋_GB2312" w:hAnsi="Arial Narrow"/>
                <w:snapToGrid w:val="0"/>
                <w:sz w:val="24"/>
                <w:szCs w:val="24"/>
                <w:lang w:eastAsia="zh-CN"/>
              </w:rPr>
            </w:pPr>
            <w:r>
              <w:rPr>
                <w:rFonts w:ascii="Arial Narrow" w:eastAsia="仿宋_GB2312" w:hAnsi="Arial Narrow" w:hint="eastAsia"/>
                <w:snapToGrid w:val="0"/>
                <w:sz w:val="24"/>
                <w:szCs w:val="24"/>
                <w:lang w:eastAsia="zh-CN"/>
              </w:rPr>
              <w:t>中国注册会计师</w:t>
            </w:r>
          </w:p>
          <w:p w:rsidR="00D8450E" w:rsidRDefault="00D8450E">
            <w:pPr>
              <w:spacing w:line="340" w:lineRule="atLeast"/>
              <w:jc w:val="right"/>
              <w:rPr>
                <w:rFonts w:ascii="Arial Narrow" w:eastAsia="仿宋_GB2312" w:hAnsi="Arial Narrow"/>
                <w:snapToGrid w:val="0"/>
                <w:color w:val="0000FF"/>
                <w:sz w:val="24"/>
                <w:szCs w:val="24"/>
                <w:lang w:eastAsia="zh-CN"/>
              </w:rPr>
            </w:pPr>
          </w:p>
          <w:p w:rsidR="00D8450E" w:rsidRDefault="00D8450E">
            <w:pPr>
              <w:spacing w:line="340" w:lineRule="atLeast"/>
              <w:jc w:val="right"/>
              <w:rPr>
                <w:rFonts w:ascii="Arial Narrow" w:eastAsia="仿宋_GB2312" w:hAnsi="Arial Narrow"/>
                <w:snapToGrid w:val="0"/>
                <w:color w:val="0000FF"/>
                <w:sz w:val="24"/>
                <w:szCs w:val="24"/>
                <w:lang w:eastAsia="zh-CN"/>
              </w:rPr>
            </w:pPr>
          </w:p>
          <w:p w:rsidR="00D8450E" w:rsidRDefault="00D8450E">
            <w:pPr>
              <w:spacing w:line="340" w:lineRule="atLeast"/>
              <w:jc w:val="right"/>
              <w:rPr>
                <w:rFonts w:ascii="Arial Narrow" w:eastAsia="仿宋_GB2312" w:hAnsi="Arial Narrow"/>
                <w:snapToGrid w:val="0"/>
                <w:color w:val="0000FF"/>
                <w:sz w:val="24"/>
                <w:szCs w:val="24"/>
                <w:lang w:eastAsia="zh-CN"/>
              </w:rPr>
            </w:pPr>
          </w:p>
        </w:tc>
        <w:tc>
          <w:tcPr>
            <w:tcW w:w="2204" w:type="dxa"/>
          </w:tcPr>
          <w:p w:rsidR="00D8450E" w:rsidRDefault="00D8450E">
            <w:pPr>
              <w:spacing w:line="340" w:lineRule="atLeast"/>
              <w:rPr>
                <w:rFonts w:ascii="Arial Narrow" w:eastAsia="仿宋_GB2312" w:hAnsi="Arial Narrow"/>
                <w:snapToGrid w:val="0"/>
                <w:color w:val="FF0000"/>
                <w:sz w:val="24"/>
                <w:szCs w:val="24"/>
                <w:lang w:eastAsia="zh-CN"/>
              </w:rPr>
            </w:pPr>
          </w:p>
          <w:p w:rsidR="00D8450E" w:rsidRDefault="00D8450E">
            <w:pPr>
              <w:spacing w:line="200" w:lineRule="atLeast"/>
              <w:rPr>
                <w:rFonts w:ascii="Arial Narrow" w:eastAsia="仿宋_GB2312" w:hAnsi="Arial Narrow"/>
                <w:snapToGrid w:val="0"/>
                <w:sz w:val="24"/>
                <w:szCs w:val="24"/>
                <w:lang w:eastAsia="zh-CN"/>
              </w:rPr>
            </w:pPr>
          </w:p>
          <w:p w:rsidR="00D8450E" w:rsidRDefault="00D8450E">
            <w:pPr>
              <w:spacing w:line="200" w:lineRule="atLeast"/>
              <w:rPr>
                <w:rFonts w:ascii="Arial Narrow" w:eastAsia="仿宋_GB2312" w:hAnsi="Arial Narrow"/>
                <w:snapToGrid w:val="0"/>
                <w:sz w:val="24"/>
                <w:szCs w:val="24"/>
                <w:lang w:eastAsia="zh-CN"/>
              </w:rPr>
            </w:pPr>
          </w:p>
          <w:p w:rsidR="00D8450E" w:rsidRDefault="00D8450E">
            <w:pPr>
              <w:spacing w:line="200" w:lineRule="atLeast"/>
              <w:rPr>
                <w:rFonts w:ascii="Arial Narrow" w:eastAsia="仿宋_GB2312" w:hAnsi="Arial Narrow"/>
                <w:snapToGrid w:val="0"/>
                <w:sz w:val="24"/>
                <w:szCs w:val="24"/>
                <w:lang w:eastAsia="zh-CN"/>
              </w:rPr>
            </w:pPr>
          </w:p>
          <w:p w:rsidR="00D8450E" w:rsidRDefault="00D8450E">
            <w:pPr>
              <w:spacing w:line="200" w:lineRule="atLeast"/>
              <w:rPr>
                <w:rFonts w:ascii="Arial Narrow" w:eastAsia="仿宋_GB2312" w:hAnsi="Arial Narrow"/>
                <w:snapToGrid w:val="0"/>
                <w:color w:val="FF0000"/>
                <w:sz w:val="24"/>
                <w:szCs w:val="24"/>
                <w:lang w:eastAsia="zh-CN"/>
              </w:rPr>
            </w:pPr>
          </w:p>
        </w:tc>
      </w:tr>
      <w:tr w:rsidR="00D8450E">
        <w:trPr>
          <w:trHeight w:val="507"/>
        </w:trPr>
        <w:tc>
          <w:tcPr>
            <w:tcW w:w="3108" w:type="dxa"/>
          </w:tcPr>
          <w:p w:rsidR="00D8450E" w:rsidRDefault="002B12F8">
            <w:pPr>
              <w:spacing w:line="340" w:lineRule="atLeast"/>
              <w:rPr>
                <w:rFonts w:ascii="Arial Narrow" w:eastAsia="仿宋_GB2312" w:hAnsi="Arial Narrow"/>
                <w:spacing w:val="4"/>
                <w:sz w:val="24"/>
                <w:szCs w:val="24"/>
                <w:lang w:eastAsia="zh-CN"/>
              </w:rPr>
            </w:pPr>
            <w:r>
              <w:rPr>
                <w:rFonts w:ascii="Arial Narrow" w:eastAsia="仿宋_GB2312" w:hAnsi="Arial Narrow" w:hint="eastAsia"/>
                <w:snapToGrid w:val="0"/>
                <w:sz w:val="24"/>
                <w:szCs w:val="24"/>
                <w:lang w:eastAsia="zh-CN"/>
              </w:rPr>
              <w:t>中国</w:t>
            </w:r>
            <w:r>
              <w:rPr>
                <w:rFonts w:ascii="Arial Narrow" w:eastAsia="仿宋_GB2312" w:hAnsi="Arial Narrow" w:hint="eastAsia"/>
                <w:spacing w:val="4"/>
                <w:sz w:val="24"/>
                <w:szCs w:val="24"/>
                <w:lang w:eastAsia="zh-CN"/>
              </w:rPr>
              <w:t>·</w:t>
            </w:r>
            <w:r>
              <w:rPr>
                <w:rFonts w:ascii="Arial Narrow" w:eastAsia="仿宋_GB2312" w:hAnsi="Arial Narrow" w:hint="eastAsia"/>
                <w:snapToGrid w:val="0"/>
                <w:sz w:val="24"/>
                <w:szCs w:val="24"/>
                <w:lang w:eastAsia="zh-CN"/>
              </w:rPr>
              <w:t>北京</w:t>
            </w:r>
          </w:p>
        </w:tc>
        <w:tc>
          <w:tcPr>
            <w:tcW w:w="5441" w:type="dxa"/>
            <w:gridSpan w:val="2"/>
          </w:tcPr>
          <w:p w:rsidR="00D8450E" w:rsidRDefault="002B12F8">
            <w:pPr>
              <w:spacing w:line="340" w:lineRule="atLeast"/>
              <w:ind w:firstLineChars="550" w:firstLine="1320"/>
              <w:rPr>
                <w:rFonts w:ascii="Arial Narrow" w:eastAsia="仿宋_GB2312" w:hAnsi="Arial Narrow"/>
                <w:snapToGrid w:val="0"/>
                <w:color w:val="FF0000"/>
                <w:sz w:val="24"/>
                <w:szCs w:val="24"/>
                <w:lang w:eastAsia="zh-CN"/>
              </w:rPr>
            </w:pPr>
            <w:r>
              <w:rPr>
                <w:rFonts w:ascii="Arial Narrow" w:eastAsia="仿宋_GB2312" w:hAnsi="Arial Narrow" w:hint="eastAsia"/>
                <w:snapToGrid w:val="0"/>
                <w:color w:val="FF0000"/>
                <w:sz w:val="24"/>
                <w:szCs w:val="24"/>
                <w:lang w:eastAsia="zh-CN"/>
              </w:rPr>
              <w:t>二</w:t>
            </w:r>
            <w:r>
              <w:rPr>
                <w:rFonts w:ascii="宋体" w:eastAsia="宋体" w:hAnsi="宋体" w:cs="微软雅黑" w:hint="eastAsia"/>
                <w:snapToGrid w:val="0"/>
                <w:color w:val="FF0000"/>
                <w:sz w:val="24"/>
                <w:szCs w:val="24"/>
                <w:lang w:eastAsia="zh-CN"/>
              </w:rPr>
              <w:t>〇</w:t>
            </w:r>
            <w:r>
              <w:rPr>
                <w:rFonts w:ascii="Arial Narrow" w:eastAsia="仿宋_GB2312" w:hAnsi="Arial Narrow" w:hint="eastAsia"/>
                <w:snapToGrid w:val="0"/>
                <w:color w:val="FF0000"/>
                <w:sz w:val="24"/>
                <w:szCs w:val="24"/>
                <w:lang w:eastAsia="zh-CN"/>
              </w:rPr>
              <w:t>二</w:t>
            </w:r>
            <w:r w:rsidR="000F47BE">
              <w:rPr>
                <w:rFonts w:ascii="Arial Narrow" w:eastAsia="仿宋_GB2312" w:hAnsi="Arial Narrow" w:hint="eastAsia"/>
                <w:snapToGrid w:val="0"/>
                <w:color w:val="FF0000"/>
                <w:sz w:val="24"/>
                <w:szCs w:val="24"/>
                <w:lang w:eastAsia="zh-CN"/>
              </w:rPr>
              <w:t>六</w:t>
            </w:r>
            <w:r>
              <w:rPr>
                <w:rFonts w:ascii="Arial Narrow" w:eastAsia="仿宋_GB2312" w:hAnsi="Arial Narrow" w:hint="eastAsia"/>
                <w:snapToGrid w:val="0"/>
                <w:color w:val="FF0000"/>
                <w:sz w:val="24"/>
                <w:szCs w:val="24"/>
                <w:lang w:eastAsia="zh-CN"/>
              </w:rPr>
              <w:t>年</w:t>
            </w:r>
            <w:r>
              <w:rPr>
                <w:rFonts w:ascii="Arial Narrow" w:eastAsia="仿宋_GB2312" w:hAnsi="Arial Narrow" w:hint="eastAsia"/>
                <w:snapToGrid w:val="0"/>
                <w:color w:val="FF0000"/>
                <w:sz w:val="24"/>
                <w:szCs w:val="24"/>
                <w:lang w:eastAsia="zh-CN"/>
              </w:rPr>
              <w:t>X</w:t>
            </w:r>
            <w:r>
              <w:rPr>
                <w:rFonts w:ascii="Arial Narrow" w:eastAsia="仿宋_GB2312" w:hAnsi="Arial Narrow" w:hint="eastAsia"/>
                <w:snapToGrid w:val="0"/>
                <w:color w:val="FF0000"/>
                <w:sz w:val="24"/>
                <w:szCs w:val="24"/>
                <w:lang w:eastAsia="zh-CN"/>
              </w:rPr>
              <w:t>月</w:t>
            </w:r>
            <w:r>
              <w:rPr>
                <w:rFonts w:ascii="Arial Narrow" w:eastAsia="仿宋_GB2312" w:hAnsi="Arial Narrow" w:hint="eastAsia"/>
                <w:snapToGrid w:val="0"/>
                <w:color w:val="FF0000"/>
                <w:sz w:val="24"/>
                <w:szCs w:val="24"/>
                <w:lang w:eastAsia="zh-CN"/>
              </w:rPr>
              <w:t>XX</w:t>
            </w:r>
            <w:r>
              <w:rPr>
                <w:rFonts w:ascii="Arial Narrow" w:eastAsia="仿宋_GB2312" w:hAnsi="Arial Narrow" w:hint="eastAsia"/>
                <w:snapToGrid w:val="0"/>
                <w:color w:val="FF0000"/>
                <w:sz w:val="24"/>
                <w:szCs w:val="24"/>
                <w:lang w:eastAsia="zh-CN"/>
              </w:rPr>
              <w:t>日</w:t>
            </w:r>
          </w:p>
        </w:tc>
      </w:tr>
    </w:tbl>
    <w:p w:rsidR="00D8450E" w:rsidRDefault="00D8450E">
      <w:pPr>
        <w:rPr>
          <w:rFonts w:ascii="Arial Narrow" w:eastAsia="仿宋_GB2312" w:hAnsi="Arial Narrow"/>
          <w:lang w:eastAsia="zh-CN"/>
        </w:rPr>
      </w:pPr>
    </w:p>
    <w:sectPr w:rsidR="00D8450E">
      <w:headerReference w:type="default" r:id="rId12"/>
      <w:footerReference w:type="default" r:id="rId13"/>
      <w:pgSz w:w="11907" w:h="16840"/>
      <w:pgMar w:top="2886" w:right="1803" w:bottom="1440" w:left="1985" w:header="851" w:footer="851"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1F7C" w:rsidRDefault="00E11F7C">
      <w:r>
        <w:separator/>
      </w:r>
    </w:p>
  </w:endnote>
  <w:endnote w:type="continuationSeparator" w:id="0">
    <w:p w:rsidR="00E11F7C" w:rsidRDefault="00E11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PMingLiU">
    <w:altName w:val="Times New Roman"/>
    <w:panose1 w:val="02010601000101010101"/>
    <w:charset w:val="00"/>
    <w:family w:val="auto"/>
    <w:pitch w:val="default"/>
  </w:font>
  <w:font w:name="Optimum">
    <w:altName w:val="Times New Roman"/>
    <w:charset w:val="00"/>
    <w:family w:val="auto"/>
    <w:pitch w:val="default"/>
    <w:sig w:usb0="00000000"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Univers">
    <w:altName w:val="Arial"/>
    <w:charset w:val="00"/>
    <w:family w:val="swiss"/>
    <w:pitch w:val="default"/>
    <w:sig w:usb0="00000000" w:usb1="00000000" w:usb2="00000000" w:usb3="00000000" w:csb0="0000000F" w:csb1="00000000"/>
  </w:font>
  <w:font w:name="Arial Narrow">
    <w:panose1 w:val="020B0606020202030204"/>
    <w:charset w:val="00"/>
    <w:family w:val="swiss"/>
    <w:pitch w:val="variable"/>
    <w:sig w:usb0="00000287" w:usb1="000008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挀甀洀攀渀">
    <w:altName w:val="仿宋"/>
    <w:charset w:val="86"/>
    <w:family w:val="auto"/>
    <w:pitch w:val="default"/>
    <w:sig w:usb0="00000000" w:usb1="0000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50E" w:rsidRDefault="00D8450E">
    <w:pPr>
      <w:pStyle w:val="ab"/>
      <w:jc w:val="center"/>
      <w:rPr>
        <w:rFonts w:ascii="Univers" w:hAnsi="Univers"/>
        <w:sz w:val="1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Narrow" w:hAnsi="Arial Narrow"/>
        <w:sz w:val="24"/>
      </w:rPr>
      <w:id w:val="1901481192"/>
    </w:sdtPr>
    <w:sdtEndPr/>
    <w:sdtContent>
      <w:p w:rsidR="00D8450E" w:rsidRDefault="002B12F8">
        <w:pPr>
          <w:pStyle w:val="ab"/>
          <w:jc w:val="center"/>
          <w:rPr>
            <w:rFonts w:ascii="Arial Narrow" w:hAnsi="Arial Narrow"/>
            <w:sz w:val="24"/>
          </w:rPr>
        </w:pPr>
        <w:r>
          <w:rPr>
            <w:rFonts w:ascii="Arial Narrow" w:hAnsi="Arial Narrow"/>
            <w:sz w:val="24"/>
          </w:rPr>
          <w:fldChar w:fldCharType="begin"/>
        </w:r>
        <w:r>
          <w:rPr>
            <w:rFonts w:ascii="Arial Narrow" w:hAnsi="Arial Narrow"/>
            <w:sz w:val="24"/>
          </w:rPr>
          <w:instrText>PAGE   \* MERGEFORMAT</w:instrText>
        </w:r>
        <w:r>
          <w:rPr>
            <w:rFonts w:ascii="Arial Narrow" w:hAnsi="Arial Narrow"/>
            <w:sz w:val="24"/>
          </w:rPr>
          <w:fldChar w:fldCharType="separate"/>
        </w:r>
        <w:r w:rsidR="005E0E77" w:rsidRPr="005E0E77">
          <w:rPr>
            <w:rFonts w:ascii="Arial Narrow" w:hAnsi="Arial Narrow"/>
            <w:noProof/>
            <w:sz w:val="24"/>
            <w:lang w:val="zh-CN" w:eastAsia="zh-CN"/>
          </w:rPr>
          <w:t>3</w:t>
        </w:r>
        <w:r>
          <w:rPr>
            <w:rFonts w:ascii="Arial Narrow" w:hAnsi="Arial Narrow"/>
            <w:sz w:val="24"/>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1F7C" w:rsidRDefault="00E11F7C">
      <w:r>
        <w:separator/>
      </w:r>
    </w:p>
  </w:footnote>
  <w:footnote w:type="continuationSeparator" w:id="0">
    <w:p w:rsidR="00E11F7C" w:rsidRDefault="00E11F7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50E" w:rsidRDefault="00D8450E">
    <w:pPr>
      <w:pStyle w:val="ad"/>
      <w:ind w:right="900"/>
      <w:jc w:val="both"/>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50E" w:rsidRDefault="00D8450E">
    <w:pPr>
      <w:pStyle w:val="ad"/>
      <w:ind w:right="900"/>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50E" w:rsidRDefault="002B12F8">
    <w:pPr>
      <w:pStyle w:val="ad"/>
      <w:spacing w:line="480" w:lineRule="auto"/>
      <w:ind w:right="900"/>
      <w:jc w:val="both"/>
    </w:pPr>
    <w:r>
      <w:rPr>
        <w:noProof/>
        <w:lang w:eastAsia="zh-CN"/>
      </w:rPr>
      <w:drawing>
        <wp:anchor distT="0" distB="0" distL="114300" distR="114300" simplePos="0" relativeHeight="251660288" behindDoc="0" locked="0" layoutInCell="1" allowOverlap="1">
          <wp:simplePos x="0" y="0"/>
          <wp:positionH relativeFrom="column">
            <wp:posOffset>-212725</wp:posOffset>
          </wp:positionH>
          <wp:positionV relativeFrom="paragraph">
            <wp:posOffset>7620</wp:posOffset>
          </wp:positionV>
          <wp:extent cx="1843405" cy="629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43405" cy="62928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27274"/>
    <w:multiLevelType w:val="multilevel"/>
    <w:tmpl w:val="0C42727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CCD4187"/>
    <w:multiLevelType w:val="multilevel"/>
    <w:tmpl w:val="0CCD4187"/>
    <w:lvl w:ilvl="0">
      <w:start w:val="1"/>
      <w:numFmt w:val="bullet"/>
      <w:pStyle w:val="a"/>
      <w:lvlText w:val=""/>
      <w:lvlJc w:val="left"/>
      <w:pPr>
        <w:tabs>
          <w:tab w:val="left" w:pos="227"/>
        </w:tabs>
        <w:ind w:left="227" w:hanging="227"/>
      </w:pPr>
      <w:rPr>
        <w:rFonts w:ascii="Symbol" w:hAnsi="Symbol" w:hint="default"/>
        <w:color w:val="auto"/>
      </w:rPr>
    </w:lvl>
    <w:lvl w:ilvl="1">
      <w:start w:val="1"/>
      <w:numFmt w:val="bullet"/>
      <w:pStyle w:val="2"/>
      <w:lvlText w:val=""/>
      <w:lvlJc w:val="left"/>
      <w:pPr>
        <w:tabs>
          <w:tab w:val="left" w:pos="454"/>
        </w:tabs>
        <w:ind w:left="454" w:hanging="227"/>
      </w:pPr>
      <w:rPr>
        <w:rFonts w:ascii="Symbol" w:hAnsi="Symbol" w:hint="default"/>
      </w:rPr>
    </w:lvl>
    <w:lvl w:ilvl="2">
      <w:start w:val="1"/>
      <w:numFmt w:val="bullet"/>
      <w:lvlText w:val=""/>
      <w:lvlJc w:val="left"/>
      <w:pPr>
        <w:tabs>
          <w:tab w:val="left" w:pos="1080"/>
        </w:tabs>
        <w:ind w:left="1080" w:hanging="360"/>
      </w:pPr>
      <w:rPr>
        <w:rFonts w:ascii="Wingdings" w:hAnsi="Wingdings" w:hint="default"/>
      </w:rPr>
    </w:lvl>
    <w:lvl w:ilvl="3">
      <w:start w:val="1"/>
      <w:numFmt w:val="bullet"/>
      <w:lvlText w:val=""/>
      <w:lvlJc w:val="left"/>
      <w:pPr>
        <w:tabs>
          <w:tab w:val="left" w:pos="1440"/>
        </w:tabs>
        <w:ind w:left="1440" w:hanging="360"/>
      </w:pPr>
      <w:rPr>
        <w:rFonts w:ascii="Symbol" w:hAnsi="Symbol" w:hint="default"/>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start w:val="1"/>
      <w:numFmt w:val="bullet"/>
      <w:lvlText w:val=""/>
      <w:lvlJc w:val="left"/>
      <w:pPr>
        <w:tabs>
          <w:tab w:val="left" w:pos="2880"/>
        </w:tabs>
        <w:ind w:left="2880" w:hanging="360"/>
      </w:pPr>
      <w:rPr>
        <w:rFonts w:ascii="Symbol" w:hAnsi="Symbol" w:hint="default"/>
      </w:rPr>
    </w:lvl>
    <w:lvl w:ilvl="8">
      <w:start w:val="1"/>
      <w:numFmt w:val="bullet"/>
      <w:lvlText w:val=""/>
      <w:lvlJc w:val="left"/>
      <w:pPr>
        <w:tabs>
          <w:tab w:val="left" w:pos="3240"/>
        </w:tabs>
        <w:ind w:left="324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271"/>
  <w:displayHorizontalDrawingGridEvery w:val="0"/>
  <w:noPunctuationKerning/>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ED9"/>
    <w:rsid w:val="00002B59"/>
    <w:rsid w:val="000055BE"/>
    <w:rsid w:val="00014F25"/>
    <w:rsid w:val="00020439"/>
    <w:rsid w:val="00024A0E"/>
    <w:rsid w:val="00024CF4"/>
    <w:rsid w:val="00026A99"/>
    <w:rsid w:val="00030F4E"/>
    <w:rsid w:val="00031AA6"/>
    <w:rsid w:val="000449DB"/>
    <w:rsid w:val="00046435"/>
    <w:rsid w:val="00046DC8"/>
    <w:rsid w:val="000505EE"/>
    <w:rsid w:val="000549F8"/>
    <w:rsid w:val="00057697"/>
    <w:rsid w:val="000778DA"/>
    <w:rsid w:val="000805EE"/>
    <w:rsid w:val="00091127"/>
    <w:rsid w:val="00091ADD"/>
    <w:rsid w:val="00091FBD"/>
    <w:rsid w:val="000937F1"/>
    <w:rsid w:val="000961C9"/>
    <w:rsid w:val="000A3738"/>
    <w:rsid w:val="000A3897"/>
    <w:rsid w:val="000A3A47"/>
    <w:rsid w:val="000B5119"/>
    <w:rsid w:val="000B5EA4"/>
    <w:rsid w:val="000C0094"/>
    <w:rsid w:val="000C1006"/>
    <w:rsid w:val="000C559F"/>
    <w:rsid w:val="000D09C9"/>
    <w:rsid w:val="000E63C3"/>
    <w:rsid w:val="000F1FBE"/>
    <w:rsid w:val="000F47BE"/>
    <w:rsid w:val="000F5985"/>
    <w:rsid w:val="000F5E80"/>
    <w:rsid w:val="000F74E6"/>
    <w:rsid w:val="00100F85"/>
    <w:rsid w:val="0010413A"/>
    <w:rsid w:val="00110313"/>
    <w:rsid w:val="0011582A"/>
    <w:rsid w:val="0012170D"/>
    <w:rsid w:val="00126416"/>
    <w:rsid w:val="0012663A"/>
    <w:rsid w:val="001268C9"/>
    <w:rsid w:val="00137545"/>
    <w:rsid w:val="001428C9"/>
    <w:rsid w:val="001476A8"/>
    <w:rsid w:val="001477DA"/>
    <w:rsid w:val="00152AEA"/>
    <w:rsid w:val="00153B6D"/>
    <w:rsid w:val="001545E9"/>
    <w:rsid w:val="00154FC7"/>
    <w:rsid w:val="0015511A"/>
    <w:rsid w:val="00166B78"/>
    <w:rsid w:val="0017454A"/>
    <w:rsid w:val="00182620"/>
    <w:rsid w:val="0018529D"/>
    <w:rsid w:val="00185613"/>
    <w:rsid w:val="0018779B"/>
    <w:rsid w:val="00187D45"/>
    <w:rsid w:val="001926AA"/>
    <w:rsid w:val="001944C9"/>
    <w:rsid w:val="001A0FFB"/>
    <w:rsid w:val="001A246E"/>
    <w:rsid w:val="001A46A2"/>
    <w:rsid w:val="001B0E06"/>
    <w:rsid w:val="001B3256"/>
    <w:rsid w:val="001B4D39"/>
    <w:rsid w:val="001C3009"/>
    <w:rsid w:val="001C5126"/>
    <w:rsid w:val="001C52D0"/>
    <w:rsid w:val="001D33CC"/>
    <w:rsid w:val="001D4815"/>
    <w:rsid w:val="001D621D"/>
    <w:rsid w:val="001D641F"/>
    <w:rsid w:val="001E059A"/>
    <w:rsid w:val="001E17BE"/>
    <w:rsid w:val="001E357B"/>
    <w:rsid w:val="00203F01"/>
    <w:rsid w:val="0021474C"/>
    <w:rsid w:val="002167F5"/>
    <w:rsid w:val="00234944"/>
    <w:rsid w:val="00235AC5"/>
    <w:rsid w:val="002400C8"/>
    <w:rsid w:val="00240402"/>
    <w:rsid w:val="0024080B"/>
    <w:rsid w:val="00241D7C"/>
    <w:rsid w:val="00243766"/>
    <w:rsid w:val="00244A2C"/>
    <w:rsid w:val="00245D5B"/>
    <w:rsid w:val="00246D10"/>
    <w:rsid w:val="002523F8"/>
    <w:rsid w:val="00253F3B"/>
    <w:rsid w:val="00257419"/>
    <w:rsid w:val="0026540D"/>
    <w:rsid w:val="002760B2"/>
    <w:rsid w:val="00282D65"/>
    <w:rsid w:val="00283E99"/>
    <w:rsid w:val="00284DB8"/>
    <w:rsid w:val="0028575A"/>
    <w:rsid w:val="00286498"/>
    <w:rsid w:val="00292D56"/>
    <w:rsid w:val="00297BBB"/>
    <w:rsid w:val="00297E1A"/>
    <w:rsid w:val="002A1F96"/>
    <w:rsid w:val="002A4392"/>
    <w:rsid w:val="002B12F8"/>
    <w:rsid w:val="002C472B"/>
    <w:rsid w:val="002C54D8"/>
    <w:rsid w:val="002D5743"/>
    <w:rsid w:val="002D621F"/>
    <w:rsid w:val="002D73E0"/>
    <w:rsid w:val="002E16F8"/>
    <w:rsid w:val="002E2237"/>
    <w:rsid w:val="002E268A"/>
    <w:rsid w:val="002F2199"/>
    <w:rsid w:val="002F247C"/>
    <w:rsid w:val="002F5DF6"/>
    <w:rsid w:val="002F7152"/>
    <w:rsid w:val="0030017E"/>
    <w:rsid w:val="003024C6"/>
    <w:rsid w:val="00303171"/>
    <w:rsid w:val="003040D3"/>
    <w:rsid w:val="00304B8E"/>
    <w:rsid w:val="00305EEE"/>
    <w:rsid w:val="00311739"/>
    <w:rsid w:val="00312559"/>
    <w:rsid w:val="00314286"/>
    <w:rsid w:val="003145FF"/>
    <w:rsid w:val="00325419"/>
    <w:rsid w:val="00330731"/>
    <w:rsid w:val="00330A3C"/>
    <w:rsid w:val="0033196D"/>
    <w:rsid w:val="00334F96"/>
    <w:rsid w:val="003426E7"/>
    <w:rsid w:val="003442CC"/>
    <w:rsid w:val="0035776C"/>
    <w:rsid w:val="003636C8"/>
    <w:rsid w:val="0036593B"/>
    <w:rsid w:val="003679C8"/>
    <w:rsid w:val="00370BD3"/>
    <w:rsid w:val="003810B2"/>
    <w:rsid w:val="003949A4"/>
    <w:rsid w:val="003977BB"/>
    <w:rsid w:val="003A6A8F"/>
    <w:rsid w:val="003B3D20"/>
    <w:rsid w:val="003B4FA2"/>
    <w:rsid w:val="003B7D82"/>
    <w:rsid w:val="003C6E74"/>
    <w:rsid w:val="003C7000"/>
    <w:rsid w:val="003C7810"/>
    <w:rsid w:val="003D398C"/>
    <w:rsid w:val="003E1882"/>
    <w:rsid w:val="003F2339"/>
    <w:rsid w:val="003F3710"/>
    <w:rsid w:val="003F6CDF"/>
    <w:rsid w:val="003F709D"/>
    <w:rsid w:val="0040222C"/>
    <w:rsid w:val="00410491"/>
    <w:rsid w:val="00412658"/>
    <w:rsid w:val="004157D1"/>
    <w:rsid w:val="00421D6C"/>
    <w:rsid w:val="00421E7F"/>
    <w:rsid w:val="004401CB"/>
    <w:rsid w:val="00445681"/>
    <w:rsid w:val="00446800"/>
    <w:rsid w:val="00450C66"/>
    <w:rsid w:val="00457EC2"/>
    <w:rsid w:val="0046091D"/>
    <w:rsid w:val="004724D2"/>
    <w:rsid w:val="0047313D"/>
    <w:rsid w:val="0047433B"/>
    <w:rsid w:val="00474518"/>
    <w:rsid w:val="00476C23"/>
    <w:rsid w:val="004777FD"/>
    <w:rsid w:val="00482233"/>
    <w:rsid w:val="004825D8"/>
    <w:rsid w:val="004852E0"/>
    <w:rsid w:val="0048756E"/>
    <w:rsid w:val="004902B6"/>
    <w:rsid w:val="00493806"/>
    <w:rsid w:val="00493CAD"/>
    <w:rsid w:val="00493D91"/>
    <w:rsid w:val="0049479A"/>
    <w:rsid w:val="004A25D2"/>
    <w:rsid w:val="004B2622"/>
    <w:rsid w:val="004B355B"/>
    <w:rsid w:val="004C0A68"/>
    <w:rsid w:val="004C40E3"/>
    <w:rsid w:val="004D1C25"/>
    <w:rsid w:val="004D5617"/>
    <w:rsid w:val="004D6277"/>
    <w:rsid w:val="004E3E4B"/>
    <w:rsid w:val="004E4B3B"/>
    <w:rsid w:val="004F1AEA"/>
    <w:rsid w:val="004F1F2F"/>
    <w:rsid w:val="004F6ADF"/>
    <w:rsid w:val="0050169C"/>
    <w:rsid w:val="005060DA"/>
    <w:rsid w:val="00507831"/>
    <w:rsid w:val="00511211"/>
    <w:rsid w:val="00521BBB"/>
    <w:rsid w:val="00524BB5"/>
    <w:rsid w:val="00526771"/>
    <w:rsid w:val="0052758A"/>
    <w:rsid w:val="005313AC"/>
    <w:rsid w:val="00534199"/>
    <w:rsid w:val="00541EF6"/>
    <w:rsid w:val="00547E22"/>
    <w:rsid w:val="00552AD3"/>
    <w:rsid w:val="00552FFE"/>
    <w:rsid w:val="00553838"/>
    <w:rsid w:val="0055404B"/>
    <w:rsid w:val="00554DEC"/>
    <w:rsid w:val="0056363A"/>
    <w:rsid w:val="00563B54"/>
    <w:rsid w:val="005650E6"/>
    <w:rsid w:val="00565ECE"/>
    <w:rsid w:val="0057037C"/>
    <w:rsid w:val="00573CD3"/>
    <w:rsid w:val="00580B2E"/>
    <w:rsid w:val="0058290D"/>
    <w:rsid w:val="005838D1"/>
    <w:rsid w:val="00585649"/>
    <w:rsid w:val="00586EE0"/>
    <w:rsid w:val="005A1C35"/>
    <w:rsid w:val="005A2E17"/>
    <w:rsid w:val="005A3946"/>
    <w:rsid w:val="005A75E9"/>
    <w:rsid w:val="005B4DA9"/>
    <w:rsid w:val="005B54DC"/>
    <w:rsid w:val="005C0ED6"/>
    <w:rsid w:val="005C1B49"/>
    <w:rsid w:val="005D0CCA"/>
    <w:rsid w:val="005D5A9A"/>
    <w:rsid w:val="005E0E77"/>
    <w:rsid w:val="005E452F"/>
    <w:rsid w:val="005E509C"/>
    <w:rsid w:val="005E530D"/>
    <w:rsid w:val="005E5D56"/>
    <w:rsid w:val="005E646C"/>
    <w:rsid w:val="005F0C89"/>
    <w:rsid w:val="005F1C76"/>
    <w:rsid w:val="005F2D78"/>
    <w:rsid w:val="005F4A63"/>
    <w:rsid w:val="005F75E0"/>
    <w:rsid w:val="005F7E5E"/>
    <w:rsid w:val="00600F17"/>
    <w:rsid w:val="006023D6"/>
    <w:rsid w:val="00604BE4"/>
    <w:rsid w:val="006055A4"/>
    <w:rsid w:val="006101D9"/>
    <w:rsid w:val="00616DA5"/>
    <w:rsid w:val="006170A9"/>
    <w:rsid w:val="00617549"/>
    <w:rsid w:val="00617C95"/>
    <w:rsid w:val="006210AD"/>
    <w:rsid w:val="006235F4"/>
    <w:rsid w:val="0062437D"/>
    <w:rsid w:val="00624628"/>
    <w:rsid w:val="006262BA"/>
    <w:rsid w:val="00632FFA"/>
    <w:rsid w:val="006332D4"/>
    <w:rsid w:val="00637417"/>
    <w:rsid w:val="00640583"/>
    <w:rsid w:val="00643180"/>
    <w:rsid w:val="00647B51"/>
    <w:rsid w:val="00655AF4"/>
    <w:rsid w:val="00660087"/>
    <w:rsid w:val="006605BC"/>
    <w:rsid w:val="00661A27"/>
    <w:rsid w:val="0066670E"/>
    <w:rsid w:val="0066712B"/>
    <w:rsid w:val="006737DF"/>
    <w:rsid w:val="00674E50"/>
    <w:rsid w:val="00676C27"/>
    <w:rsid w:val="0068208C"/>
    <w:rsid w:val="006842B3"/>
    <w:rsid w:val="006855A6"/>
    <w:rsid w:val="00690330"/>
    <w:rsid w:val="00695764"/>
    <w:rsid w:val="006A0FFE"/>
    <w:rsid w:val="006A2C79"/>
    <w:rsid w:val="006A3F9B"/>
    <w:rsid w:val="006A5636"/>
    <w:rsid w:val="006B1B53"/>
    <w:rsid w:val="006B23C3"/>
    <w:rsid w:val="006B3E11"/>
    <w:rsid w:val="006B5E3A"/>
    <w:rsid w:val="006B7509"/>
    <w:rsid w:val="006C1631"/>
    <w:rsid w:val="006C4A92"/>
    <w:rsid w:val="006D0B6F"/>
    <w:rsid w:val="006D2184"/>
    <w:rsid w:val="006D3424"/>
    <w:rsid w:val="006D40E9"/>
    <w:rsid w:val="006E5335"/>
    <w:rsid w:val="006F0F39"/>
    <w:rsid w:val="006F1B6C"/>
    <w:rsid w:val="00703E0A"/>
    <w:rsid w:val="00705FC1"/>
    <w:rsid w:val="007076FA"/>
    <w:rsid w:val="00707A87"/>
    <w:rsid w:val="00711B60"/>
    <w:rsid w:val="0071252C"/>
    <w:rsid w:val="007153FD"/>
    <w:rsid w:val="00717918"/>
    <w:rsid w:val="00722BF2"/>
    <w:rsid w:val="00731A82"/>
    <w:rsid w:val="00732EB5"/>
    <w:rsid w:val="00740545"/>
    <w:rsid w:val="0074215F"/>
    <w:rsid w:val="0074309D"/>
    <w:rsid w:val="00746A24"/>
    <w:rsid w:val="00753CDE"/>
    <w:rsid w:val="0075539D"/>
    <w:rsid w:val="007577BF"/>
    <w:rsid w:val="00760923"/>
    <w:rsid w:val="00761C92"/>
    <w:rsid w:val="00763A40"/>
    <w:rsid w:val="00766E34"/>
    <w:rsid w:val="00767537"/>
    <w:rsid w:val="00775573"/>
    <w:rsid w:val="00783B23"/>
    <w:rsid w:val="0079250E"/>
    <w:rsid w:val="00793FCD"/>
    <w:rsid w:val="00795BBC"/>
    <w:rsid w:val="00795E03"/>
    <w:rsid w:val="007A011A"/>
    <w:rsid w:val="007A3455"/>
    <w:rsid w:val="007A4E55"/>
    <w:rsid w:val="007A5992"/>
    <w:rsid w:val="007B6AB7"/>
    <w:rsid w:val="007B7BB5"/>
    <w:rsid w:val="007C7BEF"/>
    <w:rsid w:val="007D1A76"/>
    <w:rsid w:val="007D2117"/>
    <w:rsid w:val="007D4772"/>
    <w:rsid w:val="008024DE"/>
    <w:rsid w:val="00802BE7"/>
    <w:rsid w:val="008033BE"/>
    <w:rsid w:val="00804CED"/>
    <w:rsid w:val="00810FF6"/>
    <w:rsid w:val="0081209B"/>
    <w:rsid w:val="00817F22"/>
    <w:rsid w:val="0082071D"/>
    <w:rsid w:val="0082249B"/>
    <w:rsid w:val="00827CCD"/>
    <w:rsid w:val="00832105"/>
    <w:rsid w:val="008339B8"/>
    <w:rsid w:val="00834F16"/>
    <w:rsid w:val="008356CC"/>
    <w:rsid w:val="0083617E"/>
    <w:rsid w:val="0084049A"/>
    <w:rsid w:val="008404AB"/>
    <w:rsid w:val="008526AC"/>
    <w:rsid w:val="008531F8"/>
    <w:rsid w:val="008621F6"/>
    <w:rsid w:val="00862D6D"/>
    <w:rsid w:val="00865996"/>
    <w:rsid w:val="00874A4B"/>
    <w:rsid w:val="008835E1"/>
    <w:rsid w:val="00884E84"/>
    <w:rsid w:val="00890068"/>
    <w:rsid w:val="0089208E"/>
    <w:rsid w:val="00895389"/>
    <w:rsid w:val="00897651"/>
    <w:rsid w:val="008B6486"/>
    <w:rsid w:val="008B6D16"/>
    <w:rsid w:val="008C0385"/>
    <w:rsid w:val="008C6AB4"/>
    <w:rsid w:val="008D0B4E"/>
    <w:rsid w:val="008D23C4"/>
    <w:rsid w:val="008E2A23"/>
    <w:rsid w:val="008E467D"/>
    <w:rsid w:val="008E49D4"/>
    <w:rsid w:val="008E6B2D"/>
    <w:rsid w:val="008F2E25"/>
    <w:rsid w:val="008F4A19"/>
    <w:rsid w:val="008F4BC2"/>
    <w:rsid w:val="008F72D6"/>
    <w:rsid w:val="008F7B02"/>
    <w:rsid w:val="00901CA6"/>
    <w:rsid w:val="0091040F"/>
    <w:rsid w:val="0091153E"/>
    <w:rsid w:val="00925FB3"/>
    <w:rsid w:val="00930320"/>
    <w:rsid w:val="00950986"/>
    <w:rsid w:val="00954492"/>
    <w:rsid w:val="009547A0"/>
    <w:rsid w:val="009577BE"/>
    <w:rsid w:val="00957E7A"/>
    <w:rsid w:val="00960F0C"/>
    <w:rsid w:val="00961713"/>
    <w:rsid w:val="00967CEE"/>
    <w:rsid w:val="009718F1"/>
    <w:rsid w:val="00980B52"/>
    <w:rsid w:val="0098204A"/>
    <w:rsid w:val="0098237D"/>
    <w:rsid w:val="00982A8B"/>
    <w:rsid w:val="00990DF9"/>
    <w:rsid w:val="009956BE"/>
    <w:rsid w:val="00996178"/>
    <w:rsid w:val="00997EF2"/>
    <w:rsid w:val="009B24E2"/>
    <w:rsid w:val="009B5F1F"/>
    <w:rsid w:val="009B753F"/>
    <w:rsid w:val="009C011F"/>
    <w:rsid w:val="009C11F3"/>
    <w:rsid w:val="009C195F"/>
    <w:rsid w:val="009C1A48"/>
    <w:rsid w:val="009C30D5"/>
    <w:rsid w:val="009C44C0"/>
    <w:rsid w:val="009C5181"/>
    <w:rsid w:val="009D59C7"/>
    <w:rsid w:val="009E06EA"/>
    <w:rsid w:val="009E2CEA"/>
    <w:rsid w:val="009E35A8"/>
    <w:rsid w:val="009E563D"/>
    <w:rsid w:val="009F6D5C"/>
    <w:rsid w:val="00A031CE"/>
    <w:rsid w:val="00A04C3C"/>
    <w:rsid w:val="00A114A9"/>
    <w:rsid w:val="00A11E69"/>
    <w:rsid w:val="00A13920"/>
    <w:rsid w:val="00A25575"/>
    <w:rsid w:val="00A25FAC"/>
    <w:rsid w:val="00A260F2"/>
    <w:rsid w:val="00A361F7"/>
    <w:rsid w:val="00A43EB3"/>
    <w:rsid w:val="00A4721B"/>
    <w:rsid w:val="00A52050"/>
    <w:rsid w:val="00A539EC"/>
    <w:rsid w:val="00A54EA2"/>
    <w:rsid w:val="00A60A09"/>
    <w:rsid w:val="00A60E61"/>
    <w:rsid w:val="00A61532"/>
    <w:rsid w:val="00A64B22"/>
    <w:rsid w:val="00A65945"/>
    <w:rsid w:val="00A6708C"/>
    <w:rsid w:val="00A73885"/>
    <w:rsid w:val="00A7524F"/>
    <w:rsid w:val="00A7773D"/>
    <w:rsid w:val="00A77B60"/>
    <w:rsid w:val="00A81E6C"/>
    <w:rsid w:val="00A915A7"/>
    <w:rsid w:val="00A92103"/>
    <w:rsid w:val="00A92532"/>
    <w:rsid w:val="00AA25A7"/>
    <w:rsid w:val="00AA772C"/>
    <w:rsid w:val="00AB59D6"/>
    <w:rsid w:val="00AB5CDA"/>
    <w:rsid w:val="00AC13FD"/>
    <w:rsid w:val="00AC46E1"/>
    <w:rsid w:val="00AC5DFA"/>
    <w:rsid w:val="00AC5F87"/>
    <w:rsid w:val="00AD1BED"/>
    <w:rsid w:val="00AE3034"/>
    <w:rsid w:val="00AE697B"/>
    <w:rsid w:val="00AF13E3"/>
    <w:rsid w:val="00B01936"/>
    <w:rsid w:val="00B01A9B"/>
    <w:rsid w:val="00B0306A"/>
    <w:rsid w:val="00B05337"/>
    <w:rsid w:val="00B10D35"/>
    <w:rsid w:val="00B111DB"/>
    <w:rsid w:val="00B1639B"/>
    <w:rsid w:val="00B21D40"/>
    <w:rsid w:val="00B24137"/>
    <w:rsid w:val="00B34E41"/>
    <w:rsid w:val="00B40DFD"/>
    <w:rsid w:val="00B4249C"/>
    <w:rsid w:val="00B44976"/>
    <w:rsid w:val="00B464A0"/>
    <w:rsid w:val="00B51379"/>
    <w:rsid w:val="00B516F8"/>
    <w:rsid w:val="00B52843"/>
    <w:rsid w:val="00B556C9"/>
    <w:rsid w:val="00B61432"/>
    <w:rsid w:val="00B6369A"/>
    <w:rsid w:val="00B641D9"/>
    <w:rsid w:val="00B64EF1"/>
    <w:rsid w:val="00B66045"/>
    <w:rsid w:val="00B710D5"/>
    <w:rsid w:val="00B7741B"/>
    <w:rsid w:val="00B83FD8"/>
    <w:rsid w:val="00B87F9D"/>
    <w:rsid w:val="00B90CEC"/>
    <w:rsid w:val="00B9589E"/>
    <w:rsid w:val="00B97F17"/>
    <w:rsid w:val="00BA1A85"/>
    <w:rsid w:val="00BA39EE"/>
    <w:rsid w:val="00BA66DE"/>
    <w:rsid w:val="00BB0AC9"/>
    <w:rsid w:val="00BB2569"/>
    <w:rsid w:val="00BB6DB4"/>
    <w:rsid w:val="00BB6FE8"/>
    <w:rsid w:val="00BC358F"/>
    <w:rsid w:val="00BC6A7F"/>
    <w:rsid w:val="00BD75E5"/>
    <w:rsid w:val="00BE4369"/>
    <w:rsid w:val="00BF470B"/>
    <w:rsid w:val="00BF5BDE"/>
    <w:rsid w:val="00C0414D"/>
    <w:rsid w:val="00C0699E"/>
    <w:rsid w:val="00C0704D"/>
    <w:rsid w:val="00C14B29"/>
    <w:rsid w:val="00C1571B"/>
    <w:rsid w:val="00C21673"/>
    <w:rsid w:val="00C230D2"/>
    <w:rsid w:val="00C33488"/>
    <w:rsid w:val="00C348D0"/>
    <w:rsid w:val="00C34F2A"/>
    <w:rsid w:val="00C43DF7"/>
    <w:rsid w:val="00C479C4"/>
    <w:rsid w:val="00C54C89"/>
    <w:rsid w:val="00C5504D"/>
    <w:rsid w:val="00C636AC"/>
    <w:rsid w:val="00C64990"/>
    <w:rsid w:val="00C65600"/>
    <w:rsid w:val="00C667F3"/>
    <w:rsid w:val="00C74FEB"/>
    <w:rsid w:val="00C7624C"/>
    <w:rsid w:val="00C82183"/>
    <w:rsid w:val="00C826A8"/>
    <w:rsid w:val="00C840D8"/>
    <w:rsid w:val="00C863F2"/>
    <w:rsid w:val="00C87543"/>
    <w:rsid w:val="00C94892"/>
    <w:rsid w:val="00CA69DC"/>
    <w:rsid w:val="00CB4567"/>
    <w:rsid w:val="00CD0C4D"/>
    <w:rsid w:val="00CD264B"/>
    <w:rsid w:val="00CD3255"/>
    <w:rsid w:val="00CD7097"/>
    <w:rsid w:val="00CF1419"/>
    <w:rsid w:val="00CF6273"/>
    <w:rsid w:val="00CF651B"/>
    <w:rsid w:val="00D051AF"/>
    <w:rsid w:val="00D111D1"/>
    <w:rsid w:val="00D14FFB"/>
    <w:rsid w:val="00D164EE"/>
    <w:rsid w:val="00D24B57"/>
    <w:rsid w:val="00D37C8B"/>
    <w:rsid w:val="00D422DE"/>
    <w:rsid w:val="00D50822"/>
    <w:rsid w:val="00D51AB1"/>
    <w:rsid w:val="00D56854"/>
    <w:rsid w:val="00D616CD"/>
    <w:rsid w:val="00D632C2"/>
    <w:rsid w:val="00D64BB1"/>
    <w:rsid w:val="00D6649C"/>
    <w:rsid w:val="00D6661B"/>
    <w:rsid w:val="00D715C2"/>
    <w:rsid w:val="00D72CB5"/>
    <w:rsid w:val="00D730D3"/>
    <w:rsid w:val="00D73E14"/>
    <w:rsid w:val="00D82140"/>
    <w:rsid w:val="00D8450E"/>
    <w:rsid w:val="00D90D84"/>
    <w:rsid w:val="00D92B10"/>
    <w:rsid w:val="00D92E0D"/>
    <w:rsid w:val="00D94230"/>
    <w:rsid w:val="00D95F93"/>
    <w:rsid w:val="00D9631F"/>
    <w:rsid w:val="00D967FC"/>
    <w:rsid w:val="00DA06BB"/>
    <w:rsid w:val="00DA45B0"/>
    <w:rsid w:val="00DA4828"/>
    <w:rsid w:val="00DB176C"/>
    <w:rsid w:val="00DB6B1A"/>
    <w:rsid w:val="00DB7049"/>
    <w:rsid w:val="00DC4B72"/>
    <w:rsid w:val="00DC779C"/>
    <w:rsid w:val="00DC7D72"/>
    <w:rsid w:val="00DD0D30"/>
    <w:rsid w:val="00DD2C87"/>
    <w:rsid w:val="00DE0445"/>
    <w:rsid w:val="00DE0690"/>
    <w:rsid w:val="00DE105A"/>
    <w:rsid w:val="00DE28BA"/>
    <w:rsid w:val="00DE2EB6"/>
    <w:rsid w:val="00DE3414"/>
    <w:rsid w:val="00DE4C1E"/>
    <w:rsid w:val="00DF1C05"/>
    <w:rsid w:val="00DF5BDD"/>
    <w:rsid w:val="00DF65C6"/>
    <w:rsid w:val="00E00D3E"/>
    <w:rsid w:val="00E012B2"/>
    <w:rsid w:val="00E11F7C"/>
    <w:rsid w:val="00E12038"/>
    <w:rsid w:val="00E1673C"/>
    <w:rsid w:val="00E3384C"/>
    <w:rsid w:val="00E3431A"/>
    <w:rsid w:val="00E55229"/>
    <w:rsid w:val="00E552E0"/>
    <w:rsid w:val="00E56036"/>
    <w:rsid w:val="00E56370"/>
    <w:rsid w:val="00E62097"/>
    <w:rsid w:val="00E62537"/>
    <w:rsid w:val="00E7000B"/>
    <w:rsid w:val="00E82C2C"/>
    <w:rsid w:val="00E8586B"/>
    <w:rsid w:val="00E8614E"/>
    <w:rsid w:val="00E90B4C"/>
    <w:rsid w:val="00E92745"/>
    <w:rsid w:val="00E9569F"/>
    <w:rsid w:val="00E969C3"/>
    <w:rsid w:val="00EA1EB7"/>
    <w:rsid w:val="00EA6616"/>
    <w:rsid w:val="00EB2EFB"/>
    <w:rsid w:val="00EB5CA0"/>
    <w:rsid w:val="00EB633C"/>
    <w:rsid w:val="00EC0C58"/>
    <w:rsid w:val="00EC38F4"/>
    <w:rsid w:val="00ED66B5"/>
    <w:rsid w:val="00EE62C2"/>
    <w:rsid w:val="00EF282A"/>
    <w:rsid w:val="00EF3EFD"/>
    <w:rsid w:val="00F01473"/>
    <w:rsid w:val="00F07354"/>
    <w:rsid w:val="00F11924"/>
    <w:rsid w:val="00F12267"/>
    <w:rsid w:val="00F122DA"/>
    <w:rsid w:val="00F14997"/>
    <w:rsid w:val="00F17ED9"/>
    <w:rsid w:val="00F269BB"/>
    <w:rsid w:val="00F27411"/>
    <w:rsid w:val="00F31631"/>
    <w:rsid w:val="00F35BE4"/>
    <w:rsid w:val="00F51556"/>
    <w:rsid w:val="00F54B85"/>
    <w:rsid w:val="00F6114A"/>
    <w:rsid w:val="00F66C77"/>
    <w:rsid w:val="00F740AE"/>
    <w:rsid w:val="00F74C2E"/>
    <w:rsid w:val="00F7696F"/>
    <w:rsid w:val="00F77C4F"/>
    <w:rsid w:val="00F77C9F"/>
    <w:rsid w:val="00F82DB7"/>
    <w:rsid w:val="00F8509A"/>
    <w:rsid w:val="00F86200"/>
    <w:rsid w:val="00F86F98"/>
    <w:rsid w:val="00F9037B"/>
    <w:rsid w:val="00F90BD3"/>
    <w:rsid w:val="00F90C5F"/>
    <w:rsid w:val="00F97CFB"/>
    <w:rsid w:val="00FA0FC3"/>
    <w:rsid w:val="00FA23C1"/>
    <w:rsid w:val="00FA7E88"/>
    <w:rsid w:val="00FB3A34"/>
    <w:rsid w:val="00FB6068"/>
    <w:rsid w:val="00FC16D9"/>
    <w:rsid w:val="00FD212B"/>
    <w:rsid w:val="00FD5621"/>
    <w:rsid w:val="00FD6ECE"/>
    <w:rsid w:val="00FE176B"/>
    <w:rsid w:val="00FE60A4"/>
    <w:rsid w:val="00FE730A"/>
    <w:rsid w:val="00FF447E"/>
    <w:rsid w:val="00FF7F3C"/>
    <w:rsid w:val="4B3F33F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5:docId w15:val="{176DE44E-1937-49F0-9591-C03D3770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Pr>
      <w:rFonts w:eastAsia="PMingLiU"/>
      <w:lang w:eastAsia="zh-TW"/>
    </w:rPr>
  </w:style>
  <w:style w:type="paragraph" w:styleId="1">
    <w:name w:val="heading 1"/>
    <w:basedOn w:val="a0"/>
    <w:next w:val="a0"/>
    <w:qFormat/>
    <w:pPr>
      <w:keepNext/>
      <w:tabs>
        <w:tab w:val="left" w:pos="0"/>
      </w:tabs>
      <w:spacing w:before="60" w:after="60"/>
      <w:outlineLvl w:val="0"/>
    </w:pPr>
    <w:rPr>
      <w:rFonts w:ascii="Optimum" w:hAnsi="Optimum"/>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qFormat/>
    <w:pPr>
      <w:numPr>
        <w:numId w:val="1"/>
      </w:numPr>
      <w:spacing w:after="20" w:line="280" w:lineRule="atLeast"/>
    </w:pPr>
    <w:rPr>
      <w:rFonts w:ascii="Garamond" w:hAnsi="Garamond" w:cs="Arial"/>
      <w:sz w:val="22"/>
      <w:lang w:val="en-GB" w:eastAsia="en-US"/>
    </w:rPr>
  </w:style>
  <w:style w:type="paragraph" w:styleId="a4">
    <w:name w:val="Document Map"/>
    <w:basedOn w:val="a0"/>
    <w:link w:val="a5"/>
    <w:qFormat/>
    <w:rPr>
      <w:rFonts w:ascii="宋体" w:eastAsia="宋体"/>
      <w:sz w:val="18"/>
      <w:szCs w:val="18"/>
    </w:rPr>
  </w:style>
  <w:style w:type="paragraph" w:styleId="a6">
    <w:name w:val="annotation text"/>
    <w:basedOn w:val="a0"/>
    <w:semiHidden/>
    <w:pPr>
      <w:widowControl w:val="0"/>
      <w:adjustRightInd w:val="0"/>
      <w:textAlignment w:val="baseline"/>
    </w:pPr>
    <w:rPr>
      <w:rFonts w:ascii="宋体" w:eastAsia="宋体"/>
      <w:sz w:val="21"/>
      <w:lang w:eastAsia="zh-CN"/>
    </w:rPr>
  </w:style>
  <w:style w:type="paragraph" w:styleId="a7">
    <w:name w:val="Body Text"/>
    <w:basedOn w:val="a0"/>
    <w:qFormat/>
    <w:pPr>
      <w:tabs>
        <w:tab w:val="left" w:pos="0"/>
        <w:tab w:val="left" w:pos="993"/>
      </w:tabs>
      <w:spacing w:after="60"/>
    </w:pPr>
    <w:rPr>
      <w:rFonts w:ascii="Univers" w:hAnsi="Univers"/>
      <w:sz w:val="16"/>
    </w:rPr>
  </w:style>
  <w:style w:type="paragraph" w:styleId="a8">
    <w:name w:val="Body Text Indent"/>
    <w:basedOn w:val="a0"/>
    <w:qFormat/>
    <w:pPr>
      <w:widowControl w:val="0"/>
      <w:ind w:left="980"/>
      <w:jc w:val="both"/>
    </w:pPr>
    <w:rPr>
      <w:rFonts w:ascii="宋体" w:eastAsia="宋体" w:hAnsi="宋体"/>
      <w:b/>
      <w:bCs/>
      <w:kern w:val="2"/>
      <w:sz w:val="21"/>
      <w:szCs w:val="24"/>
      <w:lang w:eastAsia="zh-CN"/>
    </w:rPr>
  </w:style>
  <w:style w:type="paragraph" w:styleId="2">
    <w:name w:val="List Bullet 2"/>
    <w:basedOn w:val="a0"/>
    <w:pPr>
      <w:numPr>
        <w:ilvl w:val="1"/>
        <w:numId w:val="1"/>
      </w:numPr>
      <w:spacing w:after="20" w:line="260" w:lineRule="atLeast"/>
    </w:pPr>
    <w:rPr>
      <w:rFonts w:ascii="Garamond" w:hAnsi="Garamond" w:cs="Arial"/>
      <w:sz w:val="22"/>
      <w:lang w:val="en-GB" w:eastAsia="en-US"/>
    </w:rPr>
  </w:style>
  <w:style w:type="paragraph" w:styleId="a9">
    <w:name w:val="Date"/>
    <w:basedOn w:val="a0"/>
    <w:next w:val="a0"/>
    <w:qFormat/>
    <w:pPr>
      <w:widowControl w:val="0"/>
      <w:ind w:leftChars="2500" w:left="100"/>
      <w:jc w:val="both"/>
    </w:pPr>
    <w:rPr>
      <w:rFonts w:ascii="宋体" w:eastAsia="宋体" w:hAnsi="宋体"/>
      <w:kern w:val="2"/>
      <w:sz w:val="28"/>
      <w:szCs w:val="24"/>
      <w:lang w:eastAsia="zh-CN"/>
    </w:rPr>
  </w:style>
  <w:style w:type="paragraph" w:styleId="aa">
    <w:name w:val="Balloon Text"/>
    <w:basedOn w:val="a0"/>
    <w:semiHidden/>
    <w:qFormat/>
    <w:rPr>
      <w:sz w:val="18"/>
      <w:szCs w:val="18"/>
    </w:rPr>
  </w:style>
  <w:style w:type="paragraph" w:styleId="ab">
    <w:name w:val="footer"/>
    <w:basedOn w:val="a0"/>
    <w:link w:val="ac"/>
    <w:uiPriority w:val="99"/>
    <w:qFormat/>
    <w:pPr>
      <w:tabs>
        <w:tab w:val="center" w:pos="4320"/>
        <w:tab w:val="right" w:pos="8640"/>
      </w:tabs>
    </w:pPr>
  </w:style>
  <w:style w:type="paragraph" w:styleId="ad">
    <w:name w:val="header"/>
    <w:basedOn w:val="a0"/>
    <w:qFormat/>
    <w:pPr>
      <w:tabs>
        <w:tab w:val="center" w:pos="4320"/>
        <w:tab w:val="right" w:pos="8640"/>
      </w:tabs>
    </w:pPr>
  </w:style>
  <w:style w:type="paragraph" w:styleId="ae">
    <w:name w:val="annotation subject"/>
    <w:basedOn w:val="a6"/>
    <w:next w:val="a6"/>
    <w:semiHidden/>
    <w:pPr>
      <w:widowControl/>
      <w:adjustRightInd/>
      <w:textAlignment w:val="auto"/>
    </w:pPr>
    <w:rPr>
      <w:rFonts w:ascii="Times New Roman" w:eastAsia="PMingLiU"/>
      <w:b/>
      <w:bCs/>
      <w:sz w:val="20"/>
      <w:lang w:eastAsia="zh-TW"/>
    </w:rPr>
  </w:style>
  <w:style w:type="table" w:styleId="af">
    <w:name w:val="Table Grid"/>
    <w:basedOn w:val="a2"/>
    <w:qFormat/>
    <w:pPr>
      <w:widowControl w:val="0"/>
      <w:jc w:val="both"/>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1"/>
    <w:qFormat/>
    <w:rPr>
      <w:color w:val="0000FF"/>
      <w:u w:val="single"/>
    </w:rPr>
  </w:style>
  <w:style w:type="character" w:styleId="af1">
    <w:name w:val="annotation reference"/>
    <w:basedOn w:val="a1"/>
    <w:semiHidden/>
    <w:qFormat/>
    <w:rPr>
      <w:sz w:val="21"/>
      <w:szCs w:val="21"/>
    </w:rPr>
  </w:style>
  <w:style w:type="paragraph" w:customStyle="1" w:styleId="Address">
    <w:name w:val="Address"/>
    <w:basedOn w:val="a0"/>
    <w:qFormat/>
    <w:pPr>
      <w:pBdr>
        <w:left w:val="single" w:sz="4" w:space="6" w:color="auto"/>
      </w:pBdr>
      <w:spacing w:line="200" w:lineRule="exact"/>
    </w:pPr>
    <w:rPr>
      <w:rFonts w:eastAsia="宋体"/>
      <w:sz w:val="16"/>
      <w:lang w:val="en-GB" w:eastAsia="en-US"/>
    </w:rPr>
  </w:style>
  <w:style w:type="paragraph" w:customStyle="1" w:styleId="TradingName">
    <w:name w:val="Trading Name"/>
    <w:semiHidden/>
    <w:qFormat/>
    <w:pPr>
      <w:spacing w:line="180" w:lineRule="atLeast"/>
    </w:pPr>
    <w:rPr>
      <w:rFonts w:ascii="Arial Narrow" w:eastAsia="黑体" w:hAnsi="Arial Narrow" w:cs="Arial"/>
      <w:b/>
      <w:sz w:val="14"/>
      <w:lang w:val="en-GB" w:eastAsia="en-US"/>
    </w:rPr>
  </w:style>
  <w:style w:type="paragraph" w:customStyle="1" w:styleId="PartnerAddress">
    <w:name w:val="Partner Address"/>
    <w:semiHidden/>
    <w:rPr>
      <w:rFonts w:ascii="Arial Narrow" w:eastAsia="黑体" w:hAnsi="Arial Narrow" w:cs="Arial"/>
      <w:sz w:val="14"/>
      <w:lang w:val="en-GB" w:eastAsia="en-US"/>
    </w:rPr>
  </w:style>
  <w:style w:type="paragraph" w:customStyle="1" w:styleId="HalfLineBreak">
    <w:name w:val="Half Line Break"/>
    <w:semiHidden/>
    <w:pPr>
      <w:framePr w:wrap="around" w:vAnchor="page" w:hAnchor="page" w:x="9016" w:y="3970"/>
    </w:pPr>
    <w:rPr>
      <w:rFonts w:ascii="Arial Narrow" w:eastAsia="黑体" w:hAnsi="Arial Narrow" w:cs="Arial"/>
      <w:b/>
      <w:sz w:val="7"/>
      <w:lang w:val="en-GB" w:eastAsia="en-US"/>
    </w:rPr>
  </w:style>
  <w:style w:type="paragraph" w:customStyle="1" w:styleId="LetterFooterTitle">
    <w:name w:val="Letter Footer Title"/>
    <w:next w:val="LetterFooter"/>
    <w:semiHidden/>
    <w:pPr>
      <w:spacing w:line="140" w:lineRule="atLeast"/>
    </w:pPr>
    <w:rPr>
      <w:rFonts w:ascii="Arial Narrow" w:eastAsia="PMingLiU" w:hAnsi="Arial Narrow" w:cs="Arial"/>
      <w:b/>
      <w:sz w:val="11"/>
      <w:lang w:val="en-GB" w:eastAsia="en-US"/>
    </w:rPr>
  </w:style>
  <w:style w:type="paragraph" w:customStyle="1" w:styleId="LetterFooter">
    <w:name w:val="Letter Footer"/>
    <w:qFormat/>
    <w:pPr>
      <w:spacing w:line="140" w:lineRule="atLeast"/>
    </w:pPr>
    <w:rPr>
      <w:rFonts w:ascii="Arial Narrow" w:eastAsia="PMingLiU" w:hAnsi="Arial Narrow" w:cs="Arial"/>
      <w:sz w:val="11"/>
      <w:lang w:val="en-GB" w:eastAsia="en-US"/>
    </w:rPr>
  </w:style>
  <w:style w:type="paragraph" w:customStyle="1" w:styleId="ParaCharCharCharCharCharCharChar">
    <w:name w:val="默认段落字体 Para Char Char Char Char Char Char Char"/>
    <w:basedOn w:val="a0"/>
    <w:qFormat/>
    <w:pPr>
      <w:widowControl w:val="0"/>
      <w:jc w:val="both"/>
    </w:pPr>
    <w:rPr>
      <w:rFonts w:ascii="挀甀洀攀渀" w:eastAsia="宋体" w:hAnsi="挀甀洀攀渀"/>
      <w:kern w:val="2"/>
      <w:sz w:val="24"/>
      <w:lang w:eastAsia="zh-CN"/>
    </w:rPr>
  </w:style>
  <w:style w:type="character" w:customStyle="1" w:styleId="a5">
    <w:name w:val="文档结构图 字符"/>
    <w:basedOn w:val="a1"/>
    <w:link w:val="a4"/>
    <w:qFormat/>
    <w:rPr>
      <w:rFonts w:ascii="宋体" w:eastAsia="宋体"/>
      <w:sz w:val="18"/>
      <w:szCs w:val="18"/>
      <w:lang w:eastAsia="zh-TW"/>
    </w:rPr>
  </w:style>
  <w:style w:type="character" w:customStyle="1" w:styleId="ac">
    <w:name w:val="页脚 字符"/>
    <w:basedOn w:val="a1"/>
    <w:link w:val="ab"/>
    <w:uiPriority w:val="99"/>
    <w:rPr>
      <w:lang w:eastAsia="zh-TW"/>
    </w:rPr>
  </w:style>
  <w:style w:type="paragraph" w:styleId="af2">
    <w:name w:val="List Paragraph"/>
    <w:basedOn w:val="a0"/>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56AC41-3AC5-4610-861B-4B64D842A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9</Pages>
  <Words>695</Words>
  <Characters>3968</Characters>
  <Application>Microsoft Office Word</Application>
  <DocSecurity>0</DocSecurity>
  <Lines>33</Lines>
  <Paragraphs>9</Paragraphs>
  <ScaleCrop>false</ScaleCrop>
  <Company>Edsaco Horwath</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dc:creator>
  <cp:lastModifiedBy>GT</cp:lastModifiedBy>
  <cp:revision>21</cp:revision>
  <cp:lastPrinted>2017-03-15T03:59:00Z</cp:lastPrinted>
  <dcterms:created xsi:type="dcterms:W3CDTF">2021-01-15T08:25:00Z</dcterms:created>
  <dcterms:modified xsi:type="dcterms:W3CDTF">2026-01-14T10:05:00Z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eyJoZGlkIjoiNDA0NmRlY2Q4Y2NhOGNiYjZhMzA2OTI4ZmM1NzMyNWQiLCJ1c2VySWQiOiIxNDkyMjQ2OTk4In0=</vt:lpwstr>
  </property>
  <property fmtid="{D5CDD505-2E9C-101B-9397-08002B2CF9AE}" pid="4" name="ICV">
    <vt:lpwstr>65CEE79788AC4C0C80EA2199938FE721_12</vt:lpwstr>
  </property>
</Properties>
</file>