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465A5F" w14:textId="48FC1682" w:rsidR="00A51C3B" w:rsidRPr="002128B8" w:rsidRDefault="00A51C3B" w:rsidP="00A51C3B">
      <w:pPr>
        <w:spacing w:beforeLines="50" w:before="156" w:afterLines="50" w:after="156"/>
        <w:rPr>
          <w:rFonts w:ascii="Garamond" w:eastAsia="仿宋_GB2312" w:hAnsi="Garamond"/>
          <w:sz w:val="24"/>
          <w:szCs w:val="24"/>
        </w:rPr>
      </w:pPr>
      <w:r w:rsidRPr="002128B8">
        <w:rPr>
          <w:rFonts w:ascii="Garamond" w:eastAsia="仿宋_GB2312" w:hAnsi="Garamond"/>
          <w:sz w:val="24"/>
          <w:szCs w:val="24"/>
        </w:rPr>
        <w:t>业务约定书附件</w:t>
      </w:r>
    </w:p>
    <w:p w14:paraId="14E85840" w14:textId="77777777" w:rsidR="005915FD" w:rsidRPr="002128B8" w:rsidRDefault="005915FD" w:rsidP="005915FD">
      <w:pPr>
        <w:spacing w:beforeLines="50" w:before="156" w:afterLines="50" w:after="156"/>
        <w:rPr>
          <w:rFonts w:ascii="Garamond" w:eastAsia="仿宋_GB2312" w:hAnsi="Garamond"/>
          <w:sz w:val="24"/>
          <w:szCs w:val="24"/>
        </w:rPr>
      </w:pPr>
      <w:r w:rsidRPr="002128B8">
        <w:rPr>
          <w:rFonts w:ascii="Garamond" w:eastAsia="Times New Roman" w:hAnsi="Garamond" w:cs="Times New Roman"/>
          <w:sz w:val="24"/>
          <w:szCs w:val="24"/>
        </w:rPr>
        <w:t>Attachment to engagement letter</w:t>
      </w:r>
    </w:p>
    <w:p w14:paraId="69A82AA1" w14:textId="5D382484" w:rsidR="00955132" w:rsidRPr="002128B8" w:rsidRDefault="00971AD8" w:rsidP="0039629F">
      <w:pPr>
        <w:jc w:val="center"/>
        <w:rPr>
          <w:rFonts w:ascii="Garamond" w:eastAsia="仿宋_GB2312" w:hAnsi="Garamond"/>
          <w:b/>
          <w:sz w:val="32"/>
          <w:szCs w:val="24"/>
        </w:rPr>
      </w:pPr>
      <w:r w:rsidRPr="002128B8">
        <w:rPr>
          <w:rFonts w:ascii="Garamond" w:eastAsia="仿宋_GB2312" w:hAnsi="Garamond"/>
          <w:b/>
          <w:sz w:val="32"/>
          <w:szCs w:val="24"/>
        </w:rPr>
        <w:t>审计资料中核心数据及重要数据</w:t>
      </w:r>
      <w:r w:rsidR="007D5D7C" w:rsidRPr="002128B8">
        <w:rPr>
          <w:rFonts w:ascii="Garamond" w:eastAsia="仿宋_GB2312" w:hAnsi="Garamond"/>
          <w:b/>
          <w:sz w:val="32"/>
          <w:szCs w:val="24"/>
        </w:rPr>
        <w:t>确认函</w:t>
      </w:r>
    </w:p>
    <w:p w14:paraId="4FE423C7" w14:textId="77777777" w:rsidR="005915FD" w:rsidRPr="00873B88" w:rsidRDefault="005915FD" w:rsidP="005915FD">
      <w:pPr>
        <w:jc w:val="center"/>
        <w:rPr>
          <w:rFonts w:ascii="Garamond" w:eastAsia="仿宋_GB2312" w:hAnsi="Garamond"/>
          <w:b/>
          <w:sz w:val="30"/>
          <w:szCs w:val="30"/>
        </w:rPr>
      </w:pPr>
      <w:r w:rsidRPr="00873B88">
        <w:rPr>
          <w:rFonts w:ascii="Garamond" w:eastAsia="Times New Roman" w:hAnsi="Garamond" w:cs="Times New Roman"/>
          <w:b/>
          <w:sz w:val="30"/>
          <w:szCs w:val="30"/>
        </w:rPr>
        <w:t>Confirmation letter of core data and key data in audit materials</w:t>
      </w:r>
    </w:p>
    <w:p w14:paraId="29645D0B" w14:textId="0A524086" w:rsidR="007D5D7C" w:rsidRPr="002128B8" w:rsidRDefault="007D5D7C">
      <w:pPr>
        <w:rPr>
          <w:rFonts w:ascii="Garamond" w:eastAsia="仿宋_GB2312" w:hAnsi="Garamond"/>
          <w:sz w:val="24"/>
          <w:szCs w:val="24"/>
        </w:rPr>
      </w:pPr>
    </w:p>
    <w:p w14:paraId="4CA09F29" w14:textId="50813415" w:rsidR="009E1AB7" w:rsidRPr="002128B8" w:rsidRDefault="00BE297B" w:rsidP="009B6243">
      <w:pPr>
        <w:spacing w:beforeLines="50" w:before="156" w:afterLines="50" w:after="156"/>
        <w:rPr>
          <w:rFonts w:ascii="Garamond" w:eastAsia="仿宋_GB2312" w:hAnsi="Garamond"/>
          <w:sz w:val="24"/>
          <w:szCs w:val="24"/>
        </w:rPr>
      </w:pPr>
      <w:r w:rsidRPr="002128B8">
        <w:rPr>
          <w:rFonts w:ascii="Garamond" w:eastAsia="仿宋_GB2312" w:hAnsi="Garamond"/>
          <w:sz w:val="24"/>
          <w:szCs w:val="24"/>
        </w:rPr>
        <w:t>根据</w:t>
      </w:r>
      <w:r w:rsidR="00DB4F04" w:rsidRPr="002128B8">
        <w:rPr>
          <w:rFonts w:ascii="Garamond" w:eastAsia="仿宋_GB2312" w:hAnsi="Garamond"/>
          <w:sz w:val="24"/>
          <w:szCs w:val="24"/>
        </w:rPr>
        <w:t>财政部及</w:t>
      </w:r>
      <w:proofErr w:type="gramStart"/>
      <w:r w:rsidR="00DB4F04" w:rsidRPr="002128B8">
        <w:rPr>
          <w:rFonts w:ascii="Garamond" w:eastAsia="仿宋_GB2312" w:hAnsi="Garamond"/>
          <w:sz w:val="24"/>
          <w:szCs w:val="24"/>
        </w:rPr>
        <w:t>国家网信办</w:t>
      </w:r>
      <w:proofErr w:type="gramEnd"/>
      <w:r w:rsidR="00DB4F04" w:rsidRPr="002128B8">
        <w:rPr>
          <w:rFonts w:ascii="Garamond" w:eastAsia="仿宋_GB2312" w:hAnsi="Garamond"/>
          <w:sz w:val="24"/>
          <w:szCs w:val="24"/>
        </w:rPr>
        <w:t>2024</w:t>
      </w:r>
      <w:r w:rsidR="00DB4F04" w:rsidRPr="002128B8">
        <w:rPr>
          <w:rFonts w:ascii="Garamond" w:eastAsia="仿宋_GB2312" w:hAnsi="Garamond"/>
          <w:sz w:val="24"/>
          <w:szCs w:val="24"/>
        </w:rPr>
        <w:t>年</w:t>
      </w:r>
      <w:r w:rsidR="00DB4F04" w:rsidRPr="002128B8">
        <w:rPr>
          <w:rFonts w:ascii="Garamond" w:eastAsia="仿宋_GB2312" w:hAnsi="Garamond"/>
          <w:sz w:val="24"/>
          <w:szCs w:val="24"/>
        </w:rPr>
        <w:t>4</w:t>
      </w:r>
      <w:r w:rsidR="00DB4F04" w:rsidRPr="002128B8">
        <w:rPr>
          <w:rFonts w:ascii="Garamond" w:eastAsia="仿宋_GB2312" w:hAnsi="Garamond"/>
          <w:sz w:val="24"/>
          <w:szCs w:val="24"/>
        </w:rPr>
        <w:t>月</w:t>
      </w:r>
      <w:r w:rsidR="00DB4F04" w:rsidRPr="002128B8">
        <w:rPr>
          <w:rFonts w:ascii="Garamond" w:eastAsia="仿宋_GB2312" w:hAnsi="Garamond"/>
          <w:sz w:val="24"/>
          <w:szCs w:val="24"/>
        </w:rPr>
        <w:t>15</w:t>
      </w:r>
      <w:r w:rsidR="00DB4F04" w:rsidRPr="002128B8">
        <w:rPr>
          <w:rFonts w:ascii="Garamond" w:eastAsia="仿宋_GB2312" w:hAnsi="Garamond"/>
          <w:sz w:val="24"/>
          <w:szCs w:val="24"/>
        </w:rPr>
        <w:t>日发布的</w:t>
      </w:r>
      <w:r w:rsidR="007A671D" w:rsidRPr="002128B8">
        <w:rPr>
          <w:rFonts w:ascii="Garamond" w:eastAsia="仿宋_GB2312" w:hAnsi="Garamond"/>
          <w:sz w:val="24"/>
          <w:szCs w:val="24"/>
        </w:rPr>
        <w:t>《会计师事务所数据安全管理暂行办法》（财会〔</w:t>
      </w:r>
      <w:r w:rsidR="007A671D" w:rsidRPr="002128B8">
        <w:rPr>
          <w:rFonts w:ascii="Garamond" w:eastAsia="仿宋_GB2312" w:hAnsi="Garamond"/>
          <w:sz w:val="24"/>
          <w:szCs w:val="24"/>
        </w:rPr>
        <w:t>2024</w:t>
      </w:r>
      <w:r w:rsidR="007A671D" w:rsidRPr="002128B8">
        <w:rPr>
          <w:rFonts w:ascii="Garamond" w:eastAsia="仿宋_GB2312" w:hAnsi="Garamond"/>
          <w:sz w:val="24"/>
          <w:szCs w:val="24"/>
        </w:rPr>
        <w:t>〕</w:t>
      </w:r>
      <w:r w:rsidR="007A671D" w:rsidRPr="002128B8">
        <w:rPr>
          <w:rFonts w:ascii="Garamond" w:eastAsia="仿宋_GB2312" w:hAnsi="Garamond"/>
          <w:sz w:val="24"/>
          <w:szCs w:val="24"/>
        </w:rPr>
        <w:t>6</w:t>
      </w:r>
      <w:r w:rsidR="007A671D" w:rsidRPr="002128B8">
        <w:rPr>
          <w:rFonts w:ascii="Garamond" w:eastAsia="仿宋_GB2312" w:hAnsi="Garamond"/>
          <w:sz w:val="24"/>
          <w:szCs w:val="24"/>
        </w:rPr>
        <w:t>号）</w:t>
      </w:r>
      <w:r w:rsidR="00777815" w:rsidRPr="002128B8">
        <w:rPr>
          <w:rFonts w:ascii="Garamond" w:eastAsia="仿宋_GB2312" w:hAnsi="Garamond"/>
          <w:sz w:val="24"/>
          <w:szCs w:val="24"/>
        </w:rPr>
        <w:t>第九条，会计师事务所应当按照法律、行政法规的规定和被审计单位所处行业数据分类分级标准确定核心数据、重要数据和一般数据。</w:t>
      </w:r>
      <w:r w:rsidR="009E1AB7" w:rsidRPr="002128B8">
        <w:rPr>
          <w:rFonts w:ascii="Garamond" w:eastAsia="仿宋_GB2312" w:hAnsi="Garamond"/>
          <w:sz w:val="24"/>
          <w:szCs w:val="24"/>
        </w:rPr>
        <w:t>会计师事务所和被审计单位应当通过业务约定书、确认函等方式明确审计资料中核心数据和重要数据的性质、内容和范围等</w:t>
      </w:r>
      <w:r w:rsidR="00B0643A" w:rsidRPr="002128B8">
        <w:rPr>
          <w:rFonts w:ascii="Garamond" w:eastAsia="仿宋_GB2312" w:hAnsi="Garamond"/>
          <w:sz w:val="24"/>
          <w:szCs w:val="24"/>
        </w:rPr>
        <w:t>。</w:t>
      </w:r>
    </w:p>
    <w:p w14:paraId="2267EC69" w14:textId="77777777" w:rsidR="005915FD" w:rsidRPr="002128B8" w:rsidRDefault="005915FD" w:rsidP="005915FD">
      <w:pPr>
        <w:spacing w:beforeLines="50" w:before="156" w:afterLines="50" w:after="156"/>
        <w:rPr>
          <w:rFonts w:ascii="Garamond" w:eastAsia="仿宋_GB2312" w:hAnsi="Garamond"/>
          <w:sz w:val="24"/>
          <w:szCs w:val="24"/>
        </w:rPr>
      </w:pPr>
      <w:r w:rsidRPr="002128B8">
        <w:rPr>
          <w:rFonts w:ascii="Garamond" w:eastAsia="Times New Roman" w:hAnsi="Garamond" w:cs="Times New Roman"/>
          <w:sz w:val="24"/>
          <w:szCs w:val="24"/>
        </w:rPr>
        <w:t>According to Article 9 of the Interim Measures for the Management of Data Security of Accounting Firms (</w:t>
      </w:r>
      <w:proofErr w:type="spellStart"/>
      <w:r w:rsidRPr="002128B8">
        <w:rPr>
          <w:rFonts w:ascii="Garamond" w:eastAsia="Times New Roman" w:hAnsi="Garamond" w:cs="Times New Roman"/>
          <w:sz w:val="24"/>
          <w:szCs w:val="24"/>
        </w:rPr>
        <w:t>Cai</w:t>
      </w:r>
      <w:proofErr w:type="spellEnd"/>
      <w:r w:rsidRPr="002128B8">
        <w:rPr>
          <w:rFonts w:ascii="Garamond" w:eastAsia="Times New Roman" w:hAnsi="Garamond" w:cs="Times New Roman"/>
          <w:sz w:val="24"/>
          <w:szCs w:val="24"/>
        </w:rPr>
        <w:t xml:space="preserve"> </w:t>
      </w:r>
      <w:proofErr w:type="spellStart"/>
      <w:r w:rsidRPr="002128B8">
        <w:rPr>
          <w:rFonts w:ascii="Garamond" w:eastAsia="Times New Roman" w:hAnsi="Garamond" w:cs="Times New Roman"/>
          <w:sz w:val="24"/>
          <w:szCs w:val="24"/>
        </w:rPr>
        <w:t>Kuai</w:t>
      </w:r>
      <w:proofErr w:type="spellEnd"/>
      <w:r w:rsidRPr="002128B8">
        <w:rPr>
          <w:rFonts w:ascii="宋体" w:eastAsia="宋体" w:hAnsi="宋体" w:cs="宋体" w:hint="eastAsia"/>
          <w:sz w:val="24"/>
          <w:szCs w:val="24"/>
        </w:rPr>
        <w:t>〔</w:t>
      </w:r>
      <w:r w:rsidRPr="002128B8">
        <w:rPr>
          <w:rFonts w:ascii="Garamond" w:eastAsia="Times New Roman" w:hAnsi="Garamond" w:cs="Times New Roman"/>
          <w:sz w:val="24"/>
          <w:szCs w:val="24"/>
        </w:rPr>
        <w:t>2024</w:t>
      </w:r>
      <w:r w:rsidRPr="002128B8">
        <w:rPr>
          <w:rFonts w:ascii="宋体" w:eastAsia="宋体" w:hAnsi="宋体" w:cs="宋体" w:hint="eastAsia"/>
          <w:sz w:val="24"/>
          <w:szCs w:val="24"/>
        </w:rPr>
        <w:t>〕</w:t>
      </w:r>
      <w:r w:rsidRPr="002128B8">
        <w:rPr>
          <w:rFonts w:ascii="Garamond" w:eastAsia="Times New Roman" w:hAnsi="Garamond" w:cs="Times New Roman"/>
          <w:sz w:val="24"/>
          <w:szCs w:val="24"/>
        </w:rPr>
        <w:t>No. 6) issued by the Ministry of Finance and the Cyberspace Administration of China on April 15, 2024, accounting firms shall determine core data, key data and general data in accordance with the provisions of laws and administrative regulations and the data classification and grading standards of the industry in which the audited entity is located. Accounting firms and audited entities shall clarify the nature, content and scope of core data and key data in audit materials through engagement letter, confirmation letter and other means.</w:t>
      </w:r>
    </w:p>
    <w:p w14:paraId="49DD9B13" w14:textId="23096DC3" w:rsidR="00B0643A" w:rsidRPr="002128B8" w:rsidRDefault="00B0643A" w:rsidP="009B6243">
      <w:pPr>
        <w:pStyle w:val="ae"/>
        <w:numPr>
          <w:ilvl w:val="0"/>
          <w:numId w:val="1"/>
        </w:numPr>
        <w:spacing w:beforeLines="50" w:before="156" w:afterLines="50" w:after="156"/>
        <w:ind w:firstLineChars="0"/>
        <w:outlineLvl w:val="0"/>
        <w:rPr>
          <w:rFonts w:ascii="Garamond" w:eastAsia="仿宋_GB2312" w:hAnsi="Garamond"/>
          <w:b/>
          <w:sz w:val="24"/>
          <w:szCs w:val="24"/>
        </w:rPr>
      </w:pPr>
      <w:r w:rsidRPr="002128B8">
        <w:rPr>
          <w:rFonts w:ascii="Garamond" w:eastAsia="仿宋_GB2312" w:hAnsi="Garamond"/>
          <w:b/>
          <w:sz w:val="24"/>
          <w:szCs w:val="24"/>
        </w:rPr>
        <w:t>重要术语释义</w:t>
      </w:r>
    </w:p>
    <w:p w14:paraId="00ECFB8E" w14:textId="77777777" w:rsidR="00B823FE" w:rsidRPr="002128B8" w:rsidRDefault="00B823FE" w:rsidP="00B823FE">
      <w:pPr>
        <w:spacing w:beforeLines="50" w:before="156" w:afterLines="50" w:after="156"/>
        <w:outlineLvl w:val="0"/>
        <w:rPr>
          <w:rFonts w:ascii="Garamond" w:eastAsia="Times New Roman" w:hAnsi="Garamond" w:cs="Times New Roman"/>
          <w:b/>
          <w:sz w:val="24"/>
          <w:szCs w:val="24"/>
        </w:rPr>
      </w:pPr>
      <w:r w:rsidRPr="002128B8">
        <w:rPr>
          <w:rFonts w:ascii="Garamond" w:eastAsia="Times New Roman" w:hAnsi="Garamond" w:cs="Times New Roman"/>
          <w:b/>
          <w:sz w:val="24"/>
          <w:szCs w:val="24"/>
        </w:rPr>
        <w:t>1. Interpretation of important terms</w:t>
      </w:r>
    </w:p>
    <w:p w14:paraId="454C8CC1" w14:textId="77777777" w:rsidR="0095359E" w:rsidRPr="002128B8" w:rsidRDefault="007A671D" w:rsidP="002965C2">
      <w:pPr>
        <w:spacing w:beforeLines="50" w:before="156" w:afterLines="50" w:after="156"/>
        <w:rPr>
          <w:rFonts w:ascii="Garamond" w:eastAsia="仿宋_GB2312" w:hAnsi="Garamond"/>
          <w:sz w:val="24"/>
          <w:szCs w:val="24"/>
        </w:rPr>
      </w:pPr>
      <w:r w:rsidRPr="002128B8">
        <w:rPr>
          <w:rFonts w:ascii="Garamond" w:eastAsia="仿宋_GB2312" w:hAnsi="Garamond"/>
          <w:sz w:val="24"/>
          <w:szCs w:val="24"/>
        </w:rPr>
        <w:t>核心数据</w:t>
      </w:r>
      <w:r w:rsidRPr="002128B8">
        <w:rPr>
          <w:rFonts w:ascii="Garamond" w:eastAsia="仿宋_GB2312" w:hAnsi="Garamond"/>
          <w:sz w:val="24"/>
          <w:szCs w:val="24"/>
        </w:rPr>
        <w:t xml:space="preserve"> core data</w:t>
      </w:r>
      <w:r w:rsidRPr="002128B8">
        <w:rPr>
          <w:rFonts w:ascii="Garamond" w:eastAsia="仿宋_GB2312" w:hAnsi="Garamond"/>
          <w:sz w:val="24"/>
          <w:szCs w:val="24"/>
        </w:rPr>
        <w:t>：对领域、群体、区域具有较高覆盖度或达到较高精度、较大规模、一定深度的，一旦被非法使用或共享，可能直接影响政治安全的重要数据。</w:t>
      </w:r>
    </w:p>
    <w:p w14:paraId="08B68C8D" w14:textId="3844DFDA" w:rsidR="002965C2" w:rsidRPr="002128B8" w:rsidRDefault="002965C2" w:rsidP="002965C2">
      <w:pPr>
        <w:spacing w:beforeLines="50" w:before="156" w:afterLines="50" w:after="156"/>
        <w:rPr>
          <w:rFonts w:ascii="Garamond" w:eastAsia="仿宋_GB2312" w:hAnsi="Garamond"/>
          <w:sz w:val="24"/>
          <w:szCs w:val="24"/>
        </w:rPr>
      </w:pPr>
      <w:r w:rsidRPr="002128B8">
        <w:rPr>
          <w:rFonts w:ascii="Garamond" w:eastAsia="Times New Roman" w:hAnsi="Garamond" w:cs="Times New Roman"/>
          <w:sz w:val="24"/>
          <w:szCs w:val="24"/>
        </w:rPr>
        <w:t>Core data: Key data that covers a field, group, or region with a high degree of accuracy, a large scale, or a certain depth. Once illegally used or shared, it may directly affect political security.</w:t>
      </w:r>
    </w:p>
    <w:p w14:paraId="48648306" w14:textId="77777777" w:rsidR="002965C2" w:rsidRPr="002128B8" w:rsidRDefault="007A671D" w:rsidP="002965C2">
      <w:pPr>
        <w:spacing w:beforeLines="50" w:before="156" w:afterLines="50" w:after="156"/>
        <w:rPr>
          <w:rFonts w:ascii="Garamond" w:eastAsia="仿宋_GB2312" w:hAnsi="Garamond"/>
          <w:sz w:val="24"/>
          <w:szCs w:val="24"/>
        </w:rPr>
      </w:pPr>
      <w:r w:rsidRPr="002128B8">
        <w:rPr>
          <w:rFonts w:ascii="Garamond" w:eastAsia="仿宋_GB2312" w:hAnsi="Garamond"/>
          <w:sz w:val="24"/>
          <w:szCs w:val="24"/>
        </w:rPr>
        <w:t>注：核心数据主要包括关系国家安全重点领域的数据，关系国民经济命脉、重要民生、重大公共利益的数据，经国家有关部门评估确定的其他数据。</w:t>
      </w:r>
    </w:p>
    <w:p w14:paraId="0B7D0182" w14:textId="55AF7D3D" w:rsidR="002965C2" w:rsidRPr="002128B8" w:rsidRDefault="002965C2" w:rsidP="002965C2">
      <w:pPr>
        <w:spacing w:beforeLines="50" w:before="156" w:afterLines="50" w:after="156"/>
        <w:rPr>
          <w:rFonts w:ascii="Garamond" w:eastAsia="仿宋_GB2312" w:hAnsi="Garamond"/>
          <w:sz w:val="24"/>
          <w:szCs w:val="24"/>
        </w:rPr>
      </w:pPr>
      <w:r w:rsidRPr="002128B8">
        <w:rPr>
          <w:rFonts w:ascii="Garamond" w:eastAsia="Times New Roman" w:hAnsi="Garamond" w:cs="Times New Roman"/>
          <w:sz w:val="24"/>
          <w:szCs w:val="24"/>
        </w:rPr>
        <w:t>Note: Core data mainly includes data related to key areas of national security, data related to the lifeblood of the national economy, important people's livelihood and major public interests, and other data evaluated and determined by relevant national departments.</w:t>
      </w:r>
    </w:p>
    <w:p w14:paraId="5AFEC10E" w14:textId="0E65100E" w:rsidR="007A671D" w:rsidRPr="002128B8" w:rsidRDefault="007A671D" w:rsidP="009B6243">
      <w:pPr>
        <w:spacing w:beforeLines="50" w:before="156" w:afterLines="50" w:after="156"/>
        <w:rPr>
          <w:rFonts w:ascii="Garamond" w:eastAsia="仿宋_GB2312" w:hAnsi="Garamond"/>
          <w:sz w:val="24"/>
          <w:szCs w:val="24"/>
        </w:rPr>
      </w:pPr>
      <w:r w:rsidRPr="002128B8">
        <w:rPr>
          <w:rFonts w:ascii="Garamond" w:eastAsia="仿宋_GB2312" w:hAnsi="Garamond"/>
          <w:sz w:val="24"/>
          <w:szCs w:val="24"/>
        </w:rPr>
        <w:t>重要数据</w:t>
      </w:r>
      <w:r w:rsidRPr="002128B8">
        <w:rPr>
          <w:rFonts w:ascii="Garamond" w:eastAsia="仿宋_GB2312" w:hAnsi="Garamond"/>
          <w:sz w:val="24"/>
          <w:szCs w:val="24"/>
        </w:rPr>
        <w:t xml:space="preserve"> key data</w:t>
      </w:r>
      <w:r w:rsidRPr="002128B8">
        <w:rPr>
          <w:rFonts w:ascii="Garamond" w:eastAsia="仿宋_GB2312" w:hAnsi="Garamond"/>
          <w:sz w:val="24"/>
          <w:szCs w:val="24"/>
        </w:rPr>
        <w:t>：特定领域、特定群体、特定区域或达到一定精度和规模的，一旦被泄露或篡改、损毁，可能直接危害国家安全、经济运行、社会稳定、公共健康和安全的数据。</w:t>
      </w:r>
    </w:p>
    <w:p w14:paraId="7DBFFD4A" w14:textId="77777777" w:rsidR="0095359E" w:rsidRPr="002128B8" w:rsidRDefault="0095359E" w:rsidP="0095359E">
      <w:pPr>
        <w:spacing w:beforeLines="50" w:before="156" w:afterLines="50" w:after="156"/>
        <w:rPr>
          <w:rFonts w:ascii="Garamond" w:eastAsia="仿宋_GB2312" w:hAnsi="Garamond"/>
          <w:sz w:val="24"/>
          <w:szCs w:val="24"/>
        </w:rPr>
      </w:pPr>
      <w:r w:rsidRPr="002128B8">
        <w:rPr>
          <w:rFonts w:ascii="Garamond" w:eastAsia="Times New Roman" w:hAnsi="Garamond" w:cs="Times New Roman"/>
          <w:sz w:val="24"/>
          <w:szCs w:val="24"/>
        </w:rPr>
        <w:t>Key data: Data in specific fields, specific groups, specific regions, or with a certain degree of accuracy and scale, which, once leaked or tampered with or damaged, may directly endanger national security, economic operations, social stability, public health and safety.</w:t>
      </w:r>
    </w:p>
    <w:p w14:paraId="7A41243A" w14:textId="362B0A86" w:rsidR="007A671D" w:rsidRPr="002128B8" w:rsidRDefault="007A671D" w:rsidP="009B6243">
      <w:pPr>
        <w:spacing w:beforeLines="50" w:before="156" w:afterLines="50" w:after="156"/>
        <w:rPr>
          <w:rFonts w:ascii="Garamond" w:eastAsia="仿宋_GB2312" w:hAnsi="Garamond"/>
          <w:sz w:val="24"/>
          <w:szCs w:val="24"/>
        </w:rPr>
      </w:pPr>
      <w:r w:rsidRPr="002128B8">
        <w:rPr>
          <w:rFonts w:ascii="Garamond" w:eastAsia="仿宋_GB2312" w:hAnsi="Garamond"/>
          <w:sz w:val="24"/>
          <w:szCs w:val="24"/>
        </w:rPr>
        <w:lastRenderedPageBreak/>
        <w:t>注：仅影响组织自身或公民个体的数据一般不作为重要数据。</w:t>
      </w:r>
    </w:p>
    <w:p w14:paraId="19877ECF" w14:textId="77777777" w:rsidR="00124A46" w:rsidRPr="002128B8" w:rsidRDefault="00124A46" w:rsidP="00124A46">
      <w:pPr>
        <w:spacing w:beforeLines="50" w:before="156" w:afterLines="50" w:after="156"/>
        <w:rPr>
          <w:rFonts w:ascii="Garamond" w:eastAsia="仿宋_GB2312" w:hAnsi="Garamond"/>
          <w:sz w:val="24"/>
          <w:szCs w:val="24"/>
        </w:rPr>
      </w:pPr>
      <w:r w:rsidRPr="002128B8">
        <w:rPr>
          <w:rFonts w:ascii="Garamond" w:eastAsia="Times New Roman" w:hAnsi="Garamond" w:cs="Times New Roman"/>
          <w:sz w:val="24"/>
          <w:szCs w:val="24"/>
        </w:rPr>
        <w:t>Note: Data that only affects the organization itself or individual citizens is generally not regarded as key data.</w:t>
      </w:r>
    </w:p>
    <w:p w14:paraId="1081F9C6" w14:textId="0C088CCD" w:rsidR="007D5D7C" w:rsidRPr="002128B8" w:rsidRDefault="007A671D" w:rsidP="009B6243">
      <w:pPr>
        <w:spacing w:beforeLines="50" w:before="156" w:afterLines="50" w:after="156"/>
        <w:rPr>
          <w:rFonts w:ascii="Garamond" w:eastAsia="仿宋_GB2312" w:hAnsi="Garamond"/>
          <w:sz w:val="24"/>
          <w:szCs w:val="24"/>
        </w:rPr>
      </w:pPr>
      <w:r w:rsidRPr="002128B8">
        <w:rPr>
          <w:rFonts w:ascii="Garamond" w:eastAsia="仿宋_GB2312" w:hAnsi="Garamond"/>
          <w:sz w:val="24"/>
          <w:szCs w:val="24"/>
        </w:rPr>
        <w:t>一般数据</w:t>
      </w:r>
      <w:r w:rsidRPr="002128B8">
        <w:rPr>
          <w:rFonts w:ascii="Garamond" w:eastAsia="仿宋_GB2312" w:hAnsi="Garamond"/>
          <w:sz w:val="24"/>
          <w:szCs w:val="24"/>
        </w:rPr>
        <w:t xml:space="preserve"> general data</w:t>
      </w:r>
      <w:r w:rsidRPr="002128B8">
        <w:rPr>
          <w:rFonts w:ascii="Garamond" w:eastAsia="仿宋_GB2312" w:hAnsi="Garamond"/>
          <w:sz w:val="24"/>
          <w:szCs w:val="24"/>
        </w:rPr>
        <w:t>：核心数据、重要数据之外的其他数据。</w:t>
      </w:r>
    </w:p>
    <w:p w14:paraId="21278FBF" w14:textId="77777777" w:rsidR="00124A46" w:rsidRPr="002128B8" w:rsidRDefault="00124A46" w:rsidP="00124A46">
      <w:pPr>
        <w:spacing w:beforeLines="50" w:before="156" w:afterLines="50" w:after="156"/>
        <w:rPr>
          <w:rFonts w:ascii="Garamond" w:eastAsia="仿宋_GB2312" w:hAnsi="Garamond"/>
          <w:sz w:val="24"/>
          <w:szCs w:val="24"/>
        </w:rPr>
      </w:pPr>
      <w:r w:rsidRPr="002128B8">
        <w:rPr>
          <w:rFonts w:ascii="Garamond" w:eastAsia="Times New Roman" w:hAnsi="Garamond" w:cs="Times New Roman"/>
          <w:sz w:val="24"/>
          <w:szCs w:val="24"/>
        </w:rPr>
        <w:t>General data: Data other than core data or key data.</w:t>
      </w:r>
    </w:p>
    <w:p w14:paraId="57D14703" w14:textId="4C21137B" w:rsidR="000155C0" w:rsidRPr="002128B8" w:rsidRDefault="005B7235" w:rsidP="009668EB">
      <w:pPr>
        <w:spacing w:beforeLines="50" w:before="156" w:afterLines="50" w:after="156"/>
        <w:outlineLvl w:val="0"/>
        <w:rPr>
          <w:rFonts w:ascii="Garamond" w:eastAsia="仿宋_GB2312" w:hAnsi="Garamond"/>
          <w:b/>
          <w:sz w:val="24"/>
          <w:szCs w:val="24"/>
        </w:rPr>
      </w:pPr>
      <w:r w:rsidRPr="002128B8">
        <w:rPr>
          <w:rFonts w:ascii="Garamond" w:eastAsia="仿宋_GB2312" w:hAnsi="Garamond"/>
          <w:b/>
          <w:sz w:val="24"/>
          <w:szCs w:val="24"/>
        </w:rPr>
        <w:t>二、</w:t>
      </w:r>
      <w:r w:rsidR="005B195A" w:rsidRPr="002128B8">
        <w:rPr>
          <w:rFonts w:ascii="Garamond" w:eastAsia="仿宋_GB2312" w:hAnsi="Garamond"/>
          <w:b/>
          <w:sz w:val="24"/>
          <w:szCs w:val="24"/>
        </w:rPr>
        <w:t>审计资料</w:t>
      </w:r>
      <w:r w:rsidR="00EC1F19" w:rsidRPr="002128B8">
        <w:rPr>
          <w:rFonts w:ascii="Garamond" w:eastAsia="仿宋_GB2312" w:hAnsi="Garamond"/>
          <w:b/>
          <w:sz w:val="24"/>
          <w:szCs w:val="24"/>
        </w:rPr>
        <w:t>数据分级确认表</w:t>
      </w:r>
    </w:p>
    <w:p w14:paraId="781BBA20" w14:textId="77777777" w:rsidR="00F16920" w:rsidRPr="002128B8" w:rsidRDefault="00F16920" w:rsidP="00F16920">
      <w:pPr>
        <w:spacing w:beforeLines="50" w:before="156" w:afterLines="50" w:after="156"/>
        <w:outlineLvl w:val="0"/>
        <w:rPr>
          <w:rFonts w:ascii="Garamond" w:eastAsia="仿宋_GB2312" w:hAnsi="Garamond"/>
          <w:b/>
          <w:sz w:val="24"/>
          <w:szCs w:val="24"/>
        </w:rPr>
      </w:pPr>
      <w:r w:rsidRPr="002128B8">
        <w:rPr>
          <w:rFonts w:ascii="Garamond" w:eastAsia="Times New Roman" w:hAnsi="Garamond" w:cs="Times New Roman"/>
          <w:b/>
          <w:sz w:val="24"/>
          <w:szCs w:val="24"/>
        </w:rPr>
        <w:t>2. Audit data classification confirmation form</w:t>
      </w:r>
    </w:p>
    <w:tbl>
      <w:tblPr>
        <w:tblW w:w="8222" w:type="dxa"/>
        <w:jc w:val="center"/>
        <w:tblBorders>
          <w:top w:val="single" w:sz="8" w:space="0" w:color="auto"/>
          <w:bottom w:val="single" w:sz="8" w:space="0" w:color="auto"/>
        </w:tblBorders>
        <w:tblLook w:val="04A0" w:firstRow="1" w:lastRow="0" w:firstColumn="1" w:lastColumn="0" w:noHBand="0" w:noVBand="1"/>
      </w:tblPr>
      <w:tblGrid>
        <w:gridCol w:w="1386"/>
        <w:gridCol w:w="1176"/>
        <w:gridCol w:w="1691"/>
        <w:gridCol w:w="1843"/>
        <w:gridCol w:w="2126"/>
      </w:tblGrid>
      <w:tr w:rsidR="007947E4" w:rsidRPr="007947E4" w14:paraId="0D5B9580" w14:textId="77777777" w:rsidTr="00A82B77">
        <w:trPr>
          <w:cantSplit/>
          <w:trHeight w:val="340"/>
          <w:tblHeader/>
          <w:jc w:val="center"/>
        </w:trPr>
        <w:tc>
          <w:tcPr>
            <w:tcW w:w="2562" w:type="dxa"/>
            <w:gridSpan w:val="2"/>
            <w:tcBorders>
              <w:top w:val="single" w:sz="8" w:space="0" w:color="auto"/>
              <w:bottom w:val="single" w:sz="4" w:space="0" w:color="auto"/>
            </w:tcBorders>
            <w:shd w:val="clear" w:color="auto" w:fill="auto"/>
            <w:vAlign w:val="center"/>
          </w:tcPr>
          <w:p w14:paraId="46165D39" w14:textId="77777777" w:rsidR="005B195A" w:rsidRPr="007947E4" w:rsidRDefault="005B195A" w:rsidP="005D6A2B">
            <w:pPr>
              <w:adjustRightInd w:val="0"/>
              <w:snapToGrid w:val="0"/>
              <w:jc w:val="center"/>
              <w:rPr>
                <w:rFonts w:ascii="Garamond" w:eastAsia="仿宋_GB2312" w:hAnsi="Garamond" w:cs="宋体"/>
                <w:b/>
                <w:kern w:val="0"/>
                <w:sz w:val="22"/>
                <w:szCs w:val="24"/>
              </w:rPr>
            </w:pPr>
            <w:r w:rsidRPr="007947E4">
              <w:rPr>
                <w:rFonts w:ascii="Garamond" w:eastAsia="仿宋_GB2312" w:hAnsi="Garamond" w:cs="宋体"/>
                <w:b/>
                <w:kern w:val="0"/>
                <w:sz w:val="22"/>
                <w:szCs w:val="24"/>
              </w:rPr>
              <w:t>分类分级</w:t>
            </w:r>
          </w:p>
        </w:tc>
        <w:tc>
          <w:tcPr>
            <w:tcW w:w="5660" w:type="dxa"/>
            <w:gridSpan w:val="3"/>
            <w:tcBorders>
              <w:top w:val="single" w:sz="8" w:space="0" w:color="auto"/>
              <w:bottom w:val="single" w:sz="4" w:space="0" w:color="auto"/>
            </w:tcBorders>
            <w:vAlign w:val="center"/>
          </w:tcPr>
          <w:p w14:paraId="630336D6" w14:textId="79EE1EEC" w:rsidR="005B195A" w:rsidRPr="007947E4" w:rsidRDefault="005B195A" w:rsidP="005D6A2B">
            <w:pPr>
              <w:adjustRightInd w:val="0"/>
              <w:snapToGrid w:val="0"/>
              <w:jc w:val="center"/>
              <w:rPr>
                <w:rFonts w:ascii="Garamond" w:eastAsia="仿宋_GB2312" w:hAnsi="Garamond" w:cs="宋体"/>
                <w:b/>
                <w:kern w:val="0"/>
                <w:sz w:val="22"/>
                <w:szCs w:val="24"/>
              </w:rPr>
            </w:pPr>
            <w:r w:rsidRPr="007947E4">
              <w:rPr>
                <w:rFonts w:ascii="Garamond" w:eastAsia="仿宋_GB2312" w:hAnsi="Garamond" w:cs="宋体"/>
                <w:b/>
                <w:kern w:val="0"/>
                <w:sz w:val="22"/>
                <w:szCs w:val="24"/>
              </w:rPr>
              <w:t>数据要素</w:t>
            </w:r>
          </w:p>
        </w:tc>
      </w:tr>
      <w:tr w:rsidR="007947E4" w:rsidRPr="007947E4" w14:paraId="701F4A65" w14:textId="77777777" w:rsidTr="00A82B77">
        <w:trPr>
          <w:cantSplit/>
          <w:trHeight w:val="340"/>
          <w:jc w:val="center"/>
        </w:trPr>
        <w:tc>
          <w:tcPr>
            <w:tcW w:w="1386" w:type="dxa"/>
            <w:tcBorders>
              <w:top w:val="single" w:sz="4" w:space="0" w:color="auto"/>
            </w:tcBorders>
            <w:vAlign w:val="center"/>
          </w:tcPr>
          <w:p w14:paraId="0D82F63E" w14:textId="77777777" w:rsidR="005B195A" w:rsidRPr="007947E4" w:rsidRDefault="005B195A" w:rsidP="005D6A2B">
            <w:pPr>
              <w:adjustRightInd w:val="0"/>
              <w:snapToGrid w:val="0"/>
              <w:rPr>
                <w:rFonts w:ascii="Garamond" w:eastAsia="仿宋_GB2312" w:hAnsi="Garamond"/>
                <w:b/>
                <w:sz w:val="22"/>
                <w:szCs w:val="24"/>
              </w:rPr>
            </w:pPr>
            <w:r w:rsidRPr="007947E4">
              <w:rPr>
                <w:rFonts w:ascii="Garamond" w:eastAsia="仿宋_GB2312" w:hAnsi="Garamond"/>
                <w:b/>
                <w:bCs/>
                <w:sz w:val="22"/>
                <w:szCs w:val="24"/>
              </w:rPr>
              <w:t>数据分类</w:t>
            </w:r>
          </w:p>
        </w:tc>
        <w:tc>
          <w:tcPr>
            <w:tcW w:w="1176" w:type="dxa"/>
            <w:tcBorders>
              <w:top w:val="single" w:sz="4" w:space="0" w:color="auto"/>
            </w:tcBorders>
            <w:vAlign w:val="center"/>
          </w:tcPr>
          <w:p w14:paraId="742D587A" w14:textId="77777777" w:rsidR="005B195A" w:rsidRPr="007947E4" w:rsidRDefault="005B195A" w:rsidP="005D6A2B">
            <w:pPr>
              <w:jc w:val="right"/>
              <w:rPr>
                <w:rFonts w:ascii="Garamond" w:eastAsia="仿宋_GB2312" w:hAnsi="Garamond"/>
                <w:b/>
                <w:sz w:val="22"/>
                <w:szCs w:val="24"/>
              </w:rPr>
            </w:pPr>
            <w:r w:rsidRPr="007947E4">
              <w:rPr>
                <w:rFonts w:ascii="Garamond" w:eastAsia="仿宋_GB2312" w:hAnsi="Garamond"/>
                <w:b/>
                <w:bCs/>
                <w:sz w:val="22"/>
                <w:szCs w:val="24"/>
              </w:rPr>
              <w:t>数据分级</w:t>
            </w:r>
          </w:p>
        </w:tc>
        <w:tc>
          <w:tcPr>
            <w:tcW w:w="1691" w:type="dxa"/>
            <w:tcBorders>
              <w:top w:val="single" w:sz="4" w:space="0" w:color="auto"/>
            </w:tcBorders>
            <w:vAlign w:val="center"/>
          </w:tcPr>
          <w:p w14:paraId="0AA823C1" w14:textId="046210EC" w:rsidR="005B195A" w:rsidRPr="009E707F" w:rsidRDefault="00456144" w:rsidP="005D6A2B">
            <w:pPr>
              <w:jc w:val="left"/>
              <w:rPr>
                <w:rFonts w:ascii="Garamond" w:eastAsia="仿宋_GB2312" w:hAnsi="Garamond"/>
                <w:b/>
                <w:sz w:val="22"/>
                <w:szCs w:val="24"/>
              </w:rPr>
            </w:pPr>
            <w:r w:rsidRPr="009E707F">
              <w:rPr>
                <w:rFonts w:ascii="Garamond" w:eastAsia="仿宋_GB2312" w:hAnsi="Garamond"/>
                <w:b/>
                <w:sz w:val="22"/>
                <w:szCs w:val="24"/>
              </w:rPr>
              <w:t>数据</w:t>
            </w:r>
            <w:r w:rsidR="00982C73" w:rsidRPr="009E707F">
              <w:rPr>
                <w:rFonts w:ascii="Garamond" w:eastAsia="仿宋_GB2312" w:hAnsi="Garamond"/>
                <w:b/>
                <w:sz w:val="22"/>
                <w:szCs w:val="24"/>
              </w:rPr>
              <w:t>性质</w:t>
            </w:r>
          </w:p>
        </w:tc>
        <w:tc>
          <w:tcPr>
            <w:tcW w:w="1843" w:type="dxa"/>
            <w:tcBorders>
              <w:top w:val="single" w:sz="4" w:space="0" w:color="auto"/>
            </w:tcBorders>
            <w:vAlign w:val="center"/>
          </w:tcPr>
          <w:p w14:paraId="6F705816" w14:textId="12530902" w:rsidR="005B195A" w:rsidRPr="009E707F" w:rsidRDefault="00156839" w:rsidP="005D6A2B">
            <w:pPr>
              <w:jc w:val="left"/>
              <w:rPr>
                <w:rFonts w:ascii="Garamond" w:eastAsia="仿宋_GB2312" w:hAnsi="Garamond"/>
                <w:b/>
                <w:sz w:val="22"/>
                <w:szCs w:val="24"/>
              </w:rPr>
            </w:pPr>
            <w:r w:rsidRPr="009E707F">
              <w:rPr>
                <w:rFonts w:ascii="Garamond" w:eastAsia="仿宋_GB2312" w:hAnsi="Garamond"/>
                <w:b/>
                <w:sz w:val="22"/>
                <w:szCs w:val="24"/>
              </w:rPr>
              <w:t>数据内容</w:t>
            </w:r>
          </w:p>
        </w:tc>
        <w:tc>
          <w:tcPr>
            <w:tcW w:w="2126" w:type="dxa"/>
            <w:tcBorders>
              <w:top w:val="single" w:sz="4" w:space="0" w:color="auto"/>
            </w:tcBorders>
            <w:vAlign w:val="center"/>
          </w:tcPr>
          <w:p w14:paraId="43F02DF1" w14:textId="0D566899" w:rsidR="005B195A" w:rsidRPr="009E707F" w:rsidRDefault="004867AA" w:rsidP="005D6A2B">
            <w:pPr>
              <w:jc w:val="left"/>
              <w:rPr>
                <w:rFonts w:ascii="Garamond" w:eastAsia="仿宋_GB2312" w:hAnsi="Garamond"/>
                <w:b/>
                <w:sz w:val="22"/>
                <w:szCs w:val="24"/>
              </w:rPr>
            </w:pPr>
            <w:r w:rsidRPr="009E707F">
              <w:rPr>
                <w:rFonts w:ascii="Garamond" w:eastAsia="仿宋_GB2312" w:hAnsi="Garamond"/>
                <w:b/>
                <w:sz w:val="22"/>
                <w:szCs w:val="24"/>
              </w:rPr>
              <w:t>数据范围</w:t>
            </w:r>
          </w:p>
        </w:tc>
      </w:tr>
      <w:tr w:rsidR="007947E4" w:rsidRPr="007947E4" w14:paraId="0C7F7E7D" w14:textId="77777777" w:rsidTr="00A82B77">
        <w:trPr>
          <w:cantSplit/>
          <w:trHeight w:val="340"/>
          <w:jc w:val="center"/>
        </w:trPr>
        <w:tc>
          <w:tcPr>
            <w:tcW w:w="1386" w:type="dxa"/>
            <w:tcBorders>
              <w:top w:val="single" w:sz="4" w:space="0" w:color="auto"/>
            </w:tcBorders>
            <w:vAlign w:val="center"/>
          </w:tcPr>
          <w:p w14:paraId="7B75E858" w14:textId="77777777" w:rsidR="005B195A" w:rsidRPr="007947E4" w:rsidRDefault="005B195A" w:rsidP="005D6A2B">
            <w:pPr>
              <w:adjustRightInd w:val="0"/>
              <w:snapToGrid w:val="0"/>
              <w:rPr>
                <w:rFonts w:ascii="Garamond" w:eastAsia="仿宋_GB2312" w:hAnsi="Garamond" w:cs="宋体"/>
                <w:kern w:val="0"/>
                <w:sz w:val="22"/>
                <w:szCs w:val="24"/>
              </w:rPr>
            </w:pPr>
            <w:r w:rsidRPr="007947E4">
              <w:rPr>
                <w:rFonts w:ascii="Garamond" w:eastAsia="仿宋_GB2312" w:hAnsi="Garamond"/>
                <w:sz w:val="22"/>
                <w:szCs w:val="24"/>
              </w:rPr>
              <w:t>核心数据</w:t>
            </w:r>
          </w:p>
        </w:tc>
        <w:tc>
          <w:tcPr>
            <w:tcW w:w="1176" w:type="dxa"/>
            <w:tcBorders>
              <w:top w:val="single" w:sz="4" w:space="0" w:color="auto"/>
            </w:tcBorders>
            <w:vAlign w:val="center"/>
          </w:tcPr>
          <w:p w14:paraId="755F6849" w14:textId="69D49B96" w:rsidR="005B195A" w:rsidRPr="007947E4" w:rsidRDefault="00DF2274" w:rsidP="005D6A2B">
            <w:pPr>
              <w:jc w:val="right"/>
              <w:rPr>
                <w:rFonts w:ascii="Garamond" w:eastAsia="仿宋_GB2312" w:hAnsi="Garamond"/>
                <w:sz w:val="22"/>
                <w:szCs w:val="24"/>
              </w:rPr>
            </w:pPr>
            <w:r w:rsidRPr="007947E4">
              <w:rPr>
                <w:rFonts w:ascii="Garamond" w:eastAsia="仿宋_GB2312" w:hAnsi="Garamond"/>
                <w:sz w:val="22"/>
                <w:szCs w:val="24"/>
              </w:rPr>
              <w:t>--</w:t>
            </w:r>
          </w:p>
        </w:tc>
        <w:tc>
          <w:tcPr>
            <w:tcW w:w="1691" w:type="dxa"/>
            <w:tcBorders>
              <w:top w:val="single" w:sz="4" w:space="0" w:color="auto"/>
            </w:tcBorders>
            <w:vAlign w:val="center"/>
          </w:tcPr>
          <w:p w14:paraId="68309D25" w14:textId="37F4C401" w:rsidR="005B195A" w:rsidRPr="00341C88" w:rsidRDefault="009E707F" w:rsidP="005D6A2B">
            <w:pPr>
              <w:jc w:val="left"/>
              <w:rPr>
                <w:rFonts w:ascii="Garamond" w:eastAsia="仿宋_GB2312" w:hAnsi="Garamond"/>
                <w:color w:val="FF0000"/>
                <w:sz w:val="22"/>
                <w:szCs w:val="24"/>
              </w:rPr>
            </w:pPr>
            <w:r w:rsidRPr="00341C88">
              <w:rPr>
                <w:rFonts w:ascii="Garamond" w:eastAsia="仿宋_GB2312" w:hAnsi="Garamond" w:hint="eastAsia"/>
                <w:color w:val="FF0000"/>
                <w:sz w:val="22"/>
                <w:szCs w:val="24"/>
              </w:rPr>
              <w:t>无</w:t>
            </w:r>
          </w:p>
        </w:tc>
        <w:tc>
          <w:tcPr>
            <w:tcW w:w="1843" w:type="dxa"/>
            <w:tcBorders>
              <w:top w:val="single" w:sz="4" w:space="0" w:color="auto"/>
            </w:tcBorders>
            <w:vAlign w:val="center"/>
          </w:tcPr>
          <w:p w14:paraId="2C09928C" w14:textId="5530F3C5" w:rsidR="005B195A" w:rsidRPr="00341C88" w:rsidRDefault="009E707F" w:rsidP="005D6A2B">
            <w:pPr>
              <w:jc w:val="left"/>
              <w:rPr>
                <w:rFonts w:ascii="Garamond" w:eastAsia="仿宋_GB2312" w:hAnsi="Garamond" w:cs="Times New Roman"/>
                <w:color w:val="FF0000"/>
                <w:spacing w:val="4"/>
                <w:kern w:val="0"/>
                <w:sz w:val="22"/>
                <w:szCs w:val="24"/>
              </w:rPr>
            </w:pPr>
            <w:r w:rsidRPr="00341C88">
              <w:rPr>
                <w:rFonts w:ascii="Garamond" w:eastAsia="仿宋_GB2312" w:hAnsi="Garamond" w:cs="Times New Roman" w:hint="eastAsia"/>
                <w:color w:val="FF0000"/>
                <w:spacing w:val="4"/>
                <w:kern w:val="0"/>
                <w:sz w:val="22"/>
                <w:szCs w:val="24"/>
              </w:rPr>
              <w:t>无</w:t>
            </w:r>
          </w:p>
        </w:tc>
        <w:tc>
          <w:tcPr>
            <w:tcW w:w="2126" w:type="dxa"/>
            <w:tcBorders>
              <w:top w:val="single" w:sz="4" w:space="0" w:color="auto"/>
            </w:tcBorders>
            <w:vAlign w:val="center"/>
          </w:tcPr>
          <w:p w14:paraId="0647D33D" w14:textId="7C804540" w:rsidR="005B195A" w:rsidRPr="00341C88" w:rsidRDefault="009E707F" w:rsidP="005D6A2B">
            <w:pPr>
              <w:jc w:val="left"/>
              <w:rPr>
                <w:rFonts w:ascii="Garamond" w:eastAsia="仿宋_GB2312" w:hAnsi="Garamond" w:cs="Times New Roman"/>
                <w:color w:val="FF0000"/>
                <w:spacing w:val="4"/>
                <w:kern w:val="0"/>
                <w:sz w:val="22"/>
                <w:szCs w:val="24"/>
              </w:rPr>
            </w:pPr>
            <w:r w:rsidRPr="00341C88">
              <w:rPr>
                <w:rFonts w:ascii="Garamond" w:eastAsia="仿宋_GB2312" w:hAnsi="Garamond" w:cs="Times New Roman" w:hint="eastAsia"/>
                <w:color w:val="FF0000"/>
                <w:spacing w:val="4"/>
                <w:kern w:val="0"/>
                <w:sz w:val="22"/>
                <w:szCs w:val="24"/>
              </w:rPr>
              <w:t>无</w:t>
            </w:r>
          </w:p>
        </w:tc>
      </w:tr>
      <w:tr w:rsidR="009E707F" w:rsidRPr="007947E4" w14:paraId="4C590D37" w14:textId="77777777" w:rsidTr="00A82B77">
        <w:trPr>
          <w:cantSplit/>
          <w:trHeight w:val="340"/>
          <w:jc w:val="center"/>
        </w:trPr>
        <w:tc>
          <w:tcPr>
            <w:tcW w:w="1386" w:type="dxa"/>
            <w:vAlign w:val="center"/>
          </w:tcPr>
          <w:p w14:paraId="1EEF74E6" w14:textId="77777777" w:rsidR="009E707F" w:rsidRPr="007947E4" w:rsidRDefault="009E707F" w:rsidP="009E707F">
            <w:pPr>
              <w:adjustRightInd w:val="0"/>
              <w:snapToGrid w:val="0"/>
              <w:rPr>
                <w:rFonts w:ascii="Garamond" w:eastAsia="仿宋_GB2312" w:hAnsi="Garamond"/>
                <w:sz w:val="22"/>
                <w:szCs w:val="24"/>
              </w:rPr>
            </w:pPr>
            <w:r w:rsidRPr="007947E4">
              <w:rPr>
                <w:rFonts w:ascii="Garamond" w:eastAsia="仿宋_GB2312" w:hAnsi="Garamond"/>
                <w:sz w:val="22"/>
                <w:szCs w:val="24"/>
              </w:rPr>
              <w:t>重要数据</w:t>
            </w:r>
          </w:p>
        </w:tc>
        <w:tc>
          <w:tcPr>
            <w:tcW w:w="1176" w:type="dxa"/>
            <w:vAlign w:val="center"/>
          </w:tcPr>
          <w:p w14:paraId="636461E9" w14:textId="4F175F5E" w:rsidR="009E707F" w:rsidRPr="007947E4" w:rsidRDefault="009E707F" w:rsidP="009E707F">
            <w:pPr>
              <w:jc w:val="right"/>
              <w:rPr>
                <w:rFonts w:ascii="Garamond" w:eastAsia="仿宋_GB2312" w:hAnsi="Garamond"/>
                <w:sz w:val="22"/>
                <w:szCs w:val="24"/>
              </w:rPr>
            </w:pPr>
            <w:r w:rsidRPr="007947E4">
              <w:rPr>
                <w:rFonts w:ascii="Garamond" w:eastAsia="仿宋_GB2312" w:hAnsi="Garamond"/>
                <w:sz w:val="22"/>
                <w:szCs w:val="24"/>
              </w:rPr>
              <w:t>--</w:t>
            </w:r>
          </w:p>
        </w:tc>
        <w:tc>
          <w:tcPr>
            <w:tcW w:w="1691" w:type="dxa"/>
            <w:vAlign w:val="center"/>
          </w:tcPr>
          <w:p w14:paraId="1D0D16FE" w14:textId="6B6B8C07" w:rsidR="009E707F" w:rsidRPr="00341C88" w:rsidRDefault="009E707F" w:rsidP="009E707F">
            <w:pPr>
              <w:jc w:val="left"/>
              <w:rPr>
                <w:rFonts w:ascii="Garamond" w:eastAsia="仿宋_GB2312" w:hAnsi="Garamond"/>
                <w:color w:val="FF0000"/>
                <w:sz w:val="22"/>
                <w:szCs w:val="24"/>
              </w:rPr>
            </w:pPr>
            <w:r w:rsidRPr="00341C88">
              <w:rPr>
                <w:rFonts w:ascii="Garamond" w:eastAsia="仿宋_GB2312" w:hAnsi="Garamond" w:hint="eastAsia"/>
                <w:color w:val="FF0000"/>
                <w:sz w:val="22"/>
                <w:szCs w:val="24"/>
              </w:rPr>
              <w:t>无</w:t>
            </w:r>
          </w:p>
        </w:tc>
        <w:tc>
          <w:tcPr>
            <w:tcW w:w="1843" w:type="dxa"/>
            <w:vAlign w:val="center"/>
          </w:tcPr>
          <w:p w14:paraId="1A37BE9B" w14:textId="17E7E7ED" w:rsidR="009E707F" w:rsidRPr="00341C88" w:rsidRDefault="009E707F" w:rsidP="009E707F">
            <w:pPr>
              <w:jc w:val="left"/>
              <w:rPr>
                <w:rFonts w:ascii="Garamond" w:eastAsia="仿宋_GB2312" w:hAnsi="Garamond"/>
                <w:color w:val="FF0000"/>
                <w:sz w:val="22"/>
                <w:szCs w:val="24"/>
              </w:rPr>
            </w:pPr>
            <w:r w:rsidRPr="00341C88">
              <w:rPr>
                <w:rFonts w:ascii="Garamond" w:eastAsia="仿宋_GB2312" w:hAnsi="Garamond" w:cs="Times New Roman" w:hint="eastAsia"/>
                <w:color w:val="FF0000"/>
                <w:spacing w:val="4"/>
                <w:kern w:val="0"/>
                <w:sz w:val="22"/>
                <w:szCs w:val="24"/>
              </w:rPr>
              <w:t>无</w:t>
            </w:r>
          </w:p>
        </w:tc>
        <w:tc>
          <w:tcPr>
            <w:tcW w:w="2126" w:type="dxa"/>
            <w:vAlign w:val="center"/>
          </w:tcPr>
          <w:p w14:paraId="6797F9DA" w14:textId="36B91A7B" w:rsidR="009E707F" w:rsidRPr="00341C88" w:rsidRDefault="009E707F" w:rsidP="009E707F">
            <w:pPr>
              <w:jc w:val="left"/>
              <w:rPr>
                <w:rFonts w:ascii="Garamond" w:eastAsia="仿宋_GB2312" w:hAnsi="Garamond"/>
                <w:color w:val="FF0000"/>
                <w:sz w:val="22"/>
                <w:szCs w:val="24"/>
              </w:rPr>
            </w:pPr>
            <w:r w:rsidRPr="00341C88">
              <w:rPr>
                <w:rFonts w:ascii="Garamond" w:eastAsia="仿宋_GB2312" w:hAnsi="Garamond" w:cs="Times New Roman" w:hint="eastAsia"/>
                <w:color w:val="FF0000"/>
                <w:spacing w:val="4"/>
                <w:kern w:val="0"/>
                <w:sz w:val="22"/>
                <w:szCs w:val="24"/>
              </w:rPr>
              <w:t>无</w:t>
            </w:r>
          </w:p>
        </w:tc>
      </w:tr>
    </w:tbl>
    <w:p w14:paraId="1EBFF814" w14:textId="77777777" w:rsidR="00F16920" w:rsidRPr="002128B8" w:rsidRDefault="00F16920" w:rsidP="007A671D">
      <w:pPr>
        <w:rPr>
          <w:rFonts w:ascii="Garamond" w:eastAsia="仿宋_GB2312" w:hAnsi="Garamond"/>
          <w:sz w:val="24"/>
          <w:szCs w:val="24"/>
        </w:rPr>
      </w:pPr>
    </w:p>
    <w:tbl>
      <w:tblPr>
        <w:tblW w:w="8222" w:type="dxa"/>
        <w:jc w:val="center"/>
        <w:tblBorders>
          <w:top w:val="single" w:sz="8" w:space="0" w:color="auto"/>
          <w:bottom w:val="single" w:sz="8" w:space="0" w:color="auto"/>
        </w:tblBorders>
        <w:tblLook w:val="04A0" w:firstRow="1" w:lastRow="0" w:firstColumn="1" w:lastColumn="0" w:noHBand="0" w:noVBand="1"/>
      </w:tblPr>
      <w:tblGrid>
        <w:gridCol w:w="1432"/>
        <w:gridCol w:w="1141"/>
        <w:gridCol w:w="1849"/>
        <w:gridCol w:w="1773"/>
        <w:gridCol w:w="2027"/>
      </w:tblGrid>
      <w:tr w:rsidR="00F16920" w:rsidRPr="002128B8" w14:paraId="7A3D0C26" w14:textId="77777777" w:rsidTr="007947E4">
        <w:trPr>
          <w:cantSplit/>
          <w:trHeight w:val="340"/>
          <w:tblHeader/>
          <w:jc w:val="center"/>
        </w:trPr>
        <w:tc>
          <w:tcPr>
            <w:tcW w:w="2573" w:type="dxa"/>
            <w:gridSpan w:val="2"/>
            <w:tcBorders>
              <w:top w:val="single" w:sz="8" w:space="0" w:color="auto"/>
              <w:bottom w:val="single" w:sz="4" w:space="0" w:color="auto"/>
            </w:tcBorders>
            <w:shd w:val="clear" w:color="auto" w:fill="auto"/>
            <w:vAlign w:val="center"/>
          </w:tcPr>
          <w:p w14:paraId="48366C35" w14:textId="77777777" w:rsidR="00F16920" w:rsidRPr="002128B8" w:rsidRDefault="00F16920" w:rsidP="001942AA">
            <w:pPr>
              <w:adjustRightInd w:val="0"/>
              <w:snapToGrid w:val="0"/>
              <w:jc w:val="center"/>
              <w:rPr>
                <w:rFonts w:ascii="Garamond" w:eastAsia="仿宋_GB2312" w:hAnsi="Garamond" w:cs="宋体"/>
                <w:b/>
                <w:color w:val="000000"/>
                <w:kern w:val="0"/>
                <w:sz w:val="22"/>
                <w:szCs w:val="24"/>
              </w:rPr>
            </w:pPr>
            <w:r w:rsidRPr="002128B8">
              <w:rPr>
                <w:rFonts w:ascii="Garamond" w:eastAsia="Times New Roman" w:hAnsi="Garamond" w:cs="Times New Roman"/>
                <w:b/>
                <w:color w:val="000000"/>
                <w:kern w:val="0"/>
                <w:sz w:val="22"/>
                <w:szCs w:val="24"/>
              </w:rPr>
              <w:t>Classification and grading</w:t>
            </w:r>
          </w:p>
        </w:tc>
        <w:tc>
          <w:tcPr>
            <w:tcW w:w="5649" w:type="dxa"/>
            <w:gridSpan w:val="3"/>
            <w:tcBorders>
              <w:top w:val="single" w:sz="8" w:space="0" w:color="auto"/>
              <w:bottom w:val="single" w:sz="4" w:space="0" w:color="auto"/>
            </w:tcBorders>
            <w:vAlign w:val="center"/>
          </w:tcPr>
          <w:p w14:paraId="6AE1F9E7" w14:textId="77777777" w:rsidR="00F16920" w:rsidRPr="002128B8" w:rsidRDefault="00F16920" w:rsidP="001942AA">
            <w:pPr>
              <w:adjustRightInd w:val="0"/>
              <w:snapToGrid w:val="0"/>
              <w:jc w:val="center"/>
              <w:rPr>
                <w:rFonts w:ascii="Garamond" w:eastAsia="仿宋_GB2312" w:hAnsi="Garamond" w:cs="宋体"/>
                <w:b/>
                <w:color w:val="000000"/>
                <w:kern w:val="0"/>
                <w:sz w:val="22"/>
                <w:szCs w:val="24"/>
              </w:rPr>
            </w:pPr>
            <w:r w:rsidRPr="002128B8">
              <w:rPr>
                <w:rFonts w:ascii="Garamond" w:eastAsia="Times New Roman" w:hAnsi="Garamond" w:cs="Times New Roman"/>
                <w:b/>
                <w:color w:val="000000"/>
                <w:kern w:val="0"/>
                <w:sz w:val="22"/>
                <w:szCs w:val="24"/>
              </w:rPr>
              <w:t>Data elements</w:t>
            </w:r>
          </w:p>
        </w:tc>
      </w:tr>
      <w:tr w:rsidR="00F16920" w:rsidRPr="002128B8" w14:paraId="3F51A517" w14:textId="77777777" w:rsidTr="007947E4">
        <w:trPr>
          <w:cantSplit/>
          <w:trHeight w:val="340"/>
          <w:jc w:val="center"/>
        </w:trPr>
        <w:tc>
          <w:tcPr>
            <w:tcW w:w="1432" w:type="dxa"/>
            <w:tcBorders>
              <w:top w:val="single" w:sz="4" w:space="0" w:color="auto"/>
            </w:tcBorders>
            <w:vAlign w:val="center"/>
          </w:tcPr>
          <w:p w14:paraId="13080A1D" w14:textId="77777777" w:rsidR="00F16920" w:rsidRPr="002128B8" w:rsidRDefault="00F16920" w:rsidP="001942AA">
            <w:pPr>
              <w:adjustRightInd w:val="0"/>
              <w:snapToGrid w:val="0"/>
              <w:rPr>
                <w:rFonts w:ascii="Garamond" w:eastAsia="仿宋_GB2312" w:hAnsi="Garamond"/>
                <w:b/>
                <w:color w:val="000000"/>
                <w:sz w:val="22"/>
                <w:szCs w:val="24"/>
              </w:rPr>
            </w:pPr>
            <w:r w:rsidRPr="002128B8">
              <w:rPr>
                <w:rFonts w:ascii="Garamond" w:eastAsia="Times New Roman" w:hAnsi="Garamond" w:cs="Times New Roman"/>
                <w:b/>
                <w:bCs/>
                <w:color w:val="000000"/>
                <w:sz w:val="22"/>
                <w:szCs w:val="24"/>
              </w:rPr>
              <w:t xml:space="preserve">Data classification </w:t>
            </w:r>
          </w:p>
        </w:tc>
        <w:tc>
          <w:tcPr>
            <w:tcW w:w="1141" w:type="dxa"/>
            <w:tcBorders>
              <w:top w:val="single" w:sz="4" w:space="0" w:color="auto"/>
            </w:tcBorders>
            <w:vAlign w:val="center"/>
          </w:tcPr>
          <w:p w14:paraId="3678BB33" w14:textId="77777777" w:rsidR="00F16920" w:rsidRPr="002128B8" w:rsidRDefault="00F16920" w:rsidP="001942AA">
            <w:pPr>
              <w:jc w:val="right"/>
              <w:rPr>
                <w:rFonts w:ascii="Garamond" w:eastAsia="仿宋_GB2312" w:hAnsi="Garamond"/>
                <w:b/>
                <w:color w:val="000000"/>
                <w:sz w:val="22"/>
                <w:szCs w:val="24"/>
              </w:rPr>
            </w:pPr>
            <w:r w:rsidRPr="002128B8">
              <w:rPr>
                <w:rFonts w:ascii="Garamond" w:eastAsia="Times New Roman" w:hAnsi="Garamond" w:cs="Times New Roman"/>
                <w:b/>
                <w:bCs/>
                <w:color w:val="000000"/>
                <w:sz w:val="22"/>
                <w:szCs w:val="24"/>
              </w:rPr>
              <w:t>Data grading</w:t>
            </w:r>
          </w:p>
        </w:tc>
        <w:tc>
          <w:tcPr>
            <w:tcW w:w="1849" w:type="dxa"/>
            <w:tcBorders>
              <w:top w:val="single" w:sz="4" w:space="0" w:color="auto"/>
            </w:tcBorders>
            <w:vAlign w:val="center"/>
          </w:tcPr>
          <w:p w14:paraId="50B26400" w14:textId="77777777" w:rsidR="00F16920" w:rsidRPr="002128B8" w:rsidRDefault="00F16920" w:rsidP="001942AA">
            <w:pPr>
              <w:jc w:val="left"/>
              <w:rPr>
                <w:rFonts w:ascii="Garamond" w:eastAsia="仿宋_GB2312" w:hAnsi="Garamond"/>
                <w:b/>
                <w:color w:val="000000"/>
                <w:sz w:val="22"/>
                <w:szCs w:val="24"/>
              </w:rPr>
            </w:pPr>
            <w:r w:rsidRPr="002128B8">
              <w:rPr>
                <w:rFonts w:ascii="Garamond" w:eastAsia="Times New Roman" w:hAnsi="Garamond" w:cs="Times New Roman"/>
                <w:b/>
                <w:color w:val="000000"/>
                <w:sz w:val="22"/>
                <w:szCs w:val="24"/>
              </w:rPr>
              <w:t>Data nature</w:t>
            </w:r>
          </w:p>
        </w:tc>
        <w:tc>
          <w:tcPr>
            <w:tcW w:w="1773" w:type="dxa"/>
            <w:tcBorders>
              <w:top w:val="single" w:sz="4" w:space="0" w:color="auto"/>
            </w:tcBorders>
            <w:vAlign w:val="center"/>
          </w:tcPr>
          <w:p w14:paraId="66B330FC" w14:textId="77777777" w:rsidR="00F16920" w:rsidRPr="002128B8" w:rsidRDefault="00F16920" w:rsidP="001942AA">
            <w:pPr>
              <w:jc w:val="left"/>
              <w:rPr>
                <w:rFonts w:ascii="Garamond" w:eastAsia="仿宋_GB2312" w:hAnsi="Garamond"/>
                <w:b/>
                <w:color w:val="000000"/>
                <w:sz w:val="22"/>
                <w:szCs w:val="24"/>
              </w:rPr>
            </w:pPr>
            <w:r w:rsidRPr="002128B8">
              <w:rPr>
                <w:rFonts w:ascii="Garamond" w:eastAsia="Times New Roman" w:hAnsi="Garamond" w:cs="Times New Roman"/>
                <w:b/>
                <w:color w:val="000000"/>
                <w:sz w:val="22"/>
                <w:szCs w:val="24"/>
              </w:rPr>
              <w:t>Data content</w:t>
            </w:r>
          </w:p>
        </w:tc>
        <w:tc>
          <w:tcPr>
            <w:tcW w:w="2027" w:type="dxa"/>
            <w:tcBorders>
              <w:top w:val="single" w:sz="4" w:space="0" w:color="auto"/>
            </w:tcBorders>
            <w:vAlign w:val="center"/>
          </w:tcPr>
          <w:p w14:paraId="036B1D5A" w14:textId="77777777" w:rsidR="00F16920" w:rsidRPr="002128B8" w:rsidRDefault="00F16920" w:rsidP="001942AA">
            <w:pPr>
              <w:jc w:val="left"/>
              <w:rPr>
                <w:rFonts w:ascii="Garamond" w:eastAsia="仿宋_GB2312" w:hAnsi="Garamond"/>
                <w:b/>
                <w:color w:val="000000"/>
                <w:sz w:val="22"/>
                <w:szCs w:val="24"/>
              </w:rPr>
            </w:pPr>
            <w:r w:rsidRPr="002128B8">
              <w:rPr>
                <w:rFonts w:ascii="Garamond" w:eastAsia="Times New Roman" w:hAnsi="Garamond" w:cs="Times New Roman"/>
                <w:b/>
                <w:color w:val="000000"/>
                <w:sz w:val="22"/>
                <w:szCs w:val="24"/>
              </w:rPr>
              <w:t>Data scope</w:t>
            </w:r>
          </w:p>
        </w:tc>
      </w:tr>
      <w:tr w:rsidR="009E707F" w:rsidRPr="002128B8" w14:paraId="2B64B426" w14:textId="77777777" w:rsidTr="00F76A69">
        <w:trPr>
          <w:cantSplit/>
          <w:trHeight w:val="340"/>
          <w:jc w:val="center"/>
        </w:trPr>
        <w:tc>
          <w:tcPr>
            <w:tcW w:w="1432" w:type="dxa"/>
            <w:tcBorders>
              <w:top w:val="single" w:sz="4" w:space="0" w:color="auto"/>
            </w:tcBorders>
            <w:vAlign w:val="center"/>
          </w:tcPr>
          <w:p w14:paraId="3A374151" w14:textId="77777777" w:rsidR="009E707F" w:rsidRPr="002128B8" w:rsidRDefault="009E707F" w:rsidP="009E707F">
            <w:pPr>
              <w:adjustRightInd w:val="0"/>
              <w:snapToGrid w:val="0"/>
              <w:rPr>
                <w:rFonts w:ascii="Garamond" w:eastAsia="仿宋_GB2312" w:hAnsi="Garamond" w:cs="宋体"/>
                <w:color w:val="000000"/>
                <w:kern w:val="0"/>
                <w:sz w:val="22"/>
                <w:szCs w:val="24"/>
              </w:rPr>
            </w:pPr>
            <w:r w:rsidRPr="002128B8">
              <w:rPr>
                <w:rFonts w:ascii="Garamond" w:eastAsia="Times New Roman" w:hAnsi="Garamond" w:cs="Times New Roman"/>
                <w:color w:val="000000"/>
                <w:sz w:val="22"/>
                <w:szCs w:val="24"/>
              </w:rPr>
              <w:t>Core data</w:t>
            </w:r>
          </w:p>
        </w:tc>
        <w:tc>
          <w:tcPr>
            <w:tcW w:w="1141" w:type="dxa"/>
            <w:tcBorders>
              <w:top w:val="single" w:sz="4" w:space="0" w:color="auto"/>
            </w:tcBorders>
            <w:vAlign w:val="center"/>
          </w:tcPr>
          <w:p w14:paraId="74D191B8" w14:textId="77777777" w:rsidR="009E707F" w:rsidRPr="002128B8" w:rsidRDefault="009E707F" w:rsidP="009E707F">
            <w:pPr>
              <w:jc w:val="right"/>
              <w:rPr>
                <w:rFonts w:ascii="Garamond" w:eastAsia="仿宋_GB2312" w:hAnsi="Garamond"/>
                <w:sz w:val="22"/>
                <w:szCs w:val="24"/>
              </w:rPr>
            </w:pPr>
            <w:r w:rsidRPr="002128B8">
              <w:rPr>
                <w:rFonts w:ascii="Garamond" w:eastAsia="Times New Roman" w:hAnsi="Garamond" w:cs="Times New Roman"/>
                <w:sz w:val="22"/>
                <w:szCs w:val="24"/>
              </w:rPr>
              <w:t>--</w:t>
            </w:r>
          </w:p>
        </w:tc>
        <w:tc>
          <w:tcPr>
            <w:tcW w:w="1849" w:type="dxa"/>
            <w:tcBorders>
              <w:top w:val="single" w:sz="4" w:space="0" w:color="auto"/>
            </w:tcBorders>
          </w:tcPr>
          <w:p w14:paraId="26D0431F" w14:textId="4933EB15" w:rsidR="009E707F" w:rsidRPr="00341C88" w:rsidRDefault="009E707F" w:rsidP="009E707F">
            <w:pPr>
              <w:jc w:val="left"/>
              <w:rPr>
                <w:rFonts w:ascii="Garamond" w:eastAsia="仿宋_GB2312" w:hAnsi="Garamond" w:cs="Times New Roman"/>
                <w:color w:val="FF0000"/>
                <w:spacing w:val="4"/>
                <w:kern w:val="0"/>
                <w:sz w:val="22"/>
                <w:szCs w:val="24"/>
              </w:rPr>
            </w:pPr>
            <w:r w:rsidRPr="00341C88">
              <w:rPr>
                <w:rFonts w:ascii="Garamond" w:eastAsia="仿宋_GB2312" w:hAnsi="Garamond" w:cs="Times New Roman"/>
                <w:color w:val="FF0000"/>
                <w:spacing w:val="4"/>
                <w:kern w:val="0"/>
                <w:sz w:val="22"/>
                <w:szCs w:val="24"/>
              </w:rPr>
              <w:t xml:space="preserve">None </w:t>
            </w:r>
          </w:p>
        </w:tc>
        <w:tc>
          <w:tcPr>
            <w:tcW w:w="1773" w:type="dxa"/>
            <w:tcBorders>
              <w:top w:val="single" w:sz="4" w:space="0" w:color="auto"/>
            </w:tcBorders>
          </w:tcPr>
          <w:p w14:paraId="1EABB8BB" w14:textId="31320D91" w:rsidR="009E707F" w:rsidRPr="00341C88" w:rsidRDefault="009E707F" w:rsidP="009E707F">
            <w:pPr>
              <w:jc w:val="left"/>
              <w:rPr>
                <w:rFonts w:ascii="Garamond" w:eastAsia="仿宋_GB2312" w:hAnsi="Garamond" w:cs="Times New Roman"/>
                <w:color w:val="FF0000"/>
                <w:spacing w:val="4"/>
                <w:kern w:val="0"/>
                <w:sz w:val="22"/>
                <w:szCs w:val="24"/>
              </w:rPr>
            </w:pPr>
            <w:r w:rsidRPr="00341C88">
              <w:rPr>
                <w:rFonts w:ascii="Garamond" w:eastAsia="仿宋_GB2312" w:hAnsi="Garamond" w:cs="Times New Roman"/>
                <w:color w:val="FF0000"/>
                <w:spacing w:val="4"/>
                <w:kern w:val="0"/>
                <w:sz w:val="22"/>
                <w:szCs w:val="24"/>
              </w:rPr>
              <w:t xml:space="preserve">None </w:t>
            </w:r>
          </w:p>
        </w:tc>
        <w:tc>
          <w:tcPr>
            <w:tcW w:w="2027" w:type="dxa"/>
            <w:tcBorders>
              <w:top w:val="single" w:sz="4" w:space="0" w:color="auto"/>
            </w:tcBorders>
          </w:tcPr>
          <w:p w14:paraId="3CDAA7D0" w14:textId="495910B4" w:rsidR="009E707F" w:rsidRPr="00341C88" w:rsidRDefault="009E707F" w:rsidP="009E707F">
            <w:pPr>
              <w:jc w:val="left"/>
              <w:rPr>
                <w:rFonts w:ascii="Garamond" w:eastAsia="仿宋_GB2312" w:hAnsi="Garamond" w:cs="Times New Roman"/>
                <w:color w:val="FF0000"/>
                <w:spacing w:val="4"/>
                <w:kern w:val="0"/>
                <w:sz w:val="22"/>
                <w:szCs w:val="24"/>
              </w:rPr>
            </w:pPr>
            <w:r w:rsidRPr="00341C88">
              <w:rPr>
                <w:rFonts w:ascii="Garamond" w:eastAsia="仿宋_GB2312" w:hAnsi="Garamond" w:cs="Times New Roman"/>
                <w:color w:val="FF0000"/>
                <w:spacing w:val="4"/>
                <w:kern w:val="0"/>
                <w:sz w:val="22"/>
                <w:szCs w:val="24"/>
              </w:rPr>
              <w:t xml:space="preserve">None </w:t>
            </w:r>
          </w:p>
        </w:tc>
      </w:tr>
      <w:tr w:rsidR="009E707F" w:rsidRPr="002128B8" w14:paraId="4930D486" w14:textId="77777777" w:rsidTr="00F76A69">
        <w:trPr>
          <w:cantSplit/>
          <w:trHeight w:val="340"/>
          <w:jc w:val="center"/>
        </w:trPr>
        <w:tc>
          <w:tcPr>
            <w:tcW w:w="1432" w:type="dxa"/>
            <w:vAlign w:val="center"/>
          </w:tcPr>
          <w:p w14:paraId="1A13FAB5" w14:textId="77777777" w:rsidR="009E707F" w:rsidRPr="002128B8" w:rsidRDefault="009E707F" w:rsidP="009E707F">
            <w:pPr>
              <w:adjustRightInd w:val="0"/>
              <w:snapToGrid w:val="0"/>
              <w:rPr>
                <w:rFonts w:ascii="Garamond" w:eastAsia="仿宋_GB2312" w:hAnsi="Garamond"/>
                <w:color w:val="000000"/>
                <w:sz w:val="22"/>
                <w:szCs w:val="24"/>
              </w:rPr>
            </w:pPr>
            <w:r w:rsidRPr="002128B8">
              <w:rPr>
                <w:rFonts w:ascii="Garamond" w:eastAsia="Times New Roman" w:hAnsi="Garamond" w:cs="Times New Roman"/>
                <w:color w:val="000000"/>
                <w:sz w:val="22"/>
                <w:szCs w:val="24"/>
              </w:rPr>
              <w:t>Key data</w:t>
            </w:r>
          </w:p>
        </w:tc>
        <w:tc>
          <w:tcPr>
            <w:tcW w:w="1141" w:type="dxa"/>
            <w:vAlign w:val="center"/>
          </w:tcPr>
          <w:p w14:paraId="0B85A5C2" w14:textId="77777777" w:rsidR="009E707F" w:rsidRPr="002128B8" w:rsidRDefault="009E707F" w:rsidP="009E707F">
            <w:pPr>
              <w:jc w:val="right"/>
              <w:rPr>
                <w:rFonts w:ascii="Garamond" w:eastAsia="仿宋_GB2312" w:hAnsi="Garamond"/>
                <w:color w:val="000000"/>
                <w:sz w:val="22"/>
                <w:szCs w:val="24"/>
              </w:rPr>
            </w:pPr>
            <w:r w:rsidRPr="002128B8">
              <w:rPr>
                <w:rFonts w:ascii="Garamond" w:eastAsia="Times New Roman" w:hAnsi="Garamond" w:cs="Times New Roman"/>
                <w:color w:val="000000"/>
                <w:sz w:val="22"/>
                <w:szCs w:val="24"/>
              </w:rPr>
              <w:t>--</w:t>
            </w:r>
          </w:p>
        </w:tc>
        <w:tc>
          <w:tcPr>
            <w:tcW w:w="1849" w:type="dxa"/>
          </w:tcPr>
          <w:p w14:paraId="2134B934" w14:textId="67CE691B" w:rsidR="009E707F" w:rsidRPr="00341C88" w:rsidRDefault="009E707F" w:rsidP="009E707F">
            <w:pPr>
              <w:jc w:val="left"/>
              <w:rPr>
                <w:rFonts w:ascii="Garamond" w:eastAsia="仿宋_GB2312" w:hAnsi="Garamond"/>
                <w:color w:val="FF0000"/>
                <w:sz w:val="22"/>
                <w:szCs w:val="24"/>
              </w:rPr>
            </w:pPr>
            <w:r w:rsidRPr="00341C88">
              <w:rPr>
                <w:rFonts w:ascii="Garamond" w:eastAsia="仿宋_GB2312" w:hAnsi="Garamond" w:cs="Times New Roman"/>
                <w:color w:val="FF0000"/>
                <w:spacing w:val="4"/>
                <w:kern w:val="0"/>
                <w:sz w:val="22"/>
                <w:szCs w:val="24"/>
              </w:rPr>
              <w:t xml:space="preserve">None </w:t>
            </w:r>
          </w:p>
        </w:tc>
        <w:tc>
          <w:tcPr>
            <w:tcW w:w="1773" w:type="dxa"/>
          </w:tcPr>
          <w:p w14:paraId="7EB1BC6E" w14:textId="683F50CF" w:rsidR="009E707F" w:rsidRPr="00341C88" w:rsidRDefault="009E707F" w:rsidP="009E707F">
            <w:pPr>
              <w:jc w:val="left"/>
              <w:rPr>
                <w:rFonts w:ascii="Garamond" w:eastAsia="仿宋_GB2312" w:hAnsi="Garamond"/>
                <w:color w:val="FF0000"/>
                <w:sz w:val="22"/>
                <w:szCs w:val="24"/>
              </w:rPr>
            </w:pPr>
            <w:r w:rsidRPr="00341C88">
              <w:rPr>
                <w:rFonts w:ascii="Garamond" w:eastAsia="仿宋_GB2312" w:hAnsi="Garamond" w:cs="Times New Roman"/>
                <w:color w:val="FF0000"/>
                <w:spacing w:val="4"/>
                <w:kern w:val="0"/>
                <w:sz w:val="22"/>
                <w:szCs w:val="24"/>
              </w:rPr>
              <w:t xml:space="preserve">None </w:t>
            </w:r>
          </w:p>
        </w:tc>
        <w:tc>
          <w:tcPr>
            <w:tcW w:w="2027" w:type="dxa"/>
          </w:tcPr>
          <w:p w14:paraId="0396BF2D" w14:textId="78E2A819" w:rsidR="009E707F" w:rsidRPr="00341C88" w:rsidRDefault="009E707F" w:rsidP="009E707F">
            <w:pPr>
              <w:jc w:val="left"/>
              <w:rPr>
                <w:rFonts w:ascii="Garamond" w:eastAsia="仿宋_GB2312" w:hAnsi="Garamond"/>
                <w:color w:val="FF0000"/>
                <w:sz w:val="22"/>
                <w:szCs w:val="24"/>
              </w:rPr>
            </w:pPr>
            <w:r w:rsidRPr="00341C88">
              <w:rPr>
                <w:rFonts w:ascii="Garamond" w:eastAsia="仿宋_GB2312" w:hAnsi="Garamond" w:cs="Times New Roman"/>
                <w:color w:val="FF0000"/>
                <w:spacing w:val="4"/>
                <w:kern w:val="0"/>
                <w:sz w:val="22"/>
                <w:szCs w:val="24"/>
              </w:rPr>
              <w:t xml:space="preserve">None </w:t>
            </w:r>
          </w:p>
        </w:tc>
      </w:tr>
    </w:tbl>
    <w:p w14:paraId="2D343483" w14:textId="77777777" w:rsidR="00F16920" w:rsidRPr="002128B8" w:rsidRDefault="00F16920" w:rsidP="007A671D">
      <w:pPr>
        <w:rPr>
          <w:rFonts w:ascii="Garamond" w:eastAsia="仿宋_GB2312" w:hAnsi="Garamond"/>
          <w:sz w:val="24"/>
          <w:szCs w:val="24"/>
        </w:rPr>
      </w:pPr>
    </w:p>
    <w:p w14:paraId="5E89D45B" w14:textId="4C245A7F" w:rsidR="004E2357" w:rsidRPr="00D77084" w:rsidRDefault="0019264E" w:rsidP="007A671D">
      <w:pPr>
        <w:rPr>
          <w:rFonts w:ascii="Garamond" w:eastAsia="仿宋_GB2312" w:hAnsi="Garamond"/>
          <w:sz w:val="24"/>
          <w:szCs w:val="24"/>
        </w:rPr>
      </w:pPr>
      <w:r w:rsidRPr="00D77084">
        <w:rPr>
          <w:rFonts w:ascii="Garamond" w:eastAsia="仿宋_GB2312" w:hAnsi="Garamond"/>
          <w:sz w:val="24"/>
          <w:szCs w:val="24"/>
        </w:rPr>
        <w:t>本</w:t>
      </w:r>
      <w:r w:rsidR="00982E1D" w:rsidRPr="00D77084">
        <w:rPr>
          <w:rFonts w:ascii="Garamond" w:eastAsia="仿宋_GB2312" w:hAnsi="Garamond"/>
          <w:sz w:val="24"/>
          <w:szCs w:val="24"/>
        </w:rPr>
        <w:t>确认函</w:t>
      </w:r>
      <w:r w:rsidR="00533E0F">
        <w:rPr>
          <w:rFonts w:ascii="Garamond" w:eastAsia="仿宋_GB2312" w:hAnsi="Garamond"/>
          <w:sz w:val="24"/>
          <w:szCs w:val="24"/>
        </w:rPr>
        <w:t>一式</w:t>
      </w:r>
      <w:r w:rsidR="00533E0F" w:rsidRPr="00341C88">
        <w:rPr>
          <w:rFonts w:ascii="Garamond" w:eastAsia="仿宋_GB2312" w:hAnsi="Garamond" w:hint="eastAsia"/>
          <w:color w:val="FF0000"/>
          <w:sz w:val="24"/>
          <w:szCs w:val="24"/>
        </w:rPr>
        <w:t>两</w:t>
      </w:r>
      <w:r w:rsidRPr="00D77084">
        <w:rPr>
          <w:rFonts w:ascii="Garamond" w:eastAsia="仿宋_GB2312" w:hAnsi="Garamond"/>
          <w:sz w:val="24"/>
          <w:szCs w:val="24"/>
        </w:rPr>
        <w:t>份，</w:t>
      </w:r>
      <w:bookmarkStart w:id="0" w:name="_GoBack"/>
      <w:r w:rsidR="00046774" w:rsidRPr="00341C88">
        <w:rPr>
          <w:rFonts w:ascii="Arial Narrow" w:eastAsia="仿宋_GB2312" w:hAnsi="Garamond"/>
          <w:color w:val="FF0000"/>
          <w:kern w:val="0"/>
          <w:sz w:val="24"/>
        </w:rPr>
        <w:t>甲、乙双方各执一份</w:t>
      </w:r>
      <w:bookmarkEnd w:id="0"/>
      <w:r w:rsidRPr="00D77084">
        <w:rPr>
          <w:rFonts w:ascii="Garamond" w:eastAsia="仿宋_GB2312" w:hAnsi="Garamond"/>
          <w:sz w:val="24"/>
          <w:szCs w:val="24"/>
        </w:rPr>
        <w:t>，具有同等法律效力。</w:t>
      </w:r>
    </w:p>
    <w:p w14:paraId="1653C9B8" w14:textId="0DDC165B" w:rsidR="00C55647" w:rsidRPr="00D77084" w:rsidRDefault="00046774" w:rsidP="00C55647">
      <w:pPr>
        <w:rPr>
          <w:rFonts w:ascii="Garamond" w:eastAsia="仿宋_GB2312" w:hAnsi="Garamond"/>
          <w:sz w:val="24"/>
          <w:szCs w:val="24"/>
        </w:rPr>
      </w:pPr>
      <w:r w:rsidRPr="00D77084">
        <w:rPr>
          <w:rFonts w:ascii="Garamond" w:eastAsia="华文细黑" w:hAnsi="Garamond"/>
          <w:sz w:val="24"/>
        </w:rPr>
        <w:t>There are two copies of</w:t>
      </w:r>
      <w:r w:rsidRPr="00D77084">
        <w:rPr>
          <w:rFonts w:ascii="Garamond" w:eastAsia="Times New Roman" w:hAnsi="Garamond" w:cs="Times New Roman"/>
          <w:sz w:val="24"/>
          <w:szCs w:val="24"/>
        </w:rPr>
        <w:t xml:space="preserve"> t</w:t>
      </w:r>
      <w:r w:rsidR="00C55647" w:rsidRPr="00D77084">
        <w:rPr>
          <w:rFonts w:ascii="Garamond" w:eastAsia="Times New Roman" w:hAnsi="Garamond" w:cs="Times New Roman"/>
          <w:sz w:val="24"/>
          <w:szCs w:val="24"/>
        </w:rPr>
        <w:t xml:space="preserve">his confirmation letter. </w:t>
      </w:r>
      <w:r w:rsidRPr="00D77084">
        <w:rPr>
          <w:rFonts w:ascii="Garamond" w:eastAsia="华文细黑" w:hAnsi="Garamond"/>
          <w:sz w:val="24"/>
        </w:rPr>
        <w:t>Each Party should retain a copy after signing. Both copies have equal legal effect.</w:t>
      </w:r>
    </w:p>
    <w:p w14:paraId="79893A60" w14:textId="20917F58" w:rsidR="008D53A3" w:rsidRPr="002128B8" w:rsidRDefault="008D53A3" w:rsidP="007A671D">
      <w:pPr>
        <w:rPr>
          <w:rFonts w:ascii="Garamond" w:eastAsia="仿宋_GB2312" w:hAnsi="Garamond"/>
          <w:sz w:val="24"/>
          <w:szCs w:val="24"/>
        </w:rPr>
      </w:pPr>
    </w:p>
    <w:p w14:paraId="02E1F5A7" w14:textId="77777777" w:rsidR="00AD35B3" w:rsidRPr="002128B8" w:rsidRDefault="00AD35B3" w:rsidP="007A671D">
      <w:pPr>
        <w:rPr>
          <w:rFonts w:ascii="Garamond" w:eastAsia="仿宋_GB2312" w:hAnsi="Garamond"/>
          <w:sz w:val="24"/>
          <w:szCs w:val="24"/>
        </w:rPr>
      </w:pPr>
    </w:p>
    <w:p w14:paraId="4EC4E985" w14:textId="733F69EE" w:rsidR="00C55647" w:rsidRPr="002128B8" w:rsidRDefault="00AD35B3" w:rsidP="00C55647">
      <w:pPr>
        <w:pageBreakBefore/>
        <w:rPr>
          <w:rFonts w:ascii="Garamond" w:eastAsia="仿宋_GB2312" w:hAnsi="Garamond"/>
          <w:sz w:val="24"/>
          <w:szCs w:val="24"/>
        </w:rPr>
      </w:pPr>
      <w:r w:rsidRPr="002128B8">
        <w:rPr>
          <w:rFonts w:ascii="Garamond" w:eastAsia="仿宋_GB2312" w:hAnsi="Garamond"/>
          <w:sz w:val="24"/>
          <w:szCs w:val="24"/>
        </w:rPr>
        <w:lastRenderedPageBreak/>
        <w:t>本页</w:t>
      </w:r>
      <w:r w:rsidR="005760D5" w:rsidRPr="002128B8">
        <w:rPr>
          <w:rFonts w:ascii="Garamond" w:eastAsia="仿宋_GB2312" w:hAnsi="Garamond"/>
          <w:sz w:val="24"/>
          <w:szCs w:val="24"/>
        </w:rPr>
        <w:t>仅</w:t>
      </w:r>
      <w:r w:rsidRPr="002128B8">
        <w:rPr>
          <w:rFonts w:ascii="Garamond" w:eastAsia="仿宋_GB2312" w:hAnsi="Garamond"/>
          <w:sz w:val="24"/>
          <w:szCs w:val="24"/>
        </w:rPr>
        <w:t>为</w:t>
      </w:r>
      <w:r w:rsidR="005760D5" w:rsidRPr="002128B8">
        <w:rPr>
          <w:rFonts w:ascii="Garamond" w:eastAsia="仿宋_GB2312" w:hAnsi="Garamond"/>
          <w:sz w:val="24"/>
          <w:szCs w:val="24"/>
        </w:rPr>
        <w:t>审计资料中核心数据及重要数据确认</w:t>
      </w:r>
      <w:proofErr w:type="gramStart"/>
      <w:r w:rsidR="005760D5" w:rsidRPr="002128B8">
        <w:rPr>
          <w:rFonts w:ascii="Garamond" w:eastAsia="仿宋_GB2312" w:hAnsi="Garamond"/>
          <w:sz w:val="24"/>
          <w:szCs w:val="24"/>
        </w:rPr>
        <w:t>函</w:t>
      </w:r>
      <w:r w:rsidRPr="002128B8">
        <w:rPr>
          <w:rFonts w:ascii="Garamond" w:eastAsia="仿宋_GB2312" w:hAnsi="Garamond"/>
          <w:sz w:val="24"/>
          <w:szCs w:val="24"/>
        </w:rPr>
        <w:t>盖</w:t>
      </w:r>
      <w:proofErr w:type="gramEnd"/>
      <w:r w:rsidRPr="002128B8">
        <w:rPr>
          <w:rFonts w:ascii="Garamond" w:eastAsia="仿宋_GB2312" w:hAnsi="Garamond"/>
          <w:sz w:val="24"/>
          <w:szCs w:val="24"/>
        </w:rPr>
        <w:t>章页，不得用作任何其他用途。</w:t>
      </w:r>
      <w:r w:rsidR="00C55647" w:rsidRPr="002128B8">
        <w:rPr>
          <w:rFonts w:ascii="Garamond" w:eastAsia="Times New Roman" w:hAnsi="Garamond" w:cs="Times New Roman"/>
          <w:sz w:val="24"/>
          <w:szCs w:val="24"/>
        </w:rPr>
        <w:t>This page is only for the seal page of the confirmation letter of core data and key data in audit materials, and shall not be used for any other purpose.</w:t>
      </w:r>
    </w:p>
    <w:p w14:paraId="52637E83" w14:textId="4DF9404E" w:rsidR="008D53A3" w:rsidRPr="002128B8" w:rsidRDefault="008D53A3" w:rsidP="007A671D">
      <w:pPr>
        <w:rPr>
          <w:rFonts w:ascii="Garamond" w:eastAsia="仿宋_GB2312" w:hAnsi="Garamond"/>
          <w:sz w:val="24"/>
          <w:szCs w:val="24"/>
        </w:rPr>
      </w:pPr>
    </w:p>
    <w:p w14:paraId="6E24CC92" w14:textId="14C8EDE2" w:rsidR="008D53A3" w:rsidRPr="002128B8" w:rsidRDefault="008D53A3" w:rsidP="007A671D">
      <w:pPr>
        <w:rPr>
          <w:rFonts w:ascii="Garamond" w:eastAsia="仿宋_GB2312" w:hAnsi="Garamond"/>
          <w:sz w:val="24"/>
          <w:szCs w:val="24"/>
        </w:rPr>
      </w:pPr>
    </w:p>
    <w:p w14:paraId="7B5ABFDB" w14:textId="637F1CB5" w:rsidR="008D53A3" w:rsidRPr="002128B8" w:rsidRDefault="008D53A3" w:rsidP="007A671D">
      <w:pPr>
        <w:rPr>
          <w:rFonts w:ascii="Garamond" w:eastAsia="仿宋_GB2312" w:hAnsi="Garamond"/>
          <w:sz w:val="24"/>
          <w:szCs w:val="24"/>
        </w:rPr>
      </w:pPr>
    </w:p>
    <w:p w14:paraId="6D82783A" w14:textId="0287C427" w:rsidR="00A65910" w:rsidRPr="00417E0B" w:rsidRDefault="00A65910" w:rsidP="00A65910">
      <w:pPr>
        <w:autoSpaceDE w:val="0"/>
        <w:autoSpaceDN w:val="0"/>
        <w:adjustRightInd w:val="0"/>
        <w:snapToGrid w:val="0"/>
        <w:spacing w:beforeLines="50" w:before="156" w:line="300" w:lineRule="auto"/>
        <w:ind w:firstLineChars="200" w:firstLine="482"/>
        <w:rPr>
          <w:rFonts w:ascii="Garamond" w:eastAsia="华文细黑" w:hAnsi="Garamond"/>
          <w:b/>
          <w:sz w:val="24"/>
        </w:rPr>
      </w:pPr>
      <w:r w:rsidRPr="00417E0B">
        <w:rPr>
          <w:rFonts w:ascii="Garamond" w:eastAsia="仿宋_GB2312" w:hAnsi="Garamond"/>
          <w:b/>
          <w:kern w:val="0"/>
          <w:sz w:val="24"/>
        </w:rPr>
        <w:t>甲方</w:t>
      </w:r>
      <w:r w:rsidRPr="00417E0B">
        <w:rPr>
          <w:rFonts w:ascii="Garamond" w:eastAsia="仿宋_GB2312" w:hAnsi="Garamond" w:hint="eastAsia"/>
          <w:b/>
          <w:kern w:val="0"/>
          <w:sz w:val="24"/>
        </w:rPr>
        <w:t>:</w:t>
      </w:r>
      <w:r w:rsidRPr="00417E0B">
        <w:rPr>
          <w:rFonts w:ascii="Garamond" w:eastAsia="仿宋_GB2312" w:hAnsi="Garamond"/>
          <w:b/>
          <w:kern w:val="0"/>
          <w:sz w:val="24"/>
        </w:rPr>
        <w:t xml:space="preserve"> </w:t>
      </w:r>
    </w:p>
    <w:p w14:paraId="414B43E1" w14:textId="27F28353" w:rsidR="00A65910" w:rsidRPr="00417E0B" w:rsidRDefault="00A65910" w:rsidP="00A65910">
      <w:pPr>
        <w:autoSpaceDE w:val="0"/>
        <w:autoSpaceDN w:val="0"/>
        <w:adjustRightInd w:val="0"/>
        <w:snapToGrid w:val="0"/>
        <w:spacing w:beforeLines="50" w:before="156" w:line="300" w:lineRule="auto"/>
        <w:ind w:firstLineChars="200" w:firstLine="480"/>
        <w:rPr>
          <w:rFonts w:ascii="Garamond" w:eastAsia="仿宋_GB2312" w:hAnsi="Garamond"/>
          <w:kern w:val="0"/>
          <w:sz w:val="24"/>
        </w:rPr>
      </w:pPr>
      <w:r w:rsidRPr="00417E0B">
        <w:rPr>
          <w:rFonts w:ascii="Garamond" w:eastAsia="华文细黑" w:hAnsi="Garamond"/>
          <w:sz w:val="24"/>
        </w:rPr>
        <w:t>Party A</w:t>
      </w:r>
      <w:r w:rsidRPr="00417E0B">
        <w:rPr>
          <w:rFonts w:ascii="Garamond" w:eastAsia="仿宋_GB2312" w:hAnsi="Garamond" w:hint="eastAsia"/>
          <w:kern w:val="0"/>
          <w:sz w:val="24"/>
        </w:rPr>
        <w:t>:</w:t>
      </w:r>
      <w:r w:rsidRPr="00417E0B">
        <w:rPr>
          <w:rFonts w:ascii="Garamond" w:eastAsia="仿宋_GB2312" w:hAnsi="Garamond" w:hint="eastAsia"/>
          <w:b/>
          <w:kern w:val="0"/>
          <w:sz w:val="24"/>
        </w:rPr>
        <w:t xml:space="preserve"> </w:t>
      </w:r>
    </w:p>
    <w:p w14:paraId="7F77DD7C" w14:textId="77777777" w:rsidR="00A65910" w:rsidRPr="00417E0B" w:rsidRDefault="00A65910" w:rsidP="00A65910">
      <w:pPr>
        <w:autoSpaceDE w:val="0"/>
        <w:autoSpaceDN w:val="0"/>
        <w:adjustRightInd w:val="0"/>
        <w:snapToGrid w:val="0"/>
        <w:spacing w:beforeLines="50" w:before="156" w:line="300" w:lineRule="auto"/>
        <w:ind w:firstLineChars="200" w:firstLine="480"/>
        <w:rPr>
          <w:rFonts w:ascii="Garamond" w:eastAsia="华文细黑" w:hAnsi="Garamond"/>
          <w:sz w:val="24"/>
        </w:rPr>
      </w:pPr>
      <w:r w:rsidRPr="00417E0B">
        <w:rPr>
          <w:rFonts w:ascii="Garamond" w:eastAsia="仿宋_GB2312" w:hAnsi="Garamond"/>
          <w:kern w:val="0"/>
          <w:sz w:val="24"/>
        </w:rPr>
        <w:t>授权代表</w:t>
      </w:r>
      <w:r w:rsidRPr="00417E0B">
        <w:rPr>
          <w:rFonts w:ascii="Garamond" w:eastAsia="仿宋_GB2312" w:hAnsi="Garamond"/>
          <w:b/>
          <w:kern w:val="0"/>
          <w:sz w:val="24"/>
        </w:rPr>
        <w:t>：</w:t>
      </w:r>
      <w:r w:rsidRPr="00417E0B">
        <w:rPr>
          <w:rFonts w:ascii="Garamond" w:eastAsia="仿宋_GB2312" w:hAnsi="Garamond"/>
          <w:kern w:val="0"/>
          <w:sz w:val="24"/>
        </w:rPr>
        <w:t xml:space="preserve">            </w:t>
      </w:r>
      <w:r w:rsidRPr="00417E0B">
        <w:rPr>
          <w:rFonts w:ascii="Garamond" w:eastAsia="仿宋_GB2312" w:hAnsi="Garamond" w:hint="eastAsia"/>
          <w:kern w:val="0"/>
          <w:sz w:val="24"/>
        </w:rPr>
        <w:t xml:space="preserve">                </w:t>
      </w:r>
      <w:r w:rsidRPr="00417E0B">
        <w:rPr>
          <w:rFonts w:ascii="Garamond" w:eastAsia="仿宋_GB2312" w:hAnsi="Garamond"/>
          <w:kern w:val="0"/>
          <w:sz w:val="24"/>
        </w:rPr>
        <w:t>（签名并盖章）</w:t>
      </w:r>
    </w:p>
    <w:p w14:paraId="3478DA94" w14:textId="77777777" w:rsidR="00A65910" w:rsidRPr="00417E0B" w:rsidRDefault="00A65910" w:rsidP="00A65910">
      <w:pPr>
        <w:autoSpaceDE w:val="0"/>
        <w:autoSpaceDN w:val="0"/>
        <w:adjustRightInd w:val="0"/>
        <w:snapToGrid w:val="0"/>
        <w:spacing w:beforeLines="50" w:before="156" w:line="300" w:lineRule="auto"/>
        <w:ind w:firstLineChars="200" w:firstLine="480"/>
        <w:rPr>
          <w:rFonts w:ascii="Garamond" w:eastAsia="华文细黑" w:hAnsi="Garamond"/>
          <w:sz w:val="24"/>
        </w:rPr>
      </w:pPr>
      <w:r w:rsidRPr="00417E0B">
        <w:rPr>
          <w:rFonts w:ascii="Garamond" w:eastAsia="华文细黑" w:hAnsi="Garamond"/>
          <w:sz w:val="24"/>
        </w:rPr>
        <w:t>Authorized representative</w:t>
      </w:r>
      <w:r w:rsidRPr="00417E0B">
        <w:rPr>
          <w:rFonts w:ascii="Garamond" w:eastAsia="仿宋_GB2312" w:hAnsi="Garamond" w:hint="eastAsia"/>
          <w:kern w:val="0"/>
          <w:sz w:val="24"/>
        </w:rPr>
        <w:t xml:space="preserve">:                  </w:t>
      </w:r>
      <w:r w:rsidRPr="00417E0B">
        <w:rPr>
          <w:rFonts w:ascii="Garamond" w:eastAsia="华文细黑" w:hAnsi="Garamond"/>
          <w:sz w:val="24"/>
        </w:rPr>
        <w:t>(Signature and stamp)</w:t>
      </w:r>
    </w:p>
    <w:p w14:paraId="1B663569" w14:textId="40D682E1" w:rsidR="00A65910" w:rsidRPr="00417E0B" w:rsidRDefault="00A65910" w:rsidP="00A65910">
      <w:pPr>
        <w:autoSpaceDE w:val="0"/>
        <w:autoSpaceDN w:val="0"/>
        <w:adjustRightInd w:val="0"/>
        <w:snapToGrid w:val="0"/>
        <w:spacing w:beforeLines="50" w:before="156" w:line="300" w:lineRule="auto"/>
        <w:ind w:firstLineChars="200" w:firstLine="480"/>
        <w:rPr>
          <w:rFonts w:ascii="Garamond" w:eastAsia="仿宋_GB2312" w:hAnsi="Garamond"/>
          <w:kern w:val="0"/>
          <w:sz w:val="24"/>
        </w:rPr>
      </w:pPr>
      <w:r w:rsidRPr="00417E0B">
        <w:rPr>
          <w:rFonts w:ascii="Garamond" w:eastAsia="仿宋_GB2312" w:hAnsi="Garamond"/>
          <w:kern w:val="0"/>
          <w:sz w:val="24"/>
        </w:rPr>
        <w:t>二</w:t>
      </w:r>
      <w:r w:rsidRPr="00725B9A">
        <w:rPr>
          <w:rFonts w:ascii="微软雅黑" w:eastAsia="微软雅黑" w:hAnsi="微软雅黑" w:cs="微软雅黑" w:hint="eastAsia"/>
          <w:kern w:val="0"/>
        </w:rPr>
        <w:t>〇</w:t>
      </w:r>
      <w:r w:rsidRPr="00417E0B">
        <w:rPr>
          <w:rFonts w:ascii="Garamond" w:eastAsia="仿宋_GB2312" w:hAnsi="Garamond"/>
          <w:kern w:val="0"/>
          <w:sz w:val="24"/>
        </w:rPr>
        <w:t>二</w:t>
      </w:r>
      <w:r w:rsidR="00341C88" w:rsidRPr="00341C88">
        <w:rPr>
          <w:rFonts w:ascii="Garamond" w:eastAsia="仿宋_GB2312" w:hAnsi="Garamond" w:hint="eastAsia"/>
          <w:color w:val="FF0000"/>
          <w:kern w:val="0"/>
          <w:sz w:val="24"/>
        </w:rPr>
        <w:t>X</w:t>
      </w:r>
      <w:r w:rsidRPr="00417E0B">
        <w:rPr>
          <w:rFonts w:ascii="Garamond" w:eastAsia="仿宋_GB2312" w:hAnsi="Garamond"/>
          <w:kern w:val="0"/>
          <w:sz w:val="24"/>
        </w:rPr>
        <w:t>年</w:t>
      </w:r>
      <w:r>
        <w:rPr>
          <w:rFonts w:ascii="Garamond" w:eastAsia="仿宋_GB2312" w:hAnsi="Garamond" w:hint="eastAsia"/>
          <w:kern w:val="0"/>
          <w:sz w:val="24"/>
        </w:rPr>
        <w:t xml:space="preserve"> </w:t>
      </w:r>
      <w:r>
        <w:rPr>
          <w:rFonts w:ascii="Garamond" w:eastAsia="仿宋_GB2312" w:hAnsi="Garamond"/>
          <w:kern w:val="0"/>
          <w:sz w:val="24"/>
        </w:rPr>
        <w:t xml:space="preserve"> </w:t>
      </w:r>
      <w:r w:rsidRPr="00417E0B">
        <w:rPr>
          <w:rFonts w:ascii="Garamond" w:eastAsia="仿宋_GB2312" w:hAnsi="Garamond"/>
          <w:kern w:val="0"/>
          <w:sz w:val="24"/>
        </w:rPr>
        <w:t>月</w:t>
      </w:r>
      <w:r>
        <w:rPr>
          <w:rFonts w:ascii="Garamond" w:eastAsia="仿宋_GB2312" w:hAnsi="Garamond" w:hint="eastAsia"/>
          <w:kern w:val="0"/>
          <w:sz w:val="24"/>
        </w:rPr>
        <w:t xml:space="preserve"> </w:t>
      </w:r>
      <w:r>
        <w:rPr>
          <w:rFonts w:ascii="Garamond" w:eastAsia="仿宋_GB2312" w:hAnsi="Garamond"/>
          <w:kern w:val="0"/>
          <w:sz w:val="24"/>
        </w:rPr>
        <w:t xml:space="preserve"> </w:t>
      </w:r>
      <w:r w:rsidRPr="00417E0B">
        <w:rPr>
          <w:rFonts w:ascii="Garamond" w:eastAsia="仿宋_GB2312" w:hAnsi="Garamond"/>
          <w:kern w:val="0"/>
          <w:sz w:val="24"/>
        </w:rPr>
        <w:t>日</w:t>
      </w:r>
    </w:p>
    <w:p w14:paraId="3B1BC839" w14:textId="77777777" w:rsidR="00A65910" w:rsidRPr="00417E0B" w:rsidRDefault="00A65910" w:rsidP="00A65910">
      <w:pPr>
        <w:autoSpaceDE w:val="0"/>
        <w:autoSpaceDN w:val="0"/>
        <w:adjustRightInd w:val="0"/>
        <w:snapToGrid w:val="0"/>
        <w:spacing w:beforeLines="50" w:before="156" w:line="300" w:lineRule="auto"/>
        <w:ind w:firstLineChars="200" w:firstLine="480"/>
        <w:rPr>
          <w:rFonts w:ascii="Garamond" w:eastAsia="仿宋_GB2312" w:hAnsi="Garamond"/>
          <w:kern w:val="0"/>
          <w:sz w:val="24"/>
        </w:rPr>
      </w:pPr>
      <w:r w:rsidRPr="00417E0B">
        <w:rPr>
          <w:rFonts w:ascii="Garamond" w:eastAsia="仿宋_GB2312" w:hAnsi="Garamond"/>
          <w:kern w:val="0"/>
          <w:sz w:val="24"/>
        </w:rPr>
        <w:t>Date:</w:t>
      </w:r>
      <w:r w:rsidRPr="00417E0B">
        <w:rPr>
          <w:rFonts w:ascii="Garamond" w:eastAsia="仿宋_GB2312" w:hAnsi="Garamond" w:hint="eastAsia"/>
          <w:kern w:val="0"/>
          <w:sz w:val="24"/>
        </w:rPr>
        <w:t xml:space="preserve"> </w:t>
      </w:r>
    </w:p>
    <w:p w14:paraId="33DD0CB2" w14:textId="77777777" w:rsidR="00A65910" w:rsidRPr="00417E0B" w:rsidRDefault="00A65910" w:rsidP="00A65910">
      <w:pPr>
        <w:autoSpaceDE w:val="0"/>
        <w:autoSpaceDN w:val="0"/>
        <w:adjustRightInd w:val="0"/>
        <w:snapToGrid w:val="0"/>
        <w:spacing w:beforeLines="50" w:before="156" w:line="300" w:lineRule="auto"/>
        <w:ind w:firstLineChars="200" w:firstLine="480"/>
        <w:rPr>
          <w:rFonts w:ascii="Garamond" w:eastAsia="仿宋_GB2312" w:hAnsi="Garamond"/>
          <w:kern w:val="0"/>
          <w:sz w:val="24"/>
        </w:rPr>
      </w:pPr>
    </w:p>
    <w:p w14:paraId="423CE846" w14:textId="77777777" w:rsidR="00A65910" w:rsidRPr="00417E0B" w:rsidRDefault="00A65910" w:rsidP="00A65910">
      <w:pPr>
        <w:autoSpaceDE w:val="0"/>
        <w:autoSpaceDN w:val="0"/>
        <w:adjustRightInd w:val="0"/>
        <w:snapToGrid w:val="0"/>
        <w:spacing w:beforeLines="50" w:before="156" w:line="300" w:lineRule="auto"/>
        <w:ind w:firstLineChars="200" w:firstLine="480"/>
        <w:rPr>
          <w:rFonts w:ascii="Garamond" w:eastAsia="仿宋_GB2312" w:hAnsi="Garamond"/>
          <w:kern w:val="0"/>
          <w:sz w:val="24"/>
        </w:rPr>
      </w:pPr>
    </w:p>
    <w:p w14:paraId="35A79694" w14:textId="77777777" w:rsidR="00A65910" w:rsidRPr="00417E0B" w:rsidRDefault="00A65910" w:rsidP="00A65910">
      <w:pPr>
        <w:autoSpaceDE w:val="0"/>
        <w:autoSpaceDN w:val="0"/>
        <w:adjustRightInd w:val="0"/>
        <w:snapToGrid w:val="0"/>
        <w:spacing w:beforeLines="50" w:before="156" w:line="300" w:lineRule="auto"/>
        <w:ind w:firstLineChars="200" w:firstLine="480"/>
        <w:rPr>
          <w:rFonts w:ascii="Garamond" w:eastAsia="仿宋_GB2312" w:hAnsi="Garamond"/>
          <w:kern w:val="0"/>
          <w:sz w:val="24"/>
        </w:rPr>
      </w:pPr>
    </w:p>
    <w:p w14:paraId="79487ABD" w14:textId="6B4754B1" w:rsidR="00A65910" w:rsidRPr="00417E0B" w:rsidRDefault="00A65910" w:rsidP="00A65910">
      <w:pPr>
        <w:autoSpaceDE w:val="0"/>
        <w:autoSpaceDN w:val="0"/>
        <w:adjustRightInd w:val="0"/>
        <w:snapToGrid w:val="0"/>
        <w:spacing w:beforeLines="50" w:before="156" w:line="300" w:lineRule="auto"/>
        <w:ind w:firstLineChars="200" w:firstLine="482"/>
        <w:rPr>
          <w:rFonts w:ascii="Garamond" w:eastAsia="仿宋_GB2312" w:hAnsi="Garamond"/>
          <w:b/>
          <w:kern w:val="0"/>
          <w:sz w:val="24"/>
        </w:rPr>
      </w:pPr>
      <w:r w:rsidRPr="00417E0B">
        <w:rPr>
          <w:rFonts w:ascii="Garamond" w:eastAsia="仿宋_GB2312" w:hAnsi="Garamond"/>
          <w:b/>
          <w:kern w:val="0"/>
          <w:sz w:val="24"/>
        </w:rPr>
        <w:t>乙方：</w:t>
      </w:r>
      <w:r w:rsidR="00160FE0" w:rsidRPr="00417E0B">
        <w:rPr>
          <w:rFonts w:ascii="Garamond" w:eastAsia="仿宋_GB2312" w:hAnsi="Garamond"/>
          <w:b/>
          <w:kern w:val="0"/>
          <w:sz w:val="24"/>
        </w:rPr>
        <w:t xml:space="preserve"> </w:t>
      </w:r>
    </w:p>
    <w:p w14:paraId="6C998FBB" w14:textId="1E5DE93D" w:rsidR="00A65910" w:rsidRPr="00417E0B" w:rsidRDefault="00A65910" w:rsidP="00A65910">
      <w:pPr>
        <w:autoSpaceDE w:val="0"/>
        <w:autoSpaceDN w:val="0"/>
        <w:adjustRightInd w:val="0"/>
        <w:snapToGrid w:val="0"/>
        <w:spacing w:beforeLines="50" w:before="156" w:line="300" w:lineRule="auto"/>
        <w:ind w:firstLineChars="200" w:firstLine="480"/>
        <w:rPr>
          <w:rFonts w:ascii="Garamond" w:eastAsia="华文细黑" w:hAnsi="Garamond"/>
          <w:sz w:val="24"/>
        </w:rPr>
      </w:pPr>
      <w:r w:rsidRPr="00417E0B">
        <w:rPr>
          <w:rFonts w:ascii="Garamond" w:eastAsia="华文细黑" w:hAnsi="Garamond"/>
          <w:sz w:val="24"/>
        </w:rPr>
        <w:t>Party B</w:t>
      </w:r>
      <w:r w:rsidR="009C165B">
        <w:rPr>
          <w:rFonts w:ascii="Garamond" w:eastAsia="华文细黑" w:hAnsi="Garamond" w:hint="eastAsia"/>
          <w:sz w:val="24"/>
        </w:rPr>
        <w:t>:</w:t>
      </w:r>
      <w:r w:rsidR="009C165B">
        <w:rPr>
          <w:rFonts w:ascii="Garamond" w:eastAsia="华文细黑" w:hAnsi="Garamond"/>
          <w:sz w:val="24"/>
        </w:rPr>
        <w:t xml:space="preserve"> </w:t>
      </w:r>
    </w:p>
    <w:p w14:paraId="5A2BE880" w14:textId="77777777" w:rsidR="00A65910" w:rsidRPr="00417E0B" w:rsidRDefault="00A65910" w:rsidP="00A65910">
      <w:pPr>
        <w:autoSpaceDE w:val="0"/>
        <w:autoSpaceDN w:val="0"/>
        <w:adjustRightInd w:val="0"/>
        <w:snapToGrid w:val="0"/>
        <w:spacing w:beforeLines="50" w:before="156" w:line="300" w:lineRule="auto"/>
        <w:ind w:firstLineChars="200" w:firstLine="480"/>
        <w:rPr>
          <w:rFonts w:ascii="Garamond" w:eastAsia="仿宋_GB2312" w:hAnsi="Garamond"/>
          <w:kern w:val="0"/>
          <w:sz w:val="24"/>
        </w:rPr>
      </w:pPr>
      <w:r w:rsidRPr="00417E0B">
        <w:rPr>
          <w:rFonts w:ascii="Garamond" w:eastAsia="仿宋_GB2312" w:hAnsi="Garamond"/>
          <w:kern w:val="0"/>
          <w:sz w:val="24"/>
        </w:rPr>
        <w:t>授权代表：</w:t>
      </w:r>
      <w:r w:rsidRPr="00417E0B">
        <w:rPr>
          <w:rFonts w:ascii="Garamond" w:eastAsia="仿宋_GB2312" w:hAnsi="Garamond"/>
          <w:kern w:val="0"/>
          <w:sz w:val="24"/>
        </w:rPr>
        <w:t xml:space="preserve">           </w:t>
      </w:r>
      <w:r w:rsidRPr="00417E0B">
        <w:rPr>
          <w:rFonts w:ascii="Garamond" w:eastAsia="仿宋_GB2312" w:hAnsi="Garamond" w:hint="eastAsia"/>
          <w:kern w:val="0"/>
          <w:sz w:val="24"/>
        </w:rPr>
        <w:t xml:space="preserve">                 </w:t>
      </w:r>
      <w:r w:rsidRPr="00417E0B">
        <w:rPr>
          <w:rFonts w:ascii="Garamond" w:eastAsia="仿宋_GB2312" w:hAnsi="Garamond"/>
          <w:kern w:val="0"/>
          <w:sz w:val="24"/>
        </w:rPr>
        <w:t xml:space="preserve"> </w:t>
      </w:r>
      <w:r w:rsidRPr="00417E0B">
        <w:rPr>
          <w:rFonts w:ascii="Garamond" w:eastAsia="仿宋_GB2312" w:hAnsi="Garamond"/>
          <w:kern w:val="0"/>
          <w:sz w:val="24"/>
        </w:rPr>
        <w:t>（签名并盖章）</w:t>
      </w:r>
    </w:p>
    <w:p w14:paraId="6183622C" w14:textId="77777777" w:rsidR="00A65910" w:rsidRPr="00417E0B" w:rsidRDefault="00A65910" w:rsidP="00A65910">
      <w:pPr>
        <w:autoSpaceDE w:val="0"/>
        <w:autoSpaceDN w:val="0"/>
        <w:adjustRightInd w:val="0"/>
        <w:snapToGrid w:val="0"/>
        <w:spacing w:beforeLines="50" w:before="156" w:line="300" w:lineRule="auto"/>
        <w:ind w:firstLineChars="200" w:firstLine="480"/>
        <w:rPr>
          <w:rFonts w:ascii="Garamond" w:eastAsia="华文细黑" w:hAnsi="Garamond"/>
          <w:sz w:val="24"/>
        </w:rPr>
      </w:pPr>
      <w:r w:rsidRPr="00417E0B">
        <w:rPr>
          <w:rFonts w:ascii="Garamond" w:eastAsia="华文细黑" w:hAnsi="Garamond"/>
          <w:sz w:val="24"/>
        </w:rPr>
        <w:t>Authorized representative</w:t>
      </w:r>
      <w:r w:rsidRPr="00417E0B">
        <w:rPr>
          <w:rFonts w:ascii="Garamond" w:eastAsia="华文细黑" w:hAnsi="Garamond"/>
          <w:sz w:val="24"/>
        </w:rPr>
        <w:t>：</w:t>
      </w:r>
      <w:r w:rsidRPr="00417E0B">
        <w:rPr>
          <w:rFonts w:ascii="Garamond" w:eastAsia="华文细黑" w:hAnsi="Garamond" w:hint="eastAsia"/>
          <w:sz w:val="24"/>
        </w:rPr>
        <w:t xml:space="preserve">                  </w:t>
      </w:r>
      <w:r w:rsidRPr="00417E0B">
        <w:rPr>
          <w:rFonts w:ascii="Garamond" w:eastAsia="华文细黑" w:hAnsi="Garamond"/>
          <w:sz w:val="24"/>
        </w:rPr>
        <w:t>(Signature and stamp)</w:t>
      </w:r>
    </w:p>
    <w:p w14:paraId="085A0C80" w14:textId="4FC38A49" w:rsidR="00A65910" w:rsidRPr="00417E0B" w:rsidRDefault="00A65910" w:rsidP="00A65910">
      <w:pPr>
        <w:autoSpaceDE w:val="0"/>
        <w:autoSpaceDN w:val="0"/>
        <w:adjustRightInd w:val="0"/>
        <w:snapToGrid w:val="0"/>
        <w:spacing w:beforeLines="50" w:before="156" w:line="300" w:lineRule="auto"/>
        <w:ind w:firstLineChars="200" w:firstLine="480"/>
        <w:rPr>
          <w:rFonts w:ascii="Garamond" w:eastAsia="仿宋_GB2312" w:hAnsi="Garamond"/>
          <w:kern w:val="0"/>
          <w:sz w:val="24"/>
        </w:rPr>
      </w:pPr>
      <w:r w:rsidRPr="00417E0B">
        <w:rPr>
          <w:rFonts w:ascii="Garamond" w:eastAsia="仿宋_GB2312" w:hAnsi="Garamond"/>
          <w:kern w:val="0"/>
          <w:sz w:val="24"/>
        </w:rPr>
        <w:t>二</w:t>
      </w:r>
      <w:r w:rsidRPr="00725B9A">
        <w:rPr>
          <w:rFonts w:ascii="微软雅黑" w:eastAsia="微软雅黑" w:hAnsi="微软雅黑" w:cs="微软雅黑" w:hint="eastAsia"/>
          <w:kern w:val="0"/>
        </w:rPr>
        <w:t>〇</w:t>
      </w:r>
      <w:r w:rsidRPr="00417E0B">
        <w:rPr>
          <w:rFonts w:ascii="Garamond" w:eastAsia="仿宋_GB2312" w:hAnsi="Garamond"/>
          <w:kern w:val="0"/>
          <w:sz w:val="24"/>
        </w:rPr>
        <w:t>二</w:t>
      </w:r>
      <w:r w:rsidR="00341C88" w:rsidRPr="00341C88">
        <w:rPr>
          <w:rFonts w:ascii="Garamond" w:eastAsia="仿宋_GB2312" w:hAnsi="Garamond" w:hint="eastAsia"/>
          <w:color w:val="FF0000"/>
          <w:kern w:val="0"/>
          <w:sz w:val="24"/>
        </w:rPr>
        <w:t>X</w:t>
      </w:r>
      <w:r w:rsidRPr="00417E0B">
        <w:rPr>
          <w:rFonts w:ascii="Garamond" w:eastAsia="仿宋_GB2312" w:hAnsi="Garamond"/>
          <w:kern w:val="0"/>
          <w:sz w:val="24"/>
        </w:rPr>
        <w:t>年</w:t>
      </w:r>
      <w:r>
        <w:rPr>
          <w:rFonts w:ascii="Garamond" w:eastAsia="仿宋_GB2312" w:hAnsi="Garamond" w:hint="eastAsia"/>
          <w:kern w:val="0"/>
          <w:sz w:val="24"/>
        </w:rPr>
        <w:t xml:space="preserve"> </w:t>
      </w:r>
      <w:r>
        <w:rPr>
          <w:rFonts w:ascii="Garamond" w:eastAsia="仿宋_GB2312" w:hAnsi="Garamond"/>
          <w:kern w:val="0"/>
          <w:sz w:val="24"/>
        </w:rPr>
        <w:t xml:space="preserve"> </w:t>
      </w:r>
      <w:r w:rsidRPr="00417E0B">
        <w:rPr>
          <w:rFonts w:ascii="Garamond" w:eastAsia="仿宋_GB2312" w:hAnsi="Garamond"/>
          <w:kern w:val="0"/>
          <w:sz w:val="24"/>
        </w:rPr>
        <w:t>月</w:t>
      </w:r>
      <w:r>
        <w:rPr>
          <w:rFonts w:ascii="Garamond" w:eastAsia="仿宋_GB2312" w:hAnsi="Garamond" w:hint="eastAsia"/>
          <w:kern w:val="0"/>
          <w:sz w:val="24"/>
        </w:rPr>
        <w:t xml:space="preserve"> </w:t>
      </w:r>
      <w:r>
        <w:rPr>
          <w:rFonts w:ascii="Garamond" w:eastAsia="仿宋_GB2312" w:hAnsi="Garamond"/>
          <w:kern w:val="0"/>
          <w:sz w:val="24"/>
        </w:rPr>
        <w:t xml:space="preserve"> </w:t>
      </w:r>
      <w:r w:rsidRPr="00417E0B">
        <w:rPr>
          <w:rFonts w:ascii="Garamond" w:eastAsia="仿宋_GB2312" w:hAnsi="Garamond"/>
          <w:kern w:val="0"/>
          <w:sz w:val="24"/>
        </w:rPr>
        <w:t>日</w:t>
      </w:r>
    </w:p>
    <w:p w14:paraId="019E4E2A" w14:textId="77777777" w:rsidR="00A65910" w:rsidRPr="00417E0B" w:rsidRDefault="00A65910" w:rsidP="00A65910">
      <w:pPr>
        <w:autoSpaceDE w:val="0"/>
        <w:autoSpaceDN w:val="0"/>
        <w:adjustRightInd w:val="0"/>
        <w:snapToGrid w:val="0"/>
        <w:spacing w:beforeLines="50" w:before="156" w:line="300" w:lineRule="auto"/>
        <w:ind w:firstLineChars="200" w:firstLine="480"/>
        <w:rPr>
          <w:rFonts w:ascii="Garamond" w:eastAsia="仿宋_GB2312" w:hAnsi="Garamond"/>
          <w:kern w:val="0"/>
          <w:sz w:val="24"/>
        </w:rPr>
      </w:pPr>
      <w:r w:rsidRPr="00417E0B">
        <w:rPr>
          <w:rFonts w:ascii="Garamond" w:eastAsia="仿宋_GB2312" w:hAnsi="Garamond"/>
          <w:kern w:val="0"/>
          <w:sz w:val="24"/>
        </w:rPr>
        <w:t>Date:</w:t>
      </w:r>
      <w:r w:rsidRPr="00417E0B">
        <w:rPr>
          <w:rFonts w:ascii="Garamond" w:eastAsia="仿宋_GB2312" w:hAnsi="Garamond" w:hint="eastAsia"/>
          <w:kern w:val="0"/>
          <w:sz w:val="24"/>
        </w:rPr>
        <w:t xml:space="preserve"> </w:t>
      </w:r>
    </w:p>
    <w:p w14:paraId="1E7D382D" w14:textId="44E0E9D1" w:rsidR="008D53A3" w:rsidRPr="002128B8" w:rsidRDefault="008D53A3" w:rsidP="007A671D">
      <w:pPr>
        <w:rPr>
          <w:rFonts w:ascii="Garamond" w:eastAsia="仿宋_GB2312" w:hAnsi="Garamond"/>
          <w:sz w:val="24"/>
          <w:szCs w:val="24"/>
        </w:rPr>
      </w:pPr>
    </w:p>
    <w:p w14:paraId="203CC286" w14:textId="471588F6" w:rsidR="008D53A3" w:rsidRPr="002128B8" w:rsidRDefault="008D53A3" w:rsidP="007A671D">
      <w:pPr>
        <w:rPr>
          <w:rFonts w:ascii="Garamond" w:eastAsia="仿宋_GB2312" w:hAnsi="Garamond"/>
          <w:sz w:val="24"/>
          <w:szCs w:val="24"/>
        </w:rPr>
      </w:pPr>
    </w:p>
    <w:sectPr w:rsidR="008D53A3" w:rsidRPr="002128B8">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C43E1A" w14:textId="77777777" w:rsidR="006951E3" w:rsidRDefault="006951E3" w:rsidP="008E3D9D">
      <w:r>
        <w:separator/>
      </w:r>
    </w:p>
  </w:endnote>
  <w:endnote w:type="continuationSeparator" w:id="0">
    <w:p w14:paraId="7BCBD762" w14:textId="77777777" w:rsidR="006951E3" w:rsidRDefault="006951E3" w:rsidP="008E3D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0" w:usb2="00000000" w:usb3="00000000" w:csb0="0000009F" w:csb1="00000000"/>
  </w:font>
  <w:font w:name="仿宋_GB2312">
    <w:panose1 w:val="02010609030101010101"/>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华文细黑">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D5D56D" w14:textId="319D1453" w:rsidR="0081153E" w:rsidRPr="0081153E" w:rsidRDefault="0081153E">
    <w:pPr>
      <w:pStyle w:val="a5"/>
      <w:jc w:val="center"/>
      <w:rPr>
        <w:rFonts w:ascii="Garamond" w:hAnsi="Garamond"/>
        <w:sz w:val="20"/>
        <w:szCs w:val="20"/>
      </w:rPr>
    </w:pPr>
    <w:r w:rsidRPr="0081153E">
      <w:rPr>
        <w:rFonts w:ascii="Garamond" w:hAnsi="Garamond"/>
        <w:sz w:val="20"/>
        <w:szCs w:val="20"/>
        <w:lang w:val="zh-CN"/>
      </w:rPr>
      <w:t xml:space="preserve"> </w:t>
    </w:r>
    <w:r w:rsidRPr="0081153E">
      <w:rPr>
        <w:rFonts w:ascii="Garamond" w:hAnsi="Garamond"/>
        <w:sz w:val="20"/>
        <w:szCs w:val="20"/>
      </w:rPr>
      <w:fldChar w:fldCharType="begin"/>
    </w:r>
    <w:r w:rsidRPr="0081153E">
      <w:rPr>
        <w:rFonts w:ascii="Garamond" w:hAnsi="Garamond"/>
        <w:sz w:val="20"/>
        <w:szCs w:val="20"/>
      </w:rPr>
      <w:instrText>PAGE  \* Arabic  \* MERGEFORMAT</w:instrText>
    </w:r>
    <w:r w:rsidRPr="0081153E">
      <w:rPr>
        <w:rFonts w:ascii="Garamond" w:hAnsi="Garamond"/>
        <w:sz w:val="20"/>
        <w:szCs w:val="20"/>
      </w:rPr>
      <w:fldChar w:fldCharType="separate"/>
    </w:r>
    <w:r w:rsidR="00341C88" w:rsidRPr="00341C88">
      <w:rPr>
        <w:rFonts w:ascii="Garamond" w:hAnsi="Garamond"/>
        <w:noProof/>
        <w:sz w:val="20"/>
        <w:szCs w:val="20"/>
        <w:lang w:val="zh-CN"/>
      </w:rPr>
      <w:t>3</w:t>
    </w:r>
    <w:r w:rsidRPr="0081153E">
      <w:rPr>
        <w:rFonts w:ascii="Garamond" w:hAnsi="Garamond"/>
        <w:sz w:val="20"/>
        <w:szCs w:val="20"/>
      </w:rPr>
      <w:fldChar w:fldCharType="end"/>
    </w:r>
    <w:r w:rsidRPr="0081153E">
      <w:rPr>
        <w:rFonts w:ascii="Garamond" w:hAnsi="Garamond"/>
        <w:sz w:val="20"/>
        <w:szCs w:val="20"/>
        <w:lang w:val="zh-CN"/>
      </w:rPr>
      <w:t xml:space="preserve"> / </w:t>
    </w:r>
    <w:r w:rsidRPr="0081153E">
      <w:rPr>
        <w:rFonts w:ascii="Garamond" w:hAnsi="Garamond"/>
        <w:sz w:val="20"/>
        <w:szCs w:val="20"/>
      </w:rPr>
      <w:fldChar w:fldCharType="begin"/>
    </w:r>
    <w:r w:rsidRPr="0081153E">
      <w:rPr>
        <w:rFonts w:ascii="Garamond" w:hAnsi="Garamond"/>
        <w:sz w:val="20"/>
        <w:szCs w:val="20"/>
      </w:rPr>
      <w:instrText>NUMPAGES  \* Arabic  \* MERGEFORMAT</w:instrText>
    </w:r>
    <w:r w:rsidRPr="0081153E">
      <w:rPr>
        <w:rFonts w:ascii="Garamond" w:hAnsi="Garamond"/>
        <w:sz w:val="20"/>
        <w:szCs w:val="20"/>
      </w:rPr>
      <w:fldChar w:fldCharType="separate"/>
    </w:r>
    <w:r w:rsidR="00341C88" w:rsidRPr="00341C88">
      <w:rPr>
        <w:rFonts w:ascii="Garamond" w:hAnsi="Garamond"/>
        <w:noProof/>
        <w:sz w:val="20"/>
        <w:szCs w:val="20"/>
        <w:lang w:val="zh-CN"/>
      </w:rPr>
      <w:t>3</w:t>
    </w:r>
    <w:r w:rsidRPr="0081153E">
      <w:rPr>
        <w:rFonts w:ascii="Garamond" w:hAnsi="Garamond"/>
        <w:sz w:val="20"/>
        <w:szCs w:val="20"/>
      </w:rPr>
      <w:fldChar w:fldCharType="end"/>
    </w:r>
  </w:p>
  <w:p w14:paraId="496754F5" w14:textId="77777777" w:rsidR="0081153E" w:rsidRDefault="0081153E">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2C0125" w14:textId="77777777" w:rsidR="006951E3" w:rsidRDefault="006951E3" w:rsidP="008E3D9D">
      <w:r>
        <w:separator/>
      </w:r>
    </w:p>
  </w:footnote>
  <w:footnote w:type="continuationSeparator" w:id="0">
    <w:p w14:paraId="3772B14D" w14:textId="77777777" w:rsidR="006951E3" w:rsidRDefault="006951E3" w:rsidP="008E3D9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E466A97"/>
    <w:multiLevelType w:val="hybridMultilevel"/>
    <w:tmpl w:val="9FB0BEBE"/>
    <w:lvl w:ilvl="0" w:tplc="61DCA30C">
      <w:start w:val="1"/>
      <w:numFmt w:val="japaneseCounting"/>
      <w:lvlText w:val="%1、"/>
      <w:lvlJc w:val="left"/>
      <w:pPr>
        <w:ind w:left="500" w:hanging="50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0A8A"/>
    <w:rsid w:val="000155C0"/>
    <w:rsid w:val="00020066"/>
    <w:rsid w:val="00021C7B"/>
    <w:rsid w:val="000348AA"/>
    <w:rsid w:val="00046774"/>
    <w:rsid w:val="0006688D"/>
    <w:rsid w:val="000721F0"/>
    <w:rsid w:val="00076E2B"/>
    <w:rsid w:val="0009569F"/>
    <w:rsid w:val="000B038F"/>
    <w:rsid w:val="000B0F37"/>
    <w:rsid w:val="000B75BE"/>
    <w:rsid w:val="000D0825"/>
    <w:rsid w:val="000D6036"/>
    <w:rsid w:val="000E7AA8"/>
    <w:rsid w:val="000F3162"/>
    <w:rsid w:val="00110609"/>
    <w:rsid w:val="00112333"/>
    <w:rsid w:val="00124A46"/>
    <w:rsid w:val="00156839"/>
    <w:rsid w:val="00160FE0"/>
    <w:rsid w:val="00166F45"/>
    <w:rsid w:val="0019264E"/>
    <w:rsid w:val="0019576E"/>
    <w:rsid w:val="001A71E6"/>
    <w:rsid w:val="001A75AA"/>
    <w:rsid w:val="001B050E"/>
    <w:rsid w:val="001D1F87"/>
    <w:rsid w:val="001E0AEB"/>
    <w:rsid w:val="001E226B"/>
    <w:rsid w:val="001E5472"/>
    <w:rsid w:val="001E71DE"/>
    <w:rsid w:val="00204832"/>
    <w:rsid w:val="0020586E"/>
    <w:rsid w:val="002128B8"/>
    <w:rsid w:val="00221ECB"/>
    <w:rsid w:val="00233DAD"/>
    <w:rsid w:val="0025093B"/>
    <w:rsid w:val="00261EC0"/>
    <w:rsid w:val="002965C2"/>
    <w:rsid w:val="00297B11"/>
    <w:rsid w:val="002A3318"/>
    <w:rsid w:val="002A4E8C"/>
    <w:rsid w:val="002B510A"/>
    <w:rsid w:val="002B54D1"/>
    <w:rsid w:val="002C039B"/>
    <w:rsid w:val="002D0B7B"/>
    <w:rsid w:val="002D3E37"/>
    <w:rsid w:val="002D5E25"/>
    <w:rsid w:val="002E776E"/>
    <w:rsid w:val="00315836"/>
    <w:rsid w:val="0031772D"/>
    <w:rsid w:val="0032171B"/>
    <w:rsid w:val="00341C88"/>
    <w:rsid w:val="00345B36"/>
    <w:rsid w:val="0038132C"/>
    <w:rsid w:val="0039229B"/>
    <w:rsid w:val="00393E4B"/>
    <w:rsid w:val="0039629F"/>
    <w:rsid w:val="00396B88"/>
    <w:rsid w:val="00397199"/>
    <w:rsid w:val="003A3975"/>
    <w:rsid w:val="003C7671"/>
    <w:rsid w:val="003D2D43"/>
    <w:rsid w:val="003D3A5F"/>
    <w:rsid w:val="003D4122"/>
    <w:rsid w:val="003F1210"/>
    <w:rsid w:val="00412491"/>
    <w:rsid w:val="00422874"/>
    <w:rsid w:val="004513B3"/>
    <w:rsid w:val="00456144"/>
    <w:rsid w:val="00457F22"/>
    <w:rsid w:val="00460E98"/>
    <w:rsid w:val="00461AF7"/>
    <w:rsid w:val="00465D95"/>
    <w:rsid w:val="004734C0"/>
    <w:rsid w:val="004764CF"/>
    <w:rsid w:val="00485EBC"/>
    <w:rsid w:val="004867AA"/>
    <w:rsid w:val="004A7E1E"/>
    <w:rsid w:val="004E2357"/>
    <w:rsid w:val="004F515A"/>
    <w:rsid w:val="004F634C"/>
    <w:rsid w:val="00503118"/>
    <w:rsid w:val="0051294A"/>
    <w:rsid w:val="00527132"/>
    <w:rsid w:val="00533E0F"/>
    <w:rsid w:val="00535A52"/>
    <w:rsid w:val="005760D5"/>
    <w:rsid w:val="00585CF3"/>
    <w:rsid w:val="005915FD"/>
    <w:rsid w:val="00592DD4"/>
    <w:rsid w:val="00595638"/>
    <w:rsid w:val="005A4356"/>
    <w:rsid w:val="005A6682"/>
    <w:rsid w:val="005B195A"/>
    <w:rsid w:val="005B3F38"/>
    <w:rsid w:val="005B7235"/>
    <w:rsid w:val="005B745A"/>
    <w:rsid w:val="005C399E"/>
    <w:rsid w:val="00622045"/>
    <w:rsid w:val="00624886"/>
    <w:rsid w:val="00633486"/>
    <w:rsid w:val="006542CB"/>
    <w:rsid w:val="006614FA"/>
    <w:rsid w:val="00661DB7"/>
    <w:rsid w:val="0066326F"/>
    <w:rsid w:val="006940F5"/>
    <w:rsid w:val="00694B10"/>
    <w:rsid w:val="006951E3"/>
    <w:rsid w:val="00695430"/>
    <w:rsid w:val="00695C25"/>
    <w:rsid w:val="006B4FAC"/>
    <w:rsid w:val="006C1906"/>
    <w:rsid w:val="006E66D1"/>
    <w:rsid w:val="006E66D7"/>
    <w:rsid w:val="006F1B66"/>
    <w:rsid w:val="00711C1D"/>
    <w:rsid w:val="00713E94"/>
    <w:rsid w:val="00721D6B"/>
    <w:rsid w:val="00723987"/>
    <w:rsid w:val="0077303F"/>
    <w:rsid w:val="00777815"/>
    <w:rsid w:val="007947E4"/>
    <w:rsid w:val="007A671D"/>
    <w:rsid w:val="007B0A8A"/>
    <w:rsid w:val="007D5D7C"/>
    <w:rsid w:val="007D64A4"/>
    <w:rsid w:val="007D6B76"/>
    <w:rsid w:val="007D6D66"/>
    <w:rsid w:val="007E64F9"/>
    <w:rsid w:val="007F6D81"/>
    <w:rsid w:val="00800F66"/>
    <w:rsid w:val="0081153E"/>
    <w:rsid w:val="0081380A"/>
    <w:rsid w:val="00824FBA"/>
    <w:rsid w:val="00827F20"/>
    <w:rsid w:val="00844A8A"/>
    <w:rsid w:val="00866178"/>
    <w:rsid w:val="00873B88"/>
    <w:rsid w:val="008746C6"/>
    <w:rsid w:val="00875348"/>
    <w:rsid w:val="00876200"/>
    <w:rsid w:val="008B044F"/>
    <w:rsid w:val="008D53A3"/>
    <w:rsid w:val="008E2D63"/>
    <w:rsid w:val="008E3D9D"/>
    <w:rsid w:val="00912A4D"/>
    <w:rsid w:val="0092440D"/>
    <w:rsid w:val="009329FA"/>
    <w:rsid w:val="009365E6"/>
    <w:rsid w:val="0095359E"/>
    <w:rsid w:val="00955132"/>
    <w:rsid w:val="009668EB"/>
    <w:rsid w:val="00971AD8"/>
    <w:rsid w:val="00982C73"/>
    <w:rsid w:val="00982E1D"/>
    <w:rsid w:val="00990EFC"/>
    <w:rsid w:val="009A0B99"/>
    <w:rsid w:val="009A1954"/>
    <w:rsid w:val="009B213D"/>
    <w:rsid w:val="009B6243"/>
    <w:rsid w:val="009C165B"/>
    <w:rsid w:val="009C70C8"/>
    <w:rsid w:val="009E1AB7"/>
    <w:rsid w:val="009E707F"/>
    <w:rsid w:val="00A00121"/>
    <w:rsid w:val="00A3489A"/>
    <w:rsid w:val="00A464E6"/>
    <w:rsid w:val="00A51C3B"/>
    <w:rsid w:val="00A65910"/>
    <w:rsid w:val="00A66101"/>
    <w:rsid w:val="00A82B77"/>
    <w:rsid w:val="00A96FA9"/>
    <w:rsid w:val="00AA479D"/>
    <w:rsid w:val="00AA5964"/>
    <w:rsid w:val="00AD35B3"/>
    <w:rsid w:val="00AD727F"/>
    <w:rsid w:val="00AE66A8"/>
    <w:rsid w:val="00B01132"/>
    <w:rsid w:val="00B0643A"/>
    <w:rsid w:val="00B10378"/>
    <w:rsid w:val="00B2572B"/>
    <w:rsid w:val="00B55CAA"/>
    <w:rsid w:val="00B569AE"/>
    <w:rsid w:val="00B57266"/>
    <w:rsid w:val="00B63D41"/>
    <w:rsid w:val="00B823FE"/>
    <w:rsid w:val="00B853D8"/>
    <w:rsid w:val="00BB7023"/>
    <w:rsid w:val="00BC4D97"/>
    <w:rsid w:val="00BD2512"/>
    <w:rsid w:val="00BE2083"/>
    <w:rsid w:val="00BE297B"/>
    <w:rsid w:val="00BF6177"/>
    <w:rsid w:val="00C109C1"/>
    <w:rsid w:val="00C151EF"/>
    <w:rsid w:val="00C55647"/>
    <w:rsid w:val="00C55656"/>
    <w:rsid w:val="00C66521"/>
    <w:rsid w:val="00C80ACC"/>
    <w:rsid w:val="00C87BA8"/>
    <w:rsid w:val="00C9076F"/>
    <w:rsid w:val="00CA44D8"/>
    <w:rsid w:val="00CA5E6E"/>
    <w:rsid w:val="00CB6547"/>
    <w:rsid w:val="00CD31BC"/>
    <w:rsid w:val="00CE1FCF"/>
    <w:rsid w:val="00CE4560"/>
    <w:rsid w:val="00D432F3"/>
    <w:rsid w:val="00D45A73"/>
    <w:rsid w:val="00D46CDF"/>
    <w:rsid w:val="00D5593C"/>
    <w:rsid w:val="00D77084"/>
    <w:rsid w:val="00DA43D0"/>
    <w:rsid w:val="00DA4E84"/>
    <w:rsid w:val="00DB4F04"/>
    <w:rsid w:val="00DB5250"/>
    <w:rsid w:val="00DC71E1"/>
    <w:rsid w:val="00DF2274"/>
    <w:rsid w:val="00E163A8"/>
    <w:rsid w:val="00E447AC"/>
    <w:rsid w:val="00E619F3"/>
    <w:rsid w:val="00E62E20"/>
    <w:rsid w:val="00E855BE"/>
    <w:rsid w:val="00E873AF"/>
    <w:rsid w:val="00E97467"/>
    <w:rsid w:val="00EC1C4D"/>
    <w:rsid w:val="00EC1F19"/>
    <w:rsid w:val="00EE5863"/>
    <w:rsid w:val="00EF3517"/>
    <w:rsid w:val="00EF6C7E"/>
    <w:rsid w:val="00F07281"/>
    <w:rsid w:val="00F0755C"/>
    <w:rsid w:val="00F16920"/>
    <w:rsid w:val="00F22514"/>
    <w:rsid w:val="00F417B9"/>
    <w:rsid w:val="00F42273"/>
    <w:rsid w:val="00F64495"/>
    <w:rsid w:val="00F72F41"/>
    <w:rsid w:val="00F759E9"/>
    <w:rsid w:val="00F9208A"/>
    <w:rsid w:val="00F953CE"/>
    <w:rsid w:val="00FA58F7"/>
    <w:rsid w:val="00FD7DC8"/>
    <w:rsid w:val="00FE295B"/>
    <w:rsid w:val="00FE5B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AE6A15"/>
  <w15:chartTrackingRefBased/>
  <w15:docId w15:val="{E79E5827-25D8-4772-9469-EA7A7919D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E3D9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E3D9D"/>
    <w:rPr>
      <w:sz w:val="18"/>
      <w:szCs w:val="18"/>
    </w:rPr>
  </w:style>
  <w:style w:type="paragraph" w:styleId="a5">
    <w:name w:val="footer"/>
    <w:basedOn w:val="a"/>
    <w:link w:val="a6"/>
    <w:uiPriority w:val="99"/>
    <w:unhideWhenUsed/>
    <w:rsid w:val="008E3D9D"/>
    <w:pPr>
      <w:tabs>
        <w:tab w:val="center" w:pos="4153"/>
        <w:tab w:val="right" w:pos="8306"/>
      </w:tabs>
      <w:snapToGrid w:val="0"/>
      <w:jc w:val="left"/>
    </w:pPr>
    <w:rPr>
      <w:sz w:val="18"/>
      <w:szCs w:val="18"/>
    </w:rPr>
  </w:style>
  <w:style w:type="character" w:customStyle="1" w:styleId="a6">
    <w:name w:val="页脚 字符"/>
    <w:basedOn w:val="a0"/>
    <w:link w:val="a5"/>
    <w:uiPriority w:val="99"/>
    <w:rsid w:val="008E3D9D"/>
    <w:rPr>
      <w:sz w:val="18"/>
      <w:szCs w:val="18"/>
    </w:rPr>
  </w:style>
  <w:style w:type="character" w:styleId="a7">
    <w:name w:val="annotation reference"/>
    <w:basedOn w:val="a0"/>
    <w:uiPriority w:val="99"/>
    <w:semiHidden/>
    <w:unhideWhenUsed/>
    <w:rsid w:val="009E1AB7"/>
    <w:rPr>
      <w:sz w:val="21"/>
      <w:szCs w:val="21"/>
    </w:rPr>
  </w:style>
  <w:style w:type="paragraph" w:styleId="a8">
    <w:name w:val="annotation text"/>
    <w:basedOn w:val="a"/>
    <w:link w:val="a9"/>
    <w:uiPriority w:val="99"/>
    <w:semiHidden/>
    <w:unhideWhenUsed/>
    <w:rsid w:val="009E1AB7"/>
    <w:pPr>
      <w:jc w:val="left"/>
    </w:pPr>
  </w:style>
  <w:style w:type="character" w:customStyle="1" w:styleId="a9">
    <w:name w:val="批注文字 字符"/>
    <w:basedOn w:val="a0"/>
    <w:link w:val="a8"/>
    <w:uiPriority w:val="99"/>
    <w:semiHidden/>
    <w:rsid w:val="009E1AB7"/>
  </w:style>
  <w:style w:type="paragraph" w:styleId="aa">
    <w:name w:val="annotation subject"/>
    <w:basedOn w:val="a8"/>
    <w:next w:val="a8"/>
    <w:link w:val="ab"/>
    <w:uiPriority w:val="99"/>
    <w:semiHidden/>
    <w:unhideWhenUsed/>
    <w:rsid w:val="009E1AB7"/>
    <w:rPr>
      <w:b/>
      <w:bCs/>
    </w:rPr>
  </w:style>
  <w:style w:type="character" w:customStyle="1" w:styleId="ab">
    <w:name w:val="批注主题 字符"/>
    <w:basedOn w:val="a9"/>
    <w:link w:val="aa"/>
    <w:uiPriority w:val="99"/>
    <w:semiHidden/>
    <w:rsid w:val="009E1AB7"/>
    <w:rPr>
      <w:b/>
      <w:bCs/>
    </w:rPr>
  </w:style>
  <w:style w:type="paragraph" w:styleId="ac">
    <w:name w:val="Balloon Text"/>
    <w:basedOn w:val="a"/>
    <w:link w:val="ad"/>
    <w:uiPriority w:val="99"/>
    <w:semiHidden/>
    <w:unhideWhenUsed/>
    <w:rsid w:val="009E1AB7"/>
    <w:rPr>
      <w:sz w:val="18"/>
      <w:szCs w:val="18"/>
    </w:rPr>
  </w:style>
  <w:style w:type="character" w:customStyle="1" w:styleId="ad">
    <w:name w:val="批注框文本 字符"/>
    <w:basedOn w:val="a0"/>
    <w:link w:val="ac"/>
    <w:uiPriority w:val="99"/>
    <w:semiHidden/>
    <w:rsid w:val="009E1AB7"/>
    <w:rPr>
      <w:sz w:val="18"/>
      <w:szCs w:val="18"/>
    </w:rPr>
  </w:style>
  <w:style w:type="paragraph" w:styleId="ae">
    <w:name w:val="List Paragraph"/>
    <w:basedOn w:val="a"/>
    <w:uiPriority w:val="34"/>
    <w:qFormat/>
    <w:rsid w:val="00B0643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470</Words>
  <Characters>2679</Characters>
  <Application>Microsoft Office Word</Application>
  <DocSecurity>0</DocSecurity>
  <Lines>22</Lines>
  <Paragraphs>6</Paragraphs>
  <ScaleCrop>false</ScaleCrop>
  <Company/>
  <LinksUpToDate>false</LinksUpToDate>
  <CharactersWithSpaces>3143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 Yiqing 罗旖晴</dc:creator>
  <cp:keywords/>
  <dc:description/>
  <cp:lastModifiedBy>Liu Fengshou 刘丰收</cp:lastModifiedBy>
  <cp:revision>4</cp:revision>
  <dcterms:created xsi:type="dcterms:W3CDTF">2025-03-24T08:35:00Z</dcterms:created>
  <dcterms:modified xsi:type="dcterms:W3CDTF">2025-11-03T06:37:00Z</dcterms:modified>
</cp:coreProperties>
</file>