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E8239" w14:textId="77777777" w:rsidR="000A1365" w:rsidRDefault="000A1365" w:rsidP="00891224">
      <w:pPr>
        <w:pStyle w:val="Contents"/>
        <w:spacing w:after="600"/>
        <w:rPr>
          <w:szCs w:val="66"/>
        </w:rPr>
      </w:pPr>
    </w:p>
    <w:p w14:paraId="6186CA3C" w14:textId="77777777" w:rsidR="00891224" w:rsidRPr="001C7433" w:rsidRDefault="009D6AAF" w:rsidP="00891224">
      <w:pPr>
        <w:pStyle w:val="Contents"/>
        <w:spacing w:after="600"/>
        <w:rPr>
          <w:rFonts w:ascii="Arial" w:hAnsi="Arial"/>
          <w:color w:val="4F2D7F" w:themeColor="accent1"/>
          <w:szCs w:val="66"/>
        </w:rPr>
      </w:pPr>
      <w:r w:rsidRPr="001C7433">
        <w:rPr>
          <w:rFonts w:ascii="Arial" w:hAnsi="Arial"/>
          <w:color w:val="4F2D7F" w:themeColor="accent1"/>
          <w:szCs w:val="66"/>
        </w:rPr>
        <w:t xml:space="preserve">Group </w:t>
      </w:r>
      <w:r w:rsidR="00A21D27" w:rsidRPr="001C7433">
        <w:rPr>
          <w:rFonts w:ascii="Arial" w:hAnsi="Arial"/>
          <w:color w:val="4F2D7F" w:themeColor="accent1"/>
          <w:szCs w:val="66"/>
        </w:rPr>
        <w:t>audit</w:t>
      </w:r>
      <w:r w:rsidR="006A4D4D" w:rsidRPr="001C7433">
        <w:rPr>
          <w:rFonts w:ascii="Arial" w:hAnsi="Arial"/>
          <w:color w:val="4F2D7F" w:themeColor="accent1"/>
          <w:szCs w:val="66"/>
        </w:rPr>
        <w:t xml:space="preserve"> </w:t>
      </w:r>
      <w:r w:rsidRPr="001C7433">
        <w:rPr>
          <w:rFonts w:ascii="Arial" w:hAnsi="Arial"/>
          <w:color w:val="4F2D7F" w:themeColor="accent1"/>
          <w:szCs w:val="66"/>
        </w:rPr>
        <w:t>meeting agenda</w:t>
      </w:r>
    </w:p>
    <w:p w14:paraId="0B093764" w14:textId="77777777" w:rsidR="00D2559F" w:rsidRPr="00F03C37" w:rsidRDefault="00D2559F" w:rsidP="00891224">
      <w:pPr>
        <w:pStyle w:val="Heading1"/>
      </w:pPr>
    </w:p>
    <w:p w14:paraId="7B9EB7C3" w14:textId="77777777" w:rsidR="00891224" w:rsidRPr="00F03C37" w:rsidRDefault="00891224" w:rsidP="003B0A58">
      <w:pPr>
        <w:autoSpaceDE w:val="0"/>
        <w:autoSpaceDN w:val="0"/>
        <w:adjustRightInd w:val="0"/>
        <w:jc w:val="both"/>
        <w:rPr>
          <w:rFonts w:cs="TimesNewRomanPSMT"/>
          <w:szCs w:val="22"/>
        </w:rPr>
      </w:pPr>
    </w:p>
    <w:tbl>
      <w:tblPr>
        <w:tblStyle w:val="TableGrid"/>
        <w:tblpPr w:leftFromText="180" w:rightFromText="180" w:vertAnchor="text" w:tblpY="55"/>
        <w:tblW w:w="9270" w:type="dxa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6750"/>
      </w:tblGrid>
      <w:tr w:rsidR="00891224" w:rsidRPr="00F03C37" w14:paraId="60169492" w14:textId="77777777" w:rsidTr="0099738B">
        <w:trPr>
          <w:trHeight w:val="32"/>
        </w:trPr>
        <w:tc>
          <w:tcPr>
            <w:tcW w:w="2520" w:type="dxa"/>
            <w:tcBorders>
              <w:top w:val="nil"/>
              <w:bottom w:val="nil"/>
            </w:tcBorders>
          </w:tcPr>
          <w:p w14:paraId="12FCBC23" w14:textId="6B0A10CD" w:rsidR="00891224" w:rsidRPr="00F03C37" w:rsidRDefault="00014AB5" w:rsidP="00A21D27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F03C37">
              <w:rPr>
                <w:rFonts w:ascii="Arial" w:hAnsi="Arial" w:cs="Arial"/>
                <w:sz w:val="20"/>
                <w:szCs w:val="20"/>
              </w:rPr>
              <w:t xml:space="preserve">Group </w:t>
            </w:r>
            <w:r w:rsidR="003D0DAB">
              <w:rPr>
                <w:rFonts w:ascii="Arial" w:hAnsi="Arial" w:cs="Arial"/>
                <w:sz w:val="20"/>
                <w:szCs w:val="20"/>
              </w:rPr>
              <w:t>auditor</w:t>
            </w:r>
            <w:r w:rsidRPr="00F03C3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04CA4DC8" w14:textId="17E66C16" w:rsidR="00891224" w:rsidRPr="00814934" w:rsidRDefault="00014AB5" w:rsidP="00A21D27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 xml:space="preserve">Name of 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>g</w:t>
            </w:r>
            <w:r w:rsidR="00D72AE3" w:rsidRPr="00814934">
              <w:rPr>
                <w:rFonts w:ascii="Arial" w:hAnsi="Arial" w:cs="Arial"/>
                <w:color w:val="4F2D7F"/>
                <w:sz w:val="20"/>
                <w:szCs w:val="20"/>
              </w:rPr>
              <w:t xml:space="preserve">roup 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>a</w:t>
            </w:r>
            <w:r w:rsidR="00D72AE3" w:rsidRPr="00814934">
              <w:rPr>
                <w:rFonts w:ascii="Arial" w:hAnsi="Arial" w:cs="Arial"/>
                <w:color w:val="4F2D7F"/>
                <w:sz w:val="20"/>
                <w:szCs w:val="20"/>
              </w:rPr>
              <w:t xml:space="preserve">uditor’s </w:t>
            </w:r>
            <w:r w:rsidR="001779AE" w:rsidRPr="00814934">
              <w:rPr>
                <w:rFonts w:ascii="Arial" w:hAnsi="Arial" w:cs="Arial"/>
                <w:color w:val="4F2D7F"/>
                <w:sz w:val="20"/>
                <w:szCs w:val="20"/>
              </w:rPr>
              <w:t>firm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 xml:space="preserve"> (Group Auditor)</w:t>
            </w:r>
          </w:p>
        </w:tc>
      </w:tr>
      <w:tr w:rsidR="00C92DEA" w:rsidRPr="00F03C37" w14:paraId="41C5C874" w14:textId="77777777" w:rsidTr="0099738B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5D4E979A" w14:textId="6AEC7339" w:rsidR="00C92DEA" w:rsidRPr="00F03C37" w:rsidRDefault="00014AB5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F03C37">
              <w:rPr>
                <w:rFonts w:ascii="Arial" w:hAnsi="Arial" w:cs="Arial"/>
                <w:sz w:val="20"/>
                <w:szCs w:val="20"/>
              </w:rPr>
              <w:t xml:space="preserve">Component </w:t>
            </w:r>
            <w:r w:rsidR="00185BBC" w:rsidRPr="00F03C37">
              <w:rPr>
                <w:rFonts w:ascii="Arial" w:hAnsi="Arial" w:cs="Arial"/>
                <w:sz w:val="20"/>
                <w:szCs w:val="20"/>
              </w:rPr>
              <w:t>auditor</w:t>
            </w:r>
            <w:r w:rsidRPr="00F03C37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2B1AE4BC" w14:textId="626898F3" w:rsidR="00C92DEA" w:rsidRPr="00814934" w:rsidRDefault="00014AB5" w:rsidP="00014AB5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 xml:space="preserve">Name of 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>component auditor (Component Auditor)</w:t>
            </w:r>
          </w:p>
        </w:tc>
      </w:tr>
      <w:tr w:rsidR="00BC162A" w:rsidRPr="00F03C37" w14:paraId="15F4E66F" w14:textId="77777777" w:rsidTr="0099738B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5BA7E0E8" w14:textId="77777777" w:rsidR="00BC162A" w:rsidRPr="00F03C37" w:rsidRDefault="00BC162A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F03C37">
              <w:rPr>
                <w:rFonts w:ascii="Arial" w:hAnsi="Arial" w:cs="Arial"/>
                <w:sz w:val="20"/>
                <w:szCs w:val="20"/>
              </w:rPr>
              <w:t>Group: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526C0B28" w14:textId="312048B7" w:rsidR="00BC162A" w:rsidRPr="00814934" w:rsidRDefault="00BC162A" w:rsidP="00014AB5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>Name of group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 xml:space="preserve"> (Group)</w:t>
            </w:r>
          </w:p>
        </w:tc>
      </w:tr>
      <w:tr w:rsidR="002174A7" w:rsidRPr="00F03C37" w14:paraId="1A6FA15D" w14:textId="77777777" w:rsidTr="0099738B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6F38EF30" w14:textId="1A582534" w:rsidR="002174A7" w:rsidRPr="00F03C37" w:rsidRDefault="001779AE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period-e</w:t>
            </w:r>
            <w:r w:rsidR="002174A7" w:rsidRPr="00F03C37">
              <w:rPr>
                <w:rFonts w:ascii="Arial" w:hAnsi="Arial" w:cs="Arial"/>
                <w:sz w:val="20"/>
                <w:szCs w:val="20"/>
              </w:rPr>
              <w:t>nd: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763CED7C" w14:textId="77777777" w:rsidR="002174A7" w:rsidRPr="00814934" w:rsidRDefault="00A21D27" w:rsidP="00BD2136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>Date</w:t>
            </w:r>
          </w:p>
        </w:tc>
      </w:tr>
      <w:tr w:rsidR="00BC162A" w:rsidRPr="00F03C37" w14:paraId="703E29DD" w14:textId="77777777" w:rsidTr="0099738B">
        <w:trPr>
          <w:trHeight w:val="37"/>
        </w:trPr>
        <w:tc>
          <w:tcPr>
            <w:tcW w:w="2520" w:type="dxa"/>
            <w:tcBorders>
              <w:top w:val="nil"/>
              <w:bottom w:val="nil"/>
            </w:tcBorders>
          </w:tcPr>
          <w:p w14:paraId="478E353E" w14:textId="77777777" w:rsidR="00BC162A" w:rsidRPr="00F03C37" w:rsidRDefault="00BC162A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 w:rsidRPr="00F03C37">
              <w:rPr>
                <w:rFonts w:ascii="Arial" w:hAnsi="Arial" w:cs="Arial"/>
                <w:sz w:val="20"/>
                <w:szCs w:val="20"/>
              </w:rPr>
              <w:t>Component:</w:t>
            </w:r>
          </w:p>
        </w:tc>
        <w:tc>
          <w:tcPr>
            <w:tcW w:w="6750" w:type="dxa"/>
            <w:tcBorders>
              <w:top w:val="nil"/>
              <w:bottom w:val="nil"/>
            </w:tcBorders>
          </w:tcPr>
          <w:p w14:paraId="359D57CD" w14:textId="75F36D66" w:rsidR="00BC162A" w:rsidRPr="00814934" w:rsidRDefault="00BC162A" w:rsidP="00014AB5">
            <w:pPr>
              <w:pStyle w:val="FaxBodyText"/>
              <w:framePr w:hSpace="0" w:wrap="auto" w:vAnchor="margin" w:yAlign="inline"/>
              <w:rPr>
                <w:rFonts w:ascii="Arial" w:hAnsi="Arial" w:cs="Arial"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>Name of component</w:t>
            </w:r>
            <w:r w:rsidR="00D72AE3">
              <w:rPr>
                <w:rFonts w:ascii="Arial" w:hAnsi="Arial" w:cs="Arial"/>
                <w:color w:val="4F2D7F"/>
                <w:sz w:val="20"/>
                <w:szCs w:val="20"/>
              </w:rPr>
              <w:t xml:space="preserve"> (Component)</w:t>
            </w:r>
          </w:p>
        </w:tc>
      </w:tr>
      <w:tr w:rsidR="00891224" w:rsidRPr="00F03C37" w14:paraId="1C0434D7" w14:textId="77777777" w:rsidTr="007D4AA2">
        <w:trPr>
          <w:trHeight w:val="451"/>
        </w:trPr>
        <w:tc>
          <w:tcPr>
            <w:tcW w:w="252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1BD8EDB0" w14:textId="606C5E18" w:rsidR="00891224" w:rsidRPr="00F03C37" w:rsidRDefault="001779AE" w:rsidP="00891224">
            <w:pPr>
              <w:pStyle w:val="FaxBodyText"/>
              <w:framePr w:hSpace="0" w:wrap="auto" w:vAnchor="margin" w:yAlign="inline"/>
              <w:ind w:left="-1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 period-e</w:t>
            </w:r>
            <w:r w:rsidR="009D6AAF" w:rsidRPr="00F03C37">
              <w:rPr>
                <w:rFonts w:ascii="Arial" w:hAnsi="Arial" w:cs="Arial"/>
                <w:sz w:val="20"/>
                <w:szCs w:val="20"/>
              </w:rPr>
              <w:t>nd:</w:t>
            </w:r>
          </w:p>
        </w:tc>
        <w:tc>
          <w:tcPr>
            <w:tcW w:w="6750" w:type="dxa"/>
            <w:tcBorders>
              <w:top w:val="nil"/>
              <w:bottom w:val="single" w:sz="4" w:space="0" w:color="A6A6A6" w:themeColor="background1" w:themeShade="A6"/>
            </w:tcBorders>
            <w:tcMar>
              <w:bottom w:w="576" w:type="dxa"/>
            </w:tcMar>
          </w:tcPr>
          <w:p w14:paraId="6C2329B7" w14:textId="77777777" w:rsidR="00891224" w:rsidRPr="00814934" w:rsidRDefault="00A21D27" w:rsidP="00A21D27">
            <w:pPr>
              <w:pStyle w:val="FaxBodyText"/>
              <w:framePr w:hSpace="0" w:wrap="auto" w:vAnchor="margin" w:yAlign="inline"/>
              <w:rPr>
                <w:rFonts w:ascii="Arial" w:hAnsi="Arial" w:cs="Arial"/>
                <w:b/>
                <w:color w:val="4F2D7F"/>
                <w:sz w:val="20"/>
                <w:szCs w:val="20"/>
              </w:rPr>
            </w:pPr>
            <w:r w:rsidRPr="00814934">
              <w:rPr>
                <w:rFonts w:ascii="Arial" w:hAnsi="Arial" w:cs="Arial"/>
                <w:color w:val="4F2D7F"/>
                <w:sz w:val="20"/>
                <w:szCs w:val="20"/>
              </w:rPr>
              <w:t>Date</w:t>
            </w:r>
          </w:p>
        </w:tc>
      </w:tr>
    </w:tbl>
    <w:p w14:paraId="686BCA2F" w14:textId="77777777" w:rsidR="00891224" w:rsidRDefault="00891224" w:rsidP="003B0A58">
      <w:pPr>
        <w:autoSpaceDE w:val="0"/>
        <w:autoSpaceDN w:val="0"/>
        <w:adjustRightInd w:val="0"/>
        <w:jc w:val="both"/>
        <w:rPr>
          <w:rFonts w:cs="TimesNewRomanPSMT"/>
          <w:szCs w:val="22"/>
        </w:rPr>
      </w:pPr>
    </w:p>
    <w:tbl>
      <w:tblPr>
        <w:tblStyle w:val="GTITableStyle1"/>
        <w:tblW w:w="9260" w:type="dxa"/>
        <w:tblBorders>
          <w:top w:val="single" w:sz="8" w:space="0" w:color="FF514A"/>
          <w:left w:val="single" w:sz="8" w:space="0" w:color="FF514A"/>
          <w:bottom w:val="single" w:sz="8" w:space="0" w:color="FF514A"/>
          <w:right w:val="single" w:sz="8" w:space="0" w:color="FF514A"/>
          <w:insideH w:val="single" w:sz="8" w:space="0" w:color="FF514A"/>
          <w:insideV w:val="single" w:sz="8" w:space="0" w:color="FF514A"/>
        </w:tblBorders>
        <w:tblLook w:val="04A0" w:firstRow="1" w:lastRow="0" w:firstColumn="1" w:lastColumn="0" w:noHBand="0" w:noVBand="1"/>
      </w:tblPr>
      <w:tblGrid>
        <w:gridCol w:w="9260"/>
      </w:tblGrid>
      <w:tr w:rsidR="009A2A07" w:rsidRPr="00D722D2" w14:paraId="40CD22E9" w14:textId="77777777" w:rsidTr="002D689D">
        <w:tc>
          <w:tcPr>
            <w:tcW w:w="9260" w:type="dxa"/>
          </w:tcPr>
          <w:p w14:paraId="0A38621E" w14:textId="3B841809" w:rsidR="009A2A07" w:rsidRPr="00D722D2" w:rsidRDefault="009A2A07" w:rsidP="00D722D2">
            <w:pPr>
              <w:pStyle w:val="Heading2"/>
              <w:spacing w:line="240" w:lineRule="atLeast"/>
              <w:rPr>
                <w:color w:val="FF514A"/>
                <w:sz w:val="18"/>
                <w:szCs w:val="18"/>
              </w:rPr>
            </w:pPr>
            <w:r w:rsidRPr="00D722D2">
              <w:rPr>
                <w:color w:val="FF514A"/>
                <w:sz w:val="18"/>
                <w:szCs w:val="18"/>
              </w:rPr>
              <w:t xml:space="preserve">Instructional </w:t>
            </w:r>
            <w:r w:rsidR="00A27AF4" w:rsidRPr="00D722D2">
              <w:rPr>
                <w:color w:val="FF514A"/>
                <w:sz w:val="18"/>
                <w:szCs w:val="18"/>
              </w:rPr>
              <w:t xml:space="preserve">note to </w:t>
            </w:r>
            <w:r w:rsidR="00417877" w:rsidRPr="00D722D2">
              <w:rPr>
                <w:color w:val="FF514A"/>
                <w:sz w:val="18"/>
                <w:szCs w:val="18"/>
              </w:rPr>
              <w:t>Group Auditor</w:t>
            </w:r>
          </w:p>
          <w:p w14:paraId="74F9F2DD" w14:textId="58E56744" w:rsidR="001934CA" w:rsidRPr="00D722D2" w:rsidRDefault="004A5263" w:rsidP="00D722D2">
            <w:pPr>
              <w:pStyle w:val="Heading2"/>
              <w:spacing w:line="240" w:lineRule="atLeast"/>
              <w:rPr>
                <w:color w:val="FF514A"/>
                <w:sz w:val="18"/>
                <w:szCs w:val="18"/>
              </w:rPr>
            </w:pPr>
            <w:r w:rsidRPr="00D722D2">
              <w:rPr>
                <w:color w:val="FF514A"/>
                <w:sz w:val="18"/>
                <w:szCs w:val="18"/>
              </w:rPr>
              <w:t>March</w:t>
            </w:r>
            <w:r w:rsidR="001934CA" w:rsidRPr="00D722D2">
              <w:rPr>
                <w:color w:val="FF514A"/>
                <w:sz w:val="18"/>
                <w:szCs w:val="18"/>
              </w:rPr>
              <w:t xml:space="preserve"> 202</w:t>
            </w:r>
            <w:r w:rsidR="00B4038B" w:rsidRPr="00D722D2">
              <w:rPr>
                <w:color w:val="FF514A"/>
                <w:sz w:val="18"/>
                <w:szCs w:val="18"/>
              </w:rPr>
              <w:t>4</w:t>
            </w:r>
          </w:p>
          <w:p w14:paraId="431A7E50" w14:textId="393CFA15" w:rsidR="00AA518B" w:rsidRPr="00D722D2" w:rsidRDefault="000C0E1E" w:rsidP="00D722D2">
            <w:pPr>
              <w:pStyle w:val="Heading2"/>
              <w:spacing w:line="240" w:lineRule="atLeast"/>
              <w:rPr>
                <w:color w:val="FF514A"/>
                <w:sz w:val="18"/>
                <w:szCs w:val="18"/>
              </w:rPr>
            </w:pPr>
            <w:r w:rsidRPr="00D722D2">
              <w:rPr>
                <w:color w:val="FF514A"/>
                <w:sz w:val="18"/>
                <w:szCs w:val="18"/>
              </w:rPr>
              <w:t xml:space="preserve">Effective for audits of group financial statements for periods beginning on or after </w:t>
            </w:r>
            <w:r w:rsidR="00A27AF4" w:rsidRPr="00D722D2">
              <w:rPr>
                <w:color w:val="FF514A"/>
                <w:sz w:val="18"/>
                <w:szCs w:val="18"/>
              </w:rPr>
              <w:br/>
            </w:r>
            <w:r w:rsidR="003D4B55" w:rsidRPr="00D722D2">
              <w:rPr>
                <w:color w:val="FF514A"/>
                <w:sz w:val="18"/>
                <w:szCs w:val="18"/>
              </w:rPr>
              <w:t>15 December</w:t>
            </w:r>
            <w:r w:rsidRPr="00D722D2">
              <w:rPr>
                <w:color w:val="FF514A"/>
                <w:sz w:val="18"/>
                <w:szCs w:val="18"/>
              </w:rPr>
              <w:t xml:space="preserve"> 2023</w:t>
            </w:r>
          </w:p>
          <w:p w14:paraId="3018C1BC" w14:textId="49F3BC3D" w:rsidR="00010B8D" w:rsidRPr="00D722D2" w:rsidRDefault="009A2A07" w:rsidP="00D722D2">
            <w:pPr>
              <w:pStyle w:val="BodyText"/>
              <w:spacing w:after="60" w:line="240" w:lineRule="atLeast"/>
              <w:rPr>
                <w:rFonts w:ascii="Arial" w:hAnsi="Arial"/>
                <w:color w:val="FF0000"/>
                <w:sz w:val="18"/>
                <w:szCs w:val="18"/>
              </w:rPr>
            </w:pPr>
            <w:r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Use of this </w:t>
            </w:r>
            <w:r w:rsidR="00F62466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meeting </w:t>
            </w:r>
            <w:r w:rsidRPr="00D722D2">
              <w:rPr>
                <w:rFonts w:ascii="Arial" w:hAnsi="Arial"/>
                <w:color w:val="FF514A"/>
                <w:sz w:val="18"/>
                <w:szCs w:val="18"/>
              </w:rPr>
              <w:t>agenda is optional. It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provides a potential </w:t>
            </w:r>
            <w:r w:rsidR="00E35D7E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framework 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for meeting with the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Pr="00D722D2">
              <w:rPr>
                <w:rFonts w:ascii="Arial" w:hAnsi="Arial"/>
                <w:color w:val="FF514A"/>
                <w:sz w:val="18"/>
                <w:szCs w:val="18"/>
              </w:rPr>
              <w:t>uditor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to </w:t>
            </w:r>
            <w:r w:rsidR="00952C06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facilitate 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G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roup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ED502B" w:rsidRPr="00D722D2">
              <w:rPr>
                <w:rFonts w:ascii="Arial" w:hAnsi="Arial"/>
                <w:color w:val="FF514A"/>
                <w:sz w:val="18"/>
                <w:szCs w:val="18"/>
              </w:rPr>
              <w:t>uditor</w:t>
            </w:r>
            <w:r w:rsidR="00D315AB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’s </w:t>
            </w:r>
            <w:r w:rsidR="00952C06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involvement and to 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>discus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s the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G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roup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udit engagement in the context of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the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G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roup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udit </w:t>
            </w:r>
            <w:r w:rsidR="004A5263" w:rsidRPr="00D722D2">
              <w:rPr>
                <w:rFonts w:ascii="Arial" w:hAnsi="Arial"/>
                <w:color w:val="FF514A"/>
                <w:sz w:val="18"/>
                <w:szCs w:val="18"/>
              </w:rPr>
              <w:t>I</w:t>
            </w:r>
            <w:r w:rsidR="00D315AB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nstructions, including </w:t>
            </w:r>
            <w:r w:rsidR="00586EA1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>type of work to be performed by the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D315AB" w:rsidRPr="00D722D2">
              <w:rPr>
                <w:rFonts w:ascii="Arial" w:hAnsi="Arial"/>
                <w:color w:val="FF514A"/>
                <w:sz w:val="18"/>
                <w:szCs w:val="18"/>
              </w:rPr>
              <w:t>uditor</w:t>
            </w:r>
            <w:r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. 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Accordingly, the agenda may be 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modified by the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G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roup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B00A1F" w:rsidRPr="00D722D2">
              <w:rPr>
                <w:rFonts w:ascii="Arial" w:hAnsi="Arial"/>
                <w:color w:val="FF514A"/>
                <w:sz w:val="18"/>
                <w:szCs w:val="18"/>
              </w:rPr>
              <w:t>uditor</w:t>
            </w:r>
            <w:r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to fit the circumstances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,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proofErr w:type="gramStart"/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>taking into account</w:t>
            </w:r>
            <w:proofErr w:type="gramEnd"/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such matters as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the type of work to be performed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, the timing of the discussion,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and 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any 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>p</w:t>
            </w:r>
            <w:r w:rsidR="00955676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rior experience with 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the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>uditor</w:t>
            </w:r>
            <w:r w:rsidRPr="00D722D2">
              <w:rPr>
                <w:rFonts w:ascii="Arial" w:hAnsi="Arial"/>
                <w:color w:val="FF514A"/>
                <w:sz w:val="18"/>
                <w:szCs w:val="18"/>
              </w:rPr>
              <w:t>.</w:t>
            </w:r>
            <w:r w:rsidR="00F97914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For example, when the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6A436A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uditor is requested to perform an audit of the 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1779AE" w:rsidRPr="00D722D2">
              <w:rPr>
                <w:rFonts w:ascii="Arial" w:hAnsi="Arial"/>
                <w:color w:val="FF514A"/>
                <w:sz w:val="18"/>
                <w:szCs w:val="18"/>
              </w:rPr>
              <w:t>omponent’s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 f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inan</w:t>
            </w:r>
            <w:r w:rsidR="001E7883" w:rsidRPr="00D722D2">
              <w:rPr>
                <w:rFonts w:ascii="Arial" w:hAnsi="Arial"/>
                <w:color w:val="FF514A"/>
                <w:sz w:val="18"/>
                <w:szCs w:val="18"/>
              </w:rPr>
              <w:t>cial i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nformation, </w:t>
            </w:r>
            <w:r w:rsidR="00266DEF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an 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agenda may </w:t>
            </w:r>
            <w:r w:rsidR="00266DEF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be useful and may also </w:t>
            </w:r>
            <w:r w:rsidR="003F028B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be modified to 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include matters related to the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uditor’s risk assessments</w:t>
            </w:r>
            <w:r w:rsidR="00955676" w:rsidRPr="00D722D2">
              <w:rPr>
                <w:rFonts w:ascii="Arial" w:hAnsi="Arial"/>
                <w:color w:val="FF514A"/>
                <w:sz w:val="18"/>
                <w:szCs w:val="18"/>
              </w:rPr>
              <w:t>, if practicable based on timing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. On the other hand, an agenda may not be necessary or may be streamlined when the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uditor is requested to perform specified audit procedures. Communications with the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C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omponent </w:t>
            </w:r>
            <w:r w:rsidR="00402596" w:rsidRPr="00D722D2">
              <w:rPr>
                <w:rFonts w:ascii="Arial" w:hAnsi="Arial"/>
                <w:color w:val="FF514A"/>
                <w:sz w:val="18"/>
                <w:szCs w:val="18"/>
              </w:rPr>
              <w:t>A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 xml:space="preserve">uditor may occur throughout the </w:t>
            </w:r>
            <w:r w:rsidR="00846797" w:rsidRPr="00D722D2">
              <w:rPr>
                <w:rFonts w:ascii="Arial" w:hAnsi="Arial"/>
                <w:color w:val="FF514A"/>
                <w:sz w:val="18"/>
                <w:szCs w:val="18"/>
              </w:rPr>
              <w:t>group audit engagement</w:t>
            </w:r>
            <w:r w:rsidR="00955676" w:rsidRPr="00D722D2">
              <w:rPr>
                <w:rFonts w:ascii="Arial" w:hAnsi="Arial"/>
                <w:color w:val="FF514A"/>
                <w:sz w:val="18"/>
                <w:szCs w:val="18"/>
              </w:rPr>
              <w:t>; thus</w:t>
            </w:r>
            <w:r w:rsidR="00F03C37" w:rsidRPr="00D722D2">
              <w:rPr>
                <w:rFonts w:ascii="Arial" w:hAnsi="Arial"/>
                <w:color w:val="FF514A"/>
                <w:sz w:val="18"/>
                <w:szCs w:val="18"/>
              </w:rPr>
              <w:t>, the agenda need not be comprehensive.</w:t>
            </w:r>
          </w:p>
        </w:tc>
      </w:tr>
    </w:tbl>
    <w:p w14:paraId="3520F330" w14:textId="78C75DF8" w:rsidR="00D315AB" w:rsidRPr="00D722D2" w:rsidRDefault="00D315AB" w:rsidP="00D722D2">
      <w:pPr>
        <w:pStyle w:val="BodyText"/>
        <w:spacing w:before="120" w:after="12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The purpose of this meeting and agenda is to discuss the </w:t>
      </w:r>
      <w:r w:rsidR="000B23A7" w:rsidRPr="00D722D2">
        <w:rPr>
          <w:rFonts w:ascii="Arial" w:hAnsi="Arial"/>
          <w:sz w:val="18"/>
          <w:szCs w:val="18"/>
        </w:rPr>
        <w:t xml:space="preserve">group audit </w:t>
      </w:r>
      <w:r w:rsidRPr="00D722D2">
        <w:rPr>
          <w:rFonts w:ascii="Arial" w:hAnsi="Arial"/>
          <w:sz w:val="18"/>
          <w:szCs w:val="18"/>
        </w:rPr>
        <w:t xml:space="preserve">engagement in the context of the Group Audit Instructions, including the type of work to be </w:t>
      </w:r>
      <w:r w:rsidR="005D10A9" w:rsidRPr="00D722D2">
        <w:rPr>
          <w:rFonts w:ascii="Arial" w:hAnsi="Arial"/>
          <w:sz w:val="18"/>
          <w:szCs w:val="18"/>
        </w:rPr>
        <w:t xml:space="preserve">performed by the </w:t>
      </w:r>
      <w:r w:rsidR="008241D9" w:rsidRPr="00D722D2">
        <w:rPr>
          <w:rFonts w:ascii="Arial" w:hAnsi="Arial"/>
          <w:sz w:val="18"/>
          <w:szCs w:val="18"/>
        </w:rPr>
        <w:t>C</w:t>
      </w:r>
      <w:r w:rsidR="005D10A9" w:rsidRPr="00D722D2">
        <w:rPr>
          <w:rFonts w:ascii="Arial" w:hAnsi="Arial"/>
          <w:sz w:val="18"/>
          <w:szCs w:val="18"/>
        </w:rPr>
        <w:t xml:space="preserve">omponent </w:t>
      </w:r>
      <w:r w:rsidR="008241D9" w:rsidRPr="00D722D2">
        <w:rPr>
          <w:rFonts w:ascii="Arial" w:hAnsi="Arial"/>
          <w:sz w:val="18"/>
          <w:szCs w:val="18"/>
        </w:rPr>
        <w:t>A</w:t>
      </w:r>
      <w:r w:rsidR="005D10A9" w:rsidRPr="00D722D2">
        <w:rPr>
          <w:rFonts w:ascii="Arial" w:hAnsi="Arial"/>
          <w:sz w:val="18"/>
          <w:szCs w:val="18"/>
        </w:rPr>
        <w:t>uditor</w:t>
      </w:r>
      <w:r w:rsidRPr="00D722D2">
        <w:rPr>
          <w:rFonts w:ascii="Arial" w:hAnsi="Arial"/>
          <w:sz w:val="18"/>
          <w:szCs w:val="18"/>
        </w:rPr>
        <w:t>.</w:t>
      </w:r>
      <w:r w:rsidR="008C3CC9" w:rsidRPr="00D722D2">
        <w:rPr>
          <w:rFonts w:ascii="Arial" w:hAnsi="Arial"/>
          <w:sz w:val="18"/>
          <w:szCs w:val="18"/>
        </w:rPr>
        <w:t xml:space="preserve"> Reference is to be made to the Group Audit Instructions </w:t>
      </w:r>
      <w:r w:rsidR="0074596E" w:rsidRPr="00D722D2">
        <w:rPr>
          <w:rFonts w:ascii="Arial" w:hAnsi="Arial"/>
          <w:sz w:val="18"/>
          <w:szCs w:val="18"/>
        </w:rPr>
        <w:t xml:space="preserve">and the Work to be Performed by Component Auditor </w:t>
      </w:r>
      <w:r w:rsidR="008C3CC9" w:rsidRPr="00D722D2">
        <w:rPr>
          <w:rFonts w:ascii="Arial" w:hAnsi="Arial"/>
          <w:sz w:val="18"/>
          <w:szCs w:val="18"/>
        </w:rPr>
        <w:t>for specific details related to the matters included herein.</w:t>
      </w:r>
    </w:p>
    <w:p w14:paraId="451FBCAF" w14:textId="5645965A" w:rsidR="00651029" w:rsidRPr="00D722D2" w:rsidRDefault="00630507" w:rsidP="00D722D2">
      <w:pPr>
        <w:pStyle w:val="Heading2"/>
        <w:numPr>
          <w:ilvl w:val="0"/>
          <w:numId w:val="12"/>
        </w:numPr>
        <w:spacing w:before="240" w:after="120" w:line="240" w:lineRule="atLeast"/>
        <w:ind w:left="360"/>
        <w:rPr>
          <w:sz w:val="18"/>
          <w:szCs w:val="18"/>
        </w:rPr>
      </w:pPr>
      <w:r w:rsidRPr="00D722D2">
        <w:rPr>
          <w:sz w:val="18"/>
          <w:szCs w:val="18"/>
        </w:rPr>
        <w:t>Overview and k</w:t>
      </w:r>
      <w:r w:rsidR="00651029" w:rsidRPr="00D722D2">
        <w:rPr>
          <w:sz w:val="18"/>
          <w:szCs w:val="18"/>
        </w:rPr>
        <w:t xml:space="preserve">ey </w:t>
      </w:r>
      <w:r w:rsidR="000B23A7" w:rsidRPr="00D722D2">
        <w:rPr>
          <w:sz w:val="18"/>
          <w:szCs w:val="18"/>
        </w:rPr>
        <w:t>information</w:t>
      </w:r>
    </w:p>
    <w:p w14:paraId="6D9652AC" w14:textId="77777777" w:rsidR="00630507" w:rsidRPr="00D722D2" w:rsidRDefault="00630507" w:rsidP="00D722D2">
      <w:pPr>
        <w:pStyle w:val="BodyText"/>
        <w:numPr>
          <w:ilvl w:val="0"/>
          <w:numId w:val="15"/>
        </w:numPr>
        <w:spacing w:after="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Group background</w:t>
      </w:r>
    </w:p>
    <w:p w14:paraId="3AEE8D2A" w14:textId="77777777" w:rsidR="00287D29" w:rsidRPr="00D722D2" w:rsidRDefault="00287D29" w:rsidP="00D722D2">
      <w:pPr>
        <w:pStyle w:val="BodyText"/>
        <w:numPr>
          <w:ilvl w:val="0"/>
          <w:numId w:val="25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General </w:t>
      </w:r>
      <w:r w:rsidR="00D65D04" w:rsidRPr="00D722D2">
        <w:rPr>
          <w:rFonts w:ascii="Arial" w:hAnsi="Arial"/>
          <w:sz w:val="18"/>
          <w:szCs w:val="18"/>
        </w:rPr>
        <w:t>information</w:t>
      </w:r>
    </w:p>
    <w:p w14:paraId="6CAA67AF" w14:textId="77777777" w:rsidR="00D65D04" w:rsidRPr="00D722D2" w:rsidRDefault="00D65D04" w:rsidP="00D722D2">
      <w:pPr>
        <w:pStyle w:val="BodyText"/>
        <w:numPr>
          <w:ilvl w:val="0"/>
          <w:numId w:val="25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Group financial reporting framework and significant accounting policies</w:t>
      </w:r>
    </w:p>
    <w:p w14:paraId="6058A633" w14:textId="77777777" w:rsidR="00630507" w:rsidRPr="00D722D2" w:rsidRDefault="00630507" w:rsidP="00D722D2">
      <w:pPr>
        <w:pStyle w:val="BodyText"/>
        <w:numPr>
          <w:ilvl w:val="0"/>
          <w:numId w:val="25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Laws and regulations</w:t>
      </w:r>
    </w:p>
    <w:p w14:paraId="43ECD5A8" w14:textId="77777777" w:rsidR="00630507" w:rsidRPr="00D722D2" w:rsidRDefault="00630507" w:rsidP="00D722D2">
      <w:pPr>
        <w:pStyle w:val="BodyText"/>
        <w:numPr>
          <w:ilvl w:val="0"/>
          <w:numId w:val="25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Related parties</w:t>
      </w:r>
    </w:p>
    <w:p w14:paraId="6FCD73C8" w14:textId="5029EF49" w:rsidR="00651029" w:rsidRPr="00D722D2" w:rsidRDefault="00DE6B64" w:rsidP="00D722D2">
      <w:pPr>
        <w:pStyle w:val="BodyText"/>
        <w:numPr>
          <w:ilvl w:val="0"/>
          <w:numId w:val="25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Significant changes</w:t>
      </w:r>
      <w:r w:rsidR="00C47400" w:rsidRPr="00D722D2">
        <w:rPr>
          <w:rFonts w:ascii="Arial" w:hAnsi="Arial"/>
          <w:sz w:val="18"/>
          <w:szCs w:val="18"/>
        </w:rPr>
        <w:t xml:space="preserve"> from prior period</w:t>
      </w:r>
      <w:r w:rsidR="001934CA" w:rsidRPr="00D722D2">
        <w:rPr>
          <w:rFonts w:ascii="Arial" w:hAnsi="Arial"/>
          <w:sz w:val="18"/>
          <w:szCs w:val="18"/>
        </w:rPr>
        <w:t>, including changes in accounting policies</w:t>
      </w:r>
    </w:p>
    <w:p w14:paraId="37DFB31F" w14:textId="77777777" w:rsidR="00630507" w:rsidRPr="00D722D2" w:rsidRDefault="00630507" w:rsidP="003C314E">
      <w:pPr>
        <w:pStyle w:val="BodyText"/>
        <w:keepNext/>
        <w:numPr>
          <w:ilvl w:val="0"/>
          <w:numId w:val="15"/>
        </w:numPr>
        <w:spacing w:before="120" w:after="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lastRenderedPageBreak/>
        <w:t>Component background</w:t>
      </w:r>
    </w:p>
    <w:p w14:paraId="1BE782A8" w14:textId="77777777" w:rsidR="00743DF0" w:rsidRPr="00D722D2" w:rsidRDefault="00743DF0" w:rsidP="003C314E">
      <w:pPr>
        <w:pStyle w:val="BodyText"/>
        <w:keepNext/>
        <w:numPr>
          <w:ilvl w:val="0"/>
          <w:numId w:val="26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General information</w:t>
      </w:r>
    </w:p>
    <w:p w14:paraId="1B8C2B12" w14:textId="77777777" w:rsidR="00C47400" w:rsidRPr="00D722D2" w:rsidRDefault="002D6BA3" w:rsidP="00D722D2">
      <w:pPr>
        <w:pStyle w:val="BodyText"/>
        <w:numPr>
          <w:ilvl w:val="0"/>
          <w:numId w:val="26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Significant c</w:t>
      </w:r>
      <w:r w:rsidR="005A0BD7" w:rsidRPr="00D722D2">
        <w:rPr>
          <w:rFonts w:ascii="Arial" w:hAnsi="Arial"/>
          <w:sz w:val="18"/>
          <w:szCs w:val="18"/>
        </w:rPr>
        <w:t>hanges</w:t>
      </w:r>
      <w:r w:rsidR="00C47400" w:rsidRPr="00D722D2">
        <w:rPr>
          <w:rFonts w:ascii="Arial" w:hAnsi="Arial"/>
          <w:sz w:val="18"/>
          <w:szCs w:val="18"/>
        </w:rPr>
        <w:t xml:space="preserve"> from prior period</w:t>
      </w:r>
    </w:p>
    <w:p w14:paraId="4414395B" w14:textId="4256DD5D" w:rsidR="00131E4F" w:rsidRPr="00D722D2" w:rsidRDefault="00C47400" w:rsidP="00D722D2">
      <w:pPr>
        <w:pStyle w:val="BodyText"/>
        <w:numPr>
          <w:ilvl w:val="0"/>
          <w:numId w:val="26"/>
        </w:numPr>
        <w:spacing w:before="6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Complexities or potential problems</w:t>
      </w:r>
      <w:r w:rsidR="005A0BD7" w:rsidRPr="00D722D2">
        <w:rPr>
          <w:rFonts w:ascii="Arial" w:hAnsi="Arial"/>
          <w:sz w:val="18"/>
          <w:szCs w:val="18"/>
        </w:rPr>
        <w:t xml:space="preserve"> </w:t>
      </w:r>
    </w:p>
    <w:p w14:paraId="14BB9052" w14:textId="7A9C53C8" w:rsidR="001A4FDD" w:rsidRPr="00D722D2" w:rsidRDefault="009E7360" w:rsidP="00D722D2">
      <w:pPr>
        <w:pStyle w:val="Heading2"/>
        <w:numPr>
          <w:ilvl w:val="0"/>
          <w:numId w:val="12"/>
        </w:numPr>
        <w:spacing w:before="240" w:after="120" w:line="240" w:lineRule="atLeast"/>
        <w:ind w:left="360"/>
        <w:rPr>
          <w:sz w:val="18"/>
          <w:szCs w:val="18"/>
        </w:rPr>
      </w:pPr>
      <w:r w:rsidRPr="00D722D2">
        <w:rPr>
          <w:sz w:val="18"/>
          <w:szCs w:val="18"/>
        </w:rPr>
        <w:t xml:space="preserve">Work to be </w:t>
      </w:r>
      <w:r w:rsidR="007D3558" w:rsidRPr="00D722D2">
        <w:rPr>
          <w:sz w:val="18"/>
          <w:szCs w:val="18"/>
        </w:rPr>
        <w:t>performed</w:t>
      </w:r>
    </w:p>
    <w:p w14:paraId="47FAD172" w14:textId="77777777" w:rsidR="00204BC5" w:rsidRDefault="00EF5A61" w:rsidP="00D722D2">
      <w:pPr>
        <w:pStyle w:val="ListParagraph"/>
        <w:numPr>
          <w:ilvl w:val="0"/>
          <w:numId w:val="29"/>
        </w:numPr>
        <w:spacing w:before="120" w:line="240" w:lineRule="atLeast"/>
        <w:contextualSpacing w:val="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Applicable professional standards</w:t>
      </w:r>
    </w:p>
    <w:p w14:paraId="1EEC2A77" w14:textId="78F9235C" w:rsidR="002E1B29" w:rsidRPr="002E1B29" w:rsidRDefault="002E1B29" w:rsidP="003041F7">
      <w:pPr>
        <w:pStyle w:val="Heading2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before="120" w:after="120" w:line="240" w:lineRule="atLeast"/>
        <w:ind w:left="720"/>
        <w:rPr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Instructional note to Group Auditor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br/>
        <w:t>The following may only be relevant when the Component financial information will be prepared in accordance with a different financial reporting framework from that used for the group financial statements or with a special purpose framework, such as the group’s accounting policies.</w:t>
      </w:r>
    </w:p>
    <w:p w14:paraId="767FED1E" w14:textId="0D699106" w:rsidR="00266DEF" w:rsidRPr="00D722D2" w:rsidRDefault="00D65D04" w:rsidP="00D722D2">
      <w:pPr>
        <w:pStyle w:val="ListParagraph"/>
        <w:numPr>
          <w:ilvl w:val="0"/>
          <w:numId w:val="29"/>
        </w:numPr>
        <w:spacing w:line="240" w:lineRule="atLeast"/>
        <w:contextualSpacing w:val="0"/>
        <w:rPr>
          <w:rFonts w:ascii="Arial" w:eastAsia="+mn-ea" w:hAnsi="Arial"/>
          <w:color w:val="FF514A"/>
          <w:kern w:val="24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Component financial </w:t>
      </w:r>
      <w:r w:rsidR="00266DEF" w:rsidRPr="00D722D2">
        <w:rPr>
          <w:rFonts w:ascii="Arial" w:hAnsi="Arial"/>
          <w:sz w:val="18"/>
          <w:szCs w:val="18"/>
        </w:rPr>
        <w:t xml:space="preserve">information and related financial </w:t>
      </w:r>
      <w:r w:rsidRPr="00D722D2">
        <w:rPr>
          <w:rFonts w:ascii="Arial" w:hAnsi="Arial"/>
          <w:sz w:val="18"/>
          <w:szCs w:val="18"/>
        </w:rPr>
        <w:t>reporting framework</w:t>
      </w:r>
      <w:r w:rsidR="009B059C" w:rsidRPr="00D722D2">
        <w:rPr>
          <w:rFonts w:ascii="Arial" w:hAnsi="Arial"/>
          <w:sz w:val="18"/>
          <w:szCs w:val="18"/>
        </w:rPr>
        <w:t xml:space="preserve"> </w:t>
      </w:r>
    </w:p>
    <w:p w14:paraId="14ACDDA5" w14:textId="77777777" w:rsidR="003C39B4" w:rsidRPr="00D722D2" w:rsidRDefault="003C39B4" w:rsidP="003041F7">
      <w:pPr>
        <w:pStyle w:val="ListParagraph"/>
        <w:pBdr>
          <w:top w:val="single" w:sz="4" w:space="1" w:color="FF0000"/>
          <w:left w:val="single" w:sz="4" w:space="5" w:color="FF0000"/>
          <w:bottom w:val="single" w:sz="4" w:space="1" w:color="FF0000"/>
          <w:right w:val="single" w:sz="4" w:space="4" w:color="FF0000"/>
        </w:pBdr>
        <w:spacing w:before="120" w:after="60" w:line="240" w:lineRule="atLeast"/>
        <w:contextualSpacing w:val="0"/>
        <w:rPr>
          <w:rFonts w:ascii="Arial" w:hAnsi="Arial"/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Instructional note to Group Auditor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br/>
        <w:t>The functional and presentation currency may only be relevant when the component is located outside of the group’s jurisdiction.</w:t>
      </w:r>
    </w:p>
    <w:p w14:paraId="18E13A12" w14:textId="0FAB2524" w:rsidR="00C67F56" w:rsidRPr="00D722D2" w:rsidRDefault="00266DEF" w:rsidP="00D722D2">
      <w:pPr>
        <w:pStyle w:val="BodyText"/>
        <w:numPr>
          <w:ilvl w:val="0"/>
          <w:numId w:val="29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Functional currency and presentation currency</w:t>
      </w:r>
      <w:r w:rsidR="00694CCD" w:rsidRPr="00D722D2">
        <w:rPr>
          <w:rFonts w:ascii="Arial" w:hAnsi="Arial"/>
          <w:sz w:val="18"/>
          <w:szCs w:val="18"/>
        </w:rPr>
        <w:t xml:space="preserve"> </w:t>
      </w:r>
    </w:p>
    <w:p w14:paraId="5717C18E" w14:textId="531CF23C" w:rsidR="00EF5A61" w:rsidRPr="00D722D2" w:rsidRDefault="00630507" w:rsidP="00D722D2">
      <w:pPr>
        <w:pStyle w:val="BodyText"/>
        <w:numPr>
          <w:ilvl w:val="0"/>
          <w:numId w:val="29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Type of w</w:t>
      </w:r>
      <w:r w:rsidR="00EF5A61" w:rsidRPr="00D722D2">
        <w:rPr>
          <w:rFonts w:ascii="Arial" w:hAnsi="Arial"/>
          <w:sz w:val="18"/>
          <w:szCs w:val="18"/>
        </w:rPr>
        <w:t>ork to be performed</w:t>
      </w:r>
    </w:p>
    <w:p w14:paraId="45694EAF" w14:textId="59360BD0" w:rsidR="00630507" w:rsidRPr="00D722D2" w:rsidRDefault="00471A89" w:rsidP="00D722D2">
      <w:pPr>
        <w:pStyle w:val="BodyText"/>
        <w:numPr>
          <w:ilvl w:val="0"/>
          <w:numId w:val="30"/>
        </w:numPr>
        <w:spacing w:before="60" w:after="6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Performance m</w:t>
      </w:r>
      <w:r w:rsidR="00630507" w:rsidRPr="00D722D2">
        <w:rPr>
          <w:rFonts w:ascii="Arial" w:hAnsi="Arial"/>
          <w:sz w:val="18"/>
          <w:szCs w:val="18"/>
        </w:rPr>
        <w:t>ateriality</w:t>
      </w:r>
      <w:r w:rsidR="001934CA" w:rsidRPr="00D722D2">
        <w:rPr>
          <w:rFonts w:ascii="Arial" w:hAnsi="Arial"/>
          <w:sz w:val="18"/>
          <w:szCs w:val="18"/>
        </w:rPr>
        <w:t xml:space="preserve"> </w:t>
      </w:r>
    </w:p>
    <w:p w14:paraId="73FC7134" w14:textId="2F91037D" w:rsidR="00630507" w:rsidRPr="00D722D2" w:rsidRDefault="00630507" w:rsidP="00D722D2">
      <w:pPr>
        <w:pStyle w:val="BodyText"/>
        <w:numPr>
          <w:ilvl w:val="0"/>
          <w:numId w:val="30"/>
        </w:numPr>
        <w:spacing w:before="60" w:after="6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Significant risks</w:t>
      </w:r>
      <w:r w:rsidR="00F269EC" w:rsidRPr="00D722D2">
        <w:rPr>
          <w:rFonts w:ascii="Arial" w:hAnsi="Arial"/>
          <w:sz w:val="18"/>
          <w:szCs w:val="18"/>
        </w:rPr>
        <w:t xml:space="preserve">, </w:t>
      </w:r>
      <w:r w:rsidR="000F1BA7" w:rsidRPr="00D722D2">
        <w:rPr>
          <w:rFonts w:ascii="Arial" w:hAnsi="Arial"/>
          <w:sz w:val="18"/>
          <w:szCs w:val="18"/>
        </w:rPr>
        <w:t>which include</w:t>
      </w:r>
      <w:r w:rsidR="00F269EC" w:rsidRPr="00D722D2">
        <w:rPr>
          <w:rFonts w:ascii="Arial" w:hAnsi="Arial"/>
          <w:sz w:val="18"/>
          <w:szCs w:val="18"/>
        </w:rPr>
        <w:t xml:space="preserve"> fraud risks</w:t>
      </w:r>
    </w:p>
    <w:p w14:paraId="632C9FD5" w14:textId="1C19A820" w:rsidR="001934CA" w:rsidRPr="00D722D2" w:rsidRDefault="001934CA" w:rsidP="00D722D2">
      <w:pPr>
        <w:pStyle w:val="BodyText"/>
        <w:numPr>
          <w:ilvl w:val="0"/>
          <w:numId w:val="30"/>
        </w:numPr>
        <w:spacing w:before="60" w:after="6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Other key audit areas</w:t>
      </w:r>
    </w:p>
    <w:p w14:paraId="3D3CDE65" w14:textId="4E88FD6F" w:rsidR="001934CA" w:rsidRPr="00D722D2" w:rsidRDefault="001934CA" w:rsidP="00D722D2">
      <w:pPr>
        <w:pStyle w:val="BodyText"/>
        <w:numPr>
          <w:ilvl w:val="0"/>
          <w:numId w:val="30"/>
        </w:numPr>
        <w:spacing w:before="60" w:after="6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Tests of controls</w:t>
      </w:r>
    </w:p>
    <w:p w14:paraId="458797E1" w14:textId="3473B4C0" w:rsidR="00D65D04" w:rsidRPr="00D722D2" w:rsidRDefault="00D65D04" w:rsidP="00D722D2">
      <w:pPr>
        <w:pStyle w:val="BodyText"/>
        <w:numPr>
          <w:ilvl w:val="0"/>
          <w:numId w:val="29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Involvement of </w:t>
      </w:r>
      <w:r w:rsidR="00417877" w:rsidRPr="00D722D2">
        <w:rPr>
          <w:rFonts w:ascii="Arial" w:hAnsi="Arial"/>
          <w:sz w:val="18"/>
          <w:szCs w:val="18"/>
        </w:rPr>
        <w:t>Group Auditor</w:t>
      </w:r>
    </w:p>
    <w:p w14:paraId="7DDA6F7F" w14:textId="1F02AABB" w:rsidR="00BD2136" w:rsidRPr="00D722D2" w:rsidRDefault="001934CA" w:rsidP="00D722D2">
      <w:pPr>
        <w:pStyle w:val="BodyText"/>
        <w:numPr>
          <w:ilvl w:val="0"/>
          <w:numId w:val="29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Involvement of individuals with specialized skills or knowledge in accounting or auditing (such as tax or information technology), including contractors, and individuals with expertise in a field other than accounting or auditing (that is, experts or specialists) employed or engaged by the </w:t>
      </w:r>
      <w:r w:rsidR="00417877" w:rsidRPr="00D722D2">
        <w:rPr>
          <w:rFonts w:ascii="Arial" w:hAnsi="Arial"/>
          <w:sz w:val="18"/>
          <w:szCs w:val="18"/>
        </w:rPr>
        <w:t>Component Auditor</w:t>
      </w:r>
      <w:r w:rsidR="001E1B9E" w:rsidRPr="00D722D2">
        <w:rPr>
          <w:rFonts w:ascii="Arial" w:hAnsi="Arial"/>
          <w:sz w:val="18"/>
          <w:szCs w:val="18"/>
        </w:rPr>
        <w:t xml:space="preserve"> with respect </w:t>
      </w:r>
      <w:r w:rsidRPr="00D722D2">
        <w:rPr>
          <w:rFonts w:ascii="Arial" w:hAnsi="Arial"/>
          <w:sz w:val="18"/>
          <w:szCs w:val="18"/>
        </w:rPr>
        <w:t xml:space="preserve">to the </w:t>
      </w:r>
      <w:r w:rsidR="00E568FA" w:rsidRPr="00D722D2">
        <w:rPr>
          <w:rFonts w:ascii="Arial" w:hAnsi="Arial"/>
          <w:sz w:val="18"/>
          <w:szCs w:val="18"/>
        </w:rPr>
        <w:t>component financial information</w:t>
      </w:r>
    </w:p>
    <w:p w14:paraId="3FF45665" w14:textId="0982194C" w:rsidR="009E7360" w:rsidRPr="00D722D2" w:rsidRDefault="00EF5A61" w:rsidP="00D722D2">
      <w:pPr>
        <w:pStyle w:val="Heading2"/>
        <w:numPr>
          <w:ilvl w:val="0"/>
          <w:numId w:val="12"/>
        </w:numPr>
        <w:spacing w:before="240" w:after="120" w:line="240" w:lineRule="atLeast"/>
        <w:ind w:left="360"/>
        <w:rPr>
          <w:sz w:val="18"/>
          <w:szCs w:val="18"/>
        </w:rPr>
      </w:pPr>
      <w:r w:rsidRPr="00D722D2">
        <w:rPr>
          <w:sz w:val="18"/>
          <w:szCs w:val="18"/>
        </w:rPr>
        <w:t>Timetable and deliverables</w:t>
      </w:r>
    </w:p>
    <w:p w14:paraId="1BA332E4" w14:textId="2C080097" w:rsidR="00651029" w:rsidRPr="00D722D2" w:rsidRDefault="00651029" w:rsidP="00D722D2">
      <w:pPr>
        <w:pStyle w:val="BodyText"/>
        <w:numPr>
          <w:ilvl w:val="0"/>
          <w:numId w:val="23"/>
        </w:numPr>
        <w:spacing w:after="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Timetable</w:t>
      </w:r>
    </w:p>
    <w:p w14:paraId="5EE41245" w14:textId="273DECF9" w:rsidR="00630507" w:rsidRPr="00D722D2" w:rsidRDefault="00630507" w:rsidP="00D722D2">
      <w:pPr>
        <w:pStyle w:val="BodyText"/>
        <w:numPr>
          <w:ilvl w:val="0"/>
          <w:numId w:val="27"/>
        </w:numPr>
        <w:spacing w:after="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Workpaper access and review</w:t>
      </w:r>
    </w:p>
    <w:p w14:paraId="6E9DB8CE" w14:textId="649DCC52" w:rsidR="00630507" w:rsidRPr="00D722D2" w:rsidRDefault="00630507" w:rsidP="00D722D2">
      <w:pPr>
        <w:pStyle w:val="BodyText"/>
        <w:numPr>
          <w:ilvl w:val="0"/>
          <w:numId w:val="27"/>
        </w:numPr>
        <w:spacing w:after="0" w:line="240" w:lineRule="atLeast"/>
        <w:ind w:left="1170" w:hanging="450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Completion </w:t>
      </w:r>
      <w:r w:rsidR="00287D29" w:rsidRPr="00D722D2">
        <w:rPr>
          <w:rFonts w:ascii="Arial" w:hAnsi="Arial"/>
          <w:sz w:val="18"/>
          <w:szCs w:val="18"/>
        </w:rPr>
        <w:t>date</w:t>
      </w:r>
    </w:p>
    <w:p w14:paraId="33C7AB93" w14:textId="740A2F9B" w:rsidR="00EF5A61" w:rsidRPr="00D722D2" w:rsidRDefault="00EF5A61" w:rsidP="00D722D2">
      <w:pPr>
        <w:pStyle w:val="BodyText"/>
        <w:numPr>
          <w:ilvl w:val="0"/>
          <w:numId w:val="23"/>
        </w:numPr>
        <w:spacing w:before="120" w:after="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Deliverables and communication protocols</w:t>
      </w:r>
    </w:p>
    <w:p w14:paraId="0E0E003F" w14:textId="4110AC19" w:rsidR="00651029" w:rsidRPr="00D722D2" w:rsidRDefault="00651029" w:rsidP="00D722D2">
      <w:pPr>
        <w:pStyle w:val="BodyText"/>
        <w:numPr>
          <w:ilvl w:val="0"/>
          <w:numId w:val="28"/>
        </w:numPr>
        <w:spacing w:after="12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Acknowledgement of Group Audit Instructions</w:t>
      </w:r>
    </w:p>
    <w:p w14:paraId="202A6D27" w14:textId="762C421E" w:rsidR="009E54B9" w:rsidRPr="00D722D2" w:rsidRDefault="009E54B9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before="120" w:after="120" w:line="240" w:lineRule="atLeast"/>
        <w:ind w:left="720"/>
        <w:rPr>
          <w:rFonts w:ascii="Arial" w:eastAsia="+mn-ea" w:hAnsi="Arial"/>
          <w:color w:val="FF514A"/>
          <w:kern w:val="24"/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Instructional 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note to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G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roup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A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uditor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br/>
        <w:t xml:space="preserve">The </w:t>
      </w:r>
      <w:r w:rsidRPr="00D722D2">
        <w:rPr>
          <w:rFonts w:ascii="Arial" w:eastAsia="+mn-ea" w:hAnsi="Arial"/>
          <w:i/>
          <w:iCs/>
          <w:color w:val="FF514A"/>
          <w:kern w:val="24"/>
          <w:sz w:val="18"/>
          <w:szCs w:val="18"/>
        </w:rPr>
        <w:t>Services Agreement – Group Audit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 is to be obtained only when the </w:t>
      </w:r>
      <w:r w:rsidR="005653E6" w:rsidRPr="00D722D2">
        <w:rPr>
          <w:rFonts w:ascii="Arial" w:eastAsia="+mn-ea" w:hAnsi="Arial"/>
          <w:color w:val="FF514A"/>
          <w:kern w:val="24"/>
          <w:sz w:val="18"/>
          <w:szCs w:val="18"/>
        </w:rPr>
        <w:t>C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omponent </w:t>
      </w:r>
      <w:r w:rsidR="005653E6" w:rsidRPr="00D722D2">
        <w:rPr>
          <w:rFonts w:ascii="Arial" w:eastAsia="+mn-ea" w:hAnsi="Arial"/>
          <w:color w:val="FF514A"/>
          <w:kern w:val="24"/>
          <w:sz w:val="18"/>
          <w:szCs w:val="18"/>
        </w:rPr>
        <w:t>A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uditor is a member firm. The </w:t>
      </w:r>
      <w:r w:rsidR="005653E6" w:rsidRPr="00D722D2">
        <w:rPr>
          <w:rFonts w:ascii="Arial" w:eastAsia="+mn-ea" w:hAnsi="Arial"/>
          <w:color w:val="FF514A"/>
          <w:kern w:val="24"/>
          <w:sz w:val="18"/>
          <w:szCs w:val="18"/>
        </w:rPr>
        <w:t>G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roup </w:t>
      </w:r>
      <w:r w:rsidR="005653E6" w:rsidRPr="00D722D2">
        <w:rPr>
          <w:rFonts w:ascii="Arial" w:eastAsia="+mn-ea" w:hAnsi="Arial"/>
          <w:color w:val="FF514A"/>
          <w:kern w:val="24"/>
          <w:sz w:val="18"/>
          <w:szCs w:val="18"/>
        </w:rPr>
        <w:t>A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uditor is responsible for initiating the </w:t>
      </w:r>
      <w:r w:rsidR="00CC783D" w:rsidRPr="00D722D2">
        <w:rPr>
          <w:rFonts w:ascii="Arial" w:eastAsia="+mn-ea" w:hAnsi="Arial"/>
          <w:color w:val="FF514A"/>
          <w:kern w:val="24"/>
          <w:sz w:val="18"/>
          <w:szCs w:val="18"/>
        </w:rPr>
        <w:t>agreement.</w:t>
      </w:r>
    </w:p>
    <w:p w14:paraId="504BF469" w14:textId="6524F3E5" w:rsidR="00606605" w:rsidRPr="00D722D2" w:rsidRDefault="00606605" w:rsidP="00D722D2">
      <w:pPr>
        <w:pStyle w:val="BodyText"/>
        <w:numPr>
          <w:ilvl w:val="0"/>
          <w:numId w:val="28"/>
        </w:numPr>
        <w:spacing w:after="12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Services Agreement</w:t>
      </w:r>
      <w:r w:rsidR="003F440F" w:rsidRPr="00D722D2">
        <w:rPr>
          <w:rFonts w:ascii="Arial" w:hAnsi="Arial"/>
          <w:sz w:val="18"/>
          <w:szCs w:val="18"/>
        </w:rPr>
        <w:t xml:space="preserve"> – Group audit</w:t>
      </w:r>
    </w:p>
    <w:p w14:paraId="71B961BA" w14:textId="018AFCB8" w:rsidR="004D4552" w:rsidRPr="00D722D2" w:rsidRDefault="004D4552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before="120" w:after="120" w:line="240" w:lineRule="atLeast"/>
        <w:ind w:left="720"/>
        <w:rPr>
          <w:rFonts w:ascii="Arial" w:eastAsia="+mn-ea" w:hAnsi="Arial"/>
          <w:color w:val="FF514A"/>
          <w:kern w:val="24"/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Instructional 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note to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G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roup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A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uditor</w:t>
      </w:r>
      <w:r w:rsidRPr="00D722D2">
        <w:rPr>
          <w:rFonts w:ascii="Arial" w:hAnsi="Arial"/>
          <w:sz w:val="18"/>
          <w:szCs w:val="18"/>
        </w:rPr>
        <w:br/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In case of a non-member firm the </w:t>
      </w:r>
      <w:r w:rsidRPr="00D722D2">
        <w:rPr>
          <w:rFonts w:ascii="Arial" w:eastAsia="+mn-ea" w:hAnsi="Arial"/>
          <w:i/>
          <w:iCs/>
          <w:color w:val="FF514A"/>
          <w:kern w:val="24"/>
          <w:sz w:val="18"/>
          <w:szCs w:val="18"/>
        </w:rPr>
        <w:t>Component scoping template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 is obtained, hence this item can be adjusted accordingly</w:t>
      </w:r>
      <w:r w:rsidR="00637AAF" w:rsidRPr="00D722D2">
        <w:rPr>
          <w:rFonts w:ascii="Arial" w:eastAsia="+mn-ea" w:hAnsi="Arial"/>
          <w:color w:val="FF514A"/>
          <w:kern w:val="24"/>
          <w:sz w:val="18"/>
          <w:szCs w:val="18"/>
        </w:rPr>
        <w:t>.</w:t>
      </w:r>
    </w:p>
    <w:p w14:paraId="0FA780C9" w14:textId="07AF78C9" w:rsidR="00300601" w:rsidRPr="00D722D2" w:rsidRDefault="00300601" w:rsidP="00D722D2">
      <w:pPr>
        <w:pStyle w:val="BodyText"/>
        <w:numPr>
          <w:ilvl w:val="0"/>
          <w:numId w:val="28"/>
        </w:numPr>
        <w:spacing w:after="0" w:line="240" w:lineRule="atLeast"/>
        <w:ind w:left="1166" w:hanging="446"/>
        <w:rPr>
          <w:rFonts w:ascii="Arial" w:hAnsi="Arial"/>
          <w:color w:val="FF514A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Component scoping </w:t>
      </w:r>
      <w:r w:rsidR="006659C0" w:rsidRPr="00D722D2">
        <w:rPr>
          <w:rFonts w:ascii="Arial" w:hAnsi="Arial"/>
          <w:sz w:val="18"/>
          <w:szCs w:val="18"/>
        </w:rPr>
        <w:t xml:space="preserve">information </w:t>
      </w:r>
    </w:p>
    <w:p w14:paraId="28CD6040" w14:textId="58AF3ABB" w:rsidR="00002FBC" w:rsidRPr="00D722D2" w:rsidRDefault="00651029" w:rsidP="00D722D2">
      <w:pPr>
        <w:pStyle w:val="BodyText"/>
        <w:numPr>
          <w:ilvl w:val="0"/>
          <w:numId w:val="28"/>
        </w:numPr>
        <w:spacing w:before="12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Early Warning Memorandum</w:t>
      </w:r>
    </w:p>
    <w:p w14:paraId="09ED1703" w14:textId="6D8AA696" w:rsidR="00397FB1" w:rsidRPr="00D722D2" w:rsidRDefault="00F10A4B" w:rsidP="00D722D2">
      <w:pPr>
        <w:pStyle w:val="BodyText"/>
        <w:numPr>
          <w:ilvl w:val="0"/>
          <w:numId w:val="28"/>
        </w:numPr>
        <w:spacing w:before="12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Completion</w:t>
      </w:r>
      <w:r w:rsidR="00651029" w:rsidRPr="00D722D2">
        <w:rPr>
          <w:rFonts w:ascii="Arial" w:hAnsi="Arial"/>
          <w:sz w:val="18"/>
          <w:szCs w:val="18"/>
        </w:rPr>
        <w:t xml:space="preserve"> Memorandum</w:t>
      </w:r>
    </w:p>
    <w:p w14:paraId="597DA13F" w14:textId="7B0F9E53" w:rsidR="006343B1" w:rsidRPr="00D722D2" w:rsidRDefault="006343B1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before="120" w:after="0" w:line="240" w:lineRule="atLeast"/>
        <w:ind w:left="720"/>
        <w:rPr>
          <w:rFonts w:ascii="Arial" w:eastAsia="+mn-ea" w:hAnsi="Arial"/>
          <w:b/>
          <w:bCs/>
          <w:color w:val="FF514A"/>
          <w:kern w:val="24"/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Instructional 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note to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G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roup </w:t>
      </w:r>
      <w:r w:rsidR="006F4C7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A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uditor</w:t>
      </w:r>
    </w:p>
    <w:p w14:paraId="51A63207" w14:textId="5E4C32E8" w:rsidR="00B01D13" w:rsidRPr="00D722D2" w:rsidRDefault="006343B1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120" w:line="240" w:lineRule="atLeast"/>
        <w:ind w:left="720"/>
        <w:rPr>
          <w:rFonts w:ascii="Arial" w:eastAsia="+mn-ea" w:hAnsi="Arial"/>
          <w:color w:val="FF514A"/>
          <w:kern w:val="24"/>
          <w:sz w:val="18"/>
          <w:szCs w:val="18"/>
        </w:rPr>
      </w:pP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Obtaining an auditor’s report from the </w:t>
      </w:r>
      <w:r w:rsidR="006F4C7E" w:rsidRPr="00D722D2">
        <w:rPr>
          <w:rFonts w:ascii="Arial" w:eastAsia="+mn-ea" w:hAnsi="Arial"/>
          <w:color w:val="FF514A"/>
          <w:kern w:val="24"/>
          <w:sz w:val="18"/>
          <w:szCs w:val="18"/>
        </w:rPr>
        <w:t>C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 xml:space="preserve">omponent </w:t>
      </w:r>
      <w:r w:rsidR="006F4C7E" w:rsidRPr="00D722D2">
        <w:rPr>
          <w:rFonts w:ascii="Arial" w:eastAsia="+mn-ea" w:hAnsi="Arial"/>
          <w:color w:val="FF514A"/>
          <w:kern w:val="24"/>
          <w:sz w:val="18"/>
          <w:szCs w:val="18"/>
        </w:rPr>
        <w:t>A</w:t>
      </w:r>
      <w:r w:rsidRPr="00D722D2">
        <w:rPr>
          <w:rFonts w:ascii="Arial" w:eastAsia="+mn-ea" w:hAnsi="Arial"/>
          <w:color w:val="FF514A"/>
          <w:kern w:val="24"/>
          <w:sz w:val="18"/>
          <w:szCs w:val="18"/>
        </w:rPr>
        <w:t>uditor is dependent on the circumstances and the practices in a particular jurisdiction.</w:t>
      </w:r>
    </w:p>
    <w:p w14:paraId="27BDACD0" w14:textId="5A932C93" w:rsidR="00651029" w:rsidRPr="00D722D2" w:rsidRDefault="00752F7A" w:rsidP="00014E4D">
      <w:pPr>
        <w:pStyle w:val="BodyText"/>
        <w:keepNext/>
        <w:numPr>
          <w:ilvl w:val="0"/>
          <w:numId w:val="28"/>
        </w:numPr>
        <w:spacing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lastRenderedPageBreak/>
        <w:t xml:space="preserve">Component Auditor's </w:t>
      </w:r>
      <w:r w:rsidR="00EF73CD" w:rsidRPr="00D722D2">
        <w:rPr>
          <w:rFonts w:ascii="Arial" w:hAnsi="Arial"/>
          <w:sz w:val="18"/>
          <w:szCs w:val="18"/>
        </w:rPr>
        <w:t>R</w:t>
      </w:r>
      <w:r w:rsidRPr="00D722D2">
        <w:rPr>
          <w:rFonts w:ascii="Arial" w:hAnsi="Arial"/>
          <w:sz w:val="18"/>
          <w:szCs w:val="18"/>
        </w:rPr>
        <w:t xml:space="preserve">eport on Component </w:t>
      </w:r>
      <w:r w:rsidR="00EF73CD" w:rsidRPr="00D722D2">
        <w:rPr>
          <w:rFonts w:ascii="Arial" w:hAnsi="Arial"/>
          <w:sz w:val="18"/>
          <w:szCs w:val="18"/>
        </w:rPr>
        <w:t>F</w:t>
      </w:r>
      <w:r w:rsidRPr="00D722D2">
        <w:rPr>
          <w:rFonts w:ascii="Arial" w:hAnsi="Arial"/>
          <w:sz w:val="18"/>
          <w:szCs w:val="18"/>
        </w:rPr>
        <w:t xml:space="preserve">inancial </w:t>
      </w:r>
      <w:r w:rsidR="00227C74" w:rsidRPr="00D722D2">
        <w:rPr>
          <w:rFonts w:ascii="Arial" w:hAnsi="Arial"/>
          <w:sz w:val="18"/>
          <w:szCs w:val="18"/>
        </w:rPr>
        <w:t>I</w:t>
      </w:r>
      <w:r w:rsidR="00DF5941" w:rsidRPr="00D722D2">
        <w:rPr>
          <w:rFonts w:ascii="Arial" w:hAnsi="Arial"/>
          <w:sz w:val="18"/>
          <w:szCs w:val="18"/>
        </w:rPr>
        <w:t xml:space="preserve">nformation </w:t>
      </w:r>
    </w:p>
    <w:p w14:paraId="329B7351" w14:textId="03ECE598" w:rsidR="00651029" w:rsidRPr="00D722D2" w:rsidRDefault="00651029" w:rsidP="00D722D2">
      <w:pPr>
        <w:pStyle w:val="BodyText"/>
        <w:numPr>
          <w:ilvl w:val="0"/>
          <w:numId w:val="28"/>
        </w:numPr>
        <w:spacing w:before="12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Summary of </w:t>
      </w:r>
      <w:r w:rsidR="00CB0B27" w:rsidRPr="00D722D2">
        <w:rPr>
          <w:rFonts w:ascii="Arial" w:hAnsi="Arial"/>
          <w:sz w:val="18"/>
          <w:szCs w:val="18"/>
        </w:rPr>
        <w:t>Identified Misstatements</w:t>
      </w:r>
    </w:p>
    <w:p w14:paraId="10A3B668" w14:textId="61EE6845" w:rsidR="00651029" w:rsidRPr="00D722D2" w:rsidRDefault="00651029" w:rsidP="00D722D2">
      <w:pPr>
        <w:pStyle w:val="BodyText"/>
        <w:numPr>
          <w:ilvl w:val="0"/>
          <w:numId w:val="28"/>
        </w:numPr>
        <w:spacing w:before="120"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Subsequent </w:t>
      </w:r>
      <w:r w:rsidR="00612CC0" w:rsidRPr="00D722D2">
        <w:rPr>
          <w:rFonts w:ascii="Arial" w:hAnsi="Arial"/>
          <w:sz w:val="18"/>
          <w:szCs w:val="18"/>
        </w:rPr>
        <w:t>Events Memorandum</w:t>
      </w:r>
    </w:p>
    <w:p w14:paraId="3714F551" w14:textId="41B45D4F" w:rsidR="001934CA" w:rsidRPr="00D722D2" w:rsidRDefault="001934CA" w:rsidP="00D722D2">
      <w:pPr>
        <w:pStyle w:val="BodyText"/>
        <w:numPr>
          <w:ilvl w:val="0"/>
          <w:numId w:val="28"/>
        </w:numPr>
        <w:spacing w:before="120" w:after="0" w:line="240" w:lineRule="atLeast"/>
        <w:ind w:left="1166" w:hanging="446"/>
        <w:rPr>
          <w:rFonts w:ascii="Arial" w:hAnsi="Arial"/>
          <w:color w:val="FF0000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 xml:space="preserve">Other deliverables </w:t>
      </w:r>
      <w:r w:rsidRPr="00D722D2">
        <w:rPr>
          <w:rFonts w:ascii="Arial" w:hAnsi="Arial"/>
          <w:i/>
          <w:iCs/>
          <w:sz w:val="18"/>
          <w:szCs w:val="18"/>
        </w:rPr>
        <w:t>(if applicable)</w:t>
      </w:r>
    </w:p>
    <w:p w14:paraId="319D0307" w14:textId="56BB598B" w:rsidR="00CC783D" w:rsidRPr="00D722D2" w:rsidRDefault="00CC783D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before="120" w:after="0" w:line="240" w:lineRule="atLeast"/>
        <w:ind w:left="720"/>
        <w:rPr>
          <w:rFonts w:ascii="Arial" w:hAnsi="Arial"/>
          <w:color w:val="FF0000"/>
          <w:sz w:val="18"/>
          <w:szCs w:val="18"/>
        </w:rPr>
      </w:pPr>
      <w:r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Instructional 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note to </w:t>
      </w:r>
      <w:r w:rsidR="00B23A5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G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 xml:space="preserve">roup </w:t>
      </w:r>
      <w:r w:rsidR="00B23A5E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A</w:t>
      </w:r>
      <w:r w:rsidR="00213300" w:rsidRPr="00D722D2">
        <w:rPr>
          <w:rFonts w:ascii="Arial" w:eastAsia="+mn-ea" w:hAnsi="Arial"/>
          <w:b/>
          <w:bCs/>
          <w:color w:val="FF514A"/>
          <w:kern w:val="24"/>
          <w:sz w:val="18"/>
          <w:szCs w:val="18"/>
        </w:rPr>
        <w:t>uditor</w:t>
      </w:r>
      <w:r w:rsidR="00213300" w:rsidRPr="00D722D2">
        <w:rPr>
          <w:rFonts w:ascii="Arial" w:hAnsi="Arial"/>
          <w:color w:val="FF0000"/>
          <w:sz w:val="18"/>
          <w:szCs w:val="18"/>
        </w:rPr>
        <w:t xml:space="preserve"> </w:t>
      </w:r>
    </w:p>
    <w:p w14:paraId="0B2D8314" w14:textId="1446B1C7" w:rsidR="00CC783D" w:rsidRPr="00D722D2" w:rsidRDefault="00CC783D" w:rsidP="00D722D2">
      <w:pPr>
        <w:pStyle w:val="BodyText"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120" w:line="240" w:lineRule="atLeast"/>
        <w:ind w:left="720"/>
        <w:rPr>
          <w:rFonts w:ascii="Arial" w:hAnsi="Arial"/>
          <w:color w:val="FF0000"/>
          <w:sz w:val="18"/>
          <w:szCs w:val="18"/>
        </w:rPr>
      </w:pPr>
      <w:r w:rsidRPr="00D722D2">
        <w:rPr>
          <w:rFonts w:ascii="Arial" w:hAnsi="Arial"/>
          <w:color w:val="FF0000"/>
          <w:sz w:val="18"/>
          <w:szCs w:val="18"/>
        </w:rPr>
        <w:t xml:space="preserve">The </w:t>
      </w:r>
      <w:r w:rsidR="002B2493" w:rsidRPr="00D722D2">
        <w:rPr>
          <w:rFonts w:ascii="Arial" w:hAnsi="Arial"/>
          <w:i/>
          <w:iCs/>
          <w:color w:val="FF0000"/>
          <w:sz w:val="18"/>
          <w:szCs w:val="18"/>
        </w:rPr>
        <w:t>B</w:t>
      </w:r>
      <w:r w:rsidRPr="00D722D2">
        <w:rPr>
          <w:rFonts w:ascii="Arial" w:hAnsi="Arial"/>
          <w:i/>
          <w:iCs/>
          <w:color w:val="FF0000"/>
          <w:sz w:val="18"/>
          <w:szCs w:val="18"/>
        </w:rPr>
        <w:t>udget</w:t>
      </w:r>
      <w:r w:rsidR="00213300" w:rsidRPr="00D722D2">
        <w:rPr>
          <w:rFonts w:ascii="Arial" w:hAnsi="Arial"/>
          <w:i/>
          <w:iCs/>
          <w:color w:val="FF0000"/>
          <w:sz w:val="18"/>
          <w:szCs w:val="18"/>
        </w:rPr>
        <w:t>-</w:t>
      </w:r>
      <w:r w:rsidRPr="00D722D2">
        <w:rPr>
          <w:rFonts w:ascii="Arial" w:hAnsi="Arial"/>
          <w:i/>
          <w:iCs/>
          <w:color w:val="FF0000"/>
          <w:sz w:val="18"/>
          <w:szCs w:val="18"/>
        </w:rPr>
        <w:t>to</w:t>
      </w:r>
      <w:r w:rsidR="00213300" w:rsidRPr="00D722D2">
        <w:rPr>
          <w:rFonts w:ascii="Arial" w:hAnsi="Arial"/>
          <w:i/>
          <w:iCs/>
          <w:color w:val="FF0000"/>
          <w:sz w:val="18"/>
          <w:szCs w:val="18"/>
        </w:rPr>
        <w:t>-</w:t>
      </w:r>
      <w:r w:rsidRPr="00D722D2">
        <w:rPr>
          <w:rFonts w:ascii="Arial" w:hAnsi="Arial"/>
          <w:i/>
          <w:iCs/>
          <w:color w:val="FF0000"/>
          <w:sz w:val="18"/>
          <w:szCs w:val="18"/>
        </w:rPr>
        <w:t>actual fee</w:t>
      </w:r>
      <w:r w:rsidRPr="00D722D2">
        <w:rPr>
          <w:rFonts w:ascii="Arial" w:hAnsi="Arial"/>
          <w:color w:val="FF0000"/>
          <w:sz w:val="18"/>
          <w:szCs w:val="18"/>
        </w:rPr>
        <w:t xml:space="preserve"> template is optional and would typically only be used when the </w:t>
      </w:r>
      <w:r w:rsidR="00B23A5E" w:rsidRPr="00D722D2">
        <w:rPr>
          <w:rFonts w:ascii="Arial" w:hAnsi="Arial"/>
          <w:color w:val="FF0000"/>
          <w:sz w:val="18"/>
          <w:szCs w:val="18"/>
        </w:rPr>
        <w:t>C</w:t>
      </w:r>
      <w:r w:rsidRPr="00D722D2">
        <w:rPr>
          <w:rFonts w:ascii="Arial" w:hAnsi="Arial"/>
          <w:color w:val="FF0000"/>
          <w:sz w:val="18"/>
          <w:szCs w:val="18"/>
        </w:rPr>
        <w:t xml:space="preserve">omponent </w:t>
      </w:r>
      <w:r w:rsidR="00B23A5E" w:rsidRPr="00D722D2">
        <w:rPr>
          <w:rFonts w:ascii="Arial" w:hAnsi="Arial"/>
          <w:color w:val="FF0000"/>
          <w:sz w:val="18"/>
          <w:szCs w:val="18"/>
        </w:rPr>
        <w:t>A</w:t>
      </w:r>
      <w:r w:rsidRPr="00D722D2">
        <w:rPr>
          <w:rFonts w:ascii="Arial" w:hAnsi="Arial"/>
          <w:color w:val="FF0000"/>
          <w:sz w:val="18"/>
          <w:szCs w:val="18"/>
        </w:rPr>
        <w:t>uditor is a member firm</w:t>
      </w:r>
      <w:r w:rsidR="00637AAF" w:rsidRPr="00D722D2">
        <w:rPr>
          <w:rFonts w:ascii="Arial" w:hAnsi="Arial"/>
          <w:color w:val="FF0000"/>
          <w:sz w:val="18"/>
          <w:szCs w:val="18"/>
        </w:rPr>
        <w:t>.</w:t>
      </w:r>
    </w:p>
    <w:p w14:paraId="73996E4C" w14:textId="0AE0A1FA" w:rsidR="001067B5" w:rsidRPr="00D722D2" w:rsidRDefault="00651029" w:rsidP="00D722D2">
      <w:pPr>
        <w:pStyle w:val="BodyText"/>
        <w:numPr>
          <w:ilvl w:val="0"/>
          <w:numId w:val="28"/>
        </w:numPr>
        <w:spacing w:after="0" w:line="240" w:lineRule="atLeast"/>
        <w:ind w:left="1166" w:hanging="446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Budget</w:t>
      </w:r>
      <w:r w:rsidR="00213300" w:rsidRPr="00D722D2">
        <w:rPr>
          <w:rFonts w:ascii="Arial" w:hAnsi="Arial"/>
          <w:sz w:val="18"/>
          <w:szCs w:val="18"/>
        </w:rPr>
        <w:t>-</w:t>
      </w:r>
      <w:r w:rsidRPr="00D722D2">
        <w:rPr>
          <w:rFonts w:ascii="Arial" w:hAnsi="Arial"/>
          <w:sz w:val="18"/>
          <w:szCs w:val="18"/>
        </w:rPr>
        <w:t>to</w:t>
      </w:r>
      <w:r w:rsidR="00213300" w:rsidRPr="00D722D2">
        <w:rPr>
          <w:rFonts w:ascii="Arial" w:hAnsi="Arial"/>
          <w:sz w:val="18"/>
          <w:szCs w:val="18"/>
        </w:rPr>
        <w:t>-a</w:t>
      </w:r>
      <w:r w:rsidRPr="00D722D2">
        <w:rPr>
          <w:rFonts w:ascii="Arial" w:hAnsi="Arial"/>
          <w:sz w:val="18"/>
          <w:szCs w:val="18"/>
        </w:rPr>
        <w:t xml:space="preserve">ctual </w:t>
      </w:r>
      <w:r w:rsidR="00612CC0" w:rsidRPr="00D722D2">
        <w:rPr>
          <w:rFonts w:ascii="Arial" w:hAnsi="Arial"/>
          <w:sz w:val="18"/>
          <w:szCs w:val="18"/>
        </w:rPr>
        <w:t xml:space="preserve">Fee Information </w:t>
      </w:r>
      <w:r w:rsidR="00213300" w:rsidRPr="00D722D2">
        <w:rPr>
          <w:rFonts w:ascii="Arial" w:hAnsi="Arial"/>
          <w:sz w:val="18"/>
          <w:szCs w:val="18"/>
        </w:rPr>
        <w:t xml:space="preserve">at </w:t>
      </w:r>
      <w:r w:rsidRPr="00D722D2">
        <w:rPr>
          <w:rFonts w:ascii="Arial" w:hAnsi="Arial"/>
          <w:sz w:val="18"/>
          <w:szCs w:val="18"/>
        </w:rPr>
        <w:t xml:space="preserve">Component </w:t>
      </w:r>
    </w:p>
    <w:p w14:paraId="6029547D" w14:textId="77777777" w:rsidR="00651029" w:rsidRPr="00D722D2" w:rsidRDefault="00651029" w:rsidP="00D722D2">
      <w:pPr>
        <w:pStyle w:val="BodyText"/>
        <w:spacing w:after="0" w:line="240" w:lineRule="atLeast"/>
        <w:ind w:left="900"/>
        <w:rPr>
          <w:sz w:val="18"/>
          <w:szCs w:val="18"/>
        </w:rPr>
      </w:pPr>
    </w:p>
    <w:p w14:paraId="2C9B3B6B" w14:textId="77777777" w:rsidR="001067B5" w:rsidRPr="00D722D2" w:rsidRDefault="001067B5" w:rsidP="00D722D2">
      <w:pPr>
        <w:pStyle w:val="Heading2"/>
        <w:numPr>
          <w:ilvl w:val="0"/>
          <w:numId w:val="12"/>
        </w:numPr>
        <w:spacing w:line="240" w:lineRule="atLeast"/>
        <w:ind w:left="360"/>
        <w:rPr>
          <w:sz w:val="18"/>
          <w:szCs w:val="18"/>
        </w:rPr>
      </w:pPr>
      <w:r w:rsidRPr="00D722D2">
        <w:rPr>
          <w:sz w:val="18"/>
          <w:szCs w:val="18"/>
        </w:rPr>
        <w:t>Other</w:t>
      </w:r>
    </w:p>
    <w:p w14:paraId="5A4342F3" w14:textId="77777777" w:rsidR="001067B5" w:rsidRPr="00D722D2" w:rsidRDefault="00651029" w:rsidP="00D722D2">
      <w:pPr>
        <w:pStyle w:val="BodyText"/>
        <w:numPr>
          <w:ilvl w:val="0"/>
          <w:numId w:val="24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Status updates</w:t>
      </w:r>
    </w:p>
    <w:p w14:paraId="616C3E44" w14:textId="77777777" w:rsidR="00651029" w:rsidRPr="00D722D2" w:rsidRDefault="00651029" w:rsidP="00D722D2">
      <w:pPr>
        <w:pStyle w:val="BodyText"/>
        <w:numPr>
          <w:ilvl w:val="0"/>
          <w:numId w:val="24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Foreseeable issues</w:t>
      </w:r>
    </w:p>
    <w:p w14:paraId="109D9651" w14:textId="77777777" w:rsidR="00630507" w:rsidRPr="00D722D2" w:rsidRDefault="00630507" w:rsidP="00D722D2">
      <w:pPr>
        <w:pStyle w:val="BodyText"/>
        <w:numPr>
          <w:ilvl w:val="0"/>
          <w:numId w:val="24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Documentation assembly and retention</w:t>
      </w:r>
    </w:p>
    <w:p w14:paraId="089C4C37" w14:textId="77777777" w:rsidR="00651029" w:rsidRPr="00D722D2" w:rsidRDefault="00651029" w:rsidP="00D722D2">
      <w:pPr>
        <w:pStyle w:val="BodyText"/>
        <w:numPr>
          <w:ilvl w:val="0"/>
          <w:numId w:val="24"/>
        </w:numPr>
        <w:spacing w:before="120" w:after="60" w:line="240" w:lineRule="atLeast"/>
        <w:rPr>
          <w:rFonts w:ascii="Arial" w:hAnsi="Arial"/>
          <w:sz w:val="18"/>
          <w:szCs w:val="18"/>
        </w:rPr>
      </w:pPr>
      <w:r w:rsidRPr="00D722D2">
        <w:rPr>
          <w:rFonts w:ascii="Arial" w:hAnsi="Arial"/>
          <w:sz w:val="18"/>
          <w:szCs w:val="18"/>
        </w:rPr>
        <w:t>Other questions</w:t>
      </w:r>
    </w:p>
    <w:p w14:paraId="66B2C5ED" w14:textId="77777777" w:rsidR="00F222F5" w:rsidRDefault="00F222F5" w:rsidP="006541C7">
      <w:pPr>
        <w:pStyle w:val="Heading2"/>
        <w:spacing w:after="60" w:line="280" w:lineRule="atLeast"/>
        <w:rPr>
          <w:rFonts w:ascii="Garamond" w:hAnsi="Garamond"/>
          <w:color w:val="FF0000"/>
          <w:kern w:val="0"/>
          <w:sz w:val="22"/>
          <w:szCs w:val="20"/>
        </w:rPr>
      </w:pPr>
    </w:p>
    <w:sectPr w:rsidR="00F222F5" w:rsidSect="008D7735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138" w:left="1440" w:header="720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2BA16" w14:textId="77777777" w:rsidR="00B649BE" w:rsidRDefault="00B649BE">
      <w:r>
        <w:separator/>
      </w:r>
    </w:p>
  </w:endnote>
  <w:endnote w:type="continuationSeparator" w:id="0">
    <w:p w14:paraId="56725725" w14:textId="77777777" w:rsidR="00B649BE" w:rsidRDefault="00B649BE">
      <w:r>
        <w:continuationSeparator/>
      </w:r>
    </w:p>
  </w:endnote>
  <w:endnote w:type="continuationNotice" w:id="1">
    <w:p w14:paraId="60244C0C" w14:textId="77777777" w:rsidR="00B649BE" w:rsidRDefault="00B649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arter Com">
    <w:altName w:val="Cambria Math"/>
    <w:charset w:val="00"/>
    <w:family w:val="roman"/>
    <w:pitch w:val="variable"/>
    <w:sig w:usb0="800000AF" w:usb1="5000204A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s Gothic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1"/>
      <w:gridCol w:w="3679"/>
      <w:gridCol w:w="2547"/>
    </w:tblGrid>
    <w:tr w:rsidR="00DA2CF8" w:rsidRPr="005E4461" w14:paraId="01C80AAA" w14:textId="77777777" w:rsidTr="00407D01">
      <w:trPr>
        <w:trHeight w:val="288"/>
      </w:trPr>
      <w:tc>
        <w:tcPr>
          <w:tcW w:w="2801" w:type="dxa"/>
          <w:vAlign w:val="center"/>
        </w:tcPr>
        <w:p w14:paraId="64EC4738" w14:textId="77777777" w:rsidR="00DA2CF8" w:rsidRPr="005E4461" w:rsidRDefault="00DA2CF8" w:rsidP="00DA2CF8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3679" w:type="dxa"/>
          <w:vAlign w:val="center"/>
        </w:tcPr>
        <w:p w14:paraId="57751BC4" w14:textId="77777777" w:rsidR="00DA2CF8" w:rsidRPr="005E4461" w:rsidRDefault="00DA2CF8" w:rsidP="00DA2CF8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2547" w:type="dxa"/>
          <w:tcBorders>
            <w:top w:val="single" w:sz="12" w:space="0" w:color="4F2D7F" w:themeColor="accent1"/>
          </w:tcBorders>
          <w:vAlign w:val="center"/>
        </w:tcPr>
        <w:p w14:paraId="42B701AC" w14:textId="77777777" w:rsidR="00DA2CF8" w:rsidRPr="005E4461" w:rsidRDefault="00DA2CF8" w:rsidP="00DA2CF8">
          <w:pPr>
            <w:pStyle w:val="Footer"/>
            <w:tabs>
              <w:tab w:val="right" w:pos="10415"/>
            </w:tabs>
            <w:spacing w:before="40"/>
            <w:jc w:val="right"/>
            <w:rPr>
              <w:b w:val="0"/>
              <w:bCs/>
            </w:rPr>
          </w:pPr>
          <w:r w:rsidRPr="005E4461">
            <w:rPr>
              <w:b w:val="0"/>
              <w:bCs/>
            </w:rPr>
            <w:t>Grant Thornton International Ltd</w:t>
          </w:r>
          <w:r>
            <w:rPr>
              <w:b w:val="0"/>
              <w:bCs/>
            </w:rPr>
            <w:t xml:space="preserve">      </w:t>
          </w:r>
          <w:r w:rsidRPr="00906896">
            <w:t xml:space="preserve"> </w:t>
          </w:r>
          <w:r w:rsidRPr="00906896">
            <w:fldChar w:fldCharType="begin"/>
          </w:r>
          <w:r w:rsidRPr="00906896">
            <w:instrText xml:space="preserve"> PAGE   \* MERGEFORMAT </w:instrText>
          </w:r>
          <w:r w:rsidRPr="00906896">
            <w:fldChar w:fldCharType="separate"/>
          </w:r>
          <w:r w:rsidRPr="00906896">
            <w:rPr>
              <w:noProof/>
            </w:rPr>
            <w:t>1</w:t>
          </w:r>
          <w:r w:rsidRPr="00906896">
            <w:rPr>
              <w:noProof/>
            </w:rPr>
            <w:fldChar w:fldCharType="end"/>
          </w:r>
        </w:p>
      </w:tc>
    </w:tr>
  </w:tbl>
  <w:p w14:paraId="67B74CD4" w14:textId="77777777" w:rsidR="005934FD" w:rsidRDefault="005934FD" w:rsidP="00DA2C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13"/>
      <w:gridCol w:w="3821"/>
      <w:gridCol w:w="2493"/>
    </w:tblGrid>
    <w:tr w:rsidR="00217723" w:rsidRPr="005E4461" w14:paraId="2A7D1677" w14:textId="77777777" w:rsidTr="004F2DDF">
      <w:trPr>
        <w:trHeight w:val="288"/>
      </w:trPr>
      <w:tc>
        <w:tcPr>
          <w:tcW w:w="2801" w:type="dxa"/>
          <w:vAlign w:val="center"/>
        </w:tcPr>
        <w:p w14:paraId="1D30502F" w14:textId="77777777" w:rsidR="00217723" w:rsidRPr="005E4461" w:rsidRDefault="00217723" w:rsidP="00217723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3949" w:type="dxa"/>
          <w:vAlign w:val="center"/>
        </w:tcPr>
        <w:p w14:paraId="6180DDE9" w14:textId="77777777" w:rsidR="00217723" w:rsidRPr="005E4461" w:rsidRDefault="00217723" w:rsidP="00217723">
          <w:pPr>
            <w:pStyle w:val="Footer"/>
            <w:tabs>
              <w:tab w:val="right" w:pos="10415"/>
            </w:tabs>
            <w:ind w:left="-21"/>
            <w:rPr>
              <w:b w:val="0"/>
              <w:bCs/>
              <w:szCs w:val="12"/>
            </w:rPr>
          </w:pPr>
        </w:p>
      </w:tc>
      <w:tc>
        <w:tcPr>
          <w:tcW w:w="2549" w:type="dxa"/>
          <w:tcBorders>
            <w:top w:val="single" w:sz="12" w:space="0" w:color="4F2D7F" w:themeColor="accent1"/>
          </w:tcBorders>
          <w:vAlign w:val="center"/>
        </w:tcPr>
        <w:p w14:paraId="27CE2563" w14:textId="77777777" w:rsidR="00217723" w:rsidRPr="005E4461" w:rsidRDefault="00217723" w:rsidP="003D7FF0">
          <w:pPr>
            <w:pStyle w:val="Footer"/>
            <w:tabs>
              <w:tab w:val="right" w:pos="10415"/>
            </w:tabs>
            <w:jc w:val="right"/>
            <w:rPr>
              <w:b w:val="0"/>
              <w:bCs/>
            </w:rPr>
          </w:pPr>
          <w:r w:rsidRPr="005E4461">
            <w:rPr>
              <w:b w:val="0"/>
              <w:bCs/>
            </w:rPr>
            <w:t>Grant Thornton International Ltd</w:t>
          </w:r>
        </w:p>
      </w:tc>
    </w:tr>
  </w:tbl>
  <w:p w14:paraId="147B2015" w14:textId="77777777" w:rsidR="005934FD" w:rsidRDefault="005934FD" w:rsidP="00F27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E32F8" w14:textId="77777777" w:rsidR="00B649BE" w:rsidRDefault="00B649BE">
      <w:r>
        <w:separator/>
      </w:r>
    </w:p>
  </w:footnote>
  <w:footnote w:type="continuationSeparator" w:id="0">
    <w:p w14:paraId="6391E396" w14:textId="77777777" w:rsidR="00B649BE" w:rsidRDefault="00B649BE">
      <w:r>
        <w:continuationSeparator/>
      </w:r>
    </w:p>
  </w:footnote>
  <w:footnote w:type="continuationNotice" w:id="1">
    <w:p w14:paraId="7632BA68" w14:textId="77777777" w:rsidR="00B649BE" w:rsidRDefault="00B649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FA2E5" w14:textId="735E8A96" w:rsidR="00AF527A" w:rsidRDefault="00B15C64">
    <w:pPr>
      <w:pStyle w:val="Header"/>
    </w:pPr>
    <w:r>
      <w:rPr>
        <w:noProof/>
      </w:rPr>
      <w:pict w14:anchorId="051D4B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7000219" o:spid="_x0000_s1028" type="#_x0000_t136" style="position:absolute;margin-left:0;margin-top:0;width:424.25pt;height:212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Garamond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87D1" w14:textId="7759496E" w:rsidR="00BF1593" w:rsidRDefault="00835707" w:rsidP="00F07779">
    <w:pPr>
      <w:pStyle w:val="Header"/>
      <w:jc w:val="right"/>
    </w:pPr>
    <w:r w:rsidRPr="0031556E">
      <w:t>Group</w:t>
    </w:r>
    <w:r>
      <w:t xml:space="preserve"> audit meeting agenda</w:t>
    </w:r>
  </w:p>
  <w:p w14:paraId="34A96F47" w14:textId="261AC38A" w:rsidR="007255BC" w:rsidRPr="005934FD" w:rsidRDefault="007255BC" w:rsidP="00F07779">
    <w:pPr>
      <w:pStyle w:val="Header"/>
      <w:jc w:val="right"/>
    </w:pPr>
    <w:r>
      <w:t>with notes for group auditor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DC5A2" w14:textId="6CCCE892" w:rsidR="000A1365" w:rsidRDefault="00C41AE1">
    <w:pPr>
      <w:pStyle w:val="Header"/>
    </w:pPr>
    <w:r>
      <w:rPr>
        <w:noProof/>
      </w:rPr>
      <w:drawing>
        <wp:inline distT="0" distB="0" distL="0" distR="0" wp14:anchorId="0C03269F" wp14:editId="0B486500">
          <wp:extent cx="1963082" cy="377985"/>
          <wp:effectExtent l="0" t="0" r="0" b="3175"/>
          <wp:docPr id="1734329375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329375" name="Picture 1" descr="A black background with a black squar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3082" cy="377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A011C2" w14:textId="77777777" w:rsidR="00BF1593" w:rsidRDefault="00BF1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7CC0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856B65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E7A440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4394EC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0C185F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4154096"/>
    <w:multiLevelType w:val="hybridMultilevel"/>
    <w:tmpl w:val="0F30F6C8"/>
    <w:lvl w:ilvl="0" w:tplc="119289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514A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CD4187"/>
    <w:multiLevelType w:val="multilevel"/>
    <w:tmpl w:val="693227E4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6AF5E4B"/>
    <w:multiLevelType w:val="multilevel"/>
    <w:tmpl w:val="21865640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C4D6EF5"/>
    <w:multiLevelType w:val="hybridMultilevel"/>
    <w:tmpl w:val="E5A46EA4"/>
    <w:lvl w:ilvl="0" w:tplc="221AB41C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D4E85"/>
    <w:multiLevelType w:val="hybridMultilevel"/>
    <w:tmpl w:val="FBE40C5C"/>
    <w:lvl w:ilvl="0" w:tplc="A9D4A0B2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D3461"/>
    <w:multiLevelType w:val="hybridMultilevel"/>
    <w:tmpl w:val="74BA82B0"/>
    <w:lvl w:ilvl="0" w:tplc="D2DCE308">
      <w:start w:val="1"/>
      <w:numFmt w:val="lowerRoman"/>
      <w:lvlText w:val="(%1)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5398F"/>
    <w:multiLevelType w:val="hybridMultilevel"/>
    <w:tmpl w:val="C4D8227C"/>
    <w:lvl w:ilvl="0" w:tplc="948C3A5C">
      <w:start w:val="1"/>
      <w:numFmt w:val="lowerRoman"/>
      <w:lvlText w:val="(%1)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F61D6"/>
    <w:multiLevelType w:val="hybridMultilevel"/>
    <w:tmpl w:val="3A2E4D3C"/>
    <w:lvl w:ilvl="0" w:tplc="0CA6C0F0">
      <w:start w:val="1"/>
      <w:numFmt w:val="lowerRoman"/>
      <w:lvlText w:val="(%1)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62F1C"/>
    <w:multiLevelType w:val="hybridMultilevel"/>
    <w:tmpl w:val="69F2D04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 w15:restartNumberingAfterBreak="0">
    <w:nsid w:val="343D545A"/>
    <w:multiLevelType w:val="multilevel"/>
    <w:tmpl w:val="4484EAB8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378B1C93"/>
    <w:multiLevelType w:val="hybridMultilevel"/>
    <w:tmpl w:val="EB688CAE"/>
    <w:lvl w:ilvl="0" w:tplc="35AEC1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A6AE0"/>
    <w:multiLevelType w:val="multilevel"/>
    <w:tmpl w:val="917A5788"/>
    <w:lvl w:ilvl="0">
      <w:start w:val="1"/>
      <w:numFmt w:val="decimal"/>
      <w:pStyle w:val="Numbered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D580BA2"/>
    <w:multiLevelType w:val="hybridMultilevel"/>
    <w:tmpl w:val="A02078E4"/>
    <w:lvl w:ilvl="0" w:tplc="59A80EF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C41DCA"/>
    <w:multiLevelType w:val="hybridMultilevel"/>
    <w:tmpl w:val="1C94A91C"/>
    <w:lvl w:ilvl="0" w:tplc="82B040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42EFE"/>
    <w:multiLevelType w:val="hybridMultilevel"/>
    <w:tmpl w:val="00228E84"/>
    <w:lvl w:ilvl="0" w:tplc="83A865EC">
      <w:start w:val="1"/>
      <w:numFmt w:val="lowerRoman"/>
      <w:lvlText w:val="(%1)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B250A"/>
    <w:multiLevelType w:val="hybridMultilevel"/>
    <w:tmpl w:val="56E04B98"/>
    <w:lvl w:ilvl="0" w:tplc="6A4E8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34616"/>
    <w:multiLevelType w:val="hybridMultilevel"/>
    <w:tmpl w:val="1068AB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22903"/>
    <w:multiLevelType w:val="hybridMultilevel"/>
    <w:tmpl w:val="1CBA94A4"/>
    <w:lvl w:ilvl="0" w:tplc="3AC61748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63AC2"/>
    <w:multiLevelType w:val="singleLevel"/>
    <w:tmpl w:val="619E4E7E"/>
    <w:lvl w:ilvl="0">
      <w:start w:val="1"/>
      <w:numFmt w:val="decimal"/>
      <w:pStyle w:val="TextmTz"/>
      <w:lvlText w:val="%1."/>
      <w:lvlJc w:val="right"/>
      <w:pPr>
        <w:tabs>
          <w:tab w:val="num" w:pos="142"/>
        </w:tabs>
        <w:ind w:left="142" w:hanging="284"/>
      </w:pPr>
      <w:rPr>
        <w:rFonts w:ascii="ITC Charter Com" w:eastAsia="Times New Roman" w:hAnsi="ITC Charter Com" w:cs="Times New Roman"/>
        <w:sz w:val="20"/>
      </w:rPr>
    </w:lvl>
  </w:abstractNum>
  <w:abstractNum w:abstractNumId="24" w15:restartNumberingAfterBreak="0">
    <w:nsid w:val="69301F8E"/>
    <w:multiLevelType w:val="hybridMultilevel"/>
    <w:tmpl w:val="88022ACA"/>
    <w:lvl w:ilvl="0" w:tplc="25D8301A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86303"/>
    <w:multiLevelType w:val="hybridMultilevel"/>
    <w:tmpl w:val="706C75C0"/>
    <w:lvl w:ilvl="0" w:tplc="C3122CD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B301C"/>
    <w:multiLevelType w:val="hybridMultilevel"/>
    <w:tmpl w:val="CDE68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C26F3E"/>
    <w:multiLevelType w:val="hybridMultilevel"/>
    <w:tmpl w:val="C6089BBA"/>
    <w:lvl w:ilvl="0" w:tplc="CB5C10D6">
      <w:start w:val="1"/>
      <w:numFmt w:val="lowerRoman"/>
      <w:lvlText w:val="%1."/>
      <w:lvlJc w:val="left"/>
      <w:pPr>
        <w:ind w:left="720" w:hanging="360"/>
      </w:pPr>
      <w:rPr>
        <w:rFonts w:hint="default"/>
        <w:color w:val="auto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8B04EE"/>
    <w:multiLevelType w:val="hybridMultilevel"/>
    <w:tmpl w:val="B77ED95C"/>
    <w:lvl w:ilvl="0" w:tplc="06007F52">
      <w:start w:val="1"/>
      <w:numFmt w:val="lowerRoman"/>
      <w:lvlText w:val="(%1)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F357F"/>
    <w:multiLevelType w:val="hybridMultilevel"/>
    <w:tmpl w:val="CBA2C16A"/>
    <w:lvl w:ilvl="0" w:tplc="BF104A46">
      <w:start w:val="1"/>
      <w:numFmt w:val="lowerRoman"/>
      <w:lvlText w:val="%1."/>
      <w:lvlJc w:val="left"/>
      <w:pPr>
        <w:ind w:left="720" w:hanging="360"/>
      </w:pPr>
      <w:rPr>
        <w:rFonts w:hint="default"/>
        <w:spacing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67D52"/>
    <w:multiLevelType w:val="hybridMultilevel"/>
    <w:tmpl w:val="F294BA4E"/>
    <w:lvl w:ilvl="0" w:tplc="9D986A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807752"/>
    <w:multiLevelType w:val="hybridMultilevel"/>
    <w:tmpl w:val="D1205514"/>
    <w:lvl w:ilvl="0" w:tplc="408478C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94E96"/>
    <w:multiLevelType w:val="multilevel"/>
    <w:tmpl w:val="45821930"/>
    <w:lvl w:ilvl="0">
      <w:start w:val="1"/>
      <w:numFmt w:val="decimal"/>
      <w:pStyle w:val="ListNumber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num w:numId="1" w16cid:durableId="604119423">
    <w:abstractNumId w:val="14"/>
  </w:num>
  <w:num w:numId="2" w16cid:durableId="1741170063">
    <w:abstractNumId w:val="6"/>
  </w:num>
  <w:num w:numId="3" w16cid:durableId="24066085">
    <w:abstractNumId w:val="32"/>
  </w:num>
  <w:num w:numId="4" w16cid:durableId="340162562">
    <w:abstractNumId w:val="16"/>
  </w:num>
  <w:num w:numId="5" w16cid:durableId="1641030394">
    <w:abstractNumId w:val="7"/>
  </w:num>
  <w:num w:numId="6" w16cid:durableId="1925725181">
    <w:abstractNumId w:val="4"/>
  </w:num>
  <w:num w:numId="7" w16cid:durableId="1299526878">
    <w:abstractNumId w:val="3"/>
  </w:num>
  <w:num w:numId="8" w16cid:durableId="1431391173">
    <w:abstractNumId w:val="2"/>
  </w:num>
  <w:num w:numId="9" w16cid:durableId="188765175">
    <w:abstractNumId w:val="1"/>
  </w:num>
  <w:num w:numId="10" w16cid:durableId="294022624">
    <w:abstractNumId w:val="0"/>
  </w:num>
  <w:num w:numId="11" w16cid:durableId="2058159292">
    <w:abstractNumId w:val="23"/>
  </w:num>
  <w:num w:numId="12" w16cid:durableId="880019003">
    <w:abstractNumId w:val="31"/>
  </w:num>
  <w:num w:numId="13" w16cid:durableId="1113481094">
    <w:abstractNumId w:val="21"/>
  </w:num>
  <w:num w:numId="14" w16cid:durableId="530804598">
    <w:abstractNumId w:val="20"/>
  </w:num>
  <w:num w:numId="15" w16cid:durableId="1192449925">
    <w:abstractNumId w:val="15"/>
  </w:num>
  <w:num w:numId="16" w16cid:durableId="49036597">
    <w:abstractNumId w:val="18"/>
  </w:num>
  <w:num w:numId="17" w16cid:durableId="1267301564">
    <w:abstractNumId w:val="12"/>
  </w:num>
  <w:num w:numId="18" w16cid:durableId="10188980">
    <w:abstractNumId w:val="28"/>
  </w:num>
  <w:num w:numId="19" w16cid:durableId="1673143056">
    <w:abstractNumId w:val="19"/>
  </w:num>
  <w:num w:numId="20" w16cid:durableId="2070180007">
    <w:abstractNumId w:val="11"/>
  </w:num>
  <w:num w:numId="21" w16cid:durableId="377365281">
    <w:abstractNumId w:val="13"/>
  </w:num>
  <w:num w:numId="22" w16cid:durableId="1854303306">
    <w:abstractNumId w:val="10"/>
  </w:num>
  <w:num w:numId="23" w16cid:durableId="717901515">
    <w:abstractNumId w:val="25"/>
  </w:num>
  <w:num w:numId="24" w16cid:durableId="510411305">
    <w:abstractNumId w:val="30"/>
  </w:num>
  <w:num w:numId="25" w16cid:durableId="425885254">
    <w:abstractNumId w:val="29"/>
  </w:num>
  <w:num w:numId="26" w16cid:durableId="814369198">
    <w:abstractNumId w:val="9"/>
  </w:num>
  <w:num w:numId="27" w16cid:durableId="1228415256">
    <w:abstractNumId w:val="22"/>
  </w:num>
  <w:num w:numId="28" w16cid:durableId="55856417">
    <w:abstractNumId w:val="27"/>
  </w:num>
  <w:num w:numId="29" w16cid:durableId="848643623">
    <w:abstractNumId w:val="17"/>
  </w:num>
  <w:num w:numId="30" w16cid:durableId="55058655">
    <w:abstractNumId w:val="8"/>
  </w:num>
  <w:num w:numId="31" w16cid:durableId="1680813578">
    <w:abstractNumId w:val="24"/>
  </w:num>
  <w:num w:numId="32" w16cid:durableId="1830561803">
    <w:abstractNumId w:val="26"/>
  </w:num>
  <w:num w:numId="33" w16cid:durableId="1574047607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v_designation" w:val="Chartered Accountants"/>
    <w:docVar w:name="dv_logo_file" w:val="C:\Users\stulasiram\Documents\PLA\Clients\Current\GTI\Logo Changes\word-header-logo-UPD.jpg"/>
    <w:docVar w:name="dv_page_header" w:val="Header"/>
    <w:docVar w:name="dv_partners" w:val="Name Surname_x000d__x000a_Name Surname"/>
    <w:docVar w:name="dv_select_office" w:val="FALSE"/>
    <w:docVar w:name="dv_senders_designation" w:val="For Grant Thornton International"/>
    <w:docVar w:name="dv_statement" w:val="X XX member firm of Grant Thornton International Limited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sample.com"/>
  </w:docVars>
  <w:rsids>
    <w:rsidRoot w:val="00867DBE"/>
    <w:rsid w:val="0000190A"/>
    <w:rsid w:val="00002928"/>
    <w:rsid w:val="00002FBC"/>
    <w:rsid w:val="00006809"/>
    <w:rsid w:val="00007C91"/>
    <w:rsid w:val="00010B8D"/>
    <w:rsid w:val="00011CAD"/>
    <w:rsid w:val="0001295F"/>
    <w:rsid w:val="00014AB5"/>
    <w:rsid w:val="00014E4D"/>
    <w:rsid w:val="00020E13"/>
    <w:rsid w:val="0002237A"/>
    <w:rsid w:val="000224B8"/>
    <w:rsid w:val="000267A4"/>
    <w:rsid w:val="0003653E"/>
    <w:rsid w:val="00065DE9"/>
    <w:rsid w:val="000701DD"/>
    <w:rsid w:val="00070A0E"/>
    <w:rsid w:val="000710F2"/>
    <w:rsid w:val="00074ADF"/>
    <w:rsid w:val="000772CC"/>
    <w:rsid w:val="00092435"/>
    <w:rsid w:val="000965C5"/>
    <w:rsid w:val="0009716A"/>
    <w:rsid w:val="000A1365"/>
    <w:rsid w:val="000A355D"/>
    <w:rsid w:val="000A4BAF"/>
    <w:rsid w:val="000A68FB"/>
    <w:rsid w:val="000B0ED9"/>
    <w:rsid w:val="000B1132"/>
    <w:rsid w:val="000B23A7"/>
    <w:rsid w:val="000B46EE"/>
    <w:rsid w:val="000B475C"/>
    <w:rsid w:val="000B4EA8"/>
    <w:rsid w:val="000B6504"/>
    <w:rsid w:val="000B7C44"/>
    <w:rsid w:val="000C0E1E"/>
    <w:rsid w:val="000C1764"/>
    <w:rsid w:val="000C1BD5"/>
    <w:rsid w:val="000C298C"/>
    <w:rsid w:val="000C30F5"/>
    <w:rsid w:val="000C60B9"/>
    <w:rsid w:val="000C7CDB"/>
    <w:rsid w:val="000D06D5"/>
    <w:rsid w:val="000D618C"/>
    <w:rsid w:val="000E05DA"/>
    <w:rsid w:val="000F1BA7"/>
    <w:rsid w:val="000F4735"/>
    <w:rsid w:val="000F5E4F"/>
    <w:rsid w:val="001064BA"/>
    <w:rsid w:val="001067B5"/>
    <w:rsid w:val="00111211"/>
    <w:rsid w:val="00123604"/>
    <w:rsid w:val="00125B5B"/>
    <w:rsid w:val="00130E8D"/>
    <w:rsid w:val="00131E4F"/>
    <w:rsid w:val="00133B5E"/>
    <w:rsid w:val="00140D09"/>
    <w:rsid w:val="00140FF7"/>
    <w:rsid w:val="00150A84"/>
    <w:rsid w:val="001548AA"/>
    <w:rsid w:val="001579CC"/>
    <w:rsid w:val="00157CB5"/>
    <w:rsid w:val="00170199"/>
    <w:rsid w:val="00170523"/>
    <w:rsid w:val="00172323"/>
    <w:rsid w:val="001779AE"/>
    <w:rsid w:val="00184245"/>
    <w:rsid w:val="001852D8"/>
    <w:rsid w:val="00185BBC"/>
    <w:rsid w:val="001878B4"/>
    <w:rsid w:val="00193416"/>
    <w:rsid w:val="001934CA"/>
    <w:rsid w:val="001A2A82"/>
    <w:rsid w:val="001A4829"/>
    <w:rsid w:val="001A4FDD"/>
    <w:rsid w:val="001A668F"/>
    <w:rsid w:val="001B17D4"/>
    <w:rsid w:val="001B5865"/>
    <w:rsid w:val="001B7F1C"/>
    <w:rsid w:val="001C4835"/>
    <w:rsid w:val="001C5DD6"/>
    <w:rsid w:val="001C6396"/>
    <w:rsid w:val="001C7433"/>
    <w:rsid w:val="001D1A4F"/>
    <w:rsid w:val="001D4ECE"/>
    <w:rsid w:val="001D7A96"/>
    <w:rsid w:val="001E05D7"/>
    <w:rsid w:val="001E15CE"/>
    <w:rsid w:val="001E1B9E"/>
    <w:rsid w:val="001E524B"/>
    <w:rsid w:val="001E7883"/>
    <w:rsid w:val="00201B6F"/>
    <w:rsid w:val="00203071"/>
    <w:rsid w:val="00204BC5"/>
    <w:rsid w:val="00204CFC"/>
    <w:rsid w:val="00206450"/>
    <w:rsid w:val="002073AC"/>
    <w:rsid w:val="00207D7F"/>
    <w:rsid w:val="00210BD9"/>
    <w:rsid w:val="00213300"/>
    <w:rsid w:val="00214511"/>
    <w:rsid w:val="00215284"/>
    <w:rsid w:val="00216B66"/>
    <w:rsid w:val="002174A7"/>
    <w:rsid w:val="00217723"/>
    <w:rsid w:val="002179B4"/>
    <w:rsid w:val="00217ABB"/>
    <w:rsid w:val="00222E4C"/>
    <w:rsid w:val="002268C3"/>
    <w:rsid w:val="002275DF"/>
    <w:rsid w:val="00227C74"/>
    <w:rsid w:val="00230A79"/>
    <w:rsid w:val="00231E6A"/>
    <w:rsid w:val="00234DF1"/>
    <w:rsid w:val="00235D3D"/>
    <w:rsid w:val="0023716F"/>
    <w:rsid w:val="00245F7E"/>
    <w:rsid w:val="002470BE"/>
    <w:rsid w:val="00250E1A"/>
    <w:rsid w:val="00251454"/>
    <w:rsid w:val="00253326"/>
    <w:rsid w:val="00253B70"/>
    <w:rsid w:val="00260130"/>
    <w:rsid w:val="00261884"/>
    <w:rsid w:val="00266DEF"/>
    <w:rsid w:val="00271525"/>
    <w:rsid w:val="00272770"/>
    <w:rsid w:val="002752C8"/>
    <w:rsid w:val="00277111"/>
    <w:rsid w:val="00280A4D"/>
    <w:rsid w:val="0028199F"/>
    <w:rsid w:val="00282F54"/>
    <w:rsid w:val="00287D29"/>
    <w:rsid w:val="00295B1A"/>
    <w:rsid w:val="002961C6"/>
    <w:rsid w:val="002965F2"/>
    <w:rsid w:val="002A17FC"/>
    <w:rsid w:val="002A2778"/>
    <w:rsid w:val="002A66EA"/>
    <w:rsid w:val="002B1C96"/>
    <w:rsid w:val="002B2493"/>
    <w:rsid w:val="002C25B8"/>
    <w:rsid w:val="002C6101"/>
    <w:rsid w:val="002D0593"/>
    <w:rsid w:val="002D0840"/>
    <w:rsid w:val="002D2F38"/>
    <w:rsid w:val="002D3F18"/>
    <w:rsid w:val="002D4438"/>
    <w:rsid w:val="002D689D"/>
    <w:rsid w:val="002D6BA3"/>
    <w:rsid w:val="002D6C80"/>
    <w:rsid w:val="002E1B29"/>
    <w:rsid w:val="002E6EC7"/>
    <w:rsid w:val="002F0648"/>
    <w:rsid w:val="002F066A"/>
    <w:rsid w:val="002F25A1"/>
    <w:rsid w:val="002F3658"/>
    <w:rsid w:val="002F684B"/>
    <w:rsid w:val="002F7410"/>
    <w:rsid w:val="00300601"/>
    <w:rsid w:val="00302901"/>
    <w:rsid w:val="00303EFF"/>
    <w:rsid w:val="003041F7"/>
    <w:rsid w:val="003055BF"/>
    <w:rsid w:val="003072F1"/>
    <w:rsid w:val="00310438"/>
    <w:rsid w:val="003110CF"/>
    <w:rsid w:val="0031556E"/>
    <w:rsid w:val="00320D93"/>
    <w:rsid w:val="00322637"/>
    <w:rsid w:val="003239DF"/>
    <w:rsid w:val="003257A9"/>
    <w:rsid w:val="003262FA"/>
    <w:rsid w:val="00327CD1"/>
    <w:rsid w:val="0033069E"/>
    <w:rsid w:val="00330A69"/>
    <w:rsid w:val="00330E69"/>
    <w:rsid w:val="00330EFF"/>
    <w:rsid w:val="00336B4A"/>
    <w:rsid w:val="00340E50"/>
    <w:rsid w:val="003443A1"/>
    <w:rsid w:val="003449EB"/>
    <w:rsid w:val="00345F05"/>
    <w:rsid w:val="00345F85"/>
    <w:rsid w:val="00354921"/>
    <w:rsid w:val="00354995"/>
    <w:rsid w:val="00362936"/>
    <w:rsid w:val="00364424"/>
    <w:rsid w:val="00364A13"/>
    <w:rsid w:val="00367509"/>
    <w:rsid w:val="00377BC2"/>
    <w:rsid w:val="00377E81"/>
    <w:rsid w:val="003801A4"/>
    <w:rsid w:val="00380C47"/>
    <w:rsid w:val="003814EC"/>
    <w:rsid w:val="00381780"/>
    <w:rsid w:val="00385297"/>
    <w:rsid w:val="00387218"/>
    <w:rsid w:val="003879CC"/>
    <w:rsid w:val="00391428"/>
    <w:rsid w:val="00391AD9"/>
    <w:rsid w:val="00392295"/>
    <w:rsid w:val="00395BC9"/>
    <w:rsid w:val="00395EF6"/>
    <w:rsid w:val="00397FB1"/>
    <w:rsid w:val="003A5690"/>
    <w:rsid w:val="003A5E1A"/>
    <w:rsid w:val="003B0A58"/>
    <w:rsid w:val="003C314E"/>
    <w:rsid w:val="003C345D"/>
    <w:rsid w:val="003C39B4"/>
    <w:rsid w:val="003D0DAB"/>
    <w:rsid w:val="003D2C50"/>
    <w:rsid w:val="003D3D94"/>
    <w:rsid w:val="003D4515"/>
    <w:rsid w:val="003D477D"/>
    <w:rsid w:val="003D4B55"/>
    <w:rsid w:val="003D5290"/>
    <w:rsid w:val="003D7FF0"/>
    <w:rsid w:val="003E05C5"/>
    <w:rsid w:val="003E06DC"/>
    <w:rsid w:val="003E2AAC"/>
    <w:rsid w:val="003F028B"/>
    <w:rsid w:val="003F440F"/>
    <w:rsid w:val="00401BA8"/>
    <w:rsid w:val="00402596"/>
    <w:rsid w:val="004034B2"/>
    <w:rsid w:val="004042F6"/>
    <w:rsid w:val="00413761"/>
    <w:rsid w:val="00416571"/>
    <w:rsid w:val="00417877"/>
    <w:rsid w:val="004205CF"/>
    <w:rsid w:val="00422A01"/>
    <w:rsid w:val="00424B07"/>
    <w:rsid w:val="00425A72"/>
    <w:rsid w:val="004302DF"/>
    <w:rsid w:val="0043049D"/>
    <w:rsid w:val="00433E38"/>
    <w:rsid w:val="0044254C"/>
    <w:rsid w:val="0044662A"/>
    <w:rsid w:val="004478E4"/>
    <w:rsid w:val="00447B50"/>
    <w:rsid w:val="00450F22"/>
    <w:rsid w:val="00452223"/>
    <w:rsid w:val="00455114"/>
    <w:rsid w:val="0046286F"/>
    <w:rsid w:val="004706A1"/>
    <w:rsid w:val="00471A89"/>
    <w:rsid w:val="00473B6C"/>
    <w:rsid w:val="00475D64"/>
    <w:rsid w:val="00482862"/>
    <w:rsid w:val="004830E6"/>
    <w:rsid w:val="0048586E"/>
    <w:rsid w:val="0048715C"/>
    <w:rsid w:val="00487813"/>
    <w:rsid w:val="004900D0"/>
    <w:rsid w:val="00493C8B"/>
    <w:rsid w:val="00494BA3"/>
    <w:rsid w:val="00495D4B"/>
    <w:rsid w:val="0049706C"/>
    <w:rsid w:val="0049776E"/>
    <w:rsid w:val="004A5263"/>
    <w:rsid w:val="004B1F3D"/>
    <w:rsid w:val="004B54CB"/>
    <w:rsid w:val="004B78A1"/>
    <w:rsid w:val="004C1735"/>
    <w:rsid w:val="004C2DE9"/>
    <w:rsid w:val="004C2F65"/>
    <w:rsid w:val="004C3BDF"/>
    <w:rsid w:val="004C5B4B"/>
    <w:rsid w:val="004C7160"/>
    <w:rsid w:val="004D1B98"/>
    <w:rsid w:val="004D2843"/>
    <w:rsid w:val="004D4552"/>
    <w:rsid w:val="004E625F"/>
    <w:rsid w:val="004E6425"/>
    <w:rsid w:val="004F2DDF"/>
    <w:rsid w:val="004F5624"/>
    <w:rsid w:val="004F68F5"/>
    <w:rsid w:val="0050054B"/>
    <w:rsid w:val="00503485"/>
    <w:rsid w:val="00510BED"/>
    <w:rsid w:val="00511E3E"/>
    <w:rsid w:val="00515C29"/>
    <w:rsid w:val="0051675A"/>
    <w:rsid w:val="00516A73"/>
    <w:rsid w:val="005220CB"/>
    <w:rsid w:val="00523FB2"/>
    <w:rsid w:val="0053134A"/>
    <w:rsid w:val="00536889"/>
    <w:rsid w:val="005472DF"/>
    <w:rsid w:val="00556016"/>
    <w:rsid w:val="00556308"/>
    <w:rsid w:val="00562180"/>
    <w:rsid w:val="005653E6"/>
    <w:rsid w:val="0056707F"/>
    <w:rsid w:val="005703DD"/>
    <w:rsid w:val="0057101F"/>
    <w:rsid w:val="005713AD"/>
    <w:rsid w:val="005728A6"/>
    <w:rsid w:val="00573DB9"/>
    <w:rsid w:val="00575800"/>
    <w:rsid w:val="00576065"/>
    <w:rsid w:val="005772EA"/>
    <w:rsid w:val="0057755A"/>
    <w:rsid w:val="0058070B"/>
    <w:rsid w:val="005835AF"/>
    <w:rsid w:val="00586EA1"/>
    <w:rsid w:val="00592A91"/>
    <w:rsid w:val="005934FD"/>
    <w:rsid w:val="00597EC3"/>
    <w:rsid w:val="005A0B71"/>
    <w:rsid w:val="005A0BD7"/>
    <w:rsid w:val="005A2D44"/>
    <w:rsid w:val="005A40DA"/>
    <w:rsid w:val="005A433C"/>
    <w:rsid w:val="005A7F9D"/>
    <w:rsid w:val="005B0626"/>
    <w:rsid w:val="005B0D9E"/>
    <w:rsid w:val="005B214E"/>
    <w:rsid w:val="005B3717"/>
    <w:rsid w:val="005B7450"/>
    <w:rsid w:val="005C01A8"/>
    <w:rsid w:val="005C2A74"/>
    <w:rsid w:val="005C6765"/>
    <w:rsid w:val="005C6961"/>
    <w:rsid w:val="005D0935"/>
    <w:rsid w:val="005D10A9"/>
    <w:rsid w:val="005D2B8D"/>
    <w:rsid w:val="005D3141"/>
    <w:rsid w:val="005D767E"/>
    <w:rsid w:val="005D7737"/>
    <w:rsid w:val="005E08E0"/>
    <w:rsid w:val="005E278A"/>
    <w:rsid w:val="005E42EB"/>
    <w:rsid w:val="005E4461"/>
    <w:rsid w:val="005E4EF5"/>
    <w:rsid w:val="005F200A"/>
    <w:rsid w:val="005F4AAC"/>
    <w:rsid w:val="005F575C"/>
    <w:rsid w:val="005F75C5"/>
    <w:rsid w:val="005F7CD0"/>
    <w:rsid w:val="00605544"/>
    <w:rsid w:val="00606605"/>
    <w:rsid w:val="0060768F"/>
    <w:rsid w:val="0060799A"/>
    <w:rsid w:val="00610ED7"/>
    <w:rsid w:val="00612CC0"/>
    <w:rsid w:val="00613B28"/>
    <w:rsid w:val="00620C22"/>
    <w:rsid w:val="00621FC6"/>
    <w:rsid w:val="00624ACE"/>
    <w:rsid w:val="00630507"/>
    <w:rsid w:val="006306A7"/>
    <w:rsid w:val="00632794"/>
    <w:rsid w:val="006343B1"/>
    <w:rsid w:val="00635CE5"/>
    <w:rsid w:val="00637AAF"/>
    <w:rsid w:val="00641E7E"/>
    <w:rsid w:val="00642404"/>
    <w:rsid w:val="00646020"/>
    <w:rsid w:val="00646FB5"/>
    <w:rsid w:val="00651029"/>
    <w:rsid w:val="006531DA"/>
    <w:rsid w:val="00653A02"/>
    <w:rsid w:val="006541C7"/>
    <w:rsid w:val="00654DC1"/>
    <w:rsid w:val="00657FF0"/>
    <w:rsid w:val="0066301E"/>
    <w:rsid w:val="006652FD"/>
    <w:rsid w:val="006659C0"/>
    <w:rsid w:val="006661DB"/>
    <w:rsid w:val="00667AE1"/>
    <w:rsid w:val="0067150A"/>
    <w:rsid w:val="00676C99"/>
    <w:rsid w:val="00694661"/>
    <w:rsid w:val="00694CCD"/>
    <w:rsid w:val="006A04AF"/>
    <w:rsid w:val="006A436A"/>
    <w:rsid w:val="006A4D4D"/>
    <w:rsid w:val="006A72A4"/>
    <w:rsid w:val="006B1C70"/>
    <w:rsid w:val="006B2664"/>
    <w:rsid w:val="006B2B70"/>
    <w:rsid w:val="006B7507"/>
    <w:rsid w:val="006B7F44"/>
    <w:rsid w:val="006C05EC"/>
    <w:rsid w:val="006C27C6"/>
    <w:rsid w:val="006C4B49"/>
    <w:rsid w:val="006C649C"/>
    <w:rsid w:val="006D0C64"/>
    <w:rsid w:val="006D18D3"/>
    <w:rsid w:val="006D2E23"/>
    <w:rsid w:val="006D2F95"/>
    <w:rsid w:val="006D35A4"/>
    <w:rsid w:val="006D621C"/>
    <w:rsid w:val="006D75F0"/>
    <w:rsid w:val="006E249B"/>
    <w:rsid w:val="006E3C1C"/>
    <w:rsid w:val="006E6417"/>
    <w:rsid w:val="006F016B"/>
    <w:rsid w:val="006F2DBC"/>
    <w:rsid w:val="006F3151"/>
    <w:rsid w:val="006F4C7E"/>
    <w:rsid w:val="007002C8"/>
    <w:rsid w:val="0070377D"/>
    <w:rsid w:val="00704427"/>
    <w:rsid w:val="00704518"/>
    <w:rsid w:val="00716879"/>
    <w:rsid w:val="007223A9"/>
    <w:rsid w:val="007255BC"/>
    <w:rsid w:val="00725CF3"/>
    <w:rsid w:val="00727075"/>
    <w:rsid w:val="00734974"/>
    <w:rsid w:val="0074077E"/>
    <w:rsid w:val="00743DF0"/>
    <w:rsid w:val="0074472C"/>
    <w:rsid w:val="00744907"/>
    <w:rsid w:val="0074596E"/>
    <w:rsid w:val="00747186"/>
    <w:rsid w:val="00747960"/>
    <w:rsid w:val="00747FBF"/>
    <w:rsid w:val="007511B5"/>
    <w:rsid w:val="00752F7A"/>
    <w:rsid w:val="00753038"/>
    <w:rsid w:val="007544B4"/>
    <w:rsid w:val="00754B23"/>
    <w:rsid w:val="00760EC0"/>
    <w:rsid w:val="00761166"/>
    <w:rsid w:val="007618B5"/>
    <w:rsid w:val="00764C0E"/>
    <w:rsid w:val="00770BAC"/>
    <w:rsid w:val="00777046"/>
    <w:rsid w:val="00777EA2"/>
    <w:rsid w:val="00777F4B"/>
    <w:rsid w:val="007801A0"/>
    <w:rsid w:val="00780DEC"/>
    <w:rsid w:val="007856A9"/>
    <w:rsid w:val="00785869"/>
    <w:rsid w:val="00785C64"/>
    <w:rsid w:val="00787B1E"/>
    <w:rsid w:val="007930BB"/>
    <w:rsid w:val="007A294A"/>
    <w:rsid w:val="007A338B"/>
    <w:rsid w:val="007A3BB0"/>
    <w:rsid w:val="007A7288"/>
    <w:rsid w:val="007A7631"/>
    <w:rsid w:val="007B27A6"/>
    <w:rsid w:val="007B601C"/>
    <w:rsid w:val="007C0F54"/>
    <w:rsid w:val="007C27E4"/>
    <w:rsid w:val="007D3558"/>
    <w:rsid w:val="007D4AA2"/>
    <w:rsid w:val="007D5021"/>
    <w:rsid w:val="007D54F4"/>
    <w:rsid w:val="007D6A8F"/>
    <w:rsid w:val="007E66D0"/>
    <w:rsid w:val="007F1B3C"/>
    <w:rsid w:val="007F434E"/>
    <w:rsid w:val="007F7CF8"/>
    <w:rsid w:val="00800634"/>
    <w:rsid w:val="00802078"/>
    <w:rsid w:val="008049E5"/>
    <w:rsid w:val="00805A1C"/>
    <w:rsid w:val="00812442"/>
    <w:rsid w:val="00812F8E"/>
    <w:rsid w:val="00813F04"/>
    <w:rsid w:val="00814716"/>
    <w:rsid w:val="00814934"/>
    <w:rsid w:val="00814D12"/>
    <w:rsid w:val="00815D4F"/>
    <w:rsid w:val="008234D0"/>
    <w:rsid w:val="00823E66"/>
    <w:rsid w:val="008241D9"/>
    <w:rsid w:val="008245C7"/>
    <w:rsid w:val="008269B7"/>
    <w:rsid w:val="0082703B"/>
    <w:rsid w:val="008324A1"/>
    <w:rsid w:val="00833BCD"/>
    <w:rsid w:val="00834586"/>
    <w:rsid w:val="00835707"/>
    <w:rsid w:val="008405A4"/>
    <w:rsid w:val="008437C2"/>
    <w:rsid w:val="00843866"/>
    <w:rsid w:val="00846797"/>
    <w:rsid w:val="00846D22"/>
    <w:rsid w:val="008478F1"/>
    <w:rsid w:val="00847ACD"/>
    <w:rsid w:val="0085071F"/>
    <w:rsid w:val="00851A1A"/>
    <w:rsid w:val="00857BD0"/>
    <w:rsid w:val="008613E1"/>
    <w:rsid w:val="00863966"/>
    <w:rsid w:val="00866AAB"/>
    <w:rsid w:val="00867DA5"/>
    <w:rsid w:val="00867DBE"/>
    <w:rsid w:val="00871EA9"/>
    <w:rsid w:val="00876A68"/>
    <w:rsid w:val="008808D1"/>
    <w:rsid w:val="00883824"/>
    <w:rsid w:val="00883DE2"/>
    <w:rsid w:val="00885C61"/>
    <w:rsid w:val="00886B45"/>
    <w:rsid w:val="00886D31"/>
    <w:rsid w:val="00891224"/>
    <w:rsid w:val="00896879"/>
    <w:rsid w:val="008A1707"/>
    <w:rsid w:val="008A26C6"/>
    <w:rsid w:val="008A3669"/>
    <w:rsid w:val="008A3C5B"/>
    <w:rsid w:val="008A3C82"/>
    <w:rsid w:val="008B47FC"/>
    <w:rsid w:val="008C209A"/>
    <w:rsid w:val="008C3460"/>
    <w:rsid w:val="008C3CC9"/>
    <w:rsid w:val="008C75F0"/>
    <w:rsid w:val="008D1D1A"/>
    <w:rsid w:val="008D23B2"/>
    <w:rsid w:val="008D706A"/>
    <w:rsid w:val="008D7735"/>
    <w:rsid w:val="008E1761"/>
    <w:rsid w:val="008E7051"/>
    <w:rsid w:val="008F1DA9"/>
    <w:rsid w:val="008F1FA4"/>
    <w:rsid w:val="008F6165"/>
    <w:rsid w:val="00902957"/>
    <w:rsid w:val="00903336"/>
    <w:rsid w:val="009060D1"/>
    <w:rsid w:val="009066DC"/>
    <w:rsid w:val="0090787A"/>
    <w:rsid w:val="00914D67"/>
    <w:rsid w:val="00915652"/>
    <w:rsid w:val="0092183E"/>
    <w:rsid w:val="00921A77"/>
    <w:rsid w:val="009220F6"/>
    <w:rsid w:val="0092366F"/>
    <w:rsid w:val="00923FDA"/>
    <w:rsid w:val="009252F8"/>
    <w:rsid w:val="009261A6"/>
    <w:rsid w:val="00926D7D"/>
    <w:rsid w:val="009311C4"/>
    <w:rsid w:val="00932AD9"/>
    <w:rsid w:val="00933138"/>
    <w:rsid w:val="009335BE"/>
    <w:rsid w:val="00934A46"/>
    <w:rsid w:val="00940D49"/>
    <w:rsid w:val="00943D55"/>
    <w:rsid w:val="00950593"/>
    <w:rsid w:val="009505A7"/>
    <w:rsid w:val="00950A42"/>
    <w:rsid w:val="00952C06"/>
    <w:rsid w:val="00955676"/>
    <w:rsid w:val="0096483A"/>
    <w:rsid w:val="00970257"/>
    <w:rsid w:val="00970B34"/>
    <w:rsid w:val="00972358"/>
    <w:rsid w:val="00976706"/>
    <w:rsid w:val="009816B3"/>
    <w:rsid w:val="009830DD"/>
    <w:rsid w:val="00984B7B"/>
    <w:rsid w:val="00990EE3"/>
    <w:rsid w:val="00991923"/>
    <w:rsid w:val="009938EB"/>
    <w:rsid w:val="00994285"/>
    <w:rsid w:val="00996527"/>
    <w:rsid w:val="0099738B"/>
    <w:rsid w:val="009A25BD"/>
    <w:rsid w:val="009A2A07"/>
    <w:rsid w:val="009A2D7D"/>
    <w:rsid w:val="009A32C1"/>
    <w:rsid w:val="009A6E18"/>
    <w:rsid w:val="009B059C"/>
    <w:rsid w:val="009C283F"/>
    <w:rsid w:val="009C5B53"/>
    <w:rsid w:val="009C66DF"/>
    <w:rsid w:val="009D1072"/>
    <w:rsid w:val="009D11B1"/>
    <w:rsid w:val="009D131F"/>
    <w:rsid w:val="009D14E9"/>
    <w:rsid w:val="009D31FB"/>
    <w:rsid w:val="009D4731"/>
    <w:rsid w:val="009D6104"/>
    <w:rsid w:val="009D6AAF"/>
    <w:rsid w:val="009D72AC"/>
    <w:rsid w:val="009D7804"/>
    <w:rsid w:val="009E54B9"/>
    <w:rsid w:val="009E6EF3"/>
    <w:rsid w:val="009E72CE"/>
    <w:rsid w:val="009E7360"/>
    <w:rsid w:val="009E7B56"/>
    <w:rsid w:val="009F24A2"/>
    <w:rsid w:val="009F4D0F"/>
    <w:rsid w:val="009F6133"/>
    <w:rsid w:val="00A00321"/>
    <w:rsid w:val="00A01AA9"/>
    <w:rsid w:val="00A0201C"/>
    <w:rsid w:val="00A03F99"/>
    <w:rsid w:val="00A054FD"/>
    <w:rsid w:val="00A123F3"/>
    <w:rsid w:val="00A13FB1"/>
    <w:rsid w:val="00A156C0"/>
    <w:rsid w:val="00A21AB8"/>
    <w:rsid w:val="00A21D27"/>
    <w:rsid w:val="00A230A1"/>
    <w:rsid w:val="00A2310B"/>
    <w:rsid w:val="00A2351C"/>
    <w:rsid w:val="00A249BA"/>
    <w:rsid w:val="00A25689"/>
    <w:rsid w:val="00A27AF4"/>
    <w:rsid w:val="00A27B93"/>
    <w:rsid w:val="00A3023E"/>
    <w:rsid w:val="00A30B45"/>
    <w:rsid w:val="00A30C9B"/>
    <w:rsid w:val="00A3413A"/>
    <w:rsid w:val="00A353F0"/>
    <w:rsid w:val="00A40F86"/>
    <w:rsid w:val="00A4428E"/>
    <w:rsid w:val="00A47251"/>
    <w:rsid w:val="00A50B72"/>
    <w:rsid w:val="00A530A4"/>
    <w:rsid w:val="00A54E36"/>
    <w:rsid w:val="00A631E5"/>
    <w:rsid w:val="00A65D62"/>
    <w:rsid w:val="00A65F4E"/>
    <w:rsid w:val="00A71B16"/>
    <w:rsid w:val="00A770BE"/>
    <w:rsid w:val="00A81545"/>
    <w:rsid w:val="00A81CC4"/>
    <w:rsid w:val="00A86935"/>
    <w:rsid w:val="00A910F9"/>
    <w:rsid w:val="00A924C3"/>
    <w:rsid w:val="00A94784"/>
    <w:rsid w:val="00A9620F"/>
    <w:rsid w:val="00A97C6B"/>
    <w:rsid w:val="00AA156F"/>
    <w:rsid w:val="00AA30F1"/>
    <w:rsid w:val="00AA3103"/>
    <w:rsid w:val="00AA518B"/>
    <w:rsid w:val="00AA534E"/>
    <w:rsid w:val="00AA799A"/>
    <w:rsid w:val="00AB6EB3"/>
    <w:rsid w:val="00AC0E55"/>
    <w:rsid w:val="00AC3EC8"/>
    <w:rsid w:val="00AC55C1"/>
    <w:rsid w:val="00AC6748"/>
    <w:rsid w:val="00AD053A"/>
    <w:rsid w:val="00AD14A0"/>
    <w:rsid w:val="00AD1648"/>
    <w:rsid w:val="00AD1A23"/>
    <w:rsid w:val="00AD2DD7"/>
    <w:rsid w:val="00AD636A"/>
    <w:rsid w:val="00AD7D97"/>
    <w:rsid w:val="00AE2534"/>
    <w:rsid w:val="00AE2B34"/>
    <w:rsid w:val="00AE4D55"/>
    <w:rsid w:val="00AE5511"/>
    <w:rsid w:val="00AF1BFD"/>
    <w:rsid w:val="00AF4236"/>
    <w:rsid w:val="00AF5096"/>
    <w:rsid w:val="00AF527A"/>
    <w:rsid w:val="00AF5716"/>
    <w:rsid w:val="00B00A1F"/>
    <w:rsid w:val="00B01D13"/>
    <w:rsid w:val="00B02337"/>
    <w:rsid w:val="00B035A1"/>
    <w:rsid w:val="00B15C64"/>
    <w:rsid w:val="00B178C3"/>
    <w:rsid w:val="00B23A5E"/>
    <w:rsid w:val="00B24059"/>
    <w:rsid w:val="00B26DA5"/>
    <w:rsid w:val="00B33EA0"/>
    <w:rsid w:val="00B35DE8"/>
    <w:rsid w:val="00B36E52"/>
    <w:rsid w:val="00B37380"/>
    <w:rsid w:val="00B4038B"/>
    <w:rsid w:val="00B41758"/>
    <w:rsid w:val="00B43345"/>
    <w:rsid w:val="00B47B70"/>
    <w:rsid w:val="00B52A49"/>
    <w:rsid w:val="00B52E21"/>
    <w:rsid w:val="00B54D1A"/>
    <w:rsid w:val="00B619DD"/>
    <w:rsid w:val="00B634C4"/>
    <w:rsid w:val="00B649BE"/>
    <w:rsid w:val="00B752CC"/>
    <w:rsid w:val="00B774B2"/>
    <w:rsid w:val="00B86296"/>
    <w:rsid w:val="00B92E90"/>
    <w:rsid w:val="00BA27A3"/>
    <w:rsid w:val="00BA4ACD"/>
    <w:rsid w:val="00BB017A"/>
    <w:rsid w:val="00BB108E"/>
    <w:rsid w:val="00BB1999"/>
    <w:rsid w:val="00BB3FBB"/>
    <w:rsid w:val="00BB7534"/>
    <w:rsid w:val="00BC064D"/>
    <w:rsid w:val="00BC162A"/>
    <w:rsid w:val="00BC6FBF"/>
    <w:rsid w:val="00BD095A"/>
    <w:rsid w:val="00BD13B2"/>
    <w:rsid w:val="00BD2136"/>
    <w:rsid w:val="00BD2F18"/>
    <w:rsid w:val="00BD37EB"/>
    <w:rsid w:val="00BD58F1"/>
    <w:rsid w:val="00BE0703"/>
    <w:rsid w:val="00BE0A26"/>
    <w:rsid w:val="00BE0DE4"/>
    <w:rsid w:val="00BE1BA2"/>
    <w:rsid w:val="00BE2693"/>
    <w:rsid w:val="00BF1593"/>
    <w:rsid w:val="00BF7E59"/>
    <w:rsid w:val="00C007BF"/>
    <w:rsid w:val="00C0178B"/>
    <w:rsid w:val="00C03978"/>
    <w:rsid w:val="00C060A8"/>
    <w:rsid w:val="00C07F61"/>
    <w:rsid w:val="00C100A6"/>
    <w:rsid w:val="00C11552"/>
    <w:rsid w:val="00C13880"/>
    <w:rsid w:val="00C1423C"/>
    <w:rsid w:val="00C15E67"/>
    <w:rsid w:val="00C1606F"/>
    <w:rsid w:val="00C227E0"/>
    <w:rsid w:val="00C23324"/>
    <w:rsid w:val="00C2377E"/>
    <w:rsid w:val="00C305E3"/>
    <w:rsid w:val="00C321BF"/>
    <w:rsid w:val="00C338B6"/>
    <w:rsid w:val="00C34D2F"/>
    <w:rsid w:val="00C41AE1"/>
    <w:rsid w:val="00C442C0"/>
    <w:rsid w:val="00C47400"/>
    <w:rsid w:val="00C47E18"/>
    <w:rsid w:val="00C54674"/>
    <w:rsid w:val="00C54792"/>
    <w:rsid w:val="00C654A3"/>
    <w:rsid w:val="00C67712"/>
    <w:rsid w:val="00C67F56"/>
    <w:rsid w:val="00C73F93"/>
    <w:rsid w:val="00C74B85"/>
    <w:rsid w:val="00C80A81"/>
    <w:rsid w:val="00C826C6"/>
    <w:rsid w:val="00C91498"/>
    <w:rsid w:val="00C925AA"/>
    <w:rsid w:val="00C92DEA"/>
    <w:rsid w:val="00C95590"/>
    <w:rsid w:val="00C97241"/>
    <w:rsid w:val="00CA4971"/>
    <w:rsid w:val="00CA590A"/>
    <w:rsid w:val="00CA6637"/>
    <w:rsid w:val="00CB0B27"/>
    <w:rsid w:val="00CC2FAD"/>
    <w:rsid w:val="00CC59D2"/>
    <w:rsid w:val="00CC783D"/>
    <w:rsid w:val="00CD5C26"/>
    <w:rsid w:val="00CD7F8E"/>
    <w:rsid w:val="00CE121B"/>
    <w:rsid w:val="00CE24B3"/>
    <w:rsid w:val="00CE285E"/>
    <w:rsid w:val="00CE32DB"/>
    <w:rsid w:val="00CE47B3"/>
    <w:rsid w:val="00CE4B66"/>
    <w:rsid w:val="00CE79AD"/>
    <w:rsid w:val="00CF076A"/>
    <w:rsid w:val="00CF07A3"/>
    <w:rsid w:val="00CF0EE8"/>
    <w:rsid w:val="00CF1CD8"/>
    <w:rsid w:val="00CF1FBD"/>
    <w:rsid w:val="00CF2241"/>
    <w:rsid w:val="00CF66D8"/>
    <w:rsid w:val="00D07193"/>
    <w:rsid w:val="00D1749B"/>
    <w:rsid w:val="00D17968"/>
    <w:rsid w:val="00D21A0F"/>
    <w:rsid w:val="00D2559F"/>
    <w:rsid w:val="00D26394"/>
    <w:rsid w:val="00D27833"/>
    <w:rsid w:val="00D315AB"/>
    <w:rsid w:val="00D37A20"/>
    <w:rsid w:val="00D37E78"/>
    <w:rsid w:val="00D413EC"/>
    <w:rsid w:val="00D41D52"/>
    <w:rsid w:val="00D524FC"/>
    <w:rsid w:val="00D6301A"/>
    <w:rsid w:val="00D64BAE"/>
    <w:rsid w:val="00D65D04"/>
    <w:rsid w:val="00D66485"/>
    <w:rsid w:val="00D70E89"/>
    <w:rsid w:val="00D722D2"/>
    <w:rsid w:val="00D72511"/>
    <w:rsid w:val="00D72AE3"/>
    <w:rsid w:val="00D73B9D"/>
    <w:rsid w:val="00D73DE6"/>
    <w:rsid w:val="00D760E3"/>
    <w:rsid w:val="00D86042"/>
    <w:rsid w:val="00D87FFC"/>
    <w:rsid w:val="00D90441"/>
    <w:rsid w:val="00D911D0"/>
    <w:rsid w:val="00D9732D"/>
    <w:rsid w:val="00D97B0C"/>
    <w:rsid w:val="00DA1421"/>
    <w:rsid w:val="00DA22AE"/>
    <w:rsid w:val="00DA2876"/>
    <w:rsid w:val="00DA2CF8"/>
    <w:rsid w:val="00DA3CDE"/>
    <w:rsid w:val="00DA460A"/>
    <w:rsid w:val="00DA5AFA"/>
    <w:rsid w:val="00DA723B"/>
    <w:rsid w:val="00DA7987"/>
    <w:rsid w:val="00DB0F0A"/>
    <w:rsid w:val="00DB4488"/>
    <w:rsid w:val="00DB60DB"/>
    <w:rsid w:val="00DC37BA"/>
    <w:rsid w:val="00DC53BE"/>
    <w:rsid w:val="00DC541E"/>
    <w:rsid w:val="00DD3973"/>
    <w:rsid w:val="00DD3E3B"/>
    <w:rsid w:val="00DD5B78"/>
    <w:rsid w:val="00DE2C37"/>
    <w:rsid w:val="00DE31CD"/>
    <w:rsid w:val="00DE51B9"/>
    <w:rsid w:val="00DE55A4"/>
    <w:rsid w:val="00DE6B64"/>
    <w:rsid w:val="00DF5941"/>
    <w:rsid w:val="00E0240C"/>
    <w:rsid w:val="00E0428A"/>
    <w:rsid w:val="00E0498F"/>
    <w:rsid w:val="00E23029"/>
    <w:rsid w:val="00E25946"/>
    <w:rsid w:val="00E2725B"/>
    <w:rsid w:val="00E27DB4"/>
    <w:rsid w:val="00E32E80"/>
    <w:rsid w:val="00E34E3C"/>
    <w:rsid w:val="00E35D7E"/>
    <w:rsid w:val="00E3611C"/>
    <w:rsid w:val="00E3619C"/>
    <w:rsid w:val="00E3790A"/>
    <w:rsid w:val="00E41CFE"/>
    <w:rsid w:val="00E426E0"/>
    <w:rsid w:val="00E4799C"/>
    <w:rsid w:val="00E50AD8"/>
    <w:rsid w:val="00E51056"/>
    <w:rsid w:val="00E541FE"/>
    <w:rsid w:val="00E552D7"/>
    <w:rsid w:val="00E568FA"/>
    <w:rsid w:val="00E62DFD"/>
    <w:rsid w:val="00E630EA"/>
    <w:rsid w:val="00E64660"/>
    <w:rsid w:val="00E64E94"/>
    <w:rsid w:val="00E66427"/>
    <w:rsid w:val="00E66F51"/>
    <w:rsid w:val="00E70AD2"/>
    <w:rsid w:val="00E71CC8"/>
    <w:rsid w:val="00E76712"/>
    <w:rsid w:val="00E76BA5"/>
    <w:rsid w:val="00E84167"/>
    <w:rsid w:val="00E84367"/>
    <w:rsid w:val="00E87EDF"/>
    <w:rsid w:val="00E87F5F"/>
    <w:rsid w:val="00E9653F"/>
    <w:rsid w:val="00EA0615"/>
    <w:rsid w:val="00EA09EC"/>
    <w:rsid w:val="00EA31F3"/>
    <w:rsid w:val="00EA3AE3"/>
    <w:rsid w:val="00EA4301"/>
    <w:rsid w:val="00EA5AC6"/>
    <w:rsid w:val="00EA6E1C"/>
    <w:rsid w:val="00EB4E10"/>
    <w:rsid w:val="00EB7A79"/>
    <w:rsid w:val="00EC2109"/>
    <w:rsid w:val="00EC4BA6"/>
    <w:rsid w:val="00ED0E2A"/>
    <w:rsid w:val="00ED17B0"/>
    <w:rsid w:val="00ED502B"/>
    <w:rsid w:val="00ED6E48"/>
    <w:rsid w:val="00EE080A"/>
    <w:rsid w:val="00EE10E4"/>
    <w:rsid w:val="00EE65CB"/>
    <w:rsid w:val="00EF4131"/>
    <w:rsid w:val="00EF5A61"/>
    <w:rsid w:val="00EF73CD"/>
    <w:rsid w:val="00F03C37"/>
    <w:rsid w:val="00F04BDC"/>
    <w:rsid w:val="00F05B38"/>
    <w:rsid w:val="00F05E72"/>
    <w:rsid w:val="00F0667B"/>
    <w:rsid w:val="00F0721A"/>
    <w:rsid w:val="00F07649"/>
    <w:rsid w:val="00F07779"/>
    <w:rsid w:val="00F10539"/>
    <w:rsid w:val="00F10A4B"/>
    <w:rsid w:val="00F172C4"/>
    <w:rsid w:val="00F21842"/>
    <w:rsid w:val="00F222F5"/>
    <w:rsid w:val="00F22A78"/>
    <w:rsid w:val="00F24FA0"/>
    <w:rsid w:val="00F2527E"/>
    <w:rsid w:val="00F269EC"/>
    <w:rsid w:val="00F279C1"/>
    <w:rsid w:val="00F30162"/>
    <w:rsid w:val="00F315AE"/>
    <w:rsid w:val="00F401E7"/>
    <w:rsid w:val="00F42438"/>
    <w:rsid w:val="00F42887"/>
    <w:rsid w:val="00F43803"/>
    <w:rsid w:val="00F45039"/>
    <w:rsid w:val="00F46D1C"/>
    <w:rsid w:val="00F550BF"/>
    <w:rsid w:val="00F62466"/>
    <w:rsid w:val="00F63A4E"/>
    <w:rsid w:val="00F641F1"/>
    <w:rsid w:val="00F64DA8"/>
    <w:rsid w:val="00F66095"/>
    <w:rsid w:val="00F67B3D"/>
    <w:rsid w:val="00F715DC"/>
    <w:rsid w:val="00F72D14"/>
    <w:rsid w:val="00F73F0E"/>
    <w:rsid w:val="00F74576"/>
    <w:rsid w:val="00F7669E"/>
    <w:rsid w:val="00F76DD6"/>
    <w:rsid w:val="00F76E92"/>
    <w:rsid w:val="00F77694"/>
    <w:rsid w:val="00F811C3"/>
    <w:rsid w:val="00F82230"/>
    <w:rsid w:val="00F85356"/>
    <w:rsid w:val="00F856C9"/>
    <w:rsid w:val="00F8621C"/>
    <w:rsid w:val="00F97914"/>
    <w:rsid w:val="00FA4870"/>
    <w:rsid w:val="00FA68B5"/>
    <w:rsid w:val="00FB060C"/>
    <w:rsid w:val="00FB5C2C"/>
    <w:rsid w:val="00FB70DC"/>
    <w:rsid w:val="00FB7D7D"/>
    <w:rsid w:val="00FC1126"/>
    <w:rsid w:val="00FC114A"/>
    <w:rsid w:val="00FC66CB"/>
    <w:rsid w:val="00FC6995"/>
    <w:rsid w:val="00FC69A4"/>
    <w:rsid w:val="00FD135B"/>
    <w:rsid w:val="00FD6E33"/>
    <w:rsid w:val="00FE118C"/>
    <w:rsid w:val="00FE14E4"/>
    <w:rsid w:val="00FE1702"/>
    <w:rsid w:val="00FE1CFF"/>
    <w:rsid w:val="00FE3199"/>
    <w:rsid w:val="00FF110B"/>
    <w:rsid w:val="00FF29A6"/>
    <w:rsid w:val="00FF36A4"/>
    <w:rsid w:val="00FF5B96"/>
    <w:rsid w:val="00FF70CD"/>
    <w:rsid w:val="618DE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5E880F"/>
  <w15:docId w15:val="{1A2EB716-9AD2-4317-9AEC-29EE87BB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3BE"/>
    <w:rPr>
      <w:rFonts w:ascii="Garamond" w:hAnsi="Garamond" w:cs="Arial"/>
      <w:sz w:val="22"/>
    </w:rPr>
  </w:style>
  <w:style w:type="paragraph" w:styleId="Heading1">
    <w:name w:val="heading 1"/>
    <w:basedOn w:val="Normal"/>
    <w:next w:val="BodyText"/>
    <w:qFormat/>
    <w:rsid w:val="00DC53BE"/>
    <w:pPr>
      <w:keepNext/>
      <w:spacing w:line="260" w:lineRule="atLeast"/>
      <w:outlineLvl w:val="0"/>
    </w:pPr>
    <w:rPr>
      <w:rFonts w:ascii="Arial Black" w:hAnsi="Arial Black"/>
      <w:bCs/>
      <w:color w:val="4F2D7F"/>
      <w:kern w:val="32"/>
      <w:sz w:val="19"/>
      <w:szCs w:val="28"/>
    </w:rPr>
  </w:style>
  <w:style w:type="paragraph" w:styleId="Heading2">
    <w:name w:val="heading 2"/>
    <w:basedOn w:val="Heading1"/>
    <w:next w:val="BodyText"/>
    <w:link w:val="Heading2Char"/>
    <w:qFormat/>
    <w:rsid w:val="00DC53BE"/>
    <w:pPr>
      <w:outlineLvl w:val="1"/>
    </w:pPr>
    <w:rPr>
      <w:bCs w:val="0"/>
      <w:color w:val="auto"/>
      <w:szCs w:val="24"/>
    </w:rPr>
  </w:style>
  <w:style w:type="paragraph" w:styleId="Heading3">
    <w:name w:val="heading 3"/>
    <w:basedOn w:val="Heading2"/>
    <w:next w:val="BodyText"/>
    <w:link w:val="Heading3Char"/>
    <w:qFormat/>
    <w:rsid w:val="00DC53BE"/>
    <w:pPr>
      <w:outlineLvl w:val="2"/>
    </w:pPr>
    <w:rPr>
      <w:rFonts w:ascii="Arial" w:hAnsi="Arial"/>
      <w:bCs/>
      <w:szCs w:val="22"/>
    </w:rPr>
  </w:style>
  <w:style w:type="paragraph" w:styleId="Heading4">
    <w:name w:val="heading 4"/>
    <w:basedOn w:val="Heading3"/>
    <w:next w:val="BodyText"/>
    <w:qFormat/>
    <w:rsid w:val="00DC53BE"/>
    <w:pPr>
      <w:outlineLvl w:val="3"/>
    </w:pPr>
    <w:rPr>
      <w:bCs w:val="0"/>
      <w:i/>
    </w:rPr>
  </w:style>
  <w:style w:type="paragraph" w:styleId="Heading5">
    <w:name w:val="heading 5"/>
    <w:basedOn w:val="Normal"/>
    <w:next w:val="Normal"/>
    <w:qFormat/>
    <w:rsid w:val="00DC53B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C53BE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DC53BE"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DC53BE"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DC53BE"/>
    <w:pPr>
      <w:numPr>
        <w:ilvl w:val="8"/>
        <w:numId w:val="1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53BE"/>
    <w:pPr>
      <w:spacing w:after="284" w:line="280" w:lineRule="atLeast"/>
    </w:pPr>
  </w:style>
  <w:style w:type="paragraph" w:styleId="ListBullet">
    <w:name w:val="List Bullet"/>
    <w:basedOn w:val="Normal"/>
    <w:link w:val="ListBulletChar"/>
    <w:rsid w:val="00DC53BE"/>
    <w:pPr>
      <w:numPr>
        <w:numId w:val="2"/>
      </w:numPr>
      <w:spacing w:after="20" w:line="280" w:lineRule="atLeast"/>
    </w:pPr>
  </w:style>
  <w:style w:type="character" w:customStyle="1" w:styleId="ListBulletChar">
    <w:name w:val="List Bullet Char"/>
    <w:basedOn w:val="DefaultParagraphFont"/>
    <w:link w:val="ListBullet"/>
    <w:rsid w:val="00D41D52"/>
    <w:rPr>
      <w:rFonts w:ascii="Garamond" w:hAnsi="Garamond" w:cs="Arial"/>
      <w:sz w:val="22"/>
    </w:rPr>
  </w:style>
  <w:style w:type="paragraph" w:styleId="ListNumber">
    <w:name w:val="List Number"/>
    <w:basedOn w:val="Normal"/>
    <w:rsid w:val="00DC53BE"/>
    <w:pPr>
      <w:numPr>
        <w:numId w:val="3"/>
      </w:numPr>
      <w:spacing w:after="284" w:line="280" w:lineRule="atLeast"/>
    </w:pPr>
  </w:style>
  <w:style w:type="paragraph" w:styleId="Header">
    <w:name w:val="header"/>
    <w:link w:val="HeaderChar"/>
    <w:uiPriority w:val="99"/>
    <w:rsid w:val="00DC53BE"/>
    <w:pPr>
      <w:tabs>
        <w:tab w:val="right" w:pos="8562"/>
      </w:tabs>
    </w:pPr>
    <w:rPr>
      <w:rFonts w:ascii="Arial" w:hAnsi="Arial" w:cs="Arial"/>
      <w:b/>
      <w:color w:val="747678"/>
      <w:sz w:val="16"/>
    </w:rPr>
  </w:style>
  <w:style w:type="paragraph" w:styleId="Footer">
    <w:name w:val="footer"/>
    <w:link w:val="FooterChar"/>
    <w:uiPriority w:val="9"/>
    <w:semiHidden/>
    <w:rsid w:val="00DC53BE"/>
    <w:pPr>
      <w:tabs>
        <w:tab w:val="center" w:pos="4153"/>
        <w:tab w:val="right" w:pos="8306"/>
      </w:tabs>
    </w:pPr>
    <w:rPr>
      <w:rFonts w:ascii="Arial" w:hAnsi="Arial" w:cs="Arial"/>
      <w:b/>
      <w:color w:val="747678"/>
      <w:sz w:val="13"/>
    </w:rPr>
  </w:style>
  <w:style w:type="table" w:styleId="TableGrid">
    <w:name w:val="Table Grid"/>
    <w:basedOn w:val="TableNormal"/>
    <w:rsid w:val="000D61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rsid w:val="00DC53BE"/>
    <w:pPr>
      <w:numPr>
        <w:numId w:val="5"/>
      </w:numPr>
      <w:spacing w:after="284" w:line="280" w:lineRule="atLeast"/>
    </w:pPr>
  </w:style>
  <w:style w:type="paragraph" w:styleId="ListBullet2">
    <w:name w:val="List Bullet 2"/>
    <w:basedOn w:val="Normal"/>
    <w:rsid w:val="00DC53BE"/>
    <w:pPr>
      <w:numPr>
        <w:ilvl w:val="1"/>
        <w:numId w:val="2"/>
      </w:numPr>
      <w:spacing w:after="20" w:line="260" w:lineRule="atLeast"/>
    </w:pPr>
  </w:style>
  <w:style w:type="paragraph" w:styleId="ListNumber2">
    <w:name w:val="List Number 2"/>
    <w:basedOn w:val="Normal"/>
    <w:rsid w:val="00DC53BE"/>
    <w:pPr>
      <w:numPr>
        <w:ilvl w:val="1"/>
        <w:numId w:val="3"/>
      </w:numPr>
      <w:spacing w:after="284" w:line="280" w:lineRule="atLeast"/>
    </w:pPr>
  </w:style>
  <w:style w:type="paragraph" w:styleId="ListNumber3">
    <w:name w:val="List Number 3"/>
    <w:basedOn w:val="Normal"/>
    <w:rsid w:val="00DC53BE"/>
    <w:pPr>
      <w:numPr>
        <w:ilvl w:val="2"/>
        <w:numId w:val="3"/>
      </w:numPr>
      <w:spacing w:after="284" w:line="280" w:lineRule="atLeast"/>
    </w:pPr>
  </w:style>
  <w:style w:type="paragraph" w:customStyle="1" w:styleId="MarginNotes">
    <w:name w:val="Margin Notes"/>
    <w:rsid w:val="00DC53BE"/>
    <w:rPr>
      <w:rFonts w:ascii="Arial" w:hAnsi="Arial" w:cs="Arial"/>
      <w:sz w:val="16"/>
    </w:rPr>
  </w:style>
  <w:style w:type="paragraph" w:customStyle="1" w:styleId="TableHeading">
    <w:name w:val="Table Heading"/>
    <w:rsid w:val="00DC53BE"/>
    <w:rPr>
      <w:rFonts w:ascii="Arial" w:hAnsi="Arial" w:cs="Arial"/>
      <w:b/>
      <w:bCs/>
      <w:kern w:val="28"/>
      <w:sz w:val="16"/>
      <w:szCs w:val="32"/>
    </w:rPr>
  </w:style>
  <w:style w:type="paragraph" w:customStyle="1" w:styleId="TableText">
    <w:name w:val="Table Text"/>
    <w:rsid w:val="00DC53BE"/>
    <w:rPr>
      <w:rFonts w:ascii="Arial" w:hAnsi="Arial" w:cs="Arial"/>
      <w:sz w:val="16"/>
    </w:rPr>
  </w:style>
  <w:style w:type="paragraph" w:customStyle="1" w:styleId="TintBoxTextBlack">
    <w:name w:val="Tint Box Text Black"/>
    <w:rsid w:val="00DC53BE"/>
    <w:pPr>
      <w:spacing w:after="280" w:line="280" w:lineRule="atLeast"/>
    </w:pPr>
    <w:rPr>
      <w:rFonts w:ascii="Arial" w:hAnsi="Arial" w:cs="Arial"/>
      <w:b/>
    </w:rPr>
  </w:style>
  <w:style w:type="paragraph" w:customStyle="1" w:styleId="TintBoxTextWhite">
    <w:name w:val="Tint Box Text White"/>
    <w:basedOn w:val="TintBoxTextBlack"/>
    <w:rsid w:val="00DC53BE"/>
    <w:rPr>
      <w:color w:val="FFFFFF"/>
    </w:rPr>
  </w:style>
  <w:style w:type="paragraph" w:styleId="TOC1">
    <w:name w:val="toc 1"/>
    <w:next w:val="Normal"/>
    <w:semiHidden/>
    <w:rsid w:val="00DC53BE"/>
    <w:pPr>
      <w:tabs>
        <w:tab w:val="right" w:pos="8505"/>
      </w:tabs>
      <w:spacing w:before="165" w:after="100"/>
    </w:pPr>
    <w:rPr>
      <w:rFonts w:ascii="Arial" w:hAnsi="Arial" w:cs="Arial"/>
      <w:sz w:val="19"/>
    </w:rPr>
  </w:style>
  <w:style w:type="paragraph" w:styleId="TOC2">
    <w:name w:val="toc 2"/>
    <w:next w:val="Normal"/>
    <w:semiHidden/>
    <w:rsid w:val="00DC53BE"/>
    <w:pPr>
      <w:tabs>
        <w:tab w:val="right" w:pos="8505"/>
      </w:tabs>
      <w:spacing w:after="100"/>
      <w:ind w:left="198"/>
    </w:pPr>
    <w:rPr>
      <w:rFonts w:ascii="Arial" w:hAnsi="Arial" w:cs="Arial"/>
      <w:sz w:val="19"/>
      <w:szCs w:val="24"/>
    </w:rPr>
  </w:style>
  <w:style w:type="paragraph" w:styleId="TOC3">
    <w:name w:val="toc 3"/>
    <w:basedOn w:val="TOC2"/>
    <w:next w:val="Normal"/>
    <w:semiHidden/>
    <w:rsid w:val="00DC53BE"/>
    <w:pPr>
      <w:ind w:left="403"/>
    </w:pPr>
  </w:style>
  <w:style w:type="character" w:styleId="PageNumber">
    <w:name w:val="page number"/>
    <w:basedOn w:val="DefaultParagraphFont"/>
    <w:semiHidden/>
    <w:rsid w:val="004C2F65"/>
    <w:rPr>
      <w:lang w:val="en-US"/>
    </w:rPr>
  </w:style>
  <w:style w:type="character" w:styleId="Hyperlink">
    <w:name w:val="Hyperlink"/>
    <w:basedOn w:val="DefaultParagraphFont"/>
    <w:rsid w:val="009261A6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rsid w:val="00DC53BE"/>
    <w:rPr>
      <w:rFonts w:ascii="Arial Black" w:hAnsi="Arial Black" w:cs="Arial"/>
      <w:kern w:val="32"/>
      <w:sz w:val="18"/>
      <w:szCs w:val="24"/>
    </w:rPr>
  </w:style>
  <w:style w:type="paragraph" w:customStyle="1" w:styleId="ReferenceText">
    <w:name w:val="Reference Text"/>
    <w:rsid w:val="00DC53BE"/>
    <w:rPr>
      <w:rFonts w:ascii="Arial" w:hAnsi="Arial" w:cs="Arial"/>
      <w:kern w:val="32"/>
      <w:sz w:val="18"/>
      <w:szCs w:val="24"/>
    </w:rPr>
  </w:style>
  <w:style w:type="paragraph" w:customStyle="1" w:styleId="TradingName">
    <w:name w:val="Trading Name"/>
    <w:semiHidden/>
    <w:rsid w:val="00CF076A"/>
    <w:pPr>
      <w:spacing w:line="180" w:lineRule="atLeast"/>
    </w:pPr>
    <w:rPr>
      <w:rFonts w:ascii="Arial Narrow" w:hAnsi="Arial Narrow" w:cs="Arial"/>
      <w:b/>
      <w:sz w:val="14"/>
    </w:rPr>
  </w:style>
  <w:style w:type="paragraph" w:customStyle="1" w:styleId="PartnerAddress">
    <w:name w:val="Partner Address"/>
    <w:semiHidden/>
    <w:rsid w:val="00CF076A"/>
    <w:rPr>
      <w:rFonts w:ascii="Arial Narrow" w:hAnsi="Arial Narrow" w:cs="Arial"/>
      <w:sz w:val="14"/>
    </w:rPr>
  </w:style>
  <w:style w:type="paragraph" w:customStyle="1" w:styleId="HalfLineBreak">
    <w:name w:val="Half Line Break"/>
    <w:semiHidden/>
    <w:rsid w:val="00CF076A"/>
    <w:pPr>
      <w:framePr w:wrap="around" w:vAnchor="page" w:hAnchor="page" w:x="9016" w:y="3970"/>
      <w:suppressOverlap/>
    </w:pPr>
    <w:rPr>
      <w:rFonts w:ascii="Arial Narrow" w:hAnsi="Arial Narrow" w:cs="Arial"/>
      <w:b/>
      <w:sz w:val="7"/>
    </w:rPr>
  </w:style>
  <w:style w:type="paragraph" w:customStyle="1" w:styleId="LetterFooter">
    <w:name w:val="Letter Footer"/>
    <w:semiHidden/>
    <w:rsid w:val="00CF076A"/>
    <w:pPr>
      <w:spacing w:line="140" w:lineRule="atLeast"/>
    </w:pPr>
    <w:rPr>
      <w:rFonts w:ascii="Arial Narrow" w:hAnsi="Arial Narrow" w:cs="Arial"/>
      <w:sz w:val="11"/>
    </w:rPr>
  </w:style>
  <w:style w:type="paragraph" w:customStyle="1" w:styleId="LetterFooterTitle">
    <w:name w:val="Letter Footer Title"/>
    <w:next w:val="LetterFooter"/>
    <w:semiHidden/>
    <w:rsid w:val="00CF076A"/>
    <w:pPr>
      <w:spacing w:line="140" w:lineRule="atLeast"/>
    </w:pPr>
    <w:rPr>
      <w:rFonts w:ascii="Arial Narrow" w:hAnsi="Arial Narrow" w:cs="Arial"/>
      <w:b/>
      <w:sz w:val="11"/>
    </w:rPr>
  </w:style>
  <w:style w:type="paragraph" w:customStyle="1" w:styleId="LandscapeHeader">
    <w:name w:val="Landscape Header"/>
    <w:basedOn w:val="Header"/>
    <w:semiHidden/>
    <w:rsid w:val="00DC53BE"/>
    <w:pPr>
      <w:tabs>
        <w:tab w:val="clear" w:pos="8562"/>
        <w:tab w:val="right" w:pos="13438"/>
      </w:tabs>
    </w:pPr>
  </w:style>
  <w:style w:type="paragraph" w:customStyle="1" w:styleId="ParagraphBullet2">
    <w:name w:val="Paragraph Bullet 2"/>
    <w:basedOn w:val="Normal"/>
    <w:rsid w:val="00DC53BE"/>
    <w:pPr>
      <w:numPr>
        <w:ilvl w:val="1"/>
        <w:numId w:val="5"/>
      </w:numPr>
      <w:spacing w:after="284" w:line="280" w:lineRule="atLeast"/>
    </w:pPr>
  </w:style>
  <w:style w:type="paragraph" w:customStyle="1" w:styleId="MarginNotesHeading">
    <w:name w:val="Margin Notes Heading"/>
    <w:basedOn w:val="MarginNotes"/>
    <w:rsid w:val="00DC53BE"/>
    <w:rPr>
      <w:b/>
    </w:rPr>
  </w:style>
  <w:style w:type="paragraph" w:styleId="Quote">
    <w:name w:val="Quote"/>
    <w:basedOn w:val="BodyText"/>
    <w:qFormat/>
    <w:rsid w:val="00DC53BE"/>
    <w:pPr>
      <w:spacing w:line="340" w:lineRule="atLeast"/>
    </w:pPr>
    <w:rPr>
      <w:sz w:val="28"/>
    </w:rPr>
  </w:style>
  <w:style w:type="paragraph" w:customStyle="1" w:styleId="AppendicesTitle">
    <w:name w:val="Appendices Title"/>
    <w:basedOn w:val="Heading2"/>
    <w:next w:val="Normal"/>
    <w:rsid w:val="00DC53BE"/>
  </w:style>
  <w:style w:type="paragraph" w:customStyle="1" w:styleId="AppendixTitle">
    <w:name w:val="Appendix Title"/>
    <w:basedOn w:val="Normal"/>
    <w:next w:val="BodyText"/>
    <w:rsid w:val="00DC53BE"/>
    <w:pPr>
      <w:spacing w:after="2520"/>
    </w:pPr>
    <w:rPr>
      <w:bCs/>
      <w:kern w:val="28"/>
      <w:sz w:val="48"/>
      <w:szCs w:val="32"/>
    </w:rPr>
  </w:style>
  <w:style w:type="paragraph" w:customStyle="1" w:styleId="ChapterTitle">
    <w:name w:val="Chapter Title"/>
    <w:basedOn w:val="Subtitle"/>
    <w:rsid w:val="00DC53BE"/>
    <w:pPr>
      <w:pBdr>
        <w:bottom w:val="single" w:sz="4" w:space="5" w:color="auto"/>
      </w:pBdr>
    </w:pPr>
    <w:rPr>
      <w:sz w:val="20"/>
    </w:rPr>
  </w:style>
  <w:style w:type="paragraph" w:styleId="Subtitle">
    <w:name w:val="Subtitle"/>
    <w:link w:val="SubtitleChar"/>
    <w:qFormat/>
    <w:rsid w:val="00DC53BE"/>
    <w:pPr>
      <w:spacing w:line="280" w:lineRule="atLeast"/>
      <w:outlineLvl w:val="1"/>
    </w:pPr>
    <w:rPr>
      <w:rFonts w:ascii="Arial" w:hAnsi="Arial" w:cs="Arial"/>
      <w:bCs/>
      <w:kern w:val="28"/>
      <w:sz w:val="24"/>
      <w:szCs w:val="24"/>
    </w:rPr>
  </w:style>
  <w:style w:type="paragraph" w:customStyle="1" w:styleId="Contents">
    <w:name w:val="Contents"/>
    <w:next w:val="Normal"/>
    <w:rsid w:val="00DC53BE"/>
    <w:pPr>
      <w:spacing w:after="2520" w:line="580" w:lineRule="atLeast"/>
    </w:pPr>
    <w:rPr>
      <w:rFonts w:ascii="Garamond" w:hAnsi="Garamond" w:cs="Arial"/>
      <w:sz w:val="66"/>
    </w:rPr>
  </w:style>
  <w:style w:type="paragraph" w:customStyle="1" w:styleId="Copyright">
    <w:name w:val="Copyright"/>
    <w:semiHidden/>
    <w:rsid w:val="00DC53BE"/>
    <w:pPr>
      <w:spacing w:line="220" w:lineRule="atLeast"/>
    </w:pPr>
    <w:rPr>
      <w:rFonts w:ascii="Garamond" w:hAnsi="Garamond" w:cs="Arial"/>
    </w:rPr>
  </w:style>
  <w:style w:type="paragraph" w:customStyle="1" w:styleId="SectionTitle">
    <w:name w:val="Section Title"/>
    <w:next w:val="BodyText"/>
    <w:rsid w:val="00DC53BE"/>
    <w:pPr>
      <w:spacing w:after="2520"/>
    </w:pPr>
    <w:rPr>
      <w:rFonts w:ascii="Garamond" w:hAnsi="Garamond" w:cs="Arial"/>
      <w:sz w:val="48"/>
    </w:rPr>
  </w:style>
  <w:style w:type="paragraph" w:styleId="Title">
    <w:name w:val="Title"/>
    <w:basedOn w:val="Normal"/>
    <w:next w:val="BodyText"/>
    <w:qFormat/>
    <w:rsid w:val="00DC53BE"/>
    <w:pPr>
      <w:spacing w:before="400" w:after="400" w:line="580" w:lineRule="atLeast"/>
      <w:outlineLvl w:val="0"/>
    </w:pPr>
    <w:rPr>
      <w:bCs/>
      <w:kern w:val="28"/>
      <w:sz w:val="66"/>
      <w:szCs w:val="32"/>
    </w:rPr>
  </w:style>
  <w:style w:type="paragraph" w:styleId="MacroText">
    <w:name w:val="macro"/>
    <w:semiHidden/>
    <w:rsid w:val="00DC53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ContactDetails">
    <w:name w:val="Contact Details"/>
    <w:rsid w:val="00DC53BE"/>
    <w:rPr>
      <w:rFonts w:ascii="Arial" w:hAnsi="Arial" w:cs="Arial"/>
      <w:sz w:val="16"/>
    </w:rPr>
  </w:style>
  <w:style w:type="paragraph" w:customStyle="1" w:styleId="ContactDetailsTitle">
    <w:name w:val="Contact Details Title"/>
    <w:basedOn w:val="ContactDetails"/>
    <w:next w:val="ContactDetails"/>
    <w:rsid w:val="00DC53BE"/>
    <w:rPr>
      <w:b/>
    </w:rPr>
  </w:style>
  <w:style w:type="paragraph" w:customStyle="1" w:styleId="NumberedHeading1">
    <w:name w:val="Numbered Heading 1"/>
    <w:next w:val="BodyText"/>
    <w:rsid w:val="00DC53BE"/>
    <w:pPr>
      <w:numPr>
        <w:numId w:val="4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customStyle="1" w:styleId="NumberedHeading2">
    <w:name w:val="Numbered Heading 2"/>
    <w:next w:val="BodyText"/>
    <w:rsid w:val="00DC53BE"/>
    <w:pPr>
      <w:numPr>
        <w:ilvl w:val="1"/>
        <w:numId w:val="4"/>
      </w:numPr>
      <w:spacing w:line="260" w:lineRule="atLeast"/>
    </w:pPr>
    <w:rPr>
      <w:rFonts w:ascii="Arial Black" w:hAnsi="Arial Black" w:cs="Arial"/>
      <w:color w:val="4B217E"/>
      <w:sz w:val="19"/>
    </w:rPr>
  </w:style>
  <w:style w:type="paragraph" w:styleId="BalloonText">
    <w:name w:val="Balloon Text"/>
    <w:basedOn w:val="Normal"/>
    <w:link w:val="BalloonTextChar"/>
    <w:rsid w:val="00C547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4792"/>
    <w:rPr>
      <w:rFonts w:ascii="Tahoma" w:hAnsi="Tahoma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auto"/>
    </w:tcPr>
  </w:style>
  <w:style w:type="table" w:customStyle="1" w:styleId="GTITableStyle3">
    <w:name w:val="GTI Table Style 3"/>
    <w:basedOn w:val="TableNormal"/>
    <w:uiPriority w:val="99"/>
    <w:rsid w:val="002D6C80"/>
    <w:tblPr>
      <w:tblBorders>
        <w:top w:val="single" w:sz="12" w:space="0" w:color="4F2D7F"/>
        <w:bottom w:val="single" w:sz="12" w:space="0" w:color="4F2D7F"/>
        <w:insideH w:val="single" w:sz="4" w:space="0" w:color="4F2D7F"/>
      </w:tblBorders>
    </w:tblPr>
    <w:tcPr>
      <w:shd w:val="clear" w:color="auto" w:fill="DACDED"/>
    </w:tcPr>
    <w:tblStylePr w:type="lastCol">
      <w:tblPr/>
      <w:tcPr>
        <w:shd w:val="clear" w:color="auto" w:fill="B59BDB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B41758"/>
  </w:style>
  <w:style w:type="paragraph" w:styleId="BlockText">
    <w:name w:val="Block Text"/>
    <w:basedOn w:val="Normal"/>
    <w:semiHidden/>
    <w:unhideWhenUsed/>
    <w:rsid w:val="00B41758"/>
    <w:pPr>
      <w:pBdr>
        <w:top w:val="single" w:sz="2" w:space="10" w:color="4F2D7F" w:themeColor="accent1" w:frame="1"/>
        <w:left w:val="single" w:sz="2" w:space="10" w:color="4F2D7F" w:themeColor="accent1" w:frame="1"/>
        <w:bottom w:val="single" w:sz="2" w:space="10" w:color="4F2D7F" w:themeColor="accent1" w:frame="1"/>
        <w:right w:val="single" w:sz="2" w:space="10" w:color="4F2D7F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semiHidden/>
    <w:unhideWhenUsed/>
    <w:rsid w:val="00B4175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B41758"/>
    <w:rPr>
      <w:rFonts w:ascii="Garamond" w:hAnsi="Garamond" w:cs="Arial"/>
      <w:sz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B4175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41758"/>
    <w:rPr>
      <w:rFonts w:ascii="Garamond" w:hAnsi="Garamond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rsid w:val="00B41758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B41758"/>
    <w:rPr>
      <w:rFonts w:ascii="Garamond" w:hAnsi="Garamond" w:cs="Arial"/>
      <w:sz w:val="22"/>
      <w:lang w:val="en-US"/>
    </w:rPr>
  </w:style>
  <w:style w:type="character" w:customStyle="1" w:styleId="BodyTextFirstIndentChar">
    <w:name w:val="Body Text First Indent Char"/>
    <w:basedOn w:val="BodyTextChar"/>
    <w:link w:val="BodyTextFirstIndent"/>
    <w:rsid w:val="00B41758"/>
    <w:rPr>
      <w:rFonts w:ascii="Garamond" w:hAnsi="Garamond" w:cs="Arial"/>
      <w:sz w:val="22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B417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1758"/>
    <w:rPr>
      <w:rFonts w:ascii="Garamond" w:hAnsi="Garamond" w:cs="Arial"/>
      <w:sz w:val="22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B41758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B4175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41758"/>
    <w:rPr>
      <w:rFonts w:ascii="Garamond" w:hAnsi="Garamond" w:cs="Arial"/>
      <w:sz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B4175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41758"/>
    <w:rPr>
      <w:rFonts w:ascii="Garamond" w:hAnsi="Garamond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B41758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B41758"/>
    <w:pPr>
      <w:spacing w:after="200"/>
    </w:pPr>
    <w:rPr>
      <w:i/>
      <w:iCs/>
      <w:color w:val="824BB0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B41758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B41758"/>
    <w:rPr>
      <w:rFonts w:ascii="Garamond" w:hAnsi="Garamond" w:cs="Arial"/>
      <w:sz w:val="22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D6" w:themeFill="accent2" w:themeFillTint="33"/>
    </w:tcPr>
    <w:tblStylePr w:type="firstRow">
      <w:rPr>
        <w:b/>
        <w:bCs/>
      </w:rPr>
      <w:tblPr/>
      <w:tcPr>
        <w:shd w:val="clear" w:color="auto" w:fill="D6EFA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2" w:themeFillShade="BF"/>
      </w:tc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shd w:val="clear" w:color="auto" w:fill="CDEB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F9FF" w:themeFill="accent3" w:themeFillTint="33"/>
    </w:tcPr>
    <w:tblStylePr w:type="firstRow">
      <w:rPr>
        <w:b/>
        <w:bCs/>
      </w:rPr>
      <w:tblPr/>
      <w:tcPr>
        <w:shd w:val="clear" w:color="auto" w:fill="76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47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47D" w:themeFill="accent3" w:themeFillShade="BF"/>
      </w:tc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3D8" w:themeFill="accent4" w:themeFillTint="33"/>
    </w:tcPr>
    <w:tblStylePr w:type="firstRow">
      <w:rPr>
        <w:b/>
        <w:bCs/>
      </w:rPr>
      <w:tblPr/>
      <w:tcPr>
        <w:shd w:val="clear" w:color="auto" w:fill="F6A8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4" w:themeFillShade="BF"/>
      </w:tc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shd w:val="clear" w:color="auto" w:fill="F493A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</w:rPr>
      <w:tblPr/>
      <w:tcPr>
        <w:shd w:val="clear" w:color="auto" w:fill="FFEA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A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98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9800" w:themeFill="accent5" w:themeFillShade="BF"/>
      </w:tc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shd w:val="clear" w:color="auto" w:fill="FFE58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2" w:themeFill="accent6" w:themeFillTint="33"/>
    </w:tcPr>
    <w:tblStylePr w:type="firstRow">
      <w:rPr>
        <w:b/>
        <w:bCs/>
      </w:rPr>
      <w:tblPr/>
      <w:tcPr>
        <w:shd w:val="clear" w:color="auto" w:fill="FFCA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6" w:themeFillShade="BF"/>
      </w:tc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shd w:val="clear" w:color="auto" w:fill="FFBD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5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2" w:themeFillShade="CC"/>
      </w:tcPr>
    </w:tblStylePr>
    <w:tblStylePr w:type="lastRow">
      <w:rPr>
        <w:b/>
        <w:bCs/>
        <w:color w:val="7DB12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DD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4" w:themeFillShade="CC"/>
      </w:tcPr>
    </w:tblStylePr>
    <w:tblStylePr w:type="lastRow">
      <w:rPr>
        <w:b/>
        <w:bCs/>
        <w:color w:val="C5142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CE9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C86" w:themeFill="accent3" w:themeFillShade="CC"/>
      </w:tcPr>
    </w:tblStylePr>
    <w:tblStylePr w:type="lastRow">
      <w:rPr>
        <w:b/>
        <w:bCs/>
        <w:color w:val="007C8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6" w:themeFillShade="CC"/>
      </w:tcPr>
    </w:tblStylePr>
    <w:tblStylePr w:type="lastRow">
      <w:rPr>
        <w:b/>
        <w:bCs/>
        <w:color w:val="E45F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41758"/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00" w:themeFill="accent5" w:themeFillShade="CC"/>
      </w:tcPr>
    </w:tblStylePr>
    <w:tblStylePr w:type="lastRow">
      <w:rPr>
        <w:b/>
        <w:bCs/>
        <w:color w:val="CCA3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2"/>
        <w:left w:val="single" w:sz="4" w:space="0" w:color="9BD732" w:themeColor="accent2"/>
        <w:bottom w:val="single" w:sz="4" w:space="0" w:color="9BD732" w:themeColor="accent2"/>
        <w:right w:val="single" w:sz="4" w:space="0" w:color="9BD7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2" w:themeShade="99"/>
          <w:insideV w:val="nil"/>
        </w:tcBorders>
        <w:shd w:val="clear" w:color="auto" w:fill="5D85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2" w:themeFillShade="99"/>
      </w:tcPr>
    </w:tblStylePr>
    <w:tblStylePr w:type="band1Vert">
      <w:tblPr/>
      <w:tcPr>
        <w:shd w:val="clear" w:color="auto" w:fill="D6EFAD" w:themeFill="accent2" w:themeFillTint="66"/>
      </w:tcPr>
    </w:tblStylePr>
    <w:tblStylePr w:type="band1Horz">
      <w:tblPr/>
      <w:tcPr>
        <w:shd w:val="clear" w:color="auto" w:fill="CDEB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E92841" w:themeColor="accent4"/>
        <w:left w:val="single" w:sz="4" w:space="0" w:color="009CA8" w:themeColor="accent3"/>
        <w:bottom w:val="single" w:sz="4" w:space="0" w:color="009CA8" w:themeColor="accent3"/>
        <w:right w:val="single" w:sz="4" w:space="0" w:color="009CA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6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64" w:themeColor="accent3" w:themeShade="99"/>
          <w:insideV w:val="nil"/>
        </w:tcBorders>
        <w:shd w:val="clear" w:color="auto" w:fill="005D6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64" w:themeFill="accent3" w:themeFillShade="99"/>
      </w:tcPr>
    </w:tblStylePr>
    <w:tblStylePr w:type="band1Vert">
      <w:tblPr/>
      <w:tcPr>
        <w:shd w:val="clear" w:color="auto" w:fill="76F4FF" w:themeFill="accent3" w:themeFillTint="66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009CA8" w:themeColor="accent3"/>
        <w:left w:val="single" w:sz="4" w:space="0" w:color="E92841" w:themeColor="accent4"/>
        <w:bottom w:val="single" w:sz="4" w:space="0" w:color="E92841" w:themeColor="accent4"/>
        <w:right w:val="single" w:sz="4" w:space="0" w:color="E9284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CA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4" w:themeShade="99"/>
          <w:insideV w:val="nil"/>
        </w:tcBorders>
        <w:shd w:val="clear" w:color="auto" w:fill="940F2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4" w:themeFillShade="99"/>
      </w:tcPr>
    </w:tblStylePr>
    <w:tblStylePr w:type="band1Vert">
      <w:tblPr/>
      <w:tcPr>
        <w:shd w:val="clear" w:color="auto" w:fill="F6A8B2" w:themeFill="accent4" w:themeFillTint="66"/>
      </w:tcPr>
    </w:tblStylePr>
    <w:tblStylePr w:type="band1Horz">
      <w:tblPr/>
      <w:tcPr>
        <w:shd w:val="clear" w:color="auto" w:fill="F493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7D1E" w:themeColor="accent6"/>
        <w:left w:val="single" w:sz="4" w:space="0" w:color="FFCC00" w:themeColor="accent5"/>
        <w:bottom w:val="single" w:sz="4" w:space="0" w:color="FFCC00" w:themeColor="accent5"/>
        <w:right w:val="single" w:sz="4" w:space="0" w:color="FFC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00" w:themeColor="accent5" w:themeShade="99"/>
          <w:insideV w:val="nil"/>
        </w:tcBorders>
        <w:shd w:val="clear" w:color="auto" w:fill="997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00" w:themeFill="accent5" w:themeFillShade="99"/>
      </w:tcPr>
    </w:tblStylePr>
    <w:tblStylePr w:type="band1Vert">
      <w:tblPr/>
      <w:tcPr>
        <w:shd w:val="clear" w:color="auto" w:fill="FFEA99" w:themeFill="accent5" w:themeFillTint="66"/>
      </w:tcPr>
    </w:tblStylePr>
    <w:tblStylePr w:type="band1Horz">
      <w:tblPr/>
      <w:tcPr>
        <w:shd w:val="clear" w:color="auto" w:fill="FFE5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24" w:space="0" w:color="FFCC00" w:themeColor="accent5"/>
        <w:left w:val="single" w:sz="4" w:space="0" w:color="FF7D1E" w:themeColor="accent6"/>
        <w:bottom w:val="single" w:sz="4" w:space="0" w:color="FF7D1E" w:themeColor="accent6"/>
        <w:right w:val="single" w:sz="4" w:space="0" w:color="FF7D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6" w:themeShade="99"/>
          <w:insideV w:val="nil"/>
        </w:tcBorders>
        <w:shd w:val="clear" w:color="auto" w:fill="AB47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6" w:themeFillShade="99"/>
      </w:tcPr>
    </w:tblStylePr>
    <w:tblStylePr w:type="band1Vert">
      <w:tblPr/>
      <w:tcPr>
        <w:shd w:val="clear" w:color="auto" w:fill="FFCAA5" w:themeFill="accent6" w:themeFillTint="66"/>
      </w:tcPr>
    </w:tblStylePr>
    <w:tblStylePr w:type="band1Horz">
      <w:tblPr/>
      <w:tcPr>
        <w:shd w:val="clear" w:color="auto" w:fill="FFBD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B41758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nhideWhenUsed/>
    <w:rsid w:val="00B4175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41758"/>
    <w:rPr>
      <w:rFonts w:ascii="Garamond" w:hAnsi="Garamond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417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41758"/>
    <w:rPr>
      <w:rFonts w:ascii="Garamond" w:hAnsi="Garamond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9BD7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009CA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5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7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7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E9284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C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8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8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41758"/>
    <w:rPr>
      <w:color w:val="FFFFFF" w:themeColor="background1"/>
    </w:rPr>
    <w:tblPr>
      <w:tblStyleRowBandSize w:val="1"/>
      <w:tblStyleColBandSize w:val="1"/>
    </w:tblPr>
    <w:tcPr>
      <w:shd w:val="clear" w:color="auto" w:fill="FF7D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41758"/>
  </w:style>
  <w:style w:type="character" w:customStyle="1" w:styleId="DateChar">
    <w:name w:val="Date Char"/>
    <w:basedOn w:val="DefaultParagraphFont"/>
    <w:link w:val="Date"/>
    <w:rsid w:val="00B41758"/>
    <w:rPr>
      <w:rFonts w:ascii="Garamond" w:hAnsi="Garamond" w:cs="Arial"/>
      <w:sz w:val="22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B41758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41758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B41758"/>
  </w:style>
  <w:style w:type="character" w:customStyle="1" w:styleId="E-mailSignatureChar">
    <w:name w:val="E-mail Signature Char"/>
    <w:basedOn w:val="DefaultParagraphFont"/>
    <w:link w:val="E-mailSignature"/>
    <w:semiHidden/>
    <w:rsid w:val="00B41758"/>
    <w:rPr>
      <w:rFonts w:ascii="Garamond" w:hAnsi="Garamond" w:cs="Arial"/>
      <w:sz w:val="22"/>
      <w:lang w:val="en-US"/>
    </w:rPr>
  </w:style>
  <w:style w:type="character" w:styleId="Emphasis">
    <w:name w:val="Emphasis"/>
    <w:basedOn w:val="DefaultParagraphFont"/>
    <w:qFormat/>
    <w:rsid w:val="00B41758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B41758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B41758"/>
    <w:rPr>
      <w:rFonts w:ascii="Garamond" w:hAnsi="Garamond" w:cs="Arial"/>
      <w:lang w:val="en-US"/>
    </w:rPr>
  </w:style>
  <w:style w:type="paragraph" w:styleId="EnvelopeAddress">
    <w:name w:val="envelope address"/>
    <w:basedOn w:val="Normal"/>
    <w:semiHidden/>
    <w:unhideWhenUsed/>
    <w:rsid w:val="00B4175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B41758"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B41758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unhideWhenUsed/>
    <w:rsid w:val="00B41758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B4175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41758"/>
    <w:rPr>
      <w:rFonts w:ascii="Garamond" w:hAnsi="Garamond" w:cs="Arial"/>
      <w:lang w:val="en-US"/>
    </w:rPr>
  </w:style>
  <w:style w:type="table" w:customStyle="1" w:styleId="GridTable1Light1">
    <w:name w:val="Grid Table 1 Light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D6EFAD" w:themeColor="accent2" w:themeTint="66"/>
        <w:left w:val="single" w:sz="4" w:space="0" w:color="D6EFAD" w:themeColor="accent2" w:themeTint="66"/>
        <w:bottom w:val="single" w:sz="4" w:space="0" w:color="D6EFAD" w:themeColor="accent2" w:themeTint="66"/>
        <w:right w:val="single" w:sz="4" w:space="0" w:color="D6EFAD" w:themeColor="accent2" w:themeTint="66"/>
        <w:insideH w:val="single" w:sz="4" w:space="0" w:color="D6EFAD" w:themeColor="accent2" w:themeTint="66"/>
        <w:insideV w:val="single" w:sz="4" w:space="0" w:color="D6EFA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76F4FF" w:themeColor="accent3" w:themeTint="66"/>
        <w:left w:val="single" w:sz="4" w:space="0" w:color="76F4FF" w:themeColor="accent3" w:themeTint="66"/>
        <w:bottom w:val="single" w:sz="4" w:space="0" w:color="76F4FF" w:themeColor="accent3" w:themeTint="66"/>
        <w:right w:val="single" w:sz="4" w:space="0" w:color="76F4FF" w:themeColor="accent3" w:themeTint="66"/>
        <w:insideH w:val="single" w:sz="4" w:space="0" w:color="76F4FF" w:themeColor="accent3" w:themeTint="66"/>
        <w:insideV w:val="single" w:sz="4" w:space="0" w:color="76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6A8B2" w:themeColor="accent4" w:themeTint="66"/>
        <w:left w:val="single" w:sz="4" w:space="0" w:color="F6A8B2" w:themeColor="accent4" w:themeTint="66"/>
        <w:bottom w:val="single" w:sz="4" w:space="0" w:color="F6A8B2" w:themeColor="accent4" w:themeTint="66"/>
        <w:right w:val="single" w:sz="4" w:space="0" w:color="F6A8B2" w:themeColor="accent4" w:themeTint="66"/>
        <w:insideH w:val="single" w:sz="4" w:space="0" w:color="F6A8B2" w:themeColor="accent4" w:themeTint="66"/>
        <w:insideV w:val="single" w:sz="4" w:space="0" w:color="F6A8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EA99" w:themeColor="accent5" w:themeTint="66"/>
        <w:left w:val="single" w:sz="4" w:space="0" w:color="FFEA99" w:themeColor="accent5" w:themeTint="66"/>
        <w:bottom w:val="single" w:sz="4" w:space="0" w:color="FFEA99" w:themeColor="accent5" w:themeTint="66"/>
        <w:right w:val="single" w:sz="4" w:space="0" w:color="FFEA99" w:themeColor="accent5" w:themeTint="66"/>
        <w:insideH w:val="single" w:sz="4" w:space="0" w:color="FFEA99" w:themeColor="accent5" w:themeTint="66"/>
        <w:insideV w:val="single" w:sz="4" w:space="0" w:color="FFEA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B41758"/>
    <w:tblPr>
      <w:tblStyleRowBandSize w:val="1"/>
      <w:tblStyleColBandSize w:val="1"/>
      <w:tblBorders>
        <w:top w:val="single" w:sz="4" w:space="0" w:color="FFCAA5" w:themeColor="accent6" w:themeTint="66"/>
        <w:left w:val="single" w:sz="4" w:space="0" w:color="FFCAA5" w:themeColor="accent6" w:themeTint="66"/>
        <w:bottom w:val="single" w:sz="4" w:space="0" w:color="FFCAA5" w:themeColor="accent6" w:themeTint="66"/>
        <w:right w:val="single" w:sz="4" w:space="0" w:color="FFCAA5" w:themeColor="accent6" w:themeTint="66"/>
        <w:insideH w:val="single" w:sz="4" w:space="0" w:color="FFCAA5" w:themeColor="accent6" w:themeTint="66"/>
        <w:insideV w:val="single" w:sz="4" w:space="0" w:color="FFCAA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C2E784" w:themeColor="accent2" w:themeTint="99"/>
        <w:bottom w:val="single" w:sz="2" w:space="0" w:color="C2E784" w:themeColor="accent2" w:themeTint="99"/>
        <w:insideH w:val="single" w:sz="2" w:space="0" w:color="C2E784" w:themeColor="accent2" w:themeTint="99"/>
        <w:insideV w:val="single" w:sz="2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31EFFF" w:themeColor="accent3" w:themeTint="99"/>
        <w:bottom w:val="single" w:sz="2" w:space="0" w:color="31EFFF" w:themeColor="accent3" w:themeTint="99"/>
        <w:insideH w:val="single" w:sz="2" w:space="0" w:color="31EFFF" w:themeColor="accent3" w:themeTint="99"/>
        <w:insideV w:val="single" w:sz="2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1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1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17D8C" w:themeColor="accent4" w:themeTint="99"/>
        <w:bottom w:val="single" w:sz="2" w:space="0" w:color="F17D8C" w:themeColor="accent4" w:themeTint="99"/>
        <w:insideH w:val="single" w:sz="2" w:space="0" w:color="F17D8C" w:themeColor="accent4" w:themeTint="99"/>
        <w:insideV w:val="single" w:sz="2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E066" w:themeColor="accent5" w:themeTint="99"/>
        <w:bottom w:val="single" w:sz="2" w:space="0" w:color="FFE066" w:themeColor="accent5" w:themeTint="99"/>
        <w:insideH w:val="single" w:sz="2" w:space="0" w:color="FFE066" w:themeColor="accent5" w:themeTint="99"/>
        <w:insideV w:val="single" w:sz="2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0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0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B41758"/>
    <w:tblPr>
      <w:tblStyleRowBandSize w:val="1"/>
      <w:tblStyleColBandSize w:val="1"/>
      <w:tblBorders>
        <w:top w:val="single" w:sz="2" w:space="0" w:color="FFB078" w:themeColor="accent6" w:themeTint="99"/>
        <w:bottom w:val="single" w:sz="2" w:space="0" w:color="FFB078" w:themeColor="accent6" w:themeTint="99"/>
        <w:insideH w:val="single" w:sz="2" w:space="0" w:color="FFB078" w:themeColor="accent6" w:themeTint="99"/>
        <w:insideV w:val="single" w:sz="2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2"/>
      </w:tcPr>
    </w:tblStylePr>
    <w:tblStylePr w:type="band1Vert">
      <w:tblPr/>
      <w:tcPr>
        <w:shd w:val="clear" w:color="auto" w:fill="D6EFAD" w:themeFill="accent2" w:themeFillTint="66"/>
      </w:tcPr>
    </w:tblStylePr>
    <w:tblStylePr w:type="band1Horz">
      <w:tblPr/>
      <w:tcPr>
        <w:shd w:val="clear" w:color="auto" w:fill="D6EFAD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CA8" w:themeFill="accent3"/>
      </w:tcPr>
    </w:tblStylePr>
    <w:tblStylePr w:type="band1Vert">
      <w:tblPr/>
      <w:tcPr>
        <w:shd w:val="clear" w:color="auto" w:fill="76F4FF" w:themeFill="accent3" w:themeFillTint="66"/>
      </w:tcPr>
    </w:tblStylePr>
    <w:tblStylePr w:type="band1Horz">
      <w:tblPr/>
      <w:tcPr>
        <w:shd w:val="clear" w:color="auto" w:fill="76F4FF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4"/>
      </w:tcPr>
    </w:tblStylePr>
    <w:tblStylePr w:type="band1Vert">
      <w:tblPr/>
      <w:tcPr>
        <w:shd w:val="clear" w:color="auto" w:fill="F6A8B2" w:themeFill="accent4" w:themeFillTint="66"/>
      </w:tcPr>
    </w:tblStylePr>
    <w:tblStylePr w:type="band1Horz">
      <w:tblPr/>
      <w:tcPr>
        <w:shd w:val="clear" w:color="auto" w:fill="F6A8B2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C00" w:themeFill="accent5"/>
      </w:tcPr>
    </w:tblStylePr>
    <w:tblStylePr w:type="band1Vert">
      <w:tblPr/>
      <w:tcPr>
        <w:shd w:val="clear" w:color="auto" w:fill="FFEA99" w:themeFill="accent5" w:themeFillTint="66"/>
      </w:tcPr>
    </w:tblStylePr>
    <w:tblStylePr w:type="band1Horz">
      <w:tblPr/>
      <w:tcPr>
        <w:shd w:val="clear" w:color="auto" w:fill="FFEA99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B417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6"/>
      </w:tcPr>
    </w:tblStylePr>
    <w:tblStylePr w:type="band1Vert">
      <w:tblPr/>
      <w:tcPr>
        <w:shd w:val="clear" w:color="auto" w:fill="FFCAA5" w:themeFill="accent6" w:themeFillTint="66"/>
      </w:tcPr>
    </w:tblStylePr>
    <w:tblStylePr w:type="band1Horz">
      <w:tblPr/>
      <w:tcPr>
        <w:shd w:val="clear" w:color="auto" w:fill="FFCAA5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  <w:insideV w:val="single" w:sz="4" w:space="0" w:color="C2E78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bottom w:val="single" w:sz="4" w:space="0" w:color="C2E784" w:themeColor="accent2" w:themeTint="99"/>
        </w:tcBorders>
      </w:tcPr>
    </w:tblStylePr>
    <w:tblStylePr w:type="nwCell">
      <w:tblPr/>
      <w:tcPr>
        <w:tcBorders>
          <w:bottom w:val="single" w:sz="4" w:space="0" w:color="C2E784" w:themeColor="accent2" w:themeTint="99"/>
        </w:tcBorders>
      </w:tcPr>
    </w:tblStylePr>
    <w:tblStylePr w:type="seCell">
      <w:tblPr/>
      <w:tcPr>
        <w:tcBorders>
          <w:top w:val="single" w:sz="4" w:space="0" w:color="C2E784" w:themeColor="accent2" w:themeTint="99"/>
        </w:tcBorders>
      </w:tcPr>
    </w:tblStylePr>
    <w:tblStylePr w:type="swCell">
      <w:tblPr/>
      <w:tcPr>
        <w:tcBorders>
          <w:top w:val="single" w:sz="4" w:space="0" w:color="C2E784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  <w:insideV w:val="single" w:sz="4" w:space="0" w:color="31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bottom w:val="single" w:sz="4" w:space="0" w:color="31EFFF" w:themeColor="accent3" w:themeTint="99"/>
        </w:tcBorders>
      </w:tcPr>
    </w:tblStylePr>
    <w:tblStylePr w:type="nwCell">
      <w:tblPr/>
      <w:tcPr>
        <w:tcBorders>
          <w:bottom w:val="single" w:sz="4" w:space="0" w:color="31EFFF" w:themeColor="accent3" w:themeTint="99"/>
        </w:tcBorders>
      </w:tcPr>
    </w:tblStylePr>
    <w:tblStylePr w:type="seCell">
      <w:tblPr/>
      <w:tcPr>
        <w:tcBorders>
          <w:top w:val="single" w:sz="4" w:space="0" w:color="31EFFF" w:themeColor="accent3" w:themeTint="99"/>
        </w:tcBorders>
      </w:tcPr>
    </w:tblStylePr>
    <w:tblStylePr w:type="swCell">
      <w:tblPr/>
      <w:tcPr>
        <w:tcBorders>
          <w:top w:val="single" w:sz="4" w:space="0" w:color="31EFFF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  <w:insideV w:val="single" w:sz="4" w:space="0" w:color="F17D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bottom w:val="single" w:sz="4" w:space="0" w:color="F17D8C" w:themeColor="accent4" w:themeTint="99"/>
        </w:tcBorders>
      </w:tcPr>
    </w:tblStylePr>
    <w:tblStylePr w:type="nwCell">
      <w:tblPr/>
      <w:tcPr>
        <w:tcBorders>
          <w:bottom w:val="single" w:sz="4" w:space="0" w:color="F17D8C" w:themeColor="accent4" w:themeTint="99"/>
        </w:tcBorders>
      </w:tcPr>
    </w:tblStylePr>
    <w:tblStylePr w:type="seCell">
      <w:tblPr/>
      <w:tcPr>
        <w:tcBorders>
          <w:top w:val="single" w:sz="4" w:space="0" w:color="F17D8C" w:themeColor="accent4" w:themeTint="99"/>
        </w:tcBorders>
      </w:tcPr>
    </w:tblStylePr>
    <w:tblStylePr w:type="swCell">
      <w:tblPr/>
      <w:tcPr>
        <w:tcBorders>
          <w:top w:val="single" w:sz="4" w:space="0" w:color="F17D8C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  <w:insideV w:val="single" w:sz="4" w:space="0" w:color="FFE0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E066" w:themeColor="accent5" w:themeTint="99"/>
        </w:tcBorders>
      </w:tcPr>
    </w:tblStylePr>
    <w:tblStylePr w:type="nwCell">
      <w:tblPr/>
      <w:tcPr>
        <w:tcBorders>
          <w:bottom w:val="single" w:sz="4" w:space="0" w:color="FFE066" w:themeColor="accent5" w:themeTint="99"/>
        </w:tcBorders>
      </w:tcPr>
    </w:tblStylePr>
    <w:tblStylePr w:type="seCell">
      <w:tblPr/>
      <w:tcPr>
        <w:tcBorders>
          <w:top w:val="single" w:sz="4" w:space="0" w:color="FFE066" w:themeColor="accent5" w:themeTint="99"/>
        </w:tcBorders>
      </w:tcPr>
    </w:tblStylePr>
    <w:tblStylePr w:type="swCell">
      <w:tblPr/>
      <w:tcPr>
        <w:tcBorders>
          <w:top w:val="single" w:sz="4" w:space="0" w:color="FFE066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  <w:insideV w:val="single" w:sz="4" w:space="0" w:color="FFB07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bottom w:val="single" w:sz="4" w:space="0" w:color="FFB078" w:themeColor="accent6" w:themeTint="99"/>
        </w:tcBorders>
      </w:tcPr>
    </w:tblStylePr>
    <w:tblStylePr w:type="nwCell">
      <w:tblPr/>
      <w:tcPr>
        <w:tcBorders>
          <w:bottom w:val="single" w:sz="4" w:space="0" w:color="FFB078" w:themeColor="accent6" w:themeTint="99"/>
        </w:tcBorders>
      </w:tcPr>
    </w:tblStylePr>
    <w:tblStylePr w:type="seCell">
      <w:tblPr/>
      <w:tcPr>
        <w:tcBorders>
          <w:top w:val="single" w:sz="4" w:space="0" w:color="FFB078" w:themeColor="accent6" w:themeTint="99"/>
        </w:tcBorders>
      </w:tcPr>
    </w:tblStylePr>
    <w:tblStylePr w:type="swCell">
      <w:tblPr/>
      <w:tcPr>
        <w:tcBorders>
          <w:top w:val="single" w:sz="4" w:space="0" w:color="FFB078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B41758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B41758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B41758"/>
    <w:rPr>
      <w:rFonts w:ascii="Garamond" w:hAnsi="Garamond" w:cs="Arial"/>
      <w:i/>
      <w:iCs/>
      <w:sz w:val="22"/>
      <w:lang w:val="en-US"/>
    </w:rPr>
  </w:style>
  <w:style w:type="character" w:styleId="HTMLCite">
    <w:name w:val="HTML Cite"/>
    <w:basedOn w:val="DefaultParagraphFont"/>
    <w:semiHidden/>
    <w:unhideWhenUsed/>
    <w:rsid w:val="00B41758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B41758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B41758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41758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B41758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B41758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B41758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B41758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B41758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B41758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B41758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B41758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B41758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B41758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B41758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B41758"/>
    <w:pPr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B4175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41758"/>
    <w:rPr>
      <w:i/>
      <w:iCs/>
      <w:color w:val="4F2D7F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8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8"/>
    <w:rPr>
      <w:rFonts w:ascii="Garamond" w:hAnsi="Garamond" w:cs="Arial"/>
      <w:i/>
      <w:iCs/>
      <w:color w:val="4F2D7F" w:themeColor="accent1"/>
      <w:sz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41758"/>
    <w:rPr>
      <w:b/>
      <w:bCs/>
      <w:smallCaps/>
      <w:color w:val="4F2D7F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  <w:insideH w:val="single" w:sz="8" w:space="0" w:color="9BD732" w:themeColor="accent2"/>
        <w:insideV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18" w:space="0" w:color="9BD732" w:themeColor="accent2"/>
          <w:right w:val="single" w:sz="8" w:space="0" w:color="9BD732" w:themeColor="accent2"/>
          <w:insideH w:val="nil"/>
          <w:insideV w:val="single" w:sz="8" w:space="0" w:color="9BD7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H w:val="nil"/>
          <w:insideV w:val="single" w:sz="8" w:space="0" w:color="9BD7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band1Vert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  <w:shd w:val="clear" w:color="auto" w:fill="E6F5CC" w:themeFill="accent2" w:themeFillTint="3F"/>
      </w:tcPr>
    </w:tblStylePr>
    <w:tblStylePr w:type="band1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V w:val="single" w:sz="8" w:space="0" w:color="9BD732" w:themeColor="accent2"/>
        </w:tcBorders>
        <w:shd w:val="clear" w:color="auto" w:fill="E6F5CC" w:themeFill="accent2" w:themeFillTint="3F"/>
      </w:tcPr>
    </w:tblStylePr>
    <w:tblStylePr w:type="band2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  <w:insideV w:val="single" w:sz="8" w:space="0" w:color="9BD7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  <w:insideH w:val="single" w:sz="8" w:space="0" w:color="009CA8" w:themeColor="accent3"/>
        <w:insideV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18" w:space="0" w:color="009CA8" w:themeColor="accent3"/>
          <w:right w:val="single" w:sz="8" w:space="0" w:color="009CA8" w:themeColor="accent3"/>
          <w:insideH w:val="nil"/>
          <w:insideV w:val="single" w:sz="8" w:space="0" w:color="009CA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H w:val="nil"/>
          <w:insideV w:val="single" w:sz="8" w:space="0" w:color="009CA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band1Vert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  <w:shd w:val="clear" w:color="auto" w:fill="AAF8FF" w:themeFill="accent3" w:themeFillTint="3F"/>
      </w:tcPr>
    </w:tblStylePr>
    <w:tblStylePr w:type="band1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V w:val="single" w:sz="8" w:space="0" w:color="009CA8" w:themeColor="accent3"/>
        </w:tcBorders>
        <w:shd w:val="clear" w:color="auto" w:fill="AAF8FF" w:themeFill="accent3" w:themeFillTint="3F"/>
      </w:tcPr>
    </w:tblStylePr>
    <w:tblStylePr w:type="band2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  <w:insideV w:val="single" w:sz="8" w:space="0" w:color="009CA8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  <w:insideH w:val="single" w:sz="8" w:space="0" w:color="E92841" w:themeColor="accent4"/>
        <w:insideV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18" w:space="0" w:color="E92841" w:themeColor="accent4"/>
          <w:right w:val="single" w:sz="8" w:space="0" w:color="E92841" w:themeColor="accent4"/>
          <w:insideH w:val="nil"/>
          <w:insideV w:val="single" w:sz="8" w:space="0" w:color="E9284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H w:val="nil"/>
          <w:insideV w:val="single" w:sz="8" w:space="0" w:color="E9284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band1Vert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  <w:shd w:val="clear" w:color="auto" w:fill="F9C9CF" w:themeFill="accent4" w:themeFillTint="3F"/>
      </w:tcPr>
    </w:tblStylePr>
    <w:tblStylePr w:type="band1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V w:val="single" w:sz="8" w:space="0" w:color="E92841" w:themeColor="accent4"/>
        </w:tcBorders>
        <w:shd w:val="clear" w:color="auto" w:fill="F9C9CF" w:themeFill="accent4" w:themeFillTint="3F"/>
      </w:tcPr>
    </w:tblStylePr>
    <w:tblStylePr w:type="band2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  <w:insideV w:val="single" w:sz="8" w:space="0" w:color="E92841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  <w:insideH w:val="single" w:sz="8" w:space="0" w:color="FFCC00" w:themeColor="accent5"/>
        <w:insideV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18" w:space="0" w:color="FFCC00" w:themeColor="accent5"/>
          <w:right w:val="single" w:sz="8" w:space="0" w:color="FFCC00" w:themeColor="accent5"/>
          <w:insideH w:val="nil"/>
          <w:insideV w:val="single" w:sz="8" w:space="0" w:color="FFC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H w:val="nil"/>
          <w:insideV w:val="single" w:sz="8" w:space="0" w:color="FFC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band1Vert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  <w:shd w:val="clear" w:color="auto" w:fill="FFF2C0" w:themeFill="accent5" w:themeFillTint="3F"/>
      </w:tcPr>
    </w:tblStylePr>
    <w:tblStylePr w:type="band1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V w:val="single" w:sz="8" w:space="0" w:color="FFCC00" w:themeColor="accent5"/>
        </w:tcBorders>
        <w:shd w:val="clear" w:color="auto" w:fill="FFF2C0" w:themeFill="accent5" w:themeFillTint="3F"/>
      </w:tcPr>
    </w:tblStylePr>
    <w:tblStylePr w:type="band2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  <w:insideV w:val="single" w:sz="8" w:space="0" w:color="FFCC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41758"/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  <w:insideH w:val="single" w:sz="8" w:space="0" w:color="FF7D1E" w:themeColor="accent6"/>
        <w:insideV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18" w:space="0" w:color="FF7D1E" w:themeColor="accent6"/>
          <w:right w:val="single" w:sz="8" w:space="0" w:color="FF7D1E" w:themeColor="accent6"/>
          <w:insideH w:val="nil"/>
          <w:insideV w:val="single" w:sz="8" w:space="0" w:color="FF7D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H w:val="nil"/>
          <w:insideV w:val="single" w:sz="8" w:space="0" w:color="FF7D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band1Vert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  <w:shd w:val="clear" w:color="auto" w:fill="FFDEC7" w:themeFill="accent6" w:themeFillTint="3F"/>
      </w:tcPr>
    </w:tblStylePr>
    <w:tblStylePr w:type="band1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V w:val="single" w:sz="8" w:space="0" w:color="FF7D1E" w:themeColor="accent6"/>
        </w:tcBorders>
        <w:shd w:val="clear" w:color="auto" w:fill="FFDEC7" w:themeFill="accent6" w:themeFillTint="3F"/>
      </w:tcPr>
    </w:tblStylePr>
    <w:tblStylePr w:type="band2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  <w:insideV w:val="single" w:sz="8" w:space="0" w:color="FF7D1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  <w:tblStylePr w:type="band1Horz">
      <w:tblPr/>
      <w:tcPr>
        <w:tcBorders>
          <w:top w:val="single" w:sz="8" w:space="0" w:color="9BD732" w:themeColor="accent2"/>
          <w:left w:val="single" w:sz="8" w:space="0" w:color="9BD732" w:themeColor="accent2"/>
          <w:bottom w:val="single" w:sz="8" w:space="0" w:color="9BD732" w:themeColor="accent2"/>
          <w:right w:val="single" w:sz="8" w:space="0" w:color="9BD7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  <w:tblStylePr w:type="band1Horz">
      <w:tblPr/>
      <w:tcPr>
        <w:tcBorders>
          <w:top w:val="single" w:sz="8" w:space="0" w:color="009CA8" w:themeColor="accent3"/>
          <w:left w:val="single" w:sz="8" w:space="0" w:color="009CA8" w:themeColor="accent3"/>
          <w:bottom w:val="single" w:sz="8" w:space="0" w:color="009CA8" w:themeColor="accent3"/>
          <w:right w:val="single" w:sz="8" w:space="0" w:color="009CA8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  <w:tblStylePr w:type="band1Horz">
      <w:tblPr/>
      <w:tcPr>
        <w:tcBorders>
          <w:top w:val="single" w:sz="8" w:space="0" w:color="E92841" w:themeColor="accent4"/>
          <w:left w:val="single" w:sz="8" w:space="0" w:color="E92841" w:themeColor="accent4"/>
          <w:bottom w:val="single" w:sz="8" w:space="0" w:color="E92841" w:themeColor="accent4"/>
          <w:right w:val="single" w:sz="8" w:space="0" w:color="E92841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  <w:tblStylePr w:type="band1Horz">
      <w:tblPr/>
      <w:tcPr>
        <w:tcBorders>
          <w:top w:val="single" w:sz="8" w:space="0" w:color="FFCC00" w:themeColor="accent5"/>
          <w:left w:val="single" w:sz="8" w:space="0" w:color="FFCC00" w:themeColor="accent5"/>
          <w:bottom w:val="single" w:sz="8" w:space="0" w:color="FFCC00" w:themeColor="accent5"/>
          <w:right w:val="single" w:sz="8" w:space="0" w:color="FFCC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41758"/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  <w:tblStylePr w:type="band1Horz">
      <w:tblPr/>
      <w:tcPr>
        <w:tcBorders>
          <w:top w:val="single" w:sz="8" w:space="0" w:color="FF7D1E" w:themeColor="accent6"/>
          <w:left w:val="single" w:sz="8" w:space="0" w:color="FF7D1E" w:themeColor="accent6"/>
          <w:bottom w:val="single" w:sz="8" w:space="0" w:color="FF7D1E" w:themeColor="accent6"/>
          <w:right w:val="single" w:sz="8" w:space="0" w:color="FF7D1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4175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8" w:space="0" w:color="9BD732" w:themeColor="accent2"/>
        <w:bottom w:val="single" w:sz="8" w:space="0" w:color="9BD7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2"/>
          <w:left w:val="nil"/>
          <w:bottom w:val="single" w:sz="8" w:space="0" w:color="9BD7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2"/>
          <w:left w:val="nil"/>
          <w:bottom w:val="single" w:sz="8" w:space="0" w:color="9BD7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8" w:space="0" w:color="009CA8" w:themeColor="accent3"/>
        <w:bottom w:val="single" w:sz="8" w:space="0" w:color="009CA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CA8" w:themeColor="accent3"/>
          <w:left w:val="nil"/>
          <w:bottom w:val="single" w:sz="8" w:space="0" w:color="009CA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CA8" w:themeColor="accent3"/>
          <w:left w:val="nil"/>
          <w:bottom w:val="single" w:sz="8" w:space="0" w:color="009CA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8" w:space="0" w:color="E92841" w:themeColor="accent4"/>
        <w:bottom w:val="single" w:sz="8" w:space="0" w:color="E9284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4"/>
          <w:left w:val="nil"/>
          <w:bottom w:val="single" w:sz="8" w:space="0" w:color="E9284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4"/>
          <w:left w:val="nil"/>
          <w:bottom w:val="single" w:sz="8" w:space="0" w:color="E9284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8" w:space="0" w:color="FFCC00" w:themeColor="accent5"/>
        <w:bottom w:val="single" w:sz="8" w:space="0" w:color="FFC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5"/>
          <w:left w:val="nil"/>
          <w:bottom w:val="single" w:sz="8" w:space="0" w:color="FFC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C00" w:themeColor="accent5"/>
          <w:left w:val="nil"/>
          <w:bottom w:val="single" w:sz="8" w:space="0" w:color="FFC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8" w:space="0" w:color="FF7D1E" w:themeColor="accent6"/>
        <w:bottom w:val="single" w:sz="8" w:space="0" w:color="FF7D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6"/>
          <w:left w:val="nil"/>
          <w:bottom w:val="single" w:sz="8" w:space="0" w:color="FF7D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6"/>
          <w:left w:val="nil"/>
          <w:bottom w:val="single" w:sz="8" w:space="0" w:color="FF7D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B41758"/>
    <w:rPr>
      <w:lang w:val="en-US"/>
    </w:rPr>
  </w:style>
  <w:style w:type="paragraph" w:styleId="List">
    <w:name w:val="List"/>
    <w:basedOn w:val="Normal"/>
    <w:semiHidden/>
    <w:unhideWhenUsed/>
    <w:rsid w:val="00B41758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B41758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B41758"/>
    <w:pPr>
      <w:ind w:left="1080" w:hanging="360"/>
      <w:contextualSpacing/>
    </w:pPr>
  </w:style>
  <w:style w:type="paragraph" w:styleId="List4">
    <w:name w:val="List 4"/>
    <w:basedOn w:val="Normal"/>
    <w:rsid w:val="00B41758"/>
    <w:pPr>
      <w:ind w:left="1440" w:hanging="360"/>
      <w:contextualSpacing/>
    </w:pPr>
  </w:style>
  <w:style w:type="paragraph" w:styleId="List5">
    <w:name w:val="List 5"/>
    <w:basedOn w:val="Normal"/>
    <w:rsid w:val="00B41758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B41758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B41758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B41758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B41758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B41758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B41758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B41758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B41758"/>
    <w:pPr>
      <w:spacing w:after="120"/>
      <w:ind w:left="1800"/>
      <w:contextualSpacing/>
    </w:pPr>
  </w:style>
  <w:style w:type="paragraph" w:styleId="ListNumber4">
    <w:name w:val="List Number 4"/>
    <w:basedOn w:val="Normal"/>
    <w:semiHidden/>
    <w:unhideWhenUsed/>
    <w:rsid w:val="00B41758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B41758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B41758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1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0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C2E784" w:themeColor="accent2" w:themeTint="99"/>
        <w:bottom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31EFFF" w:themeColor="accent3" w:themeTint="99"/>
        <w:bottom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17D8C" w:themeColor="accent4" w:themeTint="99"/>
        <w:bottom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E066" w:themeColor="accent5" w:themeTint="99"/>
        <w:bottom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B41758"/>
    <w:tblPr>
      <w:tblStyleRowBandSize w:val="1"/>
      <w:tblStyleColBandSize w:val="1"/>
      <w:tblBorders>
        <w:top w:val="single" w:sz="4" w:space="0" w:color="FFB078" w:themeColor="accent6" w:themeTint="99"/>
        <w:bottom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9BD732" w:themeColor="accent2"/>
        <w:left w:val="single" w:sz="4" w:space="0" w:color="9BD732" w:themeColor="accent2"/>
        <w:bottom w:val="single" w:sz="4" w:space="0" w:color="9BD732" w:themeColor="accent2"/>
        <w:right w:val="single" w:sz="4" w:space="0" w:color="9BD7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2"/>
          <w:right w:val="single" w:sz="4" w:space="0" w:color="9BD732" w:themeColor="accent2"/>
        </w:tcBorders>
      </w:tcPr>
    </w:tblStylePr>
    <w:tblStylePr w:type="band1Horz">
      <w:tblPr/>
      <w:tcPr>
        <w:tcBorders>
          <w:top w:val="single" w:sz="4" w:space="0" w:color="9BD732" w:themeColor="accent2"/>
          <w:bottom w:val="single" w:sz="4" w:space="0" w:color="9BD7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2"/>
          <w:left w:val="nil"/>
        </w:tcBorders>
      </w:tcPr>
    </w:tblStylePr>
    <w:tblStylePr w:type="swCell">
      <w:tblPr/>
      <w:tcPr>
        <w:tcBorders>
          <w:top w:val="double" w:sz="4" w:space="0" w:color="9BD732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009CA8" w:themeColor="accent3"/>
        <w:left w:val="single" w:sz="4" w:space="0" w:color="009CA8" w:themeColor="accent3"/>
        <w:bottom w:val="single" w:sz="4" w:space="0" w:color="009CA8" w:themeColor="accent3"/>
        <w:right w:val="single" w:sz="4" w:space="0" w:color="009CA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CA8" w:themeColor="accent3"/>
          <w:right w:val="single" w:sz="4" w:space="0" w:color="009CA8" w:themeColor="accent3"/>
        </w:tcBorders>
      </w:tcPr>
    </w:tblStylePr>
    <w:tblStylePr w:type="band1Horz">
      <w:tblPr/>
      <w:tcPr>
        <w:tcBorders>
          <w:top w:val="single" w:sz="4" w:space="0" w:color="009CA8" w:themeColor="accent3"/>
          <w:bottom w:val="single" w:sz="4" w:space="0" w:color="009CA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CA8" w:themeColor="accent3"/>
          <w:left w:val="nil"/>
        </w:tcBorders>
      </w:tcPr>
    </w:tblStylePr>
    <w:tblStylePr w:type="swCell">
      <w:tblPr/>
      <w:tcPr>
        <w:tcBorders>
          <w:top w:val="double" w:sz="4" w:space="0" w:color="009CA8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E92841" w:themeColor="accent4"/>
        <w:left w:val="single" w:sz="4" w:space="0" w:color="E92841" w:themeColor="accent4"/>
        <w:bottom w:val="single" w:sz="4" w:space="0" w:color="E92841" w:themeColor="accent4"/>
        <w:right w:val="single" w:sz="4" w:space="0" w:color="E9284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4"/>
          <w:right w:val="single" w:sz="4" w:space="0" w:color="E92841" w:themeColor="accent4"/>
        </w:tcBorders>
      </w:tcPr>
    </w:tblStylePr>
    <w:tblStylePr w:type="band1Horz">
      <w:tblPr/>
      <w:tcPr>
        <w:tcBorders>
          <w:top w:val="single" w:sz="4" w:space="0" w:color="E92841" w:themeColor="accent4"/>
          <w:bottom w:val="single" w:sz="4" w:space="0" w:color="E9284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4"/>
          <w:left w:val="nil"/>
        </w:tcBorders>
      </w:tcPr>
    </w:tblStylePr>
    <w:tblStylePr w:type="swCell">
      <w:tblPr/>
      <w:tcPr>
        <w:tcBorders>
          <w:top w:val="double" w:sz="4" w:space="0" w:color="E92841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CC00" w:themeColor="accent5"/>
        <w:left w:val="single" w:sz="4" w:space="0" w:color="FFCC00" w:themeColor="accent5"/>
        <w:bottom w:val="single" w:sz="4" w:space="0" w:color="FFCC00" w:themeColor="accent5"/>
        <w:right w:val="single" w:sz="4" w:space="0" w:color="FFCC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C00" w:themeColor="accent5"/>
          <w:right w:val="single" w:sz="4" w:space="0" w:color="FFCC00" w:themeColor="accent5"/>
        </w:tcBorders>
      </w:tcPr>
    </w:tblStylePr>
    <w:tblStylePr w:type="band1Horz">
      <w:tblPr/>
      <w:tcPr>
        <w:tcBorders>
          <w:top w:val="single" w:sz="4" w:space="0" w:color="FFCC00" w:themeColor="accent5"/>
          <w:bottom w:val="single" w:sz="4" w:space="0" w:color="FFCC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C00" w:themeColor="accent5"/>
          <w:left w:val="nil"/>
        </w:tcBorders>
      </w:tcPr>
    </w:tblStylePr>
    <w:tblStylePr w:type="swCell">
      <w:tblPr/>
      <w:tcPr>
        <w:tcBorders>
          <w:top w:val="double" w:sz="4" w:space="0" w:color="FFCC00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B41758"/>
    <w:tblPr>
      <w:tblStyleRowBandSize w:val="1"/>
      <w:tblStyleColBandSize w:val="1"/>
      <w:tblBorders>
        <w:top w:val="single" w:sz="4" w:space="0" w:color="FF7D1E" w:themeColor="accent6"/>
        <w:left w:val="single" w:sz="4" w:space="0" w:color="FF7D1E" w:themeColor="accent6"/>
        <w:bottom w:val="single" w:sz="4" w:space="0" w:color="FF7D1E" w:themeColor="accent6"/>
        <w:right w:val="single" w:sz="4" w:space="0" w:color="FF7D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6"/>
          <w:right w:val="single" w:sz="4" w:space="0" w:color="FF7D1E" w:themeColor="accent6"/>
        </w:tcBorders>
      </w:tcPr>
    </w:tblStylePr>
    <w:tblStylePr w:type="band1Horz">
      <w:tblPr/>
      <w:tcPr>
        <w:tcBorders>
          <w:top w:val="single" w:sz="4" w:space="0" w:color="FF7D1E" w:themeColor="accent6"/>
          <w:bottom w:val="single" w:sz="4" w:space="0" w:color="FF7D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6"/>
          <w:left w:val="nil"/>
        </w:tcBorders>
      </w:tcPr>
    </w:tblStylePr>
    <w:tblStylePr w:type="swCell">
      <w:tblPr/>
      <w:tcPr>
        <w:tcBorders>
          <w:top w:val="double" w:sz="4" w:space="0" w:color="FF7D1E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C2E784" w:themeColor="accent2" w:themeTint="99"/>
        <w:left w:val="single" w:sz="4" w:space="0" w:color="C2E784" w:themeColor="accent2" w:themeTint="99"/>
        <w:bottom w:val="single" w:sz="4" w:space="0" w:color="C2E784" w:themeColor="accent2" w:themeTint="99"/>
        <w:right w:val="single" w:sz="4" w:space="0" w:color="C2E784" w:themeColor="accent2" w:themeTint="99"/>
        <w:insideH w:val="single" w:sz="4" w:space="0" w:color="C2E78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2"/>
          <w:left w:val="single" w:sz="4" w:space="0" w:color="9BD732" w:themeColor="accent2"/>
          <w:bottom w:val="single" w:sz="4" w:space="0" w:color="9BD732" w:themeColor="accent2"/>
          <w:right w:val="single" w:sz="4" w:space="0" w:color="9BD732" w:themeColor="accent2"/>
          <w:insideH w:val="nil"/>
        </w:tcBorders>
        <w:shd w:val="clear" w:color="auto" w:fill="9BD732" w:themeFill="accent2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31EFFF" w:themeColor="accent3" w:themeTint="99"/>
        <w:left w:val="single" w:sz="4" w:space="0" w:color="31EFFF" w:themeColor="accent3" w:themeTint="99"/>
        <w:bottom w:val="single" w:sz="4" w:space="0" w:color="31EFFF" w:themeColor="accent3" w:themeTint="99"/>
        <w:right w:val="single" w:sz="4" w:space="0" w:color="31EFFF" w:themeColor="accent3" w:themeTint="99"/>
        <w:insideH w:val="single" w:sz="4" w:space="0" w:color="31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CA8" w:themeColor="accent3"/>
          <w:left w:val="single" w:sz="4" w:space="0" w:color="009CA8" w:themeColor="accent3"/>
          <w:bottom w:val="single" w:sz="4" w:space="0" w:color="009CA8" w:themeColor="accent3"/>
          <w:right w:val="single" w:sz="4" w:space="0" w:color="009CA8" w:themeColor="accent3"/>
          <w:insideH w:val="nil"/>
        </w:tcBorders>
        <w:shd w:val="clear" w:color="auto" w:fill="009CA8" w:themeFill="accent3"/>
      </w:tcPr>
    </w:tblStylePr>
    <w:tblStylePr w:type="lastRow">
      <w:rPr>
        <w:b/>
        <w:bCs/>
      </w:rPr>
      <w:tblPr/>
      <w:tcPr>
        <w:tcBorders>
          <w:top w:val="double" w:sz="4" w:space="0" w:color="31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17D8C" w:themeColor="accent4" w:themeTint="99"/>
        <w:left w:val="single" w:sz="4" w:space="0" w:color="F17D8C" w:themeColor="accent4" w:themeTint="99"/>
        <w:bottom w:val="single" w:sz="4" w:space="0" w:color="F17D8C" w:themeColor="accent4" w:themeTint="99"/>
        <w:right w:val="single" w:sz="4" w:space="0" w:color="F17D8C" w:themeColor="accent4" w:themeTint="99"/>
        <w:insideH w:val="single" w:sz="4" w:space="0" w:color="F17D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4"/>
          <w:left w:val="single" w:sz="4" w:space="0" w:color="E92841" w:themeColor="accent4"/>
          <w:bottom w:val="single" w:sz="4" w:space="0" w:color="E92841" w:themeColor="accent4"/>
          <w:right w:val="single" w:sz="4" w:space="0" w:color="E92841" w:themeColor="accent4"/>
          <w:insideH w:val="nil"/>
        </w:tcBorders>
        <w:shd w:val="clear" w:color="auto" w:fill="E92841" w:themeFill="accent4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E066" w:themeColor="accent5" w:themeTint="99"/>
        <w:left w:val="single" w:sz="4" w:space="0" w:color="FFE066" w:themeColor="accent5" w:themeTint="99"/>
        <w:bottom w:val="single" w:sz="4" w:space="0" w:color="FFE066" w:themeColor="accent5" w:themeTint="99"/>
        <w:right w:val="single" w:sz="4" w:space="0" w:color="FFE066" w:themeColor="accent5" w:themeTint="99"/>
        <w:insideH w:val="single" w:sz="4" w:space="0" w:color="FFE0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C00" w:themeColor="accent5"/>
          <w:left w:val="single" w:sz="4" w:space="0" w:color="FFCC00" w:themeColor="accent5"/>
          <w:bottom w:val="single" w:sz="4" w:space="0" w:color="FFCC00" w:themeColor="accent5"/>
          <w:right w:val="single" w:sz="4" w:space="0" w:color="FFCC00" w:themeColor="accent5"/>
          <w:insideH w:val="nil"/>
        </w:tcBorders>
        <w:shd w:val="clear" w:color="auto" w:fill="FFCC00" w:themeFill="accent5"/>
      </w:tcPr>
    </w:tblStylePr>
    <w:tblStylePr w:type="lastRow">
      <w:rPr>
        <w:b/>
        <w:bCs/>
      </w:rPr>
      <w:tblPr/>
      <w:tcPr>
        <w:tcBorders>
          <w:top w:val="double" w:sz="4" w:space="0" w:color="FFE0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B41758"/>
    <w:tblPr>
      <w:tblStyleRowBandSize w:val="1"/>
      <w:tblStyleColBandSize w:val="1"/>
      <w:tblBorders>
        <w:top w:val="single" w:sz="4" w:space="0" w:color="FFB078" w:themeColor="accent6" w:themeTint="99"/>
        <w:left w:val="single" w:sz="4" w:space="0" w:color="FFB078" w:themeColor="accent6" w:themeTint="99"/>
        <w:bottom w:val="single" w:sz="4" w:space="0" w:color="FFB078" w:themeColor="accent6" w:themeTint="99"/>
        <w:right w:val="single" w:sz="4" w:space="0" w:color="FFB078" w:themeColor="accent6" w:themeTint="99"/>
        <w:insideH w:val="single" w:sz="4" w:space="0" w:color="FFB07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6"/>
          <w:left w:val="single" w:sz="4" w:space="0" w:color="FF7D1E" w:themeColor="accent6"/>
          <w:bottom w:val="single" w:sz="4" w:space="0" w:color="FF7D1E" w:themeColor="accent6"/>
          <w:right w:val="single" w:sz="4" w:space="0" w:color="FF7D1E" w:themeColor="accent6"/>
          <w:insideH w:val="nil"/>
        </w:tcBorders>
        <w:shd w:val="clear" w:color="auto" w:fill="FF7D1E" w:themeFill="accent6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2"/>
        <w:left w:val="single" w:sz="24" w:space="0" w:color="9BD732" w:themeColor="accent2"/>
        <w:bottom w:val="single" w:sz="24" w:space="0" w:color="9BD732" w:themeColor="accent2"/>
        <w:right w:val="single" w:sz="24" w:space="0" w:color="9BD732" w:themeColor="accent2"/>
      </w:tblBorders>
    </w:tblPr>
    <w:tcPr>
      <w:shd w:val="clear" w:color="auto" w:fill="9BD7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009CA8" w:themeColor="accent3"/>
        <w:left w:val="single" w:sz="24" w:space="0" w:color="009CA8" w:themeColor="accent3"/>
        <w:bottom w:val="single" w:sz="24" w:space="0" w:color="009CA8" w:themeColor="accent3"/>
        <w:right w:val="single" w:sz="24" w:space="0" w:color="009CA8" w:themeColor="accent3"/>
      </w:tblBorders>
    </w:tblPr>
    <w:tcPr>
      <w:shd w:val="clear" w:color="auto" w:fill="009CA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4"/>
        <w:left w:val="single" w:sz="24" w:space="0" w:color="E92841" w:themeColor="accent4"/>
        <w:bottom w:val="single" w:sz="24" w:space="0" w:color="E92841" w:themeColor="accent4"/>
        <w:right w:val="single" w:sz="24" w:space="0" w:color="E92841" w:themeColor="accent4"/>
      </w:tblBorders>
    </w:tblPr>
    <w:tcPr>
      <w:shd w:val="clear" w:color="auto" w:fill="E9284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CC00" w:themeColor="accent5"/>
        <w:left w:val="single" w:sz="24" w:space="0" w:color="FFCC00" w:themeColor="accent5"/>
        <w:bottom w:val="single" w:sz="24" w:space="0" w:color="FFCC00" w:themeColor="accent5"/>
        <w:right w:val="single" w:sz="24" w:space="0" w:color="FFCC00" w:themeColor="accent5"/>
      </w:tblBorders>
    </w:tblPr>
    <w:tcPr>
      <w:shd w:val="clear" w:color="auto" w:fill="FFCC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B41758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6"/>
        <w:left w:val="single" w:sz="24" w:space="0" w:color="FF7D1E" w:themeColor="accent6"/>
        <w:bottom w:val="single" w:sz="24" w:space="0" w:color="FF7D1E" w:themeColor="accent6"/>
        <w:right w:val="single" w:sz="24" w:space="0" w:color="FF7D1E" w:themeColor="accent6"/>
      </w:tblBorders>
    </w:tblPr>
    <w:tcPr>
      <w:shd w:val="clear" w:color="auto" w:fill="FF7D1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B4175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B41758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B41758"/>
    <w:rPr>
      <w:color w:val="75A520" w:themeColor="accent2" w:themeShade="BF"/>
    </w:rPr>
    <w:tblPr>
      <w:tblStyleRowBandSize w:val="1"/>
      <w:tblStyleColBandSize w:val="1"/>
      <w:tblBorders>
        <w:top w:val="single" w:sz="4" w:space="0" w:color="9BD732" w:themeColor="accent2"/>
        <w:bottom w:val="single" w:sz="4" w:space="0" w:color="9BD7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B41758"/>
    <w:rPr>
      <w:color w:val="00747D" w:themeColor="accent3" w:themeShade="BF"/>
    </w:rPr>
    <w:tblPr>
      <w:tblStyleRowBandSize w:val="1"/>
      <w:tblStyleColBandSize w:val="1"/>
      <w:tblBorders>
        <w:top w:val="single" w:sz="4" w:space="0" w:color="009CA8" w:themeColor="accent3"/>
        <w:bottom w:val="single" w:sz="4" w:space="0" w:color="009CA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9CA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B41758"/>
    <w:rPr>
      <w:color w:val="B91328" w:themeColor="accent4" w:themeShade="BF"/>
    </w:rPr>
    <w:tblPr>
      <w:tblStyleRowBandSize w:val="1"/>
      <w:tblStyleColBandSize w:val="1"/>
      <w:tblBorders>
        <w:top w:val="single" w:sz="4" w:space="0" w:color="E92841" w:themeColor="accent4"/>
        <w:bottom w:val="single" w:sz="4" w:space="0" w:color="E9284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B41758"/>
    <w:rPr>
      <w:color w:val="BF9800" w:themeColor="accent5" w:themeShade="BF"/>
    </w:rPr>
    <w:tblPr>
      <w:tblStyleRowBandSize w:val="1"/>
      <w:tblStyleColBandSize w:val="1"/>
      <w:tblBorders>
        <w:top w:val="single" w:sz="4" w:space="0" w:color="FFCC00" w:themeColor="accent5"/>
        <w:bottom w:val="single" w:sz="4" w:space="0" w:color="FFCC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CC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B41758"/>
    <w:rPr>
      <w:color w:val="D55900" w:themeColor="accent6" w:themeShade="BF"/>
    </w:rPr>
    <w:tblPr>
      <w:tblStyleRowBandSize w:val="1"/>
      <w:tblStyleColBandSize w:val="1"/>
      <w:tblBorders>
        <w:top w:val="single" w:sz="4" w:space="0" w:color="FF7D1E" w:themeColor="accent6"/>
        <w:bottom w:val="single" w:sz="4" w:space="0" w:color="FF7D1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B4175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B41758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B41758"/>
    <w:rPr>
      <w:color w:val="75A52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2" w:themeFillTint="33"/>
      </w:tcPr>
    </w:tblStylePr>
    <w:tblStylePr w:type="band1Horz">
      <w:tblPr/>
      <w:tcPr>
        <w:shd w:val="clear" w:color="auto" w:fill="EA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B41758"/>
    <w:rPr>
      <w:color w:val="00747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CA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CA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CA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CA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AF9FF" w:themeFill="accent3" w:themeFillTint="33"/>
      </w:tcPr>
    </w:tblStylePr>
    <w:tblStylePr w:type="band1Horz">
      <w:tblPr/>
      <w:tcPr>
        <w:shd w:val="clear" w:color="auto" w:fill="BA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B41758"/>
    <w:rPr>
      <w:color w:val="B9132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4" w:themeFillTint="33"/>
      </w:tcPr>
    </w:tblStylePr>
    <w:tblStylePr w:type="band1Horz">
      <w:tblPr/>
      <w:tcPr>
        <w:shd w:val="clear" w:color="auto" w:fill="FAD3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B41758"/>
    <w:rPr>
      <w:color w:val="BF98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C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C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C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C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B41758"/>
    <w:rPr>
      <w:color w:val="D559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6" w:themeFillTint="33"/>
      </w:tcPr>
    </w:tblStylePr>
    <w:tblStylePr w:type="band1Horz">
      <w:tblPr/>
      <w:tcPr>
        <w:shd w:val="clear" w:color="auto" w:fill="FFE4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B3E165" w:themeColor="accent2" w:themeTint="BF"/>
        <w:left w:val="single" w:sz="8" w:space="0" w:color="B3E165" w:themeColor="accent2" w:themeTint="BF"/>
        <w:bottom w:val="single" w:sz="8" w:space="0" w:color="B3E165" w:themeColor="accent2" w:themeTint="BF"/>
        <w:right w:val="single" w:sz="8" w:space="0" w:color="B3E165" w:themeColor="accent2" w:themeTint="BF"/>
        <w:insideH w:val="single" w:sz="8" w:space="0" w:color="B3E165" w:themeColor="accent2" w:themeTint="BF"/>
        <w:insideV w:val="single" w:sz="8" w:space="0" w:color="B3E165" w:themeColor="accent2" w:themeTint="BF"/>
      </w:tblBorders>
    </w:tblPr>
    <w:tcPr>
      <w:shd w:val="clear" w:color="auto" w:fill="E6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shd w:val="clear" w:color="auto" w:fill="CDEB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00EAFD" w:themeColor="accent3" w:themeTint="BF"/>
        <w:left w:val="single" w:sz="8" w:space="0" w:color="00EAFD" w:themeColor="accent3" w:themeTint="BF"/>
        <w:bottom w:val="single" w:sz="8" w:space="0" w:color="00EAFD" w:themeColor="accent3" w:themeTint="BF"/>
        <w:right w:val="single" w:sz="8" w:space="0" w:color="00EAFD" w:themeColor="accent3" w:themeTint="BF"/>
        <w:insideH w:val="single" w:sz="8" w:space="0" w:color="00EAFD" w:themeColor="accent3" w:themeTint="BF"/>
        <w:insideV w:val="single" w:sz="8" w:space="0" w:color="00EAFD" w:themeColor="accent3" w:themeTint="BF"/>
      </w:tblBorders>
    </w:tblPr>
    <w:tcPr>
      <w:shd w:val="clear" w:color="auto" w:fill="AA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EAF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shd w:val="clear" w:color="auto" w:fill="54F2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EE5D70" w:themeColor="accent4" w:themeTint="BF"/>
        <w:left w:val="single" w:sz="8" w:space="0" w:color="EE5D70" w:themeColor="accent4" w:themeTint="BF"/>
        <w:bottom w:val="single" w:sz="8" w:space="0" w:color="EE5D70" w:themeColor="accent4" w:themeTint="BF"/>
        <w:right w:val="single" w:sz="8" w:space="0" w:color="EE5D70" w:themeColor="accent4" w:themeTint="BF"/>
        <w:insideH w:val="single" w:sz="8" w:space="0" w:color="EE5D70" w:themeColor="accent4" w:themeTint="BF"/>
        <w:insideV w:val="single" w:sz="8" w:space="0" w:color="EE5D70" w:themeColor="accent4" w:themeTint="BF"/>
      </w:tblBorders>
    </w:tblPr>
    <w:tcPr>
      <w:shd w:val="clear" w:color="auto" w:fill="F9C9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shd w:val="clear" w:color="auto" w:fill="F493A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D840" w:themeColor="accent5" w:themeTint="BF"/>
        <w:left w:val="single" w:sz="8" w:space="0" w:color="FFD840" w:themeColor="accent5" w:themeTint="BF"/>
        <w:bottom w:val="single" w:sz="8" w:space="0" w:color="FFD840" w:themeColor="accent5" w:themeTint="BF"/>
        <w:right w:val="single" w:sz="8" w:space="0" w:color="FFD840" w:themeColor="accent5" w:themeTint="BF"/>
        <w:insideH w:val="single" w:sz="8" w:space="0" w:color="FFD840" w:themeColor="accent5" w:themeTint="BF"/>
        <w:insideV w:val="single" w:sz="8" w:space="0" w:color="FFD840" w:themeColor="accent5" w:themeTint="BF"/>
      </w:tblBorders>
    </w:tblPr>
    <w:tcPr>
      <w:shd w:val="clear" w:color="auto" w:fill="FFF2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8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shd w:val="clear" w:color="auto" w:fill="FFE58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41758"/>
    <w:tblPr>
      <w:tblStyleRowBandSize w:val="1"/>
      <w:tblStyleColBandSize w:val="1"/>
      <w:tblBorders>
        <w:top w:val="single" w:sz="8" w:space="0" w:color="FF9D56" w:themeColor="accent6" w:themeTint="BF"/>
        <w:left w:val="single" w:sz="8" w:space="0" w:color="FF9D56" w:themeColor="accent6" w:themeTint="BF"/>
        <w:bottom w:val="single" w:sz="8" w:space="0" w:color="FF9D56" w:themeColor="accent6" w:themeTint="BF"/>
        <w:right w:val="single" w:sz="8" w:space="0" w:color="FF9D56" w:themeColor="accent6" w:themeTint="BF"/>
        <w:insideH w:val="single" w:sz="8" w:space="0" w:color="FF9D56" w:themeColor="accent6" w:themeTint="BF"/>
        <w:insideV w:val="single" w:sz="8" w:space="0" w:color="FF9D56" w:themeColor="accent6" w:themeTint="BF"/>
      </w:tblBorders>
    </w:tblPr>
    <w:tcPr>
      <w:shd w:val="clear" w:color="auto" w:fill="FFDE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shd w:val="clear" w:color="auto" w:fill="FFBD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  <w:insideH w:val="single" w:sz="8" w:space="0" w:color="9BD732" w:themeColor="accent2"/>
        <w:insideV w:val="single" w:sz="8" w:space="0" w:color="9BD732" w:themeColor="accent2"/>
      </w:tblBorders>
    </w:tblPr>
    <w:tcPr>
      <w:shd w:val="clear" w:color="auto" w:fill="E6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2" w:themeFillTint="33"/>
      </w:tcPr>
    </w:tblStylePr>
    <w:tblStylePr w:type="band1Vert">
      <w:tblPr/>
      <w:tcPr>
        <w:shd w:val="clear" w:color="auto" w:fill="CDEB98" w:themeFill="accent2" w:themeFillTint="7F"/>
      </w:tcPr>
    </w:tblStylePr>
    <w:tblStylePr w:type="band1Horz">
      <w:tblPr/>
      <w:tcPr>
        <w:tcBorders>
          <w:insideH w:val="single" w:sz="6" w:space="0" w:color="9BD732" w:themeColor="accent2"/>
          <w:insideV w:val="single" w:sz="6" w:space="0" w:color="9BD732" w:themeColor="accent2"/>
        </w:tcBorders>
        <w:shd w:val="clear" w:color="auto" w:fill="CDEB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  <w:insideH w:val="single" w:sz="8" w:space="0" w:color="009CA8" w:themeColor="accent3"/>
        <w:insideV w:val="single" w:sz="8" w:space="0" w:color="009CA8" w:themeColor="accent3"/>
      </w:tblBorders>
    </w:tblPr>
    <w:tcPr>
      <w:shd w:val="clear" w:color="auto" w:fill="AA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D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9FF" w:themeFill="accent3" w:themeFillTint="33"/>
      </w:tcPr>
    </w:tblStylePr>
    <w:tblStylePr w:type="band1Vert">
      <w:tblPr/>
      <w:tcPr>
        <w:shd w:val="clear" w:color="auto" w:fill="54F2FF" w:themeFill="accent3" w:themeFillTint="7F"/>
      </w:tcPr>
    </w:tblStylePr>
    <w:tblStylePr w:type="band1Horz">
      <w:tblPr/>
      <w:tcPr>
        <w:tcBorders>
          <w:insideH w:val="single" w:sz="6" w:space="0" w:color="009CA8" w:themeColor="accent3"/>
          <w:insideV w:val="single" w:sz="6" w:space="0" w:color="009CA8" w:themeColor="accent3"/>
        </w:tcBorders>
        <w:shd w:val="clear" w:color="auto" w:fill="54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  <w:insideH w:val="single" w:sz="8" w:space="0" w:color="E92841" w:themeColor="accent4"/>
        <w:insideV w:val="single" w:sz="8" w:space="0" w:color="E92841" w:themeColor="accent4"/>
      </w:tblBorders>
    </w:tblPr>
    <w:tcPr>
      <w:shd w:val="clear" w:color="auto" w:fill="F9C9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4" w:themeFillTint="33"/>
      </w:tcPr>
    </w:tblStylePr>
    <w:tblStylePr w:type="band1Vert">
      <w:tblPr/>
      <w:tcPr>
        <w:shd w:val="clear" w:color="auto" w:fill="F493A0" w:themeFill="accent4" w:themeFillTint="7F"/>
      </w:tcPr>
    </w:tblStylePr>
    <w:tblStylePr w:type="band1Horz">
      <w:tblPr/>
      <w:tcPr>
        <w:tcBorders>
          <w:insideH w:val="single" w:sz="6" w:space="0" w:color="E92841" w:themeColor="accent4"/>
          <w:insideV w:val="single" w:sz="6" w:space="0" w:color="E92841" w:themeColor="accent4"/>
        </w:tcBorders>
        <w:shd w:val="clear" w:color="auto" w:fill="F493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  <w:insideH w:val="single" w:sz="8" w:space="0" w:color="FFCC00" w:themeColor="accent5"/>
        <w:insideV w:val="single" w:sz="8" w:space="0" w:color="FFCC00" w:themeColor="accent5"/>
      </w:tblBorders>
    </w:tblPr>
    <w:tcPr>
      <w:shd w:val="clear" w:color="auto" w:fill="FFF2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C" w:themeFill="accent5" w:themeFillTint="33"/>
      </w:tcPr>
    </w:tblStylePr>
    <w:tblStylePr w:type="band1Vert">
      <w:tblPr/>
      <w:tcPr>
        <w:shd w:val="clear" w:color="auto" w:fill="FFE580" w:themeFill="accent5" w:themeFillTint="7F"/>
      </w:tcPr>
    </w:tblStylePr>
    <w:tblStylePr w:type="band1Horz">
      <w:tblPr/>
      <w:tcPr>
        <w:tcBorders>
          <w:insideH w:val="single" w:sz="6" w:space="0" w:color="FFCC00" w:themeColor="accent5"/>
          <w:insideV w:val="single" w:sz="6" w:space="0" w:color="FFCC00" w:themeColor="accent5"/>
        </w:tcBorders>
        <w:shd w:val="clear" w:color="auto" w:fill="FFE5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  <w:insideH w:val="single" w:sz="8" w:space="0" w:color="FF7D1E" w:themeColor="accent6"/>
        <w:insideV w:val="single" w:sz="8" w:space="0" w:color="FF7D1E" w:themeColor="accent6"/>
      </w:tblBorders>
    </w:tblPr>
    <w:tcPr>
      <w:shd w:val="clear" w:color="auto" w:fill="FFDE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6" w:themeFillTint="33"/>
      </w:tcPr>
    </w:tblStylePr>
    <w:tblStylePr w:type="band1Vert">
      <w:tblPr/>
      <w:tcPr>
        <w:shd w:val="clear" w:color="auto" w:fill="FFBD8E" w:themeFill="accent6" w:themeFillTint="7F"/>
      </w:tcPr>
    </w:tblStylePr>
    <w:tblStylePr w:type="band1Horz">
      <w:tblPr/>
      <w:tcPr>
        <w:tcBorders>
          <w:insideH w:val="single" w:sz="6" w:space="0" w:color="FF7D1E" w:themeColor="accent6"/>
          <w:insideV w:val="single" w:sz="6" w:space="0" w:color="FF7D1E" w:themeColor="accent6"/>
        </w:tcBorders>
        <w:shd w:val="clear" w:color="auto" w:fill="FFBD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CA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CA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CA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CA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4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4F2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9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2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5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58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4175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bottom w:val="single" w:sz="8" w:space="0" w:color="9BD7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2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9BD732" w:themeColor="accent2"/>
          <w:bottom w:val="single" w:sz="8" w:space="0" w:color="9BD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2"/>
          <w:bottom w:val="single" w:sz="8" w:space="0" w:color="9BD732" w:themeColor="accent2"/>
        </w:tcBorders>
      </w:tcPr>
    </w:tblStylePr>
    <w:tblStylePr w:type="band1Vert">
      <w:tblPr/>
      <w:tcPr>
        <w:shd w:val="clear" w:color="auto" w:fill="E6F5CC" w:themeFill="accent2" w:themeFillTint="3F"/>
      </w:tcPr>
    </w:tblStylePr>
    <w:tblStylePr w:type="band1Horz">
      <w:tblPr/>
      <w:tcPr>
        <w:shd w:val="clear" w:color="auto" w:fill="E6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bottom w:val="single" w:sz="8" w:space="0" w:color="009CA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CA8" w:themeColor="accent3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009CA8" w:themeColor="accent3"/>
          <w:bottom w:val="single" w:sz="8" w:space="0" w:color="009CA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CA8" w:themeColor="accent3"/>
          <w:bottom w:val="single" w:sz="8" w:space="0" w:color="009CA8" w:themeColor="accent3"/>
        </w:tcBorders>
      </w:tcPr>
    </w:tblStylePr>
    <w:tblStylePr w:type="band1Vert">
      <w:tblPr/>
      <w:tcPr>
        <w:shd w:val="clear" w:color="auto" w:fill="AAF8FF" w:themeFill="accent3" w:themeFillTint="3F"/>
      </w:tcPr>
    </w:tblStylePr>
    <w:tblStylePr w:type="band1Horz">
      <w:tblPr/>
      <w:tcPr>
        <w:shd w:val="clear" w:color="auto" w:fill="AAF8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bottom w:val="single" w:sz="8" w:space="0" w:color="E9284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4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E92841" w:themeColor="accent4"/>
          <w:bottom w:val="single" w:sz="8" w:space="0" w:color="E928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4"/>
          <w:bottom w:val="single" w:sz="8" w:space="0" w:color="E92841" w:themeColor="accent4"/>
        </w:tcBorders>
      </w:tcPr>
    </w:tblStylePr>
    <w:tblStylePr w:type="band1Vert">
      <w:tblPr/>
      <w:tcPr>
        <w:shd w:val="clear" w:color="auto" w:fill="F9C9CF" w:themeFill="accent4" w:themeFillTint="3F"/>
      </w:tcPr>
    </w:tblStylePr>
    <w:tblStylePr w:type="band1Horz">
      <w:tblPr/>
      <w:tcPr>
        <w:shd w:val="clear" w:color="auto" w:fill="F9C9C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bottom w:val="single" w:sz="8" w:space="0" w:color="FFC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C00" w:themeColor="accent5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FFCC00" w:themeColor="accent5"/>
          <w:bottom w:val="single" w:sz="8" w:space="0" w:color="FFC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C00" w:themeColor="accent5"/>
          <w:bottom w:val="single" w:sz="8" w:space="0" w:color="FFCC00" w:themeColor="accent5"/>
        </w:tcBorders>
      </w:tcPr>
    </w:tblStylePr>
    <w:tblStylePr w:type="band1Vert">
      <w:tblPr/>
      <w:tcPr>
        <w:shd w:val="clear" w:color="auto" w:fill="FFF2C0" w:themeFill="accent5" w:themeFillTint="3F"/>
      </w:tcPr>
    </w:tblStylePr>
    <w:tblStylePr w:type="band1Horz">
      <w:tblPr/>
      <w:tcPr>
        <w:shd w:val="clear" w:color="auto" w:fill="FFF2C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41758"/>
    <w:rPr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bottom w:val="single" w:sz="8" w:space="0" w:color="FF7D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6"/>
        </w:tcBorders>
      </w:tcPr>
    </w:tblStylePr>
    <w:tblStylePr w:type="lastRow">
      <w:rPr>
        <w:b/>
        <w:bCs/>
        <w:color w:val="824BB0" w:themeColor="text2"/>
      </w:rPr>
      <w:tblPr/>
      <w:tcPr>
        <w:tcBorders>
          <w:top w:val="single" w:sz="8" w:space="0" w:color="FF7D1E" w:themeColor="accent6"/>
          <w:bottom w:val="single" w:sz="8" w:space="0" w:color="FF7D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6"/>
          <w:bottom w:val="single" w:sz="8" w:space="0" w:color="FF7D1E" w:themeColor="accent6"/>
        </w:tcBorders>
      </w:tcPr>
    </w:tblStylePr>
    <w:tblStylePr w:type="band1Vert">
      <w:tblPr/>
      <w:tcPr>
        <w:shd w:val="clear" w:color="auto" w:fill="FFDEC7" w:themeFill="accent6" w:themeFillTint="3F"/>
      </w:tcPr>
    </w:tblStylePr>
    <w:tblStylePr w:type="band1Horz">
      <w:tblPr/>
      <w:tcPr>
        <w:shd w:val="clear" w:color="auto" w:fill="FFDE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2D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2"/>
        <w:left w:val="single" w:sz="8" w:space="0" w:color="9BD732" w:themeColor="accent2"/>
        <w:bottom w:val="single" w:sz="8" w:space="0" w:color="9BD732" w:themeColor="accent2"/>
        <w:right w:val="single" w:sz="8" w:space="0" w:color="9BD7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D7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CA8" w:themeColor="accent3"/>
        <w:left w:val="single" w:sz="8" w:space="0" w:color="009CA8" w:themeColor="accent3"/>
        <w:bottom w:val="single" w:sz="8" w:space="0" w:color="009CA8" w:themeColor="accent3"/>
        <w:right w:val="single" w:sz="8" w:space="0" w:color="009CA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CA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CA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CA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CA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4"/>
        <w:left w:val="single" w:sz="8" w:space="0" w:color="E92841" w:themeColor="accent4"/>
        <w:bottom w:val="single" w:sz="8" w:space="0" w:color="E92841" w:themeColor="accent4"/>
        <w:right w:val="single" w:sz="8" w:space="0" w:color="E9284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284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C00" w:themeColor="accent5"/>
        <w:left w:val="single" w:sz="8" w:space="0" w:color="FFCC00" w:themeColor="accent5"/>
        <w:bottom w:val="single" w:sz="8" w:space="0" w:color="FFCC00" w:themeColor="accent5"/>
        <w:right w:val="single" w:sz="8" w:space="0" w:color="FFC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2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4175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6"/>
        <w:left w:val="single" w:sz="8" w:space="0" w:color="FF7D1E" w:themeColor="accent6"/>
        <w:bottom w:val="single" w:sz="8" w:space="0" w:color="FF7D1E" w:themeColor="accent6"/>
        <w:right w:val="single" w:sz="8" w:space="0" w:color="FF7D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D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B3E165" w:themeColor="accent2" w:themeTint="BF"/>
        <w:left w:val="single" w:sz="8" w:space="0" w:color="B3E165" w:themeColor="accent2" w:themeTint="BF"/>
        <w:bottom w:val="single" w:sz="8" w:space="0" w:color="B3E165" w:themeColor="accent2" w:themeTint="BF"/>
        <w:right w:val="single" w:sz="8" w:space="0" w:color="B3E165" w:themeColor="accent2" w:themeTint="BF"/>
        <w:insideH w:val="single" w:sz="8" w:space="0" w:color="B3E1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2" w:themeTint="BF"/>
          <w:left w:val="single" w:sz="8" w:space="0" w:color="B3E165" w:themeColor="accent2" w:themeTint="BF"/>
          <w:bottom w:val="single" w:sz="8" w:space="0" w:color="B3E165" w:themeColor="accent2" w:themeTint="BF"/>
          <w:right w:val="single" w:sz="8" w:space="0" w:color="B3E165" w:themeColor="accent2" w:themeTint="BF"/>
          <w:insideH w:val="nil"/>
          <w:insideV w:val="nil"/>
        </w:tcBorders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2" w:themeTint="BF"/>
          <w:left w:val="single" w:sz="8" w:space="0" w:color="B3E165" w:themeColor="accent2" w:themeTint="BF"/>
          <w:bottom w:val="single" w:sz="8" w:space="0" w:color="B3E165" w:themeColor="accent2" w:themeTint="BF"/>
          <w:right w:val="single" w:sz="8" w:space="0" w:color="B3E1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00EAFD" w:themeColor="accent3" w:themeTint="BF"/>
        <w:left w:val="single" w:sz="8" w:space="0" w:color="00EAFD" w:themeColor="accent3" w:themeTint="BF"/>
        <w:bottom w:val="single" w:sz="8" w:space="0" w:color="00EAFD" w:themeColor="accent3" w:themeTint="BF"/>
        <w:right w:val="single" w:sz="8" w:space="0" w:color="00EAFD" w:themeColor="accent3" w:themeTint="BF"/>
        <w:insideH w:val="single" w:sz="8" w:space="0" w:color="00EAF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EAFD" w:themeColor="accent3" w:themeTint="BF"/>
          <w:left w:val="single" w:sz="8" w:space="0" w:color="00EAFD" w:themeColor="accent3" w:themeTint="BF"/>
          <w:bottom w:val="single" w:sz="8" w:space="0" w:color="00EAFD" w:themeColor="accent3" w:themeTint="BF"/>
          <w:right w:val="single" w:sz="8" w:space="0" w:color="00EAFD" w:themeColor="accent3" w:themeTint="BF"/>
          <w:insideH w:val="nil"/>
          <w:insideV w:val="nil"/>
        </w:tcBorders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EAFD" w:themeColor="accent3" w:themeTint="BF"/>
          <w:left w:val="single" w:sz="8" w:space="0" w:color="00EAFD" w:themeColor="accent3" w:themeTint="BF"/>
          <w:bottom w:val="single" w:sz="8" w:space="0" w:color="00EAFD" w:themeColor="accent3" w:themeTint="BF"/>
          <w:right w:val="single" w:sz="8" w:space="0" w:color="00EAF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EE5D70" w:themeColor="accent4" w:themeTint="BF"/>
        <w:left w:val="single" w:sz="8" w:space="0" w:color="EE5D70" w:themeColor="accent4" w:themeTint="BF"/>
        <w:bottom w:val="single" w:sz="8" w:space="0" w:color="EE5D70" w:themeColor="accent4" w:themeTint="BF"/>
        <w:right w:val="single" w:sz="8" w:space="0" w:color="EE5D70" w:themeColor="accent4" w:themeTint="BF"/>
        <w:insideH w:val="single" w:sz="8" w:space="0" w:color="EE5D7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4" w:themeTint="BF"/>
          <w:left w:val="single" w:sz="8" w:space="0" w:color="EE5D70" w:themeColor="accent4" w:themeTint="BF"/>
          <w:bottom w:val="single" w:sz="8" w:space="0" w:color="EE5D70" w:themeColor="accent4" w:themeTint="BF"/>
          <w:right w:val="single" w:sz="8" w:space="0" w:color="EE5D70" w:themeColor="accent4" w:themeTint="BF"/>
          <w:insideH w:val="nil"/>
          <w:insideV w:val="nil"/>
        </w:tcBorders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4" w:themeTint="BF"/>
          <w:left w:val="single" w:sz="8" w:space="0" w:color="EE5D70" w:themeColor="accent4" w:themeTint="BF"/>
          <w:bottom w:val="single" w:sz="8" w:space="0" w:color="EE5D70" w:themeColor="accent4" w:themeTint="BF"/>
          <w:right w:val="single" w:sz="8" w:space="0" w:color="EE5D7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D840" w:themeColor="accent5" w:themeTint="BF"/>
        <w:left w:val="single" w:sz="8" w:space="0" w:color="FFD840" w:themeColor="accent5" w:themeTint="BF"/>
        <w:bottom w:val="single" w:sz="8" w:space="0" w:color="FFD840" w:themeColor="accent5" w:themeTint="BF"/>
        <w:right w:val="single" w:sz="8" w:space="0" w:color="FFD840" w:themeColor="accent5" w:themeTint="BF"/>
        <w:insideH w:val="single" w:sz="8" w:space="0" w:color="FFD8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840" w:themeColor="accent5" w:themeTint="BF"/>
          <w:left w:val="single" w:sz="8" w:space="0" w:color="FFD840" w:themeColor="accent5" w:themeTint="BF"/>
          <w:bottom w:val="single" w:sz="8" w:space="0" w:color="FFD840" w:themeColor="accent5" w:themeTint="BF"/>
          <w:right w:val="single" w:sz="8" w:space="0" w:color="FFD840" w:themeColor="accent5" w:themeTint="BF"/>
          <w:insideH w:val="nil"/>
          <w:insideV w:val="nil"/>
        </w:tcBorders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840" w:themeColor="accent5" w:themeTint="BF"/>
          <w:left w:val="single" w:sz="8" w:space="0" w:color="FFD840" w:themeColor="accent5" w:themeTint="BF"/>
          <w:bottom w:val="single" w:sz="8" w:space="0" w:color="FFD840" w:themeColor="accent5" w:themeTint="BF"/>
          <w:right w:val="single" w:sz="8" w:space="0" w:color="FFD8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41758"/>
    <w:tblPr>
      <w:tblStyleRowBandSize w:val="1"/>
      <w:tblStyleColBandSize w:val="1"/>
      <w:tblBorders>
        <w:top w:val="single" w:sz="8" w:space="0" w:color="FF9D56" w:themeColor="accent6" w:themeTint="BF"/>
        <w:left w:val="single" w:sz="8" w:space="0" w:color="FF9D56" w:themeColor="accent6" w:themeTint="BF"/>
        <w:bottom w:val="single" w:sz="8" w:space="0" w:color="FF9D56" w:themeColor="accent6" w:themeTint="BF"/>
        <w:right w:val="single" w:sz="8" w:space="0" w:color="FF9D56" w:themeColor="accent6" w:themeTint="BF"/>
        <w:insideH w:val="single" w:sz="8" w:space="0" w:color="FF9D5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6" w:themeTint="BF"/>
          <w:left w:val="single" w:sz="8" w:space="0" w:color="FF9D56" w:themeColor="accent6" w:themeTint="BF"/>
          <w:bottom w:val="single" w:sz="8" w:space="0" w:color="FF9D56" w:themeColor="accent6" w:themeTint="BF"/>
          <w:right w:val="single" w:sz="8" w:space="0" w:color="FF9D56" w:themeColor="accent6" w:themeTint="BF"/>
          <w:insideH w:val="nil"/>
          <w:insideV w:val="nil"/>
        </w:tcBorders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6" w:themeTint="BF"/>
          <w:left w:val="single" w:sz="8" w:space="0" w:color="FF9D56" w:themeColor="accent6" w:themeTint="BF"/>
          <w:bottom w:val="single" w:sz="8" w:space="0" w:color="FF9D56" w:themeColor="accent6" w:themeTint="BF"/>
          <w:right w:val="single" w:sz="8" w:space="0" w:color="FF9D5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CA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CA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CA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4175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B41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B41758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B41758"/>
    <w:rPr>
      <w:rFonts w:ascii="Garamond" w:hAnsi="Garamond" w:cs="Arial"/>
      <w:sz w:val="22"/>
    </w:rPr>
  </w:style>
  <w:style w:type="paragraph" w:styleId="NormalWeb">
    <w:name w:val="Normal (Web)"/>
    <w:basedOn w:val="Normal"/>
    <w:semiHidden/>
    <w:unhideWhenUsed/>
    <w:rsid w:val="00B4175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B41758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B41758"/>
  </w:style>
  <w:style w:type="character" w:customStyle="1" w:styleId="NoteHeadingChar">
    <w:name w:val="Note Heading Char"/>
    <w:basedOn w:val="DefaultParagraphFont"/>
    <w:link w:val="NoteHeading"/>
    <w:semiHidden/>
    <w:rsid w:val="00B41758"/>
    <w:rPr>
      <w:rFonts w:ascii="Garamond" w:hAnsi="Garamond" w:cs="Arial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B41758"/>
    <w:rPr>
      <w:color w:val="808080"/>
      <w:lang w:val="en-US"/>
    </w:rPr>
  </w:style>
  <w:style w:type="table" w:customStyle="1" w:styleId="PlainTable11">
    <w:name w:val="Plain Table 11"/>
    <w:basedOn w:val="TableNormal"/>
    <w:uiPriority w:val="41"/>
    <w:rsid w:val="00B417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B4175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B4175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B4175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B4175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B4175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41758"/>
    <w:rPr>
      <w:rFonts w:ascii="Consolas" w:hAnsi="Consolas" w:cs="Arial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rsid w:val="00B41758"/>
  </w:style>
  <w:style w:type="character" w:customStyle="1" w:styleId="SalutationChar">
    <w:name w:val="Salutation Char"/>
    <w:basedOn w:val="DefaultParagraphFont"/>
    <w:link w:val="Salutation"/>
    <w:rsid w:val="00B41758"/>
    <w:rPr>
      <w:rFonts w:ascii="Garamond" w:hAnsi="Garamond" w:cs="Arial"/>
      <w:sz w:val="22"/>
      <w:lang w:val="en-US"/>
    </w:rPr>
  </w:style>
  <w:style w:type="paragraph" w:styleId="Signature">
    <w:name w:val="Signature"/>
    <w:basedOn w:val="Normal"/>
    <w:link w:val="SignatureChar"/>
    <w:semiHidden/>
    <w:unhideWhenUsed/>
    <w:rsid w:val="00B41758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B41758"/>
    <w:rPr>
      <w:rFonts w:ascii="Garamond" w:hAnsi="Garamond" w:cs="Arial"/>
      <w:sz w:val="22"/>
      <w:lang w:val="en-US"/>
    </w:rPr>
  </w:style>
  <w:style w:type="character" w:styleId="Strong">
    <w:name w:val="Strong"/>
    <w:basedOn w:val="DefaultParagraphFont"/>
    <w:qFormat/>
    <w:rsid w:val="00B41758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qFormat/>
    <w:rsid w:val="00B41758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qFormat/>
    <w:rsid w:val="00B41758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B4175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B4175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B4175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B4175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B4175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B4175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B4175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B4175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B4175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B4175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B4175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B4175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B4175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B4175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B4175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B4175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B4175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B4175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B4175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B417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B4175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B4175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B4175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B4175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B4175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B41758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B41758"/>
  </w:style>
  <w:style w:type="table" w:styleId="TableProfessional">
    <w:name w:val="Table Professional"/>
    <w:basedOn w:val="TableNormal"/>
    <w:semiHidden/>
    <w:unhideWhenUsed/>
    <w:rsid w:val="00B4175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B4175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B4175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B4175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B4175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B4175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B4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B4175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B4175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B4175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B4175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B41758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B41758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B41758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B41758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B41758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B4175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758"/>
    <w:pPr>
      <w:keepLines/>
      <w:spacing w:before="240" w:line="240" w:lineRule="auto"/>
      <w:outlineLvl w:val="9"/>
    </w:pPr>
    <w:rPr>
      <w:rFonts w:asciiTheme="majorHAnsi" w:eastAsiaTheme="majorEastAsia" w:hAnsiTheme="majorHAnsi" w:cstheme="majorBidi"/>
      <w:bCs w:val="0"/>
      <w:color w:val="3A215E" w:themeColor="accent1" w:themeShade="BF"/>
      <w:ker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EC4BA6"/>
    <w:rPr>
      <w:rFonts w:ascii="Arial" w:hAnsi="Arial" w:cs="Arial"/>
      <w:bCs/>
      <w:kern w:val="28"/>
      <w:sz w:val="24"/>
      <w:szCs w:val="24"/>
    </w:rPr>
  </w:style>
  <w:style w:type="paragraph" w:customStyle="1" w:styleId="FaxBodyText">
    <w:name w:val="Fax Body Text"/>
    <w:basedOn w:val="Normal"/>
    <w:qFormat/>
    <w:rsid w:val="00891224"/>
    <w:pPr>
      <w:framePr w:hSpace="180" w:wrap="around" w:vAnchor="text" w:hAnchor="text" w:y="55"/>
    </w:pPr>
    <w:rPr>
      <w:rFonts w:asciiTheme="minorHAnsi" w:eastAsiaTheme="minorHAnsi" w:hAnsiTheme="minorHAnsi" w:cstheme="minorBidi"/>
      <w:sz w:val="18"/>
      <w:szCs w:val="22"/>
    </w:rPr>
  </w:style>
  <w:style w:type="character" w:customStyle="1" w:styleId="Heading2Char">
    <w:name w:val="Heading 2 Char"/>
    <w:basedOn w:val="DefaultParagraphFont"/>
    <w:link w:val="Heading2"/>
    <w:rsid w:val="006541C7"/>
    <w:rPr>
      <w:rFonts w:ascii="Arial Black" w:hAnsi="Arial Black" w:cs="Arial"/>
      <w:kern w:val="32"/>
      <w:sz w:val="19"/>
      <w:szCs w:val="24"/>
    </w:rPr>
  </w:style>
  <w:style w:type="character" w:customStyle="1" w:styleId="Heading3Char">
    <w:name w:val="Heading 3 Char"/>
    <w:basedOn w:val="DefaultParagraphFont"/>
    <w:link w:val="Heading3"/>
    <w:rsid w:val="006541C7"/>
    <w:rPr>
      <w:rFonts w:ascii="Arial" w:hAnsi="Arial" w:cs="Arial"/>
      <w:bCs/>
      <w:kern w:val="32"/>
      <w:sz w:val="19"/>
      <w:szCs w:val="22"/>
    </w:rPr>
  </w:style>
  <w:style w:type="paragraph" w:customStyle="1" w:styleId="TextmTz">
    <w:name w:val="Text m. Tz."/>
    <w:basedOn w:val="PlainText"/>
    <w:rsid w:val="00A054FD"/>
    <w:pPr>
      <w:numPr>
        <w:numId w:val="11"/>
      </w:numPr>
      <w:tabs>
        <w:tab w:val="left" w:pos="0"/>
      </w:tabs>
      <w:spacing w:before="198" w:after="57" w:line="312" w:lineRule="auto"/>
    </w:pPr>
    <w:rPr>
      <w:rFonts w:ascii="ITC Charter Com" w:hAnsi="ITC Charter Com" w:cs="Times New Roman"/>
      <w:sz w:val="22"/>
      <w:szCs w:val="20"/>
      <w:lang w:val="de-DE" w:eastAsia="de-DE"/>
    </w:rPr>
  </w:style>
  <w:style w:type="paragraph" w:customStyle="1" w:styleId="CORPSCTRLMAJC">
    <w:name w:val="CORPS (CTRL+MAJ+C)"/>
    <w:link w:val="CORPSCTRLMAJCCar"/>
    <w:rsid w:val="00A054FD"/>
    <w:pPr>
      <w:spacing w:after="240" w:line="264" w:lineRule="auto"/>
      <w:jc w:val="both"/>
    </w:pPr>
    <w:rPr>
      <w:rFonts w:ascii="Garamond" w:hAnsi="Garamond"/>
      <w:sz w:val="22"/>
      <w:szCs w:val="22"/>
      <w:lang w:val="fr-CA" w:eastAsia="fr-FR"/>
    </w:rPr>
  </w:style>
  <w:style w:type="character" w:customStyle="1" w:styleId="CORPSCTRLMAJCCar">
    <w:name w:val="CORPS (CTRL+MAJ+C) Car"/>
    <w:basedOn w:val="DefaultParagraphFont"/>
    <w:link w:val="CORPSCTRLMAJC"/>
    <w:locked/>
    <w:rsid w:val="00A054FD"/>
    <w:rPr>
      <w:rFonts w:ascii="Garamond" w:hAnsi="Garamond"/>
      <w:sz w:val="22"/>
      <w:szCs w:val="22"/>
      <w:lang w:val="fr-CA" w:eastAsia="fr-FR"/>
    </w:rPr>
  </w:style>
  <w:style w:type="paragraph" w:customStyle="1" w:styleId="TABLEAURgulier">
    <w:name w:val="TABLEAU_Régulier"/>
    <w:basedOn w:val="CORPSCTRLMAJC"/>
    <w:rsid w:val="00A054FD"/>
    <w:pPr>
      <w:spacing w:before="60" w:after="60" w:line="240" w:lineRule="auto"/>
      <w:jc w:val="left"/>
    </w:pPr>
    <w:rPr>
      <w:rFonts w:ascii="News Gothic" w:hAnsi="News Gothic"/>
      <w:sz w:val="18"/>
      <w:szCs w:val="18"/>
      <w:lang w:val="en-CA"/>
    </w:rPr>
  </w:style>
  <w:style w:type="paragraph" w:customStyle="1" w:styleId="TABTitre">
    <w:name w:val="TABTitre"/>
    <w:rsid w:val="00A054FD"/>
    <w:pPr>
      <w:spacing w:before="60" w:after="60"/>
      <w:jc w:val="center"/>
    </w:pPr>
    <w:rPr>
      <w:rFonts w:ascii="News Gothic" w:hAnsi="News Gothic"/>
      <w:b/>
      <w:color w:val="858589"/>
      <w:sz w:val="18"/>
      <w:szCs w:val="18"/>
      <w:lang w:val="fr-FR" w:eastAsia="fr-FR"/>
    </w:rPr>
  </w:style>
  <w:style w:type="paragraph" w:customStyle="1" w:styleId="CORPSmauvegrasAltG">
    <w:name w:val="CORPS_mauve_gras (Alt+G)"/>
    <w:basedOn w:val="CORPSCTRLMAJC"/>
    <w:rsid w:val="00A054FD"/>
    <w:pPr>
      <w:keepNext/>
    </w:pPr>
    <w:rPr>
      <w:b/>
      <w:bCs/>
      <w:color w:val="4F2D7F"/>
      <w:lang w:val="en-CA"/>
    </w:rPr>
  </w:style>
  <w:style w:type="paragraph" w:styleId="Revision">
    <w:name w:val="Revision"/>
    <w:hidden/>
    <w:uiPriority w:val="99"/>
    <w:semiHidden/>
    <w:rsid w:val="00E0498F"/>
    <w:rPr>
      <w:rFonts w:ascii="Garamond" w:hAnsi="Garamond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A1365"/>
    <w:rPr>
      <w:rFonts w:ascii="Arial" w:hAnsi="Arial" w:cs="Arial"/>
      <w:b/>
      <w:color w:val="747678"/>
      <w:sz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FooterChar">
    <w:name w:val="Footer Char"/>
    <w:basedOn w:val="DefaultParagraphFont"/>
    <w:link w:val="Footer"/>
    <w:uiPriority w:val="9"/>
    <w:semiHidden/>
    <w:rsid w:val="00204CFC"/>
    <w:rPr>
      <w:rFonts w:ascii="Arial" w:hAnsi="Arial" w:cs="Arial"/>
      <w:b/>
      <w:color w:val="747678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us16673\AppData\Roaming\Microsoft\Templates\GT%20Agenda_Ltr_GTI.dotm" TargetMode="External"/></Relationships>
</file>

<file path=word/theme/theme1.xml><?xml version="1.0" encoding="utf-8"?>
<a:theme xmlns:a="http://schemas.openxmlformats.org/drawingml/2006/main" name="GT colors">
  <a:themeElements>
    <a:clrScheme name="Grant Thornton new colors">
      <a:dk1>
        <a:sysClr val="windowText" lastClr="000000"/>
      </a:dk1>
      <a:lt1>
        <a:sysClr val="window" lastClr="FFFFFF"/>
      </a:lt1>
      <a:dk2>
        <a:srgbClr val="824BB0"/>
      </a:dk2>
      <a:lt2>
        <a:srgbClr val="C8BEB0"/>
      </a:lt2>
      <a:accent1>
        <a:srgbClr val="4F2D7F"/>
      </a:accent1>
      <a:accent2>
        <a:srgbClr val="9BD732"/>
      </a:accent2>
      <a:accent3>
        <a:srgbClr val="009CA8"/>
      </a:accent3>
      <a:accent4>
        <a:srgbClr val="E92841"/>
      </a:accent4>
      <a:accent5>
        <a:srgbClr val="FFCC00"/>
      </a:accent5>
      <a:accent6>
        <a:srgbClr val="FF7D1E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T colors" id="{73A538E4-9577-468A-855D-067A354B8600}" vid="{66DED4D3-72F6-4558-AEDC-4D6031DCF9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A8A0A80888F545BB9D1A28C6C20EC8" ma:contentTypeVersion="14" ma:contentTypeDescription="Create a new document." ma:contentTypeScope="" ma:versionID="b93681d9c2276edfa9cfb6261ce32122">
  <xsd:schema xmlns:xsd="http://www.w3.org/2001/XMLSchema" xmlns:xs="http://www.w3.org/2001/XMLSchema" xmlns:p="http://schemas.microsoft.com/office/2006/metadata/properties" xmlns:ns2="ffe4ad93-ed6f-4535-b8d7-9f3717677e75" xmlns:ns3="aae29c38-5c64-4b4f-89da-042ea755fda5" targetNamespace="http://schemas.microsoft.com/office/2006/metadata/properties" ma:root="true" ma:fieldsID="0a8e40df5ee5b8ab9f5e7e8515c09780" ns2:_="" ns3:_="">
    <xsd:import namespace="ffe4ad93-ed6f-4535-b8d7-9f3717677e75"/>
    <xsd:import namespace="aae29c38-5c64-4b4f-89da-042ea755f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oncomme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3:Main_x0020_topic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4ad93-ed6f-4535-b8d7-9f3717677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oncomments" ma:index="12" nillable="true" ma:displayName="Version comments" ma:format="Dropdown" ma:internalName="Version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785552-9cbc-4ad1-85a9-7bdd3352d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9c38-5c64-4b4f-89da-042ea755fd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78da1e-b515-4546-8b6d-a94f81144609}" ma:internalName="TaxCatchAll" ma:showField="CatchAllData" ma:web="aae29c38-5c64-4b4f-89da-042ea755f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ain_x0020_topic" ma:index="21" nillable="true" ma:displayName="Main topic" ma:internalName="Main_x0020_topi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e29c38-5c64-4b4f-89da-042ea755fda5" xsi:nil="true"/>
    <lcf76f155ced4ddcb4097134ff3c332f xmlns="ffe4ad93-ed6f-4535-b8d7-9f3717677e75">
      <Terms xmlns="http://schemas.microsoft.com/office/infopath/2007/PartnerControls"/>
    </lcf76f155ced4ddcb4097134ff3c332f>
    <Main_x0020_topic xmlns="aae29c38-5c64-4b4f-89da-042ea755fda5" xsi:nil="true"/>
    <Versioncomments xmlns="ffe4ad93-ed6f-4535-b8d7-9f3717677e75" xsi:nil="true"/>
    <SharedWithUsers xmlns="aae29c38-5c64-4b4f-89da-042ea755fda5">
      <UserInfo>
        <DisplayName/>
        <AccountId xsi:nil="true"/>
        <AccountType/>
      </UserInfo>
    </SharedWithUsers>
    <MediaLengthInSeconds xmlns="ffe4ad93-ed6f-4535-b8d7-9f3717677e7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892E5-9F3B-4C1E-807D-E53979CF2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4ad93-ed6f-4535-b8d7-9f3717677e75"/>
    <ds:schemaRef ds:uri="aae29c38-5c64-4b4f-89da-042ea755f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8A1EA9-7667-4AFE-91C4-B99C6790C7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F37A2-2378-40FC-9673-6CE6386957D9}">
  <ds:schemaRefs>
    <ds:schemaRef ds:uri="http://schemas.microsoft.com/office/2006/metadata/properties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aae29c38-5c64-4b4f-89da-042ea755fda5"/>
    <ds:schemaRef ds:uri="ffe4ad93-ed6f-4535-b8d7-9f3717677e75"/>
  </ds:schemaRefs>
</ds:datastoreItem>
</file>

<file path=customXml/itemProps4.xml><?xml version="1.0" encoding="utf-8"?>
<ds:datastoreItem xmlns:ds="http://schemas.openxmlformats.org/officeDocument/2006/customXml" ds:itemID="{1F37658E-F35D-45EC-BBE8-847CFA1209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GT Agenda_Ltr_GTI.dotm</Template>
  <TotalTime>524</TotalTime>
  <Pages>3</Pages>
  <Words>723</Words>
  <Characters>4021</Characters>
  <Application>Microsoft Office Word</Application>
  <DocSecurity>0</DocSecurity>
  <Lines>33</Lines>
  <Paragraphs>9</Paragraphs>
  <ScaleCrop>false</ScaleCrop>
  <Company>Grant Thornton</Company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Nameof group auditor</dc:creator>
  <cp:keywords/>
  <cp:lastModifiedBy>Paula DeYoung</cp:lastModifiedBy>
  <cp:revision>175</cp:revision>
  <cp:lastPrinted>2015-07-17T16:49:00Z</cp:lastPrinted>
  <dcterms:created xsi:type="dcterms:W3CDTF">2021-02-06T00:34:00Z</dcterms:created>
  <dcterms:modified xsi:type="dcterms:W3CDTF">2024-05-13T19:23:00Z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Agenda</vt:lpwstr>
  </property>
  <property fmtid="{D5CDD505-2E9C-101B-9397-08002B2CF9AE}" pid="3" name="ContentTypeId">
    <vt:lpwstr>0x0101005BA8A0A80888F545BB9D1A28C6C20EC8</vt:lpwstr>
  </property>
  <property fmtid="{D5CDD505-2E9C-101B-9397-08002B2CF9AE}" pid="4" name="_dlc_DocIdItemGuid">
    <vt:lpwstr>70a0709b-70b6-48fe-96e6-41426a424fb4</vt:lpwstr>
  </property>
  <property fmtid="{D5CDD505-2E9C-101B-9397-08002B2CF9AE}" pid="5" name="MediaServiceImageTags">
    <vt:lpwstr/>
  </property>
  <property fmtid="{D5CDD505-2E9C-101B-9397-08002B2CF9AE}" pid="6" name="43b072f0-0f82-4aac-be1e-8abeffc32f66">
    <vt:bool>false</vt:bool>
  </property>
  <property fmtid="{D5CDD505-2E9C-101B-9397-08002B2CF9AE}" pid="7" name="GrammarlyDocumentId">
    <vt:lpwstr>e5215a66d95c55a19d87c6f19a32793a83c60e54f68f11a73e99b673e6655630</vt:lpwstr>
  </property>
  <property fmtid="{D5CDD505-2E9C-101B-9397-08002B2CF9AE}" pid="8" name="Order">
    <vt:r8>924100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