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E5519" w14:textId="77777777" w:rsidR="00891224" w:rsidRPr="006D4EC3" w:rsidRDefault="00891224" w:rsidP="00891224">
      <w:pPr>
        <w:pStyle w:val="Contents"/>
        <w:spacing w:after="600"/>
      </w:pPr>
      <w:r w:rsidRPr="006D4EC3">
        <w:t>Group audit memorandum</w:t>
      </w:r>
    </w:p>
    <w:p w14:paraId="073390EE" w14:textId="77777777" w:rsidR="00D2559F" w:rsidRPr="006D4EC3" w:rsidRDefault="00D2559F" w:rsidP="00891224">
      <w:pPr>
        <w:pStyle w:val="Heading1"/>
      </w:pPr>
    </w:p>
    <w:p w14:paraId="604B9CB4" w14:textId="77777777" w:rsidR="00891224" w:rsidRPr="006D4EC3" w:rsidRDefault="00891224" w:rsidP="003B0A58">
      <w:pPr>
        <w:autoSpaceDE w:val="0"/>
        <w:autoSpaceDN w:val="0"/>
        <w:adjustRightInd w:val="0"/>
        <w:jc w:val="both"/>
        <w:rPr>
          <w:rFonts w:cs="TimesNewRomanPSMT"/>
          <w:szCs w:val="22"/>
        </w:rPr>
      </w:pPr>
    </w:p>
    <w:tbl>
      <w:tblPr>
        <w:tblStyle w:val="TableGrid"/>
        <w:tblpPr w:leftFromText="180" w:rightFromText="180" w:vertAnchor="text" w:tblpY="55"/>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2070"/>
        <w:gridCol w:w="7020"/>
      </w:tblGrid>
      <w:tr w:rsidR="00C019E6" w:rsidRPr="006D4EC3" w14:paraId="7DCB12A6" w14:textId="77777777" w:rsidTr="00FD6D20">
        <w:trPr>
          <w:trHeight w:val="32"/>
        </w:trPr>
        <w:tc>
          <w:tcPr>
            <w:tcW w:w="2070" w:type="dxa"/>
          </w:tcPr>
          <w:p w14:paraId="4FC77F9B"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To:</w:t>
            </w:r>
          </w:p>
        </w:tc>
        <w:tc>
          <w:tcPr>
            <w:tcW w:w="7020" w:type="dxa"/>
          </w:tcPr>
          <w:p w14:paraId="33772B76" w14:textId="7FD512DE" w:rsidR="00C019E6" w:rsidRPr="006D4EC3" w:rsidRDefault="00C019E6" w:rsidP="00EF1AFE">
            <w:pPr>
              <w:pStyle w:val="FaxBodyText"/>
              <w:framePr w:hSpace="0" w:wrap="auto" w:vAnchor="margin" w:yAlign="inline"/>
              <w:rPr>
                <w:rFonts w:ascii="Arial" w:hAnsi="Arial" w:cs="Arial"/>
                <w:sz w:val="20"/>
                <w:szCs w:val="20"/>
              </w:rPr>
            </w:pPr>
            <w:r w:rsidRPr="00A426B2">
              <w:rPr>
                <w:rFonts w:ascii="Arial" w:hAnsi="Arial" w:cs="Arial"/>
                <w:color w:val="FF0000"/>
                <w:sz w:val="20"/>
                <w:szCs w:val="20"/>
              </w:rPr>
              <w:t>Name of group engagement team</w:t>
            </w:r>
            <w:r w:rsidR="007B233B" w:rsidRPr="00A426B2">
              <w:rPr>
                <w:rFonts w:ascii="Arial" w:hAnsi="Arial" w:cs="Arial"/>
                <w:color w:val="FF0000"/>
                <w:sz w:val="20"/>
                <w:szCs w:val="20"/>
              </w:rPr>
              <w:t>’s firm</w:t>
            </w:r>
            <w:r w:rsidRPr="00A426B2">
              <w:rPr>
                <w:rFonts w:ascii="Arial" w:hAnsi="Arial" w:cs="Arial"/>
                <w:color w:val="FF0000"/>
                <w:sz w:val="20"/>
                <w:szCs w:val="20"/>
              </w:rPr>
              <w:t xml:space="preserve"> </w:t>
            </w:r>
            <w:r w:rsidRPr="006D4EC3">
              <w:rPr>
                <w:rFonts w:ascii="Arial" w:hAnsi="Arial" w:cs="Arial"/>
                <w:sz w:val="20"/>
                <w:szCs w:val="20"/>
              </w:rPr>
              <w:t>(“Group Engagement Team”)</w:t>
            </w:r>
          </w:p>
        </w:tc>
      </w:tr>
      <w:tr w:rsidR="00C019E6" w:rsidRPr="006D4EC3" w14:paraId="1998411B" w14:textId="77777777" w:rsidTr="00FD6D20">
        <w:trPr>
          <w:trHeight w:val="37"/>
        </w:trPr>
        <w:tc>
          <w:tcPr>
            <w:tcW w:w="2070" w:type="dxa"/>
          </w:tcPr>
          <w:p w14:paraId="729760C3"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From:</w:t>
            </w:r>
          </w:p>
        </w:tc>
        <w:tc>
          <w:tcPr>
            <w:tcW w:w="7020" w:type="dxa"/>
          </w:tcPr>
          <w:p w14:paraId="34681FC9" w14:textId="77777777" w:rsidR="00C019E6" w:rsidRPr="006D4EC3" w:rsidRDefault="00C019E6" w:rsidP="00EF1AFE">
            <w:pPr>
              <w:pStyle w:val="FaxBodyText"/>
              <w:framePr w:hSpace="0" w:wrap="auto" w:vAnchor="margin" w:yAlign="inline"/>
              <w:rPr>
                <w:rFonts w:ascii="Arial" w:hAnsi="Arial" w:cs="Arial"/>
                <w:sz w:val="20"/>
                <w:szCs w:val="20"/>
              </w:rPr>
            </w:pPr>
            <w:r w:rsidRPr="00A426B2">
              <w:rPr>
                <w:rFonts w:ascii="Arial" w:hAnsi="Arial" w:cs="Arial"/>
                <w:color w:val="FF0000"/>
                <w:sz w:val="20"/>
                <w:szCs w:val="20"/>
              </w:rPr>
              <w:t xml:space="preserve">Name of component auditor </w:t>
            </w:r>
            <w:r w:rsidRPr="006D4EC3">
              <w:rPr>
                <w:rFonts w:ascii="Arial" w:hAnsi="Arial" w:cs="Arial"/>
                <w:sz w:val="20"/>
                <w:szCs w:val="20"/>
              </w:rPr>
              <w:t>(“Component Auditor”)</w:t>
            </w:r>
          </w:p>
        </w:tc>
      </w:tr>
      <w:tr w:rsidR="00C019E6" w:rsidRPr="006D4EC3" w14:paraId="521C3517" w14:textId="77777777" w:rsidTr="00FD6D20">
        <w:trPr>
          <w:trHeight w:val="37"/>
        </w:trPr>
        <w:tc>
          <w:tcPr>
            <w:tcW w:w="2070" w:type="dxa"/>
          </w:tcPr>
          <w:p w14:paraId="01066F8C"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Group:</w:t>
            </w:r>
          </w:p>
        </w:tc>
        <w:tc>
          <w:tcPr>
            <w:tcW w:w="7020" w:type="dxa"/>
          </w:tcPr>
          <w:p w14:paraId="6EF1ECF4" w14:textId="77777777" w:rsidR="00C019E6" w:rsidRPr="006D4EC3" w:rsidRDefault="00C019E6" w:rsidP="00EF1AFE">
            <w:pPr>
              <w:pStyle w:val="FaxBodyText"/>
              <w:framePr w:hSpace="0" w:wrap="auto" w:vAnchor="margin" w:yAlign="inline"/>
              <w:rPr>
                <w:rFonts w:ascii="Arial" w:hAnsi="Arial" w:cs="Arial"/>
                <w:sz w:val="20"/>
                <w:szCs w:val="20"/>
              </w:rPr>
            </w:pPr>
            <w:r w:rsidRPr="00A426B2">
              <w:rPr>
                <w:rFonts w:ascii="Arial" w:hAnsi="Arial" w:cs="Arial"/>
                <w:color w:val="FF0000"/>
                <w:sz w:val="20"/>
                <w:szCs w:val="20"/>
              </w:rPr>
              <w:t xml:space="preserve">Name of group </w:t>
            </w:r>
            <w:r w:rsidRPr="00A426B2">
              <w:rPr>
                <w:rFonts w:ascii="Arial" w:hAnsi="Arial" w:cs="Arial"/>
                <w:sz w:val="20"/>
                <w:szCs w:val="20"/>
              </w:rPr>
              <w:t>(“Group”)</w:t>
            </w:r>
          </w:p>
        </w:tc>
      </w:tr>
      <w:tr w:rsidR="00C019E6" w:rsidRPr="006D4EC3" w14:paraId="43A7DEB4" w14:textId="77777777" w:rsidTr="00FD6D20">
        <w:trPr>
          <w:trHeight w:val="37"/>
        </w:trPr>
        <w:tc>
          <w:tcPr>
            <w:tcW w:w="2070" w:type="dxa"/>
          </w:tcPr>
          <w:p w14:paraId="1F2DA0AE"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Component:</w:t>
            </w:r>
          </w:p>
        </w:tc>
        <w:tc>
          <w:tcPr>
            <w:tcW w:w="7020" w:type="dxa"/>
          </w:tcPr>
          <w:p w14:paraId="3479E736" w14:textId="77777777" w:rsidR="00C019E6" w:rsidRPr="006D4EC3" w:rsidRDefault="00C019E6" w:rsidP="00EF1AFE">
            <w:pPr>
              <w:pStyle w:val="FaxBodyText"/>
              <w:framePr w:hSpace="0" w:wrap="auto" w:vAnchor="margin" w:yAlign="inline"/>
              <w:rPr>
                <w:rFonts w:ascii="Arial" w:hAnsi="Arial" w:cs="Arial"/>
                <w:sz w:val="20"/>
                <w:szCs w:val="20"/>
              </w:rPr>
            </w:pPr>
            <w:r w:rsidRPr="00A426B2">
              <w:rPr>
                <w:rFonts w:ascii="Arial" w:hAnsi="Arial" w:cs="Arial"/>
                <w:color w:val="FF0000"/>
                <w:sz w:val="20"/>
                <w:szCs w:val="20"/>
              </w:rPr>
              <w:t xml:space="preserve">Name of component </w:t>
            </w:r>
            <w:r w:rsidRPr="006D4EC3">
              <w:rPr>
                <w:rFonts w:ascii="Arial" w:hAnsi="Arial" w:cs="Arial"/>
                <w:sz w:val="20"/>
                <w:szCs w:val="20"/>
              </w:rPr>
              <w:t>(“Component”)</w:t>
            </w:r>
          </w:p>
        </w:tc>
      </w:tr>
      <w:tr w:rsidR="00400F92" w:rsidRPr="006D4EC3" w14:paraId="7BAF0321" w14:textId="77777777" w:rsidTr="00FD6D20">
        <w:trPr>
          <w:trHeight w:val="37"/>
        </w:trPr>
        <w:tc>
          <w:tcPr>
            <w:tcW w:w="2070" w:type="dxa"/>
          </w:tcPr>
          <w:p w14:paraId="0D33D905" w14:textId="361E7301" w:rsidR="00400F92" w:rsidRPr="006D4EC3" w:rsidRDefault="00050458" w:rsidP="00050458">
            <w:pPr>
              <w:pStyle w:val="FaxBodyText"/>
              <w:framePr w:hSpace="0" w:wrap="auto" w:vAnchor="margin" w:yAlign="inline"/>
              <w:ind w:left="-115"/>
              <w:rPr>
                <w:rFonts w:ascii="Arial" w:hAnsi="Arial" w:cs="Arial"/>
                <w:sz w:val="20"/>
                <w:szCs w:val="20"/>
              </w:rPr>
            </w:pPr>
            <w:r>
              <w:rPr>
                <w:rFonts w:ascii="Arial" w:hAnsi="Arial" w:cs="Arial"/>
                <w:sz w:val="20"/>
                <w:szCs w:val="20"/>
              </w:rPr>
              <w:t xml:space="preserve">Date of Component </w:t>
            </w:r>
            <w:r>
              <w:rPr>
                <w:rFonts w:ascii="Arial" w:hAnsi="Arial" w:cs="Arial"/>
                <w:sz w:val="20"/>
                <w:szCs w:val="20"/>
              </w:rPr>
              <w:br/>
              <w:t>F</w:t>
            </w:r>
            <w:r w:rsidR="00B15BA0">
              <w:rPr>
                <w:rFonts w:ascii="Arial" w:hAnsi="Arial" w:cs="Arial"/>
                <w:sz w:val="20"/>
                <w:szCs w:val="20"/>
              </w:rPr>
              <w:t xml:space="preserve">inancial </w:t>
            </w:r>
            <w:r>
              <w:rPr>
                <w:rFonts w:ascii="Arial" w:hAnsi="Arial" w:cs="Arial"/>
                <w:sz w:val="20"/>
                <w:szCs w:val="20"/>
              </w:rPr>
              <w:t>I</w:t>
            </w:r>
            <w:r w:rsidR="00400F92">
              <w:rPr>
                <w:rFonts w:ascii="Arial" w:hAnsi="Arial" w:cs="Arial"/>
                <w:sz w:val="20"/>
                <w:szCs w:val="20"/>
              </w:rPr>
              <w:t>nformation:</w:t>
            </w:r>
          </w:p>
        </w:tc>
        <w:tc>
          <w:tcPr>
            <w:tcW w:w="7020" w:type="dxa"/>
            <w:vAlign w:val="bottom"/>
          </w:tcPr>
          <w:p w14:paraId="191953C2" w14:textId="47F1CDA6" w:rsidR="00400F92" w:rsidRPr="006D4EC3" w:rsidRDefault="00263822" w:rsidP="00EF1AFE">
            <w:pPr>
              <w:pStyle w:val="FaxBodyText"/>
              <w:framePr w:hSpace="0" w:wrap="auto" w:vAnchor="margin" w:yAlign="inline"/>
              <w:rPr>
                <w:rFonts w:ascii="Arial" w:hAnsi="Arial" w:cs="Arial"/>
                <w:color w:val="0070C0"/>
                <w:sz w:val="20"/>
                <w:szCs w:val="20"/>
              </w:rPr>
            </w:pPr>
            <w:r w:rsidRPr="00A426B2">
              <w:rPr>
                <w:rFonts w:ascii="Arial" w:hAnsi="Arial" w:cs="Arial"/>
                <w:color w:val="FF0000"/>
                <w:sz w:val="20"/>
                <w:szCs w:val="20"/>
              </w:rPr>
              <w:t>Date</w:t>
            </w:r>
          </w:p>
        </w:tc>
      </w:tr>
      <w:tr w:rsidR="00C019E6" w:rsidRPr="006D4EC3" w14:paraId="601057F7" w14:textId="77777777" w:rsidTr="00FD6D20">
        <w:trPr>
          <w:trHeight w:val="37"/>
        </w:trPr>
        <w:tc>
          <w:tcPr>
            <w:tcW w:w="2070" w:type="dxa"/>
          </w:tcPr>
          <w:p w14:paraId="1A17824C" w14:textId="5454ADD4" w:rsidR="00C019E6" w:rsidRPr="006D4EC3" w:rsidRDefault="00B15BA0" w:rsidP="00EF1AFE">
            <w:pPr>
              <w:pStyle w:val="FaxBodyText"/>
              <w:framePr w:hSpace="0" w:wrap="auto" w:vAnchor="margin" w:yAlign="inline"/>
              <w:ind w:left="-115"/>
              <w:rPr>
                <w:rFonts w:ascii="Arial" w:hAnsi="Arial" w:cs="Arial"/>
                <w:sz w:val="20"/>
                <w:szCs w:val="20"/>
              </w:rPr>
            </w:pPr>
            <w:r>
              <w:rPr>
                <w:rFonts w:ascii="Arial" w:hAnsi="Arial" w:cs="Arial"/>
                <w:sz w:val="20"/>
                <w:szCs w:val="20"/>
              </w:rPr>
              <w:t>Group period-e</w:t>
            </w:r>
            <w:r w:rsidR="00C019E6" w:rsidRPr="006D4EC3">
              <w:rPr>
                <w:rFonts w:ascii="Arial" w:hAnsi="Arial" w:cs="Arial"/>
                <w:sz w:val="20"/>
                <w:szCs w:val="20"/>
              </w:rPr>
              <w:t>nd:</w:t>
            </w:r>
          </w:p>
        </w:tc>
        <w:tc>
          <w:tcPr>
            <w:tcW w:w="7020" w:type="dxa"/>
          </w:tcPr>
          <w:p w14:paraId="12EE6E76" w14:textId="77777777" w:rsidR="00C019E6" w:rsidRPr="006D4EC3" w:rsidRDefault="00C019E6" w:rsidP="00EF1AFE">
            <w:pPr>
              <w:pStyle w:val="FaxBodyText"/>
              <w:framePr w:hSpace="0" w:wrap="auto" w:vAnchor="margin" w:yAlign="inline"/>
              <w:rPr>
                <w:rFonts w:ascii="Arial" w:hAnsi="Arial" w:cs="Arial"/>
                <w:color w:val="0070C0"/>
                <w:sz w:val="20"/>
                <w:szCs w:val="20"/>
              </w:rPr>
            </w:pPr>
            <w:r w:rsidRPr="00A426B2">
              <w:rPr>
                <w:rFonts w:ascii="Arial" w:hAnsi="Arial" w:cs="Arial"/>
                <w:color w:val="FF0000"/>
                <w:sz w:val="20"/>
                <w:szCs w:val="20"/>
              </w:rPr>
              <w:t xml:space="preserve">Date </w:t>
            </w:r>
          </w:p>
        </w:tc>
      </w:tr>
      <w:tr w:rsidR="00263822" w:rsidRPr="006D4EC3" w14:paraId="2C367AD6" w14:textId="77777777" w:rsidTr="00FD6D20">
        <w:trPr>
          <w:trHeight w:val="37"/>
        </w:trPr>
        <w:tc>
          <w:tcPr>
            <w:tcW w:w="2070" w:type="dxa"/>
          </w:tcPr>
          <w:p w14:paraId="68AD43A6" w14:textId="24015787" w:rsidR="00263822" w:rsidRPr="006D4EC3" w:rsidRDefault="00B15BA0" w:rsidP="00B15BA0">
            <w:pPr>
              <w:pStyle w:val="FaxBodyText"/>
              <w:framePr w:hSpace="0" w:wrap="auto" w:vAnchor="margin" w:yAlign="inline"/>
              <w:ind w:left="-115"/>
              <w:rPr>
                <w:rFonts w:ascii="Arial" w:hAnsi="Arial" w:cs="Arial"/>
                <w:sz w:val="20"/>
                <w:szCs w:val="20"/>
              </w:rPr>
            </w:pPr>
            <w:r>
              <w:rPr>
                <w:rFonts w:ascii="Arial" w:hAnsi="Arial" w:cs="Arial"/>
                <w:sz w:val="20"/>
                <w:szCs w:val="20"/>
              </w:rPr>
              <w:t>Date of auditor’s r</w:t>
            </w:r>
            <w:r w:rsidR="00263822">
              <w:rPr>
                <w:rFonts w:ascii="Arial" w:hAnsi="Arial" w:cs="Arial"/>
                <w:sz w:val="20"/>
                <w:szCs w:val="20"/>
              </w:rPr>
              <w:t>eport</w:t>
            </w:r>
            <w:r w:rsidR="00050458">
              <w:rPr>
                <w:rFonts w:ascii="Arial" w:hAnsi="Arial" w:cs="Arial"/>
                <w:sz w:val="20"/>
                <w:szCs w:val="20"/>
              </w:rPr>
              <w:t xml:space="preserve"> on G</w:t>
            </w:r>
            <w:r>
              <w:rPr>
                <w:rFonts w:ascii="Arial" w:hAnsi="Arial" w:cs="Arial"/>
                <w:sz w:val="20"/>
                <w:szCs w:val="20"/>
              </w:rPr>
              <w:t>roup</w:t>
            </w:r>
            <w:r w:rsidR="00263822">
              <w:rPr>
                <w:rFonts w:ascii="Arial" w:hAnsi="Arial" w:cs="Arial"/>
                <w:sz w:val="20"/>
                <w:szCs w:val="20"/>
              </w:rPr>
              <w:t>:</w:t>
            </w:r>
          </w:p>
        </w:tc>
        <w:tc>
          <w:tcPr>
            <w:tcW w:w="7020" w:type="dxa"/>
            <w:vAlign w:val="bottom"/>
          </w:tcPr>
          <w:p w14:paraId="5A092753" w14:textId="656F9D36" w:rsidR="00263822" w:rsidRPr="006D4EC3" w:rsidRDefault="00263822" w:rsidP="00EF1AFE">
            <w:pPr>
              <w:pStyle w:val="FaxBodyText"/>
              <w:framePr w:hSpace="0" w:wrap="auto" w:vAnchor="margin" w:yAlign="inline"/>
              <w:rPr>
                <w:rFonts w:ascii="Arial" w:hAnsi="Arial" w:cs="Arial"/>
                <w:color w:val="0070C0"/>
                <w:sz w:val="20"/>
                <w:szCs w:val="20"/>
              </w:rPr>
            </w:pPr>
            <w:r w:rsidRPr="00A426B2">
              <w:rPr>
                <w:rFonts w:ascii="Arial" w:hAnsi="Arial" w:cs="Arial"/>
                <w:color w:val="FF0000"/>
                <w:sz w:val="20"/>
                <w:szCs w:val="20"/>
              </w:rPr>
              <w:t>Date</w:t>
            </w:r>
          </w:p>
        </w:tc>
      </w:tr>
      <w:tr w:rsidR="00C019E6" w:rsidRPr="006D4EC3" w14:paraId="5B8E244E" w14:textId="77777777" w:rsidTr="00FD6D20">
        <w:trPr>
          <w:trHeight w:val="37"/>
        </w:trPr>
        <w:tc>
          <w:tcPr>
            <w:tcW w:w="2070" w:type="dxa"/>
          </w:tcPr>
          <w:p w14:paraId="6E0B9A49"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Date:</w:t>
            </w:r>
          </w:p>
        </w:tc>
        <w:tc>
          <w:tcPr>
            <w:tcW w:w="7020" w:type="dxa"/>
          </w:tcPr>
          <w:p w14:paraId="4E2AD084" w14:textId="77777777" w:rsidR="00C019E6" w:rsidRPr="006D4EC3" w:rsidRDefault="00C019E6" w:rsidP="00EF1AFE">
            <w:pPr>
              <w:pStyle w:val="FaxBodyText"/>
              <w:framePr w:hSpace="0" w:wrap="auto" w:vAnchor="margin" w:yAlign="inline"/>
              <w:rPr>
                <w:rFonts w:ascii="Arial" w:hAnsi="Arial" w:cs="Arial"/>
                <w:color w:val="548DD4" w:themeColor="text2" w:themeTint="99"/>
                <w:sz w:val="20"/>
                <w:szCs w:val="20"/>
              </w:rPr>
            </w:pPr>
            <w:r w:rsidRPr="00A426B2">
              <w:rPr>
                <w:rFonts w:ascii="Arial" w:hAnsi="Arial" w:cs="Arial"/>
                <w:color w:val="FF0000"/>
                <w:sz w:val="20"/>
                <w:szCs w:val="20"/>
              </w:rPr>
              <w:t>Date</w:t>
            </w:r>
          </w:p>
        </w:tc>
      </w:tr>
      <w:tr w:rsidR="00C019E6" w:rsidRPr="006D4EC3" w14:paraId="73836824" w14:textId="77777777" w:rsidTr="00FD6D20">
        <w:trPr>
          <w:trHeight w:val="288"/>
        </w:trPr>
        <w:tc>
          <w:tcPr>
            <w:tcW w:w="2070" w:type="dxa"/>
            <w:tcBorders>
              <w:bottom w:val="single" w:sz="12" w:space="0" w:color="BFBFBF" w:themeColor="background1" w:themeShade="BF"/>
            </w:tcBorders>
            <w:tcMar>
              <w:bottom w:w="576" w:type="dxa"/>
            </w:tcMar>
          </w:tcPr>
          <w:p w14:paraId="7713A1B2" w14:textId="77777777" w:rsidR="00C019E6" w:rsidRPr="006D4EC3" w:rsidRDefault="00C019E6" w:rsidP="00EF1AFE">
            <w:pPr>
              <w:pStyle w:val="FaxBodyText"/>
              <w:framePr w:hSpace="0" w:wrap="auto" w:vAnchor="margin" w:yAlign="inline"/>
              <w:ind w:left="-115"/>
              <w:rPr>
                <w:rFonts w:ascii="Arial" w:hAnsi="Arial" w:cs="Arial"/>
                <w:sz w:val="20"/>
                <w:szCs w:val="20"/>
              </w:rPr>
            </w:pPr>
            <w:r w:rsidRPr="006D4EC3">
              <w:rPr>
                <w:rFonts w:ascii="Arial" w:hAnsi="Arial" w:cs="Arial"/>
                <w:sz w:val="20"/>
                <w:szCs w:val="20"/>
              </w:rPr>
              <w:t>Re:</w:t>
            </w:r>
          </w:p>
        </w:tc>
        <w:tc>
          <w:tcPr>
            <w:tcW w:w="7020" w:type="dxa"/>
            <w:tcBorders>
              <w:bottom w:val="single" w:sz="12" w:space="0" w:color="BFBFBF" w:themeColor="background1" w:themeShade="BF"/>
            </w:tcBorders>
            <w:tcMar>
              <w:bottom w:w="576" w:type="dxa"/>
            </w:tcMar>
          </w:tcPr>
          <w:p w14:paraId="472F0FF1" w14:textId="77777777" w:rsidR="00C019E6" w:rsidRPr="006D4EC3" w:rsidRDefault="00C019E6" w:rsidP="00EF1AFE">
            <w:pPr>
              <w:pStyle w:val="FaxBodyText"/>
              <w:framePr w:hSpace="0" w:wrap="auto" w:vAnchor="margin" w:yAlign="inline"/>
              <w:rPr>
                <w:rFonts w:ascii="Arial" w:hAnsi="Arial" w:cs="Arial"/>
                <w:b/>
                <w:sz w:val="20"/>
                <w:szCs w:val="20"/>
              </w:rPr>
            </w:pPr>
            <w:r w:rsidRPr="006D4EC3">
              <w:rPr>
                <w:rFonts w:ascii="Arial" w:hAnsi="Arial" w:cs="Arial"/>
                <w:b/>
                <w:sz w:val="20"/>
                <w:szCs w:val="20"/>
              </w:rPr>
              <w:t>Subsequent Events Memorandum</w:t>
            </w:r>
          </w:p>
        </w:tc>
      </w:tr>
    </w:tbl>
    <w:p w14:paraId="09DE55DE" w14:textId="77777777" w:rsidR="003F1601" w:rsidRDefault="003F1601" w:rsidP="00E303E5">
      <w:pPr>
        <w:pStyle w:val="BodyText"/>
        <w:spacing w:after="0"/>
        <w:rPr>
          <w:color w:val="FF0000"/>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F1601" w:rsidRPr="007B233B" w14:paraId="58F98516" w14:textId="77777777" w:rsidTr="00FD6D20">
        <w:tc>
          <w:tcPr>
            <w:tcW w:w="9080" w:type="dxa"/>
          </w:tcPr>
          <w:p w14:paraId="4047D1B9" w14:textId="2C65C79F" w:rsidR="003F1601" w:rsidRDefault="003F1601" w:rsidP="00FF38D3">
            <w:pPr>
              <w:pStyle w:val="Heading2"/>
              <w:rPr>
                <w:color w:val="FF0000"/>
              </w:rPr>
            </w:pPr>
            <w:r w:rsidRPr="006D4EC3">
              <w:rPr>
                <w:color w:val="FF0000"/>
              </w:rPr>
              <w:t>Instructional Note to Component Auditor</w:t>
            </w:r>
          </w:p>
          <w:p w14:paraId="57A7E950" w14:textId="6F5B71C5" w:rsidR="007F2F10" w:rsidRPr="007F2F10" w:rsidRDefault="007F2F10">
            <w:pPr>
              <w:pStyle w:val="Heading2"/>
              <w:rPr>
                <w:color w:val="FF0000"/>
              </w:rPr>
            </w:pPr>
            <w:r w:rsidRPr="00846CF1">
              <w:rPr>
                <w:color w:val="FF0000"/>
              </w:rPr>
              <w:t>June</w:t>
            </w:r>
            <w:r w:rsidR="00143F85">
              <w:rPr>
                <w:color w:val="FF0000"/>
              </w:rPr>
              <w:t xml:space="preserve"> </w:t>
            </w:r>
            <w:r w:rsidRPr="00846CF1">
              <w:rPr>
                <w:color w:val="FF0000"/>
              </w:rPr>
              <w:t>2021</w:t>
            </w:r>
          </w:p>
          <w:p w14:paraId="1E456BD1" w14:textId="6C0D2DF1" w:rsidR="003F1601" w:rsidRPr="006D4EC3" w:rsidRDefault="003F1601" w:rsidP="00FF38D3">
            <w:pPr>
              <w:pStyle w:val="BodyText"/>
              <w:spacing w:after="60"/>
              <w:rPr>
                <w:color w:val="FF0000"/>
              </w:rPr>
            </w:pPr>
            <w:r w:rsidRPr="006D4EC3">
              <w:rPr>
                <w:color w:val="FF0000"/>
              </w:rPr>
              <w:t xml:space="preserve">This memorandum is used to communicate subsequent events in accordance with the </w:t>
            </w:r>
            <w:r w:rsidR="00E31D9C">
              <w:rPr>
                <w:color w:val="FF0000"/>
              </w:rPr>
              <w:t>g</w:t>
            </w:r>
            <w:r w:rsidRPr="006D4EC3">
              <w:rPr>
                <w:color w:val="FF0000"/>
              </w:rPr>
              <w:t xml:space="preserve">roup </w:t>
            </w:r>
            <w:r w:rsidR="00E31D9C">
              <w:rPr>
                <w:color w:val="FF0000"/>
              </w:rPr>
              <w:t>a</w:t>
            </w:r>
            <w:r w:rsidRPr="006D4EC3">
              <w:rPr>
                <w:color w:val="FF0000"/>
              </w:rPr>
              <w:t xml:space="preserve">udit </w:t>
            </w:r>
            <w:r w:rsidR="00E31D9C">
              <w:rPr>
                <w:color w:val="FF0000"/>
              </w:rPr>
              <w:t>i</w:t>
            </w:r>
            <w:r w:rsidRPr="006D4EC3">
              <w:rPr>
                <w:color w:val="FF0000"/>
              </w:rPr>
              <w:t>nstructions</w:t>
            </w:r>
            <w:r w:rsidR="00E31D9C">
              <w:rPr>
                <w:color w:val="FF0000"/>
              </w:rPr>
              <w:t>, including the work to be performed by component auditor</w:t>
            </w:r>
            <w:r w:rsidRPr="006D4EC3">
              <w:rPr>
                <w:color w:val="FF0000"/>
              </w:rPr>
              <w:t>. There are two options depending on the type of work requested to be performed therein.</w:t>
            </w:r>
          </w:p>
          <w:p w14:paraId="684600F2" w14:textId="15F45832" w:rsidR="003F1601" w:rsidRPr="006D4EC3" w:rsidRDefault="003F1601" w:rsidP="00FF38D3">
            <w:pPr>
              <w:pStyle w:val="BodyText"/>
              <w:numPr>
                <w:ilvl w:val="0"/>
                <w:numId w:val="35"/>
              </w:numPr>
              <w:spacing w:after="60"/>
              <w:ind w:left="332" w:hanging="332"/>
              <w:rPr>
                <w:color w:val="FF0000"/>
              </w:rPr>
            </w:pPr>
            <w:r w:rsidRPr="00DD5561">
              <w:rPr>
                <w:rFonts w:ascii="Arial" w:hAnsi="Arial"/>
                <w:b/>
                <w:color w:val="FF0000"/>
                <w:sz w:val="20"/>
              </w:rPr>
              <w:t>Option 1:</w:t>
            </w:r>
            <w:r w:rsidRPr="00DD5561">
              <w:rPr>
                <w:color w:val="FF0000"/>
                <w:sz w:val="20"/>
              </w:rPr>
              <w:t xml:space="preserve"> </w:t>
            </w:r>
            <w:r w:rsidRPr="006D4EC3">
              <w:rPr>
                <w:color w:val="FF0000"/>
              </w:rPr>
              <w:t xml:space="preserve">This option is used when requested to perform (a) an </w:t>
            </w:r>
            <w:r>
              <w:rPr>
                <w:color w:val="FF0000"/>
              </w:rPr>
              <w:t xml:space="preserve">audit of the </w:t>
            </w:r>
            <w:r w:rsidR="00E31D9C">
              <w:rPr>
                <w:color w:val="FF0000"/>
              </w:rPr>
              <w:t>c</w:t>
            </w:r>
            <w:r>
              <w:rPr>
                <w:color w:val="FF0000"/>
              </w:rPr>
              <w:t xml:space="preserve">omponent’s </w:t>
            </w:r>
            <w:r w:rsidR="00E31D9C">
              <w:rPr>
                <w:color w:val="FF0000"/>
              </w:rPr>
              <w:t>f</w:t>
            </w:r>
            <w:r>
              <w:rPr>
                <w:color w:val="FF0000"/>
              </w:rPr>
              <w:t xml:space="preserve">inancial </w:t>
            </w:r>
            <w:r w:rsidR="00E31D9C">
              <w:rPr>
                <w:color w:val="FF0000"/>
              </w:rPr>
              <w:t>i</w:t>
            </w:r>
            <w:r w:rsidRPr="006D4EC3">
              <w:rPr>
                <w:color w:val="FF0000"/>
              </w:rPr>
              <w:t xml:space="preserve">nformation, and (b) procedures designed to identify subsequent events at the </w:t>
            </w:r>
            <w:r w:rsidR="00E31D9C">
              <w:rPr>
                <w:color w:val="FF0000"/>
              </w:rPr>
              <w:t>c</w:t>
            </w:r>
            <w:r w:rsidRPr="006D4EC3">
              <w:rPr>
                <w:color w:val="FF0000"/>
              </w:rPr>
              <w:t>omponent up to</w:t>
            </w:r>
            <w:r w:rsidR="00F25B08">
              <w:rPr>
                <w:color w:val="FF0000"/>
              </w:rPr>
              <w:t>, or as near as practicable to,</w:t>
            </w:r>
            <w:r w:rsidRPr="006D4EC3">
              <w:rPr>
                <w:color w:val="FF0000"/>
              </w:rPr>
              <w:t xml:space="preserve"> the date of the</w:t>
            </w:r>
            <w:r>
              <w:rPr>
                <w:color w:val="FF0000"/>
              </w:rPr>
              <w:t xml:space="preserve"> auditor’s report on the </w:t>
            </w:r>
            <w:r w:rsidR="00E31D9C">
              <w:rPr>
                <w:color w:val="FF0000"/>
              </w:rPr>
              <w:t>g</w:t>
            </w:r>
            <w:r>
              <w:rPr>
                <w:color w:val="FF0000"/>
              </w:rPr>
              <w:t xml:space="preserve">roup </w:t>
            </w:r>
            <w:r w:rsidR="00E31D9C">
              <w:rPr>
                <w:color w:val="FF0000"/>
              </w:rPr>
              <w:t>f</w:t>
            </w:r>
            <w:r>
              <w:rPr>
                <w:color w:val="FF0000"/>
              </w:rPr>
              <w:t xml:space="preserve">inancial </w:t>
            </w:r>
            <w:r w:rsidR="00E31D9C">
              <w:rPr>
                <w:color w:val="FF0000"/>
              </w:rPr>
              <w:t>s</w:t>
            </w:r>
            <w:r w:rsidRPr="006D4EC3">
              <w:rPr>
                <w:color w:val="FF0000"/>
              </w:rPr>
              <w:t xml:space="preserve">tatements. In such cases, the memorandum is sent to the </w:t>
            </w:r>
            <w:r w:rsidR="00E31D9C">
              <w:rPr>
                <w:color w:val="FF0000"/>
              </w:rPr>
              <w:t>g</w:t>
            </w:r>
            <w:r w:rsidRPr="006D4EC3">
              <w:rPr>
                <w:color w:val="FF0000"/>
              </w:rPr>
              <w:t xml:space="preserve">roup </w:t>
            </w:r>
            <w:r w:rsidR="00E31D9C">
              <w:rPr>
                <w:color w:val="FF0000"/>
              </w:rPr>
              <w:t>e</w:t>
            </w:r>
            <w:r w:rsidRPr="006D4EC3">
              <w:rPr>
                <w:color w:val="FF0000"/>
              </w:rPr>
              <w:t xml:space="preserve">ngagement </w:t>
            </w:r>
            <w:r w:rsidR="00E31D9C">
              <w:rPr>
                <w:color w:val="FF0000"/>
              </w:rPr>
              <w:t>t</w:t>
            </w:r>
            <w:r w:rsidRPr="006D4EC3">
              <w:rPr>
                <w:color w:val="FF0000"/>
              </w:rPr>
              <w:t xml:space="preserve">eam, regardless of whether the </w:t>
            </w:r>
            <w:r w:rsidR="00E31D9C">
              <w:rPr>
                <w:color w:val="FF0000"/>
              </w:rPr>
              <w:t>c</w:t>
            </w:r>
            <w:r w:rsidRPr="006D4EC3">
              <w:rPr>
                <w:color w:val="FF0000"/>
              </w:rPr>
              <w:t xml:space="preserve">omponent </w:t>
            </w:r>
            <w:r w:rsidR="00E31D9C">
              <w:rPr>
                <w:color w:val="FF0000"/>
              </w:rPr>
              <w:t>a</w:t>
            </w:r>
            <w:r w:rsidRPr="006D4EC3">
              <w:rPr>
                <w:color w:val="FF0000"/>
              </w:rPr>
              <w:t>uditor becomes aware of subsequent events that may require adjustment</w:t>
            </w:r>
            <w:r>
              <w:rPr>
                <w:color w:val="FF0000"/>
              </w:rPr>
              <w:t xml:space="preserve"> to or disclosure in the </w:t>
            </w:r>
            <w:r w:rsidR="00E31D9C">
              <w:rPr>
                <w:color w:val="FF0000"/>
              </w:rPr>
              <w:t>g</w:t>
            </w:r>
            <w:r>
              <w:rPr>
                <w:color w:val="FF0000"/>
              </w:rPr>
              <w:t xml:space="preserve">roup </w:t>
            </w:r>
            <w:r w:rsidR="00E31D9C">
              <w:rPr>
                <w:color w:val="FF0000"/>
              </w:rPr>
              <w:t>f</w:t>
            </w:r>
            <w:r>
              <w:rPr>
                <w:color w:val="FF0000"/>
              </w:rPr>
              <w:t xml:space="preserve">inancial </w:t>
            </w:r>
            <w:r w:rsidR="00E31D9C">
              <w:rPr>
                <w:color w:val="FF0000"/>
              </w:rPr>
              <w:t>s</w:t>
            </w:r>
            <w:r w:rsidRPr="006D4EC3">
              <w:rPr>
                <w:color w:val="FF0000"/>
              </w:rPr>
              <w:t>tatements.</w:t>
            </w:r>
            <w:r w:rsidR="00C140B1">
              <w:rPr>
                <w:color w:val="FF0000"/>
              </w:rPr>
              <w:t xml:space="preserve"> </w:t>
            </w:r>
          </w:p>
          <w:p w14:paraId="609F43D1" w14:textId="01465C9F" w:rsidR="003F1601" w:rsidRPr="006D4EC3" w:rsidRDefault="003F1601" w:rsidP="002E4012">
            <w:pPr>
              <w:pStyle w:val="BodyText"/>
              <w:numPr>
                <w:ilvl w:val="0"/>
                <w:numId w:val="35"/>
              </w:numPr>
              <w:spacing w:after="60"/>
              <w:ind w:left="332" w:hanging="332"/>
              <w:rPr>
                <w:color w:val="FF0000"/>
              </w:rPr>
            </w:pPr>
            <w:r w:rsidRPr="00DD5561">
              <w:rPr>
                <w:rFonts w:ascii="Arial" w:hAnsi="Arial"/>
                <w:b/>
                <w:color w:val="FF0000"/>
                <w:sz w:val="20"/>
              </w:rPr>
              <w:t>Option 2:</w:t>
            </w:r>
            <w:r w:rsidRPr="006D4EC3">
              <w:rPr>
                <w:color w:val="FF0000"/>
              </w:rPr>
              <w:t xml:space="preserve"> This option is used when requested to perform (a) an audit of one or more significant classes of transactions, account balances, or disclosures; (b) specified audit procedures; or (c) a review of the </w:t>
            </w:r>
            <w:r w:rsidR="00E31D9C">
              <w:rPr>
                <w:color w:val="FF0000"/>
              </w:rPr>
              <w:t>c</w:t>
            </w:r>
            <w:r w:rsidRPr="006D4EC3">
              <w:rPr>
                <w:color w:val="FF0000"/>
              </w:rPr>
              <w:t xml:space="preserve">omponent’s </w:t>
            </w:r>
            <w:r w:rsidR="00E31D9C">
              <w:rPr>
                <w:color w:val="FF0000"/>
              </w:rPr>
              <w:t>f</w:t>
            </w:r>
            <w:r>
              <w:rPr>
                <w:color w:val="FF0000"/>
              </w:rPr>
              <w:t xml:space="preserve">inancial </w:t>
            </w:r>
            <w:r w:rsidR="00E31D9C">
              <w:rPr>
                <w:color w:val="FF0000"/>
              </w:rPr>
              <w:t>i</w:t>
            </w:r>
            <w:r w:rsidRPr="006D4EC3">
              <w:rPr>
                <w:color w:val="FF0000"/>
              </w:rPr>
              <w:t xml:space="preserve">nformation. In such cases, the memorandum is sent to the </w:t>
            </w:r>
            <w:r w:rsidR="00E31D9C">
              <w:rPr>
                <w:color w:val="FF0000"/>
              </w:rPr>
              <w:t>g</w:t>
            </w:r>
            <w:r w:rsidRPr="006D4EC3">
              <w:rPr>
                <w:color w:val="FF0000"/>
              </w:rPr>
              <w:t xml:space="preserve">roup </w:t>
            </w:r>
            <w:r w:rsidR="00E31D9C">
              <w:rPr>
                <w:color w:val="FF0000"/>
              </w:rPr>
              <w:t>e</w:t>
            </w:r>
            <w:r w:rsidRPr="006D4EC3">
              <w:rPr>
                <w:color w:val="FF0000"/>
              </w:rPr>
              <w:t xml:space="preserve">ngagement </w:t>
            </w:r>
            <w:r w:rsidR="00E31D9C">
              <w:rPr>
                <w:color w:val="FF0000"/>
              </w:rPr>
              <w:t>t</w:t>
            </w:r>
            <w:r w:rsidRPr="006D4EC3">
              <w:rPr>
                <w:color w:val="FF0000"/>
              </w:rPr>
              <w:t xml:space="preserve">eam only when the </w:t>
            </w:r>
            <w:r w:rsidR="00E31D9C">
              <w:rPr>
                <w:color w:val="FF0000"/>
              </w:rPr>
              <w:t>c</w:t>
            </w:r>
            <w:r w:rsidRPr="006D4EC3">
              <w:rPr>
                <w:color w:val="FF0000"/>
              </w:rPr>
              <w:t xml:space="preserve">omponent </w:t>
            </w:r>
            <w:r w:rsidR="00E31D9C">
              <w:rPr>
                <w:color w:val="FF0000"/>
              </w:rPr>
              <w:t>a</w:t>
            </w:r>
            <w:r w:rsidRPr="006D4EC3">
              <w:rPr>
                <w:color w:val="FF0000"/>
              </w:rPr>
              <w:t>uditor becomes aware of subsequent events</w:t>
            </w:r>
            <w:r w:rsidR="00FD6D20">
              <w:rPr>
                <w:color w:val="FF0000"/>
              </w:rPr>
              <w:t xml:space="preserve"> </w:t>
            </w:r>
            <w:r w:rsidRPr="006D4EC3">
              <w:rPr>
                <w:color w:val="FF0000"/>
              </w:rPr>
              <w:t xml:space="preserve">that may require adjustment to or disclosure in the </w:t>
            </w:r>
            <w:r w:rsidR="00E31D9C">
              <w:rPr>
                <w:color w:val="FF0000"/>
              </w:rPr>
              <w:t>g</w:t>
            </w:r>
            <w:r>
              <w:rPr>
                <w:color w:val="FF0000"/>
              </w:rPr>
              <w:t xml:space="preserve">roup </w:t>
            </w:r>
            <w:r w:rsidR="00E31D9C">
              <w:rPr>
                <w:color w:val="FF0000"/>
              </w:rPr>
              <w:t>f</w:t>
            </w:r>
            <w:r>
              <w:rPr>
                <w:color w:val="FF0000"/>
              </w:rPr>
              <w:t xml:space="preserve">inancial </w:t>
            </w:r>
            <w:r w:rsidR="00E31D9C">
              <w:rPr>
                <w:color w:val="FF0000"/>
              </w:rPr>
              <w:t>s</w:t>
            </w:r>
            <w:r w:rsidRPr="006D4EC3">
              <w:rPr>
                <w:color w:val="FF0000"/>
              </w:rPr>
              <w:t>tatements</w:t>
            </w:r>
            <w:r w:rsidR="00852D98">
              <w:rPr>
                <w:color w:val="FF0000"/>
              </w:rPr>
              <w:t xml:space="preserve"> up to the date of the auditor’s report on the group financial statements</w:t>
            </w:r>
            <w:r w:rsidRPr="006D4EC3">
              <w:rPr>
                <w:color w:val="FF0000"/>
              </w:rPr>
              <w:t>.</w:t>
            </w:r>
          </w:p>
        </w:tc>
      </w:tr>
    </w:tbl>
    <w:p w14:paraId="1ACB370F" w14:textId="77777777" w:rsidR="00E303E5" w:rsidRPr="006D4EC3" w:rsidRDefault="00E303E5" w:rsidP="00E303E5">
      <w:pPr>
        <w:pStyle w:val="BodyText"/>
        <w:spacing w:after="0"/>
        <w:rPr>
          <w:color w:val="FF0000"/>
        </w:rPr>
      </w:pPr>
      <w:r w:rsidRPr="006D4EC3">
        <w:rPr>
          <w:color w:val="FF0000"/>
        </w:rPr>
        <w:t>[</w:t>
      </w:r>
      <w:r w:rsidR="00CB34BA" w:rsidRPr="006D4EC3">
        <w:rPr>
          <w:color w:val="FF0000"/>
        </w:rPr>
        <w:t>Option 1]</w:t>
      </w:r>
    </w:p>
    <w:p w14:paraId="010BEBFB" w14:textId="3CB04244" w:rsidR="00E303E5" w:rsidRPr="00FD6D20" w:rsidRDefault="00E303E5" w:rsidP="0026397E">
      <w:pPr>
        <w:pStyle w:val="BodyText"/>
        <w:rPr>
          <w:color w:val="FF0000"/>
        </w:rPr>
      </w:pPr>
      <w:r w:rsidRPr="006D4EC3">
        <w:rPr>
          <w:color w:val="000000" w:themeColor="text1"/>
        </w:rPr>
        <w:t xml:space="preserve">In accordance with your Group Audit Instructions, we are communicating to you that we have completed the requested subsequent events procedures </w:t>
      </w:r>
      <w:r w:rsidR="00A02AF6" w:rsidRPr="006D4EC3">
        <w:rPr>
          <w:color w:val="000000" w:themeColor="text1"/>
        </w:rPr>
        <w:t xml:space="preserve">between the </w:t>
      </w:r>
      <w:r w:rsidR="006D4EC3" w:rsidRPr="006D4EC3">
        <w:rPr>
          <w:color w:val="000000" w:themeColor="text1"/>
        </w:rPr>
        <w:t xml:space="preserve">as of </w:t>
      </w:r>
      <w:r w:rsidR="00A02AF6" w:rsidRPr="006D4EC3">
        <w:rPr>
          <w:color w:val="000000" w:themeColor="text1"/>
        </w:rPr>
        <w:t xml:space="preserve">date of </w:t>
      </w:r>
      <w:r w:rsidR="00050458">
        <w:rPr>
          <w:color w:val="000000" w:themeColor="text1"/>
        </w:rPr>
        <w:t>the Component Financial I</w:t>
      </w:r>
      <w:r w:rsidR="006D4EC3" w:rsidRPr="006D4EC3">
        <w:rPr>
          <w:color w:val="000000" w:themeColor="text1"/>
        </w:rPr>
        <w:t>nformation</w:t>
      </w:r>
      <w:r w:rsidR="00A02AF6" w:rsidRPr="006D4EC3">
        <w:rPr>
          <w:color w:val="000000" w:themeColor="text1"/>
        </w:rPr>
        <w:t xml:space="preserve"> </w:t>
      </w:r>
      <w:r w:rsidR="007E2CBC">
        <w:rPr>
          <w:color w:val="000000" w:themeColor="text1"/>
        </w:rPr>
        <w:t>and</w:t>
      </w:r>
      <w:r w:rsidR="00CB34BA" w:rsidRPr="006D4EC3">
        <w:rPr>
          <w:color w:val="000000" w:themeColor="text1"/>
        </w:rPr>
        <w:t xml:space="preserve"> </w:t>
      </w:r>
      <w:r w:rsidR="00A02AF6" w:rsidRPr="006D4EC3">
        <w:rPr>
          <w:color w:val="000000" w:themeColor="text1"/>
        </w:rPr>
        <w:t xml:space="preserve">the date of your auditor’s report on the </w:t>
      </w:r>
      <w:r w:rsidR="00A174D1" w:rsidRPr="006D4EC3">
        <w:rPr>
          <w:color w:val="000000" w:themeColor="text1"/>
        </w:rPr>
        <w:t xml:space="preserve">Group </w:t>
      </w:r>
      <w:r w:rsidR="00050458">
        <w:rPr>
          <w:color w:val="000000" w:themeColor="text1"/>
        </w:rPr>
        <w:t>F</w:t>
      </w:r>
      <w:r w:rsidR="00A174D1" w:rsidRPr="006D4EC3">
        <w:rPr>
          <w:color w:val="000000" w:themeColor="text1"/>
        </w:rPr>
        <w:t xml:space="preserve">inancial </w:t>
      </w:r>
      <w:r w:rsidR="00050458">
        <w:rPr>
          <w:color w:val="000000" w:themeColor="text1"/>
        </w:rPr>
        <w:t>S</w:t>
      </w:r>
      <w:r w:rsidR="00A02AF6" w:rsidRPr="006D4EC3">
        <w:rPr>
          <w:color w:val="000000" w:themeColor="text1"/>
        </w:rPr>
        <w:t>tatements</w:t>
      </w:r>
      <w:r w:rsidR="00677E3D">
        <w:rPr>
          <w:color w:val="000000" w:themeColor="text1"/>
        </w:rPr>
        <w:t xml:space="preserve"> </w:t>
      </w:r>
      <w:r w:rsidR="004D12A9" w:rsidRPr="004D12A9">
        <w:rPr>
          <w:color w:val="FF0000"/>
        </w:rPr>
        <w:t>[</w:t>
      </w:r>
      <w:r w:rsidR="00677E3D" w:rsidRPr="004D12A9">
        <w:rPr>
          <w:color w:val="FF0000"/>
        </w:rPr>
        <w:t>Alternative: between the as of date of the Component Financial Information</w:t>
      </w:r>
      <w:r w:rsidR="00677E3D" w:rsidRPr="00677E3D">
        <w:rPr>
          <w:color w:val="FF0000"/>
        </w:rPr>
        <w:t xml:space="preserve"> an</w:t>
      </w:r>
      <w:r w:rsidR="00677E3D">
        <w:rPr>
          <w:color w:val="FF0000"/>
        </w:rPr>
        <w:t xml:space="preserve">d </w:t>
      </w:r>
      <w:r w:rsidR="004D12A9">
        <w:rPr>
          <w:color w:val="FF0000"/>
        </w:rPr>
        <w:t xml:space="preserve">(date), which is </w:t>
      </w:r>
      <w:r w:rsidR="00677E3D">
        <w:rPr>
          <w:color w:val="FF0000"/>
        </w:rPr>
        <w:t>as near</w:t>
      </w:r>
      <w:r w:rsidR="00677E3D" w:rsidRPr="004D12A9">
        <w:rPr>
          <w:color w:val="FF0000"/>
        </w:rPr>
        <w:t xml:space="preserve"> as practicable to the date of your auditor’s report on the Group Financial Statement</w:t>
      </w:r>
      <w:r w:rsidR="00677E3D" w:rsidRPr="00677E3D">
        <w:rPr>
          <w:color w:val="FF0000"/>
        </w:rPr>
        <w:t>s</w:t>
      </w:r>
      <w:r w:rsidR="004D12A9">
        <w:rPr>
          <w:color w:val="FF0000"/>
        </w:rPr>
        <w:t>]</w:t>
      </w:r>
      <w:r w:rsidRPr="006D4EC3">
        <w:rPr>
          <w:color w:val="000000" w:themeColor="text1"/>
        </w:rPr>
        <w:t xml:space="preserve">. We did not become aware of </w:t>
      </w:r>
      <w:r w:rsidRPr="006D4EC3">
        <w:t xml:space="preserve">subsequent event(s) </w:t>
      </w:r>
      <w:r w:rsidR="002E4012">
        <w:t>related to the Component Financial Information</w:t>
      </w:r>
      <w:r w:rsidR="00FD6D20">
        <w:t xml:space="preserve"> </w:t>
      </w:r>
      <w:r w:rsidRPr="006D4EC3">
        <w:t>that may require adjustment to or disclosure in</w:t>
      </w:r>
      <w:r w:rsidR="00050458">
        <w:t xml:space="preserve"> the Group Financial S</w:t>
      </w:r>
      <w:r w:rsidR="00CB34BA" w:rsidRPr="006D4EC3">
        <w:t>tatements.</w:t>
      </w:r>
      <w:r w:rsidRPr="00875D7B">
        <w:rPr>
          <w:color w:val="0046AA"/>
        </w:rPr>
        <w:t xml:space="preserve"> </w:t>
      </w:r>
      <w:r w:rsidR="002B3293" w:rsidRPr="00FD6D20">
        <w:rPr>
          <w:color w:val="FF0000"/>
        </w:rPr>
        <w:t xml:space="preserve">[Alternative: </w:t>
      </w:r>
      <w:r w:rsidRPr="00FD6D20">
        <w:rPr>
          <w:color w:val="FF0000"/>
        </w:rPr>
        <w:t xml:space="preserve">Our procedures identified the following </w:t>
      </w:r>
      <w:r w:rsidRPr="00FD6D20">
        <w:rPr>
          <w:color w:val="FF0000"/>
        </w:rPr>
        <w:lastRenderedPageBreak/>
        <w:t xml:space="preserve">subsequent event(s) </w:t>
      </w:r>
      <w:r w:rsidR="002E4012">
        <w:rPr>
          <w:color w:val="FF0000"/>
        </w:rPr>
        <w:t>related to the Component Financial Information</w:t>
      </w:r>
      <w:r w:rsidR="00B649E7">
        <w:rPr>
          <w:color w:val="FF0000"/>
        </w:rPr>
        <w:t xml:space="preserve"> </w:t>
      </w:r>
      <w:r w:rsidRPr="00FD6D20">
        <w:rPr>
          <w:color w:val="FF0000"/>
        </w:rPr>
        <w:t>that may require adjustment</w:t>
      </w:r>
      <w:r w:rsidR="00A174D1" w:rsidRPr="00FD6D20">
        <w:rPr>
          <w:color w:val="FF0000"/>
        </w:rPr>
        <w:t xml:space="preserve"> to o</w:t>
      </w:r>
      <w:r w:rsidR="00050458" w:rsidRPr="00FD6D20">
        <w:rPr>
          <w:color w:val="FF0000"/>
        </w:rPr>
        <w:t>r disclosure in the Group Financial S</w:t>
      </w:r>
      <w:r w:rsidRPr="00FD6D20">
        <w:rPr>
          <w:color w:val="FF0000"/>
        </w:rPr>
        <w:t>tatements:</w:t>
      </w:r>
      <w:r w:rsidR="00A174D1" w:rsidRPr="00FD6D20">
        <w:rPr>
          <w:color w:val="FF0000"/>
        </w:rPr>
        <w:t xml:space="preserve"> </w:t>
      </w:r>
      <w:r w:rsidR="003A244E" w:rsidRPr="00FD6D20">
        <w:rPr>
          <w:color w:val="FF0000"/>
        </w:rPr>
        <w:t>[</w:t>
      </w:r>
      <w:r w:rsidR="00A52C60" w:rsidRPr="00FD6D20">
        <w:rPr>
          <w:color w:val="FF0000"/>
        </w:rPr>
        <w:t>d</w:t>
      </w:r>
      <w:r w:rsidR="003A244E" w:rsidRPr="00FD6D20">
        <w:rPr>
          <w:color w:val="FF0000"/>
        </w:rPr>
        <w:t>escribe subsequent event(s)]</w:t>
      </w:r>
      <w:r w:rsidR="006D4EC3" w:rsidRPr="00FD6D20">
        <w:rPr>
          <w:color w:val="FF0000"/>
        </w:rPr>
        <w:t>.</w:t>
      </w:r>
      <w:r w:rsidR="002B3293" w:rsidRPr="00FD6D20">
        <w:rPr>
          <w:color w:val="FF0000"/>
        </w:rPr>
        <w:t>]</w:t>
      </w:r>
    </w:p>
    <w:p w14:paraId="4168B222" w14:textId="77777777" w:rsidR="00E303E5" w:rsidRPr="006D4EC3" w:rsidRDefault="00E303E5" w:rsidP="004D12A9">
      <w:pPr>
        <w:pStyle w:val="BodyText"/>
        <w:keepNext/>
        <w:spacing w:after="0"/>
        <w:rPr>
          <w:color w:val="FF0000"/>
        </w:rPr>
      </w:pPr>
      <w:r w:rsidRPr="006D4EC3">
        <w:rPr>
          <w:color w:val="FF0000"/>
        </w:rPr>
        <w:t>[</w:t>
      </w:r>
      <w:r w:rsidR="00CB34BA" w:rsidRPr="006D4EC3">
        <w:rPr>
          <w:color w:val="FF0000"/>
        </w:rPr>
        <w:t>Option 2]</w:t>
      </w:r>
    </w:p>
    <w:p w14:paraId="688693CC" w14:textId="0A43C899" w:rsidR="00E303E5" w:rsidRPr="006D4EC3" w:rsidRDefault="00E303E5" w:rsidP="0026397E">
      <w:pPr>
        <w:pStyle w:val="BodyText"/>
        <w:rPr>
          <w:color w:val="0070C0"/>
        </w:rPr>
      </w:pPr>
      <w:r w:rsidRPr="006D4EC3">
        <w:rPr>
          <w:color w:val="000000" w:themeColor="text1"/>
        </w:rPr>
        <w:t xml:space="preserve">In accordance with your Group Audit Instructions, we are communicating to you the following </w:t>
      </w:r>
      <w:r w:rsidRPr="006D4EC3">
        <w:t xml:space="preserve">subsequent event(s) </w:t>
      </w:r>
      <w:r w:rsidR="002E4012">
        <w:t>related to the Component Financial Information</w:t>
      </w:r>
      <w:r w:rsidR="00B649E7">
        <w:t xml:space="preserve"> that we became aware of and </w:t>
      </w:r>
      <w:r w:rsidRPr="006D4EC3">
        <w:t xml:space="preserve">that may require </w:t>
      </w:r>
      <w:r w:rsidR="004A7DAC" w:rsidRPr="006D4EC3">
        <w:t>adjustment</w:t>
      </w:r>
      <w:r w:rsidR="00050458">
        <w:t xml:space="preserve"> to or disclosure in the Group Financial S</w:t>
      </w:r>
      <w:r w:rsidRPr="006D4EC3">
        <w:t>tatements:</w:t>
      </w:r>
      <w:r w:rsidR="002B3293" w:rsidRPr="006D4EC3">
        <w:t xml:space="preserve"> </w:t>
      </w:r>
      <w:r w:rsidR="003A244E" w:rsidRPr="00FD6D20">
        <w:rPr>
          <w:color w:val="FF0000"/>
        </w:rPr>
        <w:t>[</w:t>
      </w:r>
      <w:r w:rsidR="00A52C60" w:rsidRPr="00FD6D20">
        <w:rPr>
          <w:color w:val="FF0000"/>
        </w:rPr>
        <w:t>d</w:t>
      </w:r>
      <w:r w:rsidRPr="00FD6D20">
        <w:rPr>
          <w:color w:val="FF0000"/>
        </w:rPr>
        <w:t xml:space="preserve">escribe </w:t>
      </w:r>
      <w:r w:rsidR="003A244E" w:rsidRPr="00FD6D20">
        <w:rPr>
          <w:color w:val="FF0000"/>
        </w:rPr>
        <w:t>subsequent event(s)]</w:t>
      </w:r>
    </w:p>
    <w:p w14:paraId="0DE0EF6D" w14:textId="77777777" w:rsidR="000805D8" w:rsidRPr="006D4EC3" w:rsidRDefault="000805D8" w:rsidP="000805D8">
      <w:pPr>
        <w:pStyle w:val="Heading2"/>
      </w:pPr>
      <w:r w:rsidRPr="006D4EC3">
        <w:t>Restriction on use and distribution</w:t>
      </w:r>
    </w:p>
    <w:p w14:paraId="094DD4CF" w14:textId="6508C329" w:rsidR="000805D8" w:rsidRPr="006D4EC3" w:rsidRDefault="000805D8" w:rsidP="000805D8">
      <w:pPr>
        <w:spacing w:after="284" w:line="280" w:lineRule="atLeast"/>
        <w:rPr>
          <w:b/>
        </w:rPr>
      </w:pPr>
      <w:r w:rsidRPr="006D4EC3">
        <w:t xml:space="preserve">This memorandum is intended solely for the information and use of </w:t>
      </w:r>
      <w:r w:rsidR="00AA08F1">
        <w:t xml:space="preserve">the </w:t>
      </w:r>
      <w:r w:rsidRPr="006D4EC3">
        <w:t>Group Engagement Team and is not intended to be and should not be used by or distributed to anyone other than the Group Engagement Team, unless otherwise required by law or regulation.</w:t>
      </w:r>
      <w:r w:rsidRPr="006D4EC3">
        <w:rPr>
          <w:b/>
        </w:rPr>
        <w:t xml:space="preserve"> </w:t>
      </w:r>
      <w:r w:rsidRPr="006D4EC3">
        <w:rPr>
          <w:b/>
        </w:rPr>
        <w:br/>
      </w:r>
    </w:p>
    <w:tbl>
      <w:tblPr>
        <w:tblStyle w:val="TableGrid"/>
        <w:tblW w:w="91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540"/>
        <w:gridCol w:w="2700"/>
        <w:gridCol w:w="810"/>
        <w:gridCol w:w="1710"/>
      </w:tblGrid>
      <w:tr w:rsidR="000805D8" w:rsidRPr="00A25689" w14:paraId="47CC926C" w14:textId="77777777" w:rsidTr="00846CF1">
        <w:trPr>
          <w:trHeight w:val="260"/>
        </w:trPr>
        <w:tc>
          <w:tcPr>
            <w:tcW w:w="3420" w:type="dxa"/>
          </w:tcPr>
          <w:p w14:paraId="09E9C31F" w14:textId="77777777" w:rsidR="000805D8" w:rsidRPr="006D4EC3" w:rsidRDefault="000805D8" w:rsidP="00EF1AFE">
            <w:pPr>
              <w:spacing w:before="120" w:line="280" w:lineRule="atLeast"/>
              <w:rPr>
                <w:b/>
              </w:rPr>
            </w:pPr>
          </w:p>
          <w:p w14:paraId="67EF3F65" w14:textId="667A7099" w:rsidR="000805D8" w:rsidRPr="006D4EC3" w:rsidRDefault="000805D8" w:rsidP="007B233B">
            <w:pPr>
              <w:spacing w:before="120" w:line="280" w:lineRule="atLeast"/>
              <w:rPr>
                <w:b/>
              </w:rPr>
            </w:pPr>
            <w:r w:rsidRPr="006D4EC3">
              <w:rPr>
                <w:b/>
              </w:rPr>
              <w:t xml:space="preserve">Signature of </w:t>
            </w:r>
            <w:r w:rsidR="007B233B">
              <w:rPr>
                <w:b/>
              </w:rPr>
              <w:t>Component Auditor</w:t>
            </w:r>
            <w:r w:rsidRPr="006D4EC3">
              <w:rPr>
                <w:b/>
              </w:rPr>
              <w:t>:</w:t>
            </w:r>
          </w:p>
        </w:tc>
        <w:tc>
          <w:tcPr>
            <w:tcW w:w="3240" w:type="dxa"/>
            <w:gridSpan w:val="2"/>
            <w:tcBorders>
              <w:bottom w:val="single" w:sz="4" w:space="0" w:color="auto"/>
            </w:tcBorders>
          </w:tcPr>
          <w:p w14:paraId="605FFC4D" w14:textId="77777777" w:rsidR="000805D8" w:rsidRPr="006D4EC3" w:rsidRDefault="000805D8" w:rsidP="00EF1AFE">
            <w:pPr>
              <w:spacing w:before="120" w:line="280" w:lineRule="atLeast"/>
            </w:pPr>
          </w:p>
        </w:tc>
        <w:tc>
          <w:tcPr>
            <w:tcW w:w="810" w:type="dxa"/>
          </w:tcPr>
          <w:p w14:paraId="5D5F046A" w14:textId="77777777" w:rsidR="000805D8" w:rsidRPr="006D4EC3" w:rsidRDefault="000805D8" w:rsidP="00EF1AFE">
            <w:pPr>
              <w:spacing w:before="120" w:line="280" w:lineRule="atLeast"/>
              <w:jc w:val="right"/>
              <w:rPr>
                <w:b/>
              </w:rPr>
            </w:pPr>
          </w:p>
          <w:p w14:paraId="21394CAC" w14:textId="77777777" w:rsidR="000805D8" w:rsidRPr="000C298C" w:rsidRDefault="000805D8" w:rsidP="00EF1AFE">
            <w:pPr>
              <w:spacing w:before="120" w:line="280" w:lineRule="atLeast"/>
              <w:jc w:val="right"/>
              <w:rPr>
                <w:b/>
              </w:rPr>
            </w:pPr>
            <w:r w:rsidRPr="006D4EC3">
              <w:rPr>
                <w:b/>
              </w:rPr>
              <w:t>Date:</w:t>
            </w:r>
          </w:p>
        </w:tc>
        <w:tc>
          <w:tcPr>
            <w:tcW w:w="1710" w:type="dxa"/>
            <w:tcBorders>
              <w:bottom w:val="single" w:sz="4" w:space="0" w:color="auto"/>
            </w:tcBorders>
          </w:tcPr>
          <w:p w14:paraId="2E3F271F" w14:textId="77777777" w:rsidR="000805D8" w:rsidRPr="000C298C" w:rsidRDefault="000805D8" w:rsidP="00EF1AFE">
            <w:pPr>
              <w:spacing w:before="120" w:line="280" w:lineRule="atLeast"/>
            </w:pPr>
          </w:p>
        </w:tc>
      </w:tr>
      <w:tr w:rsidR="004540AE" w:rsidRPr="004540AE" w14:paraId="4FD4B428" w14:textId="77777777" w:rsidTr="00846CF1">
        <w:trPr>
          <w:trHeight w:val="260"/>
        </w:trPr>
        <w:tc>
          <w:tcPr>
            <w:tcW w:w="3960" w:type="dxa"/>
            <w:gridSpan w:val="2"/>
          </w:tcPr>
          <w:p w14:paraId="15754DC5" w14:textId="77777777" w:rsidR="004540AE" w:rsidRPr="00846CF1" w:rsidRDefault="004540AE" w:rsidP="00846CF1">
            <w:pPr>
              <w:spacing w:before="120" w:line="280" w:lineRule="atLeast"/>
              <w:rPr>
                <w:b/>
              </w:rPr>
            </w:pPr>
          </w:p>
          <w:p w14:paraId="50353A82" w14:textId="77777777" w:rsidR="004540AE" w:rsidRPr="00846CF1" w:rsidRDefault="004540AE" w:rsidP="00846CF1">
            <w:pPr>
              <w:spacing w:before="120" w:line="280" w:lineRule="atLeast"/>
              <w:rPr>
                <w:b/>
              </w:rPr>
            </w:pPr>
            <w:r w:rsidRPr="00846CF1">
              <w:rPr>
                <w:b/>
              </w:rPr>
              <w:t>Name and title of authorized signatory:</w:t>
            </w:r>
          </w:p>
        </w:tc>
        <w:tc>
          <w:tcPr>
            <w:tcW w:w="5220" w:type="dxa"/>
            <w:gridSpan w:val="3"/>
            <w:tcBorders>
              <w:bottom w:val="single" w:sz="4" w:space="0" w:color="auto"/>
            </w:tcBorders>
            <w:vAlign w:val="bottom"/>
          </w:tcPr>
          <w:p w14:paraId="2512730E" w14:textId="77777777" w:rsidR="004540AE" w:rsidRPr="00846CF1" w:rsidRDefault="004540AE" w:rsidP="00846CF1">
            <w:pPr>
              <w:spacing w:before="120" w:line="280" w:lineRule="atLeast"/>
              <w:rPr>
                <w:b/>
              </w:rPr>
            </w:pPr>
          </w:p>
        </w:tc>
      </w:tr>
    </w:tbl>
    <w:p w14:paraId="0E1A21FD" w14:textId="77777777" w:rsidR="00E76BA5" w:rsidRDefault="00E76BA5" w:rsidP="00846CF1">
      <w:pPr>
        <w:spacing w:before="120" w:line="280" w:lineRule="atLeast"/>
        <w:rPr>
          <w:b/>
        </w:rPr>
      </w:pPr>
    </w:p>
    <w:sectPr w:rsidR="00E76BA5" w:rsidSect="0059421D">
      <w:headerReference w:type="default" r:id="rId11"/>
      <w:headerReference w:type="first" r:id="rId12"/>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F3886" w14:textId="77777777" w:rsidR="002B0D11" w:rsidRDefault="002B0D11">
      <w:r>
        <w:separator/>
      </w:r>
    </w:p>
  </w:endnote>
  <w:endnote w:type="continuationSeparator" w:id="0">
    <w:p w14:paraId="67C2490E" w14:textId="77777777" w:rsidR="002B0D11" w:rsidRDefault="002B0D11">
      <w:r>
        <w:continuationSeparator/>
      </w:r>
    </w:p>
  </w:endnote>
  <w:endnote w:type="continuationNotice" w:id="1">
    <w:p w14:paraId="0A308047" w14:textId="77777777" w:rsidR="002B0D11" w:rsidRDefault="002B0D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50238" w14:textId="77777777" w:rsidR="002B0D11" w:rsidRDefault="002B0D11">
      <w:r>
        <w:separator/>
      </w:r>
    </w:p>
  </w:footnote>
  <w:footnote w:type="continuationSeparator" w:id="0">
    <w:p w14:paraId="54490A5C" w14:textId="77777777" w:rsidR="002B0D11" w:rsidRDefault="002B0D11">
      <w:r>
        <w:continuationSeparator/>
      </w:r>
    </w:p>
  </w:footnote>
  <w:footnote w:type="continuationNotice" w:id="1">
    <w:p w14:paraId="78466649" w14:textId="77777777" w:rsidR="002B0D11" w:rsidRDefault="002B0D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C9DD" w14:textId="6E456243" w:rsidR="004F5624" w:rsidRDefault="004F5624"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sidR="0084070A">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23A58" w14:textId="45DCE4EF" w:rsidR="003338C7" w:rsidRDefault="00B77AB0">
    <w:pPr>
      <w:pStyle w:val="Header"/>
    </w:pPr>
    <w:r w:rsidRPr="00B77AB0">
      <w:rPr>
        <w:b w:val="0"/>
        <w:noProof/>
        <w:color w:val="auto"/>
        <w:sz w:val="18"/>
      </w:rPr>
      <w:drawing>
        <wp:inline distT="0" distB="0" distL="0" distR="0" wp14:anchorId="46478E53" wp14:editId="422BD667">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561C520E" w14:textId="77777777" w:rsidR="004F5624" w:rsidRDefault="004F5624">
    <w:pPr>
      <w:pStyle w:val="Header"/>
    </w:pPr>
  </w:p>
  <w:p w14:paraId="26CCF580" w14:textId="77777777" w:rsidR="00B77AB0" w:rsidRDefault="00B77AB0">
    <w:pPr>
      <w:pStyle w:val="Header"/>
    </w:pPr>
  </w:p>
  <w:p w14:paraId="4B99AFD5" w14:textId="77777777" w:rsidR="00B77AB0" w:rsidRDefault="00B77AB0">
    <w:pPr>
      <w:pStyle w:val="Header"/>
    </w:pPr>
  </w:p>
  <w:p w14:paraId="61FB6720" w14:textId="77777777" w:rsidR="00B77AB0" w:rsidRDefault="00B77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4355696"/>
    <w:multiLevelType w:val="hybridMultilevel"/>
    <w:tmpl w:val="25C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D01EB"/>
    <w:multiLevelType w:val="hybridMultilevel"/>
    <w:tmpl w:val="A632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2"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4"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3"/>
  </w:num>
  <w:num w:numId="2">
    <w:abstractNumId w:val="6"/>
  </w:num>
  <w:num w:numId="3">
    <w:abstractNumId w:val="21"/>
  </w:num>
  <w:num w:numId="4">
    <w:abstractNumId w:val="8"/>
  </w:num>
  <w:num w:numId="5">
    <w:abstractNumId w:val="13"/>
  </w:num>
  <w:num w:numId="6">
    <w:abstractNumId w:val="13"/>
  </w:num>
  <w:num w:numId="7">
    <w:abstractNumId w:val="13"/>
  </w:num>
  <w:num w:numId="8">
    <w:abstractNumId w:val="13"/>
  </w:num>
  <w:num w:numId="9">
    <w:abstractNumId w:val="13"/>
  </w:num>
  <w:num w:numId="10">
    <w:abstractNumId w:val="6"/>
  </w:num>
  <w:num w:numId="11">
    <w:abstractNumId w:val="6"/>
  </w:num>
  <w:num w:numId="12">
    <w:abstractNumId w:val="21"/>
  </w:num>
  <w:num w:numId="13">
    <w:abstractNumId w:val="21"/>
  </w:num>
  <w:num w:numId="14">
    <w:abstractNumId w:val="21"/>
  </w:num>
  <w:num w:numId="15">
    <w:abstractNumId w:val="14"/>
  </w:num>
  <w:num w:numId="16">
    <w:abstractNumId w:val="14"/>
  </w:num>
  <w:num w:numId="17">
    <w:abstractNumId w:val="8"/>
  </w:num>
  <w:num w:numId="18">
    <w:abstractNumId w:val="8"/>
  </w:num>
  <w:num w:numId="19">
    <w:abstractNumId w:val="4"/>
  </w:num>
  <w:num w:numId="20">
    <w:abstractNumId w:val="3"/>
  </w:num>
  <w:num w:numId="21">
    <w:abstractNumId w:val="2"/>
  </w:num>
  <w:num w:numId="22">
    <w:abstractNumId w:val="1"/>
  </w:num>
  <w:num w:numId="23">
    <w:abstractNumId w:val="0"/>
  </w:num>
  <w:num w:numId="24">
    <w:abstractNumId w:val="20"/>
  </w:num>
  <w:num w:numId="25">
    <w:abstractNumId w:val="9"/>
  </w:num>
  <w:num w:numId="26">
    <w:abstractNumId w:val="19"/>
  </w:num>
  <w:num w:numId="27">
    <w:abstractNumId w:val="12"/>
  </w:num>
  <w:num w:numId="28">
    <w:abstractNumId w:val="16"/>
  </w:num>
  <w:num w:numId="29">
    <w:abstractNumId w:val="18"/>
  </w:num>
  <w:num w:numId="30">
    <w:abstractNumId w:val="15"/>
  </w:num>
  <w:num w:numId="31">
    <w:abstractNumId w:val="5"/>
  </w:num>
  <w:num w:numId="32">
    <w:abstractNumId w:val="7"/>
  </w:num>
  <w:num w:numId="33">
    <w:abstractNumId w:val="11"/>
  </w:num>
  <w:num w:numId="34">
    <w:abstractNumId w:val="10"/>
  </w:num>
  <w:num w:numId="35">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7C91"/>
    <w:rsid w:val="00035722"/>
    <w:rsid w:val="00050458"/>
    <w:rsid w:val="000701DD"/>
    <w:rsid w:val="000710F2"/>
    <w:rsid w:val="00073792"/>
    <w:rsid w:val="00073A24"/>
    <w:rsid w:val="000805D8"/>
    <w:rsid w:val="00080AB6"/>
    <w:rsid w:val="0008151A"/>
    <w:rsid w:val="00092435"/>
    <w:rsid w:val="000A355D"/>
    <w:rsid w:val="000A4BAF"/>
    <w:rsid w:val="000A68FB"/>
    <w:rsid w:val="000A6DBB"/>
    <w:rsid w:val="000B0ED9"/>
    <w:rsid w:val="000B475C"/>
    <w:rsid w:val="000C1764"/>
    <w:rsid w:val="000C1BD5"/>
    <w:rsid w:val="000C298C"/>
    <w:rsid w:val="000C30F5"/>
    <w:rsid w:val="000C60B9"/>
    <w:rsid w:val="000C7CDB"/>
    <w:rsid w:val="000D06D5"/>
    <w:rsid w:val="000D0E45"/>
    <w:rsid w:val="000D618C"/>
    <w:rsid w:val="000E05DA"/>
    <w:rsid w:val="000F4735"/>
    <w:rsid w:val="00123604"/>
    <w:rsid w:val="00127624"/>
    <w:rsid w:val="00137A73"/>
    <w:rsid w:val="00143F85"/>
    <w:rsid w:val="00150A84"/>
    <w:rsid w:val="00157CB5"/>
    <w:rsid w:val="0016634F"/>
    <w:rsid w:val="00170199"/>
    <w:rsid w:val="00170523"/>
    <w:rsid w:val="00184245"/>
    <w:rsid w:val="001852D8"/>
    <w:rsid w:val="001878B4"/>
    <w:rsid w:val="00193416"/>
    <w:rsid w:val="001B17D4"/>
    <w:rsid w:val="001B556F"/>
    <w:rsid w:val="001B7F1C"/>
    <w:rsid w:val="001D1A4F"/>
    <w:rsid w:val="001D4ECE"/>
    <w:rsid w:val="001E15CE"/>
    <w:rsid w:val="001E524B"/>
    <w:rsid w:val="001F2509"/>
    <w:rsid w:val="002003BB"/>
    <w:rsid w:val="00201B6F"/>
    <w:rsid w:val="00206450"/>
    <w:rsid w:val="0020680A"/>
    <w:rsid w:val="00206B84"/>
    <w:rsid w:val="00207D7F"/>
    <w:rsid w:val="00214511"/>
    <w:rsid w:val="00215284"/>
    <w:rsid w:val="00216B66"/>
    <w:rsid w:val="00217ABB"/>
    <w:rsid w:val="00230A79"/>
    <w:rsid w:val="00231E6A"/>
    <w:rsid w:val="00245D52"/>
    <w:rsid w:val="002470BE"/>
    <w:rsid w:val="00251454"/>
    <w:rsid w:val="00253326"/>
    <w:rsid w:val="00253B70"/>
    <w:rsid w:val="00263822"/>
    <w:rsid w:val="0026397E"/>
    <w:rsid w:val="00263AD8"/>
    <w:rsid w:val="002672F9"/>
    <w:rsid w:val="00270637"/>
    <w:rsid w:val="00272BCA"/>
    <w:rsid w:val="00277704"/>
    <w:rsid w:val="00280A4D"/>
    <w:rsid w:val="0028763D"/>
    <w:rsid w:val="002A2778"/>
    <w:rsid w:val="002B0D11"/>
    <w:rsid w:val="002B3293"/>
    <w:rsid w:val="002B3767"/>
    <w:rsid w:val="002B789B"/>
    <w:rsid w:val="002C25B8"/>
    <w:rsid w:val="002C6101"/>
    <w:rsid w:val="002C62E1"/>
    <w:rsid w:val="002D0593"/>
    <w:rsid w:val="002D2F38"/>
    <w:rsid w:val="002D3CB8"/>
    <w:rsid w:val="002D3F18"/>
    <w:rsid w:val="002D6C80"/>
    <w:rsid w:val="002E4012"/>
    <w:rsid w:val="002F0648"/>
    <w:rsid w:val="002F066A"/>
    <w:rsid w:val="002F25A1"/>
    <w:rsid w:val="002F684B"/>
    <w:rsid w:val="00302901"/>
    <w:rsid w:val="00303EFF"/>
    <w:rsid w:val="00310438"/>
    <w:rsid w:val="003110CF"/>
    <w:rsid w:val="00320D93"/>
    <w:rsid w:val="003257A9"/>
    <w:rsid w:val="003262FA"/>
    <w:rsid w:val="00327CD1"/>
    <w:rsid w:val="00330A69"/>
    <w:rsid w:val="00330F67"/>
    <w:rsid w:val="003338C7"/>
    <w:rsid w:val="003443A1"/>
    <w:rsid w:val="00345F05"/>
    <w:rsid w:val="00354995"/>
    <w:rsid w:val="00364424"/>
    <w:rsid w:val="00377BC2"/>
    <w:rsid w:val="003801A4"/>
    <w:rsid w:val="00380C47"/>
    <w:rsid w:val="003814EC"/>
    <w:rsid w:val="00387218"/>
    <w:rsid w:val="003879CC"/>
    <w:rsid w:val="00391428"/>
    <w:rsid w:val="00392295"/>
    <w:rsid w:val="00395BC9"/>
    <w:rsid w:val="00395EF6"/>
    <w:rsid w:val="003A244E"/>
    <w:rsid w:val="003A729B"/>
    <w:rsid w:val="003B0A58"/>
    <w:rsid w:val="003B4A35"/>
    <w:rsid w:val="003D2C50"/>
    <w:rsid w:val="003D3D94"/>
    <w:rsid w:val="003D477D"/>
    <w:rsid w:val="003D5290"/>
    <w:rsid w:val="003E05C5"/>
    <w:rsid w:val="003E06DC"/>
    <w:rsid w:val="003F045C"/>
    <w:rsid w:val="003F1601"/>
    <w:rsid w:val="00400F92"/>
    <w:rsid w:val="004042F6"/>
    <w:rsid w:val="00413761"/>
    <w:rsid w:val="00416571"/>
    <w:rsid w:val="00422A01"/>
    <w:rsid w:val="004302DF"/>
    <w:rsid w:val="0044254C"/>
    <w:rsid w:val="0044662A"/>
    <w:rsid w:val="004478E4"/>
    <w:rsid w:val="00447B50"/>
    <w:rsid w:val="00450194"/>
    <w:rsid w:val="00452223"/>
    <w:rsid w:val="004540AE"/>
    <w:rsid w:val="00455C1F"/>
    <w:rsid w:val="004706A1"/>
    <w:rsid w:val="00473B6C"/>
    <w:rsid w:val="00482862"/>
    <w:rsid w:val="00483D0B"/>
    <w:rsid w:val="0048586E"/>
    <w:rsid w:val="0048715C"/>
    <w:rsid w:val="00487813"/>
    <w:rsid w:val="004900D0"/>
    <w:rsid w:val="00493C8B"/>
    <w:rsid w:val="00494BA3"/>
    <w:rsid w:val="00495D4B"/>
    <w:rsid w:val="0049776E"/>
    <w:rsid w:val="004A7DAC"/>
    <w:rsid w:val="004C1735"/>
    <w:rsid w:val="004C2DE9"/>
    <w:rsid w:val="004C2F65"/>
    <w:rsid w:val="004C3BDF"/>
    <w:rsid w:val="004C7160"/>
    <w:rsid w:val="004D12A9"/>
    <w:rsid w:val="004D50D4"/>
    <w:rsid w:val="004D5559"/>
    <w:rsid w:val="004E625F"/>
    <w:rsid w:val="004E70CD"/>
    <w:rsid w:val="004F3AF8"/>
    <w:rsid w:val="004F4846"/>
    <w:rsid w:val="004F5624"/>
    <w:rsid w:val="00503485"/>
    <w:rsid w:val="00510BED"/>
    <w:rsid w:val="00511E3E"/>
    <w:rsid w:val="00516A73"/>
    <w:rsid w:val="005220CB"/>
    <w:rsid w:val="00536889"/>
    <w:rsid w:val="005530B6"/>
    <w:rsid w:val="00556308"/>
    <w:rsid w:val="00562045"/>
    <w:rsid w:val="00562180"/>
    <w:rsid w:val="005713AD"/>
    <w:rsid w:val="00573DB9"/>
    <w:rsid w:val="00575800"/>
    <w:rsid w:val="00575961"/>
    <w:rsid w:val="00576065"/>
    <w:rsid w:val="0057755A"/>
    <w:rsid w:val="0058070B"/>
    <w:rsid w:val="0059421D"/>
    <w:rsid w:val="00597EC3"/>
    <w:rsid w:val="005A2D44"/>
    <w:rsid w:val="005A40DA"/>
    <w:rsid w:val="005C01A8"/>
    <w:rsid w:val="005C1707"/>
    <w:rsid w:val="005C4496"/>
    <w:rsid w:val="005C6961"/>
    <w:rsid w:val="005E278A"/>
    <w:rsid w:val="005E4EF5"/>
    <w:rsid w:val="005F4AAC"/>
    <w:rsid w:val="005F575C"/>
    <w:rsid w:val="005F7CD0"/>
    <w:rsid w:val="00605544"/>
    <w:rsid w:val="0060799A"/>
    <w:rsid w:val="00610ED7"/>
    <w:rsid w:val="006138A0"/>
    <w:rsid w:val="00613B28"/>
    <w:rsid w:val="0061548D"/>
    <w:rsid w:val="00620C22"/>
    <w:rsid w:val="00621FC6"/>
    <w:rsid w:val="006235CD"/>
    <w:rsid w:val="00632794"/>
    <w:rsid w:val="00635CE5"/>
    <w:rsid w:val="00642404"/>
    <w:rsid w:val="00647BA4"/>
    <w:rsid w:val="00654DC1"/>
    <w:rsid w:val="00656DBC"/>
    <w:rsid w:val="0066301E"/>
    <w:rsid w:val="00664676"/>
    <w:rsid w:val="006661DB"/>
    <w:rsid w:val="00667AE1"/>
    <w:rsid w:val="00676C99"/>
    <w:rsid w:val="00677E3D"/>
    <w:rsid w:val="00684E1C"/>
    <w:rsid w:val="006A72A4"/>
    <w:rsid w:val="006B2664"/>
    <w:rsid w:val="006B7F44"/>
    <w:rsid w:val="006C05EC"/>
    <w:rsid w:val="006C27C6"/>
    <w:rsid w:val="006D0C64"/>
    <w:rsid w:val="006D4EC3"/>
    <w:rsid w:val="006D75F0"/>
    <w:rsid w:val="006F016B"/>
    <w:rsid w:val="00704427"/>
    <w:rsid w:val="00704518"/>
    <w:rsid w:val="00710ED1"/>
    <w:rsid w:val="007223A9"/>
    <w:rsid w:val="00725CF3"/>
    <w:rsid w:val="0072682E"/>
    <w:rsid w:val="00734974"/>
    <w:rsid w:val="0074472C"/>
    <w:rsid w:val="00747186"/>
    <w:rsid w:val="00747960"/>
    <w:rsid w:val="00747FBF"/>
    <w:rsid w:val="007511B5"/>
    <w:rsid w:val="00753038"/>
    <w:rsid w:val="00754B23"/>
    <w:rsid w:val="00760EC0"/>
    <w:rsid w:val="00761166"/>
    <w:rsid w:val="007618B5"/>
    <w:rsid w:val="00777046"/>
    <w:rsid w:val="007856A9"/>
    <w:rsid w:val="00785C64"/>
    <w:rsid w:val="00787B1E"/>
    <w:rsid w:val="007930BB"/>
    <w:rsid w:val="007A294A"/>
    <w:rsid w:val="007A338B"/>
    <w:rsid w:val="007A3BB0"/>
    <w:rsid w:val="007A7631"/>
    <w:rsid w:val="007B233B"/>
    <w:rsid w:val="007B27A6"/>
    <w:rsid w:val="007C0F54"/>
    <w:rsid w:val="007D18E0"/>
    <w:rsid w:val="007D5021"/>
    <w:rsid w:val="007D6A8F"/>
    <w:rsid w:val="007E2CBC"/>
    <w:rsid w:val="007E66D0"/>
    <w:rsid w:val="007F2F10"/>
    <w:rsid w:val="007F3A16"/>
    <w:rsid w:val="007F434E"/>
    <w:rsid w:val="00800634"/>
    <w:rsid w:val="008049E5"/>
    <w:rsid w:val="00810EFB"/>
    <w:rsid w:val="00812F8E"/>
    <w:rsid w:val="00813F04"/>
    <w:rsid w:val="00814D12"/>
    <w:rsid w:val="00815D4F"/>
    <w:rsid w:val="008209B0"/>
    <w:rsid w:val="008245C7"/>
    <w:rsid w:val="00827FD0"/>
    <w:rsid w:val="00833BCD"/>
    <w:rsid w:val="00834586"/>
    <w:rsid w:val="008376BC"/>
    <w:rsid w:val="008405A4"/>
    <w:rsid w:val="0084070A"/>
    <w:rsid w:val="00846CF1"/>
    <w:rsid w:val="00847ACD"/>
    <w:rsid w:val="00851A1A"/>
    <w:rsid w:val="00852D98"/>
    <w:rsid w:val="00857102"/>
    <w:rsid w:val="008574B2"/>
    <w:rsid w:val="008613E1"/>
    <w:rsid w:val="00866AAB"/>
    <w:rsid w:val="00867DA5"/>
    <w:rsid w:val="00867DBE"/>
    <w:rsid w:val="00872708"/>
    <w:rsid w:val="00875D7B"/>
    <w:rsid w:val="00876A68"/>
    <w:rsid w:val="00876DC4"/>
    <w:rsid w:val="008808D1"/>
    <w:rsid w:val="00886D31"/>
    <w:rsid w:val="00891224"/>
    <w:rsid w:val="008A2601"/>
    <w:rsid w:val="008A3669"/>
    <w:rsid w:val="008A3C82"/>
    <w:rsid w:val="008B108F"/>
    <w:rsid w:val="008B28F1"/>
    <w:rsid w:val="008B5A5C"/>
    <w:rsid w:val="008B6442"/>
    <w:rsid w:val="008C0179"/>
    <w:rsid w:val="008C209A"/>
    <w:rsid w:val="008C3460"/>
    <w:rsid w:val="008F1DA9"/>
    <w:rsid w:val="008F6165"/>
    <w:rsid w:val="00902957"/>
    <w:rsid w:val="00905EDA"/>
    <w:rsid w:val="009060D1"/>
    <w:rsid w:val="009066DC"/>
    <w:rsid w:val="0090787A"/>
    <w:rsid w:val="0091096A"/>
    <w:rsid w:val="0092183E"/>
    <w:rsid w:val="00921A77"/>
    <w:rsid w:val="00922634"/>
    <w:rsid w:val="00922FAD"/>
    <w:rsid w:val="009252F8"/>
    <w:rsid w:val="009261A6"/>
    <w:rsid w:val="009311C4"/>
    <w:rsid w:val="00932AD9"/>
    <w:rsid w:val="00933138"/>
    <w:rsid w:val="009335BE"/>
    <w:rsid w:val="0096483A"/>
    <w:rsid w:val="0096563A"/>
    <w:rsid w:val="00972358"/>
    <w:rsid w:val="009768B9"/>
    <w:rsid w:val="009816B3"/>
    <w:rsid w:val="00981EDD"/>
    <w:rsid w:val="00991923"/>
    <w:rsid w:val="009924E8"/>
    <w:rsid w:val="009A2D7D"/>
    <w:rsid w:val="009A32C1"/>
    <w:rsid w:val="009A58C8"/>
    <w:rsid w:val="009A6E18"/>
    <w:rsid w:val="009B0CBA"/>
    <w:rsid w:val="009C283F"/>
    <w:rsid w:val="009D11B1"/>
    <w:rsid w:val="009D14E9"/>
    <w:rsid w:val="009D6104"/>
    <w:rsid w:val="009D72AC"/>
    <w:rsid w:val="009E39E8"/>
    <w:rsid w:val="009E6EF3"/>
    <w:rsid w:val="009E7B56"/>
    <w:rsid w:val="009F4D0F"/>
    <w:rsid w:val="009F6133"/>
    <w:rsid w:val="00A00321"/>
    <w:rsid w:val="00A01AA9"/>
    <w:rsid w:val="00A02AF6"/>
    <w:rsid w:val="00A13FB1"/>
    <w:rsid w:val="00A174D1"/>
    <w:rsid w:val="00A25689"/>
    <w:rsid w:val="00A27B93"/>
    <w:rsid w:val="00A3023E"/>
    <w:rsid w:val="00A30B45"/>
    <w:rsid w:val="00A3413A"/>
    <w:rsid w:val="00A426B2"/>
    <w:rsid w:val="00A50B72"/>
    <w:rsid w:val="00A52C60"/>
    <w:rsid w:val="00A65F4E"/>
    <w:rsid w:val="00A86935"/>
    <w:rsid w:val="00A910F9"/>
    <w:rsid w:val="00A924C3"/>
    <w:rsid w:val="00A927B6"/>
    <w:rsid w:val="00AA08F1"/>
    <w:rsid w:val="00AA156F"/>
    <w:rsid w:val="00AA30F1"/>
    <w:rsid w:val="00AA534E"/>
    <w:rsid w:val="00AA799A"/>
    <w:rsid w:val="00AC3EC8"/>
    <w:rsid w:val="00AC55C1"/>
    <w:rsid w:val="00AC6748"/>
    <w:rsid w:val="00AD053A"/>
    <w:rsid w:val="00AD14A0"/>
    <w:rsid w:val="00AD1648"/>
    <w:rsid w:val="00AD1A23"/>
    <w:rsid w:val="00AD2DD7"/>
    <w:rsid w:val="00AD636A"/>
    <w:rsid w:val="00AD7D97"/>
    <w:rsid w:val="00AE0731"/>
    <w:rsid w:val="00AE2534"/>
    <w:rsid w:val="00AE6D6A"/>
    <w:rsid w:val="00AF1BFD"/>
    <w:rsid w:val="00AF5096"/>
    <w:rsid w:val="00B035A1"/>
    <w:rsid w:val="00B15BA0"/>
    <w:rsid w:val="00B33EA0"/>
    <w:rsid w:val="00B35DE8"/>
    <w:rsid w:val="00B369AD"/>
    <w:rsid w:val="00B41758"/>
    <w:rsid w:val="00B47B70"/>
    <w:rsid w:val="00B634C4"/>
    <w:rsid w:val="00B649E7"/>
    <w:rsid w:val="00B77AB0"/>
    <w:rsid w:val="00B86296"/>
    <w:rsid w:val="00B8670A"/>
    <w:rsid w:val="00B92E90"/>
    <w:rsid w:val="00BB1999"/>
    <w:rsid w:val="00BB3FBB"/>
    <w:rsid w:val="00BB5846"/>
    <w:rsid w:val="00BB7534"/>
    <w:rsid w:val="00BC064D"/>
    <w:rsid w:val="00BC162A"/>
    <w:rsid w:val="00BC590F"/>
    <w:rsid w:val="00BC6200"/>
    <w:rsid w:val="00BD0283"/>
    <w:rsid w:val="00BD13B2"/>
    <w:rsid w:val="00BE0703"/>
    <w:rsid w:val="00BE0A26"/>
    <w:rsid w:val="00BE0DE4"/>
    <w:rsid w:val="00BE1BA2"/>
    <w:rsid w:val="00BF7E59"/>
    <w:rsid w:val="00C007BF"/>
    <w:rsid w:val="00C0178B"/>
    <w:rsid w:val="00C019E6"/>
    <w:rsid w:val="00C03978"/>
    <w:rsid w:val="00C100A6"/>
    <w:rsid w:val="00C140B1"/>
    <w:rsid w:val="00C1606F"/>
    <w:rsid w:val="00C17F1D"/>
    <w:rsid w:val="00C23324"/>
    <w:rsid w:val="00C305E3"/>
    <w:rsid w:val="00C47E18"/>
    <w:rsid w:val="00C54674"/>
    <w:rsid w:val="00C54792"/>
    <w:rsid w:val="00C654A3"/>
    <w:rsid w:val="00C73F93"/>
    <w:rsid w:val="00C80A81"/>
    <w:rsid w:val="00C925AA"/>
    <w:rsid w:val="00C92DEA"/>
    <w:rsid w:val="00CA590A"/>
    <w:rsid w:val="00CA6637"/>
    <w:rsid w:val="00CB34BA"/>
    <w:rsid w:val="00CB561E"/>
    <w:rsid w:val="00CC59D2"/>
    <w:rsid w:val="00CD5C26"/>
    <w:rsid w:val="00CE121B"/>
    <w:rsid w:val="00CE285E"/>
    <w:rsid w:val="00CE32DB"/>
    <w:rsid w:val="00CE47B3"/>
    <w:rsid w:val="00CE5E94"/>
    <w:rsid w:val="00CF076A"/>
    <w:rsid w:val="00CF0EE8"/>
    <w:rsid w:val="00D07193"/>
    <w:rsid w:val="00D1749B"/>
    <w:rsid w:val="00D17968"/>
    <w:rsid w:val="00D2559F"/>
    <w:rsid w:val="00D27833"/>
    <w:rsid w:val="00D413EC"/>
    <w:rsid w:val="00D41D52"/>
    <w:rsid w:val="00D524FC"/>
    <w:rsid w:val="00D64BAE"/>
    <w:rsid w:val="00D66485"/>
    <w:rsid w:val="00D73DE6"/>
    <w:rsid w:val="00D87FFC"/>
    <w:rsid w:val="00D911D0"/>
    <w:rsid w:val="00D9732D"/>
    <w:rsid w:val="00D97B0C"/>
    <w:rsid w:val="00DA1421"/>
    <w:rsid w:val="00DA2876"/>
    <w:rsid w:val="00DA3CDE"/>
    <w:rsid w:val="00DA723B"/>
    <w:rsid w:val="00DA7987"/>
    <w:rsid w:val="00DB059E"/>
    <w:rsid w:val="00DC37BA"/>
    <w:rsid w:val="00DC53BE"/>
    <w:rsid w:val="00DC541E"/>
    <w:rsid w:val="00DD54F6"/>
    <w:rsid w:val="00DD5561"/>
    <w:rsid w:val="00DE2C37"/>
    <w:rsid w:val="00DE51B9"/>
    <w:rsid w:val="00E0428A"/>
    <w:rsid w:val="00E23029"/>
    <w:rsid w:val="00E25946"/>
    <w:rsid w:val="00E303E5"/>
    <w:rsid w:val="00E31D9C"/>
    <w:rsid w:val="00E3611C"/>
    <w:rsid w:val="00E41CFE"/>
    <w:rsid w:val="00E426E0"/>
    <w:rsid w:val="00E51056"/>
    <w:rsid w:val="00E552D7"/>
    <w:rsid w:val="00E62DFD"/>
    <w:rsid w:val="00E630EA"/>
    <w:rsid w:val="00E6444B"/>
    <w:rsid w:val="00E64660"/>
    <w:rsid w:val="00E6588D"/>
    <w:rsid w:val="00E66F51"/>
    <w:rsid w:val="00E70AD2"/>
    <w:rsid w:val="00E71CC8"/>
    <w:rsid w:val="00E76712"/>
    <w:rsid w:val="00E76BA5"/>
    <w:rsid w:val="00E87D13"/>
    <w:rsid w:val="00EA09EC"/>
    <w:rsid w:val="00EA4301"/>
    <w:rsid w:val="00EB4D30"/>
    <w:rsid w:val="00EC4BA6"/>
    <w:rsid w:val="00ED0E2A"/>
    <w:rsid w:val="00ED2A65"/>
    <w:rsid w:val="00EE080A"/>
    <w:rsid w:val="00EE65CB"/>
    <w:rsid w:val="00EF4131"/>
    <w:rsid w:val="00EF4B34"/>
    <w:rsid w:val="00F04BDC"/>
    <w:rsid w:val="00F05E72"/>
    <w:rsid w:val="00F07649"/>
    <w:rsid w:val="00F10539"/>
    <w:rsid w:val="00F2527E"/>
    <w:rsid w:val="00F25B08"/>
    <w:rsid w:val="00F30162"/>
    <w:rsid w:val="00F401E7"/>
    <w:rsid w:val="00F46D1C"/>
    <w:rsid w:val="00F53800"/>
    <w:rsid w:val="00F550BF"/>
    <w:rsid w:val="00F6386D"/>
    <w:rsid w:val="00F641F1"/>
    <w:rsid w:val="00F64DA8"/>
    <w:rsid w:val="00F72D14"/>
    <w:rsid w:val="00F74576"/>
    <w:rsid w:val="00F7669E"/>
    <w:rsid w:val="00F76DD6"/>
    <w:rsid w:val="00F76E92"/>
    <w:rsid w:val="00F85356"/>
    <w:rsid w:val="00F856C9"/>
    <w:rsid w:val="00F8621C"/>
    <w:rsid w:val="00FA4870"/>
    <w:rsid w:val="00FA68B5"/>
    <w:rsid w:val="00FB060C"/>
    <w:rsid w:val="00FB5C2C"/>
    <w:rsid w:val="00FB7D7D"/>
    <w:rsid w:val="00FC1126"/>
    <w:rsid w:val="00FC114A"/>
    <w:rsid w:val="00FC3FCD"/>
    <w:rsid w:val="00FC66CB"/>
    <w:rsid w:val="00FD6D20"/>
    <w:rsid w:val="00FE14E4"/>
    <w:rsid w:val="00FE1702"/>
    <w:rsid w:val="00FE1CFF"/>
    <w:rsid w:val="00FF110B"/>
    <w:rsid w:val="00FF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40DB456C"/>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qFormat/>
    <w:rsid w:val="00DC53BE"/>
    <w:pPr>
      <w:outlineLvl w:val="1"/>
    </w:pPr>
    <w:rPr>
      <w:bCs w:val="0"/>
      <w:color w:val="auto"/>
      <w:szCs w:val="24"/>
    </w:rPr>
  </w:style>
  <w:style w:type="paragraph" w:styleId="Heading3">
    <w:name w:val="heading 3"/>
    <w:basedOn w:val="Heading2"/>
    <w:next w:val="BodyText"/>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semiHidden/>
    <w:unhideWhenUsed/>
    <w:rsid w:val="00B41758"/>
    <w:rPr>
      <w:sz w:val="20"/>
    </w:rPr>
  </w:style>
  <w:style w:type="character" w:customStyle="1" w:styleId="CommentTextChar">
    <w:name w:val="Comment Text Char"/>
    <w:basedOn w:val="DefaultParagraphFont"/>
    <w:link w:val="CommentText"/>
    <w:semiHidden/>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06B84"/>
    <w:rPr>
      <w:rFonts w:ascii="Garamond" w:hAnsi="Garamond" w:cs="Arial"/>
      <w:sz w:val="22"/>
    </w:rPr>
  </w:style>
  <w:style w:type="character" w:customStyle="1" w:styleId="HeaderChar">
    <w:name w:val="Header Char"/>
    <w:basedOn w:val="DefaultParagraphFont"/>
    <w:link w:val="Header"/>
    <w:uiPriority w:val="99"/>
    <w:rsid w:val="003338C7"/>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5.xml"/><Relationship Id="rId10" Type="http://schemas.openxmlformats.org/officeDocument/2006/relationships/endnotes" Target="endnotes.xml"/><Relationship Id="rId14" Type="http://schemas.openxmlformats.org/officeDocument/2006/relationships/theme" Target="theme/theme1.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Versioncomments xmlns="ffe4ad93-ed6f-4535-b8d7-9f3717677e75" xsi:nil="true"/>
    <TaxCatchAll xmlns="aae29c38-5c64-4b4f-89da-042ea755fda5" xsi:nil="true"/>
    <Main_x0020_topic xmlns="aae29c38-5c64-4b4f-89da-042ea755fd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6" ma:contentTypeDescription="Create a new document." ma:contentTypeScope="" ma:versionID="2e2dedb0aefc63b2e6035dc38323de41">
  <xsd:schema xmlns:xsd="http://www.w3.org/2001/XMLSchema" xmlns:xs="http://www.w3.org/2001/XMLSchema" xmlns:p="http://schemas.microsoft.com/office/2006/metadata/properties" xmlns:ns1="http://schemas.microsoft.com/sharepoint/v3" xmlns:ns2="09f9bc55-a7a1-410d-8372-6c53085102bf" xmlns:ns3="bb0eabce-1d9a-4bb1-b921-06bb96e89da8" targetNamespace="http://schemas.microsoft.com/office/2006/metadata/properties" ma:root="true" ma:fieldsID="1439a2bf60595deb4372eb2cf59c350c" ns1:_="" ns2:_="" ns3:_="">
    <xsd:import namespace="http://schemas.microsoft.com/sharepoint/v3"/>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element ref="ns1:_ip_UnifiedCompliancePolicyProperties" minOccurs="0"/>
                <xsd:element ref="ns1:_ip_UnifiedCompliancePolicyUIAction" minOccurs="0"/>
                <xsd:element ref="ns3:MediaServiceAutoKeyPoints" minOccurs="0"/>
                <xsd:element ref="ns3:MediaServiceKeyPoints" minOccurs="0"/>
                <xsd:element ref="ns3:MediaLengthInSeconds" minOccurs="0"/>
                <xsd:element ref="ns3:Folderversion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Folderversioncomments" ma:index="22" nillable="true" ma:displayName="Folder version comments" ma:description="Use this column for version comments at the folder level.  Use the File version comments for the document level." ma:format="Dropdown" ma:internalName="Folderversion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05E7D-4454-4B7C-8D01-5B64552055BB}">
  <ds:schemaRefs>
    <ds:schemaRef ds:uri="http://schemas.openxmlformats.org/officeDocument/2006/bibliography"/>
  </ds:schemaRefs>
</ds:datastoreItem>
</file>

<file path=customXml/itemProps2.xml><?xml version="1.0" encoding="utf-8"?>
<ds:datastoreItem xmlns:ds="http://schemas.openxmlformats.org/officeDocument/2006/customXml" ds:itemID="{3234A99D-2CC9-4362-8AC4-D89265F06972}">
  <ds:schemaRef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http://purl.org/dc/terms/"/>
    <ds:schemaRef ds:uri="42c6dde8-c0d4-4b48-a999-5305f20bc0f9"/>
    <ds:schemaRef ds:uri="http://schemas.microsoft.com/office/2006/documentManagement/types"/>
    <ds:schemaRef ds:uri="3f10eaf0-f562-4c04-bd08-cc6dd174e17d"/>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F33A4056-0ED4-4493-89E5-35101FECB4FF}">
  <ds:schemaRefs>
    <ds:schemaRef ds:uri="http://schemas.microsoft.com/sharepoint/v3/contenttype/forms"/>
  </ds:schemaRefs>
</ds:datastoreItem>
</file>

<file path=customXml/itemProps4.xml><?xml version="1.0" encoding="utf-8"?>
<ds:datastoreItem xmlns:ds="http://schemas.openxmlformats.org/officeDocument/2006/customXml" ds:itemID="{362E451A-B061-4E3E-A682-BCFBC4F84AB8}"/>
</file>

<file path=customXml/itemProps5.xml><?xml version="1.0" encoding="utf-8"?>
<ds:datastoreItem xmlns:ds="http://schemas.openxmlformats.org/officeDocument/2006/customXml" ds:itemID="{375DCC32-FEA3-46D0-971C-A95F9971920F}"/>
</file>

<file path=docProps/app.xml><?xml version="1.0" encoding="utf-8"?>
<Properties xmlns="http://schemas.openxmlformats.org/officeDocument/2006/extended-properties" xmlns:vt="http://schemas.openxmlformats.org/officeDocument/2006/docPropsVTypes">
  <Template>GT Agenda_Ltr_GTI</Template>
  <TotalTime>2</TotalTime>
  <Pages>2</Pages>
  <Words>502</Words>
  <Characters>2814</Characters>
  <Application>Microsoft Office Word</Application>
  <DocSecurity>0</DocSecurity>
  <Lines>70</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Francie Kaufman</cp:lastModifiedBy>
  <cp:revision>5</cp:revision>
  <cp:lastPrinted>2015-07-17T13:49:00Z</cp:lastPrinted>
  <dcterms:created xsi:type="dcterms:W3CDTF">2021-02-08T15:13:00Z</dcterms:created>
  <dcterms:modified xsi:type="dcterms:W3CDTF">2021-06-16T17:24:00Z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f714e988-3a5b-4870-9484-a289c1886db2</vt:lpwstr>
  </property>
  <property fmtid="{D5CDD505-2E9C-101B-9397-08002B2CF9AE}" pid="4" name="ContentTypeId">
    <vt:lpwstr>0x0101005BA8A0A80888F545BB9D1A28C6C20EC8</vt:lpwstr>
  </property>
  <property fmtid="{D5CDD505-2E9C-101B-9397-08002B2CF9AE}" pid="5" name="Order">
    <vt:r8>1532300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_dlc_DocId">
    <vt:lpwstr>T4T5T3R555WE-636262436-15323</vt:lpwstr>
  </property>
  <property fmtid="{D5CDD505-2E9C-101B-9397-08002B2CF9AE}" pid="10" name="TriggerFlowInfo">
    <vt:lpwstr/>
  </property>
  <property fmtid="{D5CDD505-2E9C-101B-9397-08002B2CF9AE}" pid="11" name="_dlc_DocIdUrl">
    <vt:lpwstr>https://gtinetorg.sharepoint.com/sites/leapdocs/_layouts/15/DocIdRedir.aspx?ID=T4T5T3R555WE-636262436-15323, T4T5T3R555WE-636262436-15323</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