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DFEC"/>
        <w:tblLook w:val="04A0" w:firstRow="1" w:lastRow="0" w:firstColumn="1" w:lastColumn="0" w:noHBand="0" w:noVBand="1"/>
      </w:tblPr>
      <w:tblGrid>
        <w:gridCol w:w="14425"/>
      </w:tblGrid>
      <w:tr w:rsidR="00C75082" w:rsidRPr="00E76A6F" w14:paraId="45F4BAB3" w14:textId="77777777" w:rsidTr="00D222C5">
        <w:tc>
          <w:tcPr>
            <w:tcW w:w="14425" w:type="dxa"/>
            <w:shd w:val="clear" w:color="auto" w:fill="E5DFEC"/>
          </w:tcPr>
          <w:p w14:paraId="47E11A21" w14:textId="77777777" w:rsidR="00C75082" w:rsidRPr="00E76A6F" w:rsidRDefault="00C75082" w:rsidP="00E76A6F">
            <w:pPr>
              <w:spacing w:before="120" w:after="240"/>
              <w:jc w:val="center"/>
              <w:rPr>
                <w:rFonts w:ascii="Arial" w:hAnsi="Arial" w:cs="Arial"/>
                <w:b/>
                <w:sz w:val="32"/>
                <w:szCs w:val="32"/>
              </w:rPr>
            </w:pPr>
            <w:r w:rsidRPr="00E76A6F">
              <w:rPr>
                <w:rFonts w:ascii="Arial" w:hAnsi="Arial" w:cs="Arial"/>
                <w:b/>
                <w:sz w:val="32"/>
                <w:szCs w:val="32"/>
              </w:rPr>
              <w:t>重大事项概要</w:t>
            </w:r>
            <w:r w:rsidRPr="00E76A6F">
              <w:rPr>
                <w:rFonts w:ascii="Arial" w:hAnsi="Arial" w:cs="Arial"/>
                <w:b/>
                <w:sz w:val="32"/>
                <w:szCs w:val="32"/>
              </w:rPr>
              <w:t>—</w:t>
            </w:r>
            <w:r w:rsidRPr="00E76A6F">
              <w:rPr>
                <w:rFonts w:ascii="Arial" w:hAnsi="Arial" w:cs="Arial"/>
                <w:b/>
                <w:sz w:val="32"/>
                <w:szCs w:val="32"/>
              </w:rPr>
              <w:t>提示</w:t>
            </w:r>
          </w:p>
          <w:p w14:paraId="33790D01" w14:textId="3E9230C2" w:rsidR="00D207DB" w:rsidRPr="00015468" w:rsidRDefault="00015468" w:rsidP="00015468">
            <w:pPr>
              <w:spacing w:line="360" w:lineRule="auto"/>
              <w:rPr>
                <w:rFonts w:ascii="Arial" w:hAnsi="Arial" w:cs="Arial" w:hint="eastAsia"/>
                <w:sz w:val="24"/>
              </w:rPr>
            </w:pPr>
            <w:r>
              <w:rPr>
                <w:rFonts w:ascii="仿宋_GB2312" w:eastAsia="仿宋_GB2312" w:hAnsi="宋体" w:hint="eastAsia"/>
                <w:color w:val="0000FF"/>
                <w:sz w:val="24"/>
              </w:rPr>
              <w:t>对于“重大事项概要汇总”（A</w:t>
            </w:r>
            <w:r>
              <w:rPr>
                <w:rFonts w:ascii="仿宋_GB2312" w:eastAsia="仿宋_GB2312" w:hAnsi="宋体"/>
                <w:color w:val="0000FF"/>
                <w:sz w:val="24"/>
              </w:rPr>
              <w:t>17-1</w:t>
            </w:r>
            <w:r>
              <w:rPr>
                <w:rFonts w:ascii="仿宋_GB2312" w:eastAsia="仿宋_GB2312" w:hAnsi="宋体" w:hint="eastAsia"/>
                <w:color w:val="0000FF"/>
                <w:sz w:val="24"/>
              </w:rPr>
              <w:t>）底稿的</w:t>
            </w:r>
            <w:r>
              <w:rPr>
                <w:rFonts w:ascii="仿宋_GB2312" w:eastAsia="仿宋_GB2312" w:hAnsi="宋体" w:hint="eastAsia"/>
                <w:color w:val="0000FF"/>
                <w:sz w:val="24"/>
              </w:rPr>
              <w:t>四（一）至（五）中</w:t>
            </w:r>
            <w:r>
              <w:rPr>
                <w:rFonts w:ascii="仿宋_GB2312" w:eastAsia="仿宋_GB2312" w:hAnsi="宋体" w:hint="eastAsia"/>
                <w:color w:val="0000FF"/>
                <w:sz w:val="24"/>
              </w:rPr>
              <w:t>记录</w:t>
            </w:r>
            <w:r>
              <w:rPr>
                <w:rFonts w:ascii="仿宋_GB2312" w:eastAsia="仿宋_GB2312" w:hAnsi="宋体" w:hint="eastAsia"/>
                <w:color w:val="0000FF"/>
                <w:sz w:val="24"/>
              </w:rPr>
              <w:t>的需合伙人关注事项</w:t>
            </w:r>
            <w:r>
              <w:rPr>
                <w:rFonts w:ascii="仿宋_GB2312" w:eastAsia="仿宋_GB2312" w:hAnsi="宋体" w:hint="eastAsia"/>
                <w:color w:val="0000FF"/>
                <w:sz w:val="24"/>
              </w:rPr>
              <w:t>，</w:t>
            </w:r>
            <w:r>
              <w:rPr>
                <w:rFonts w:ascii="仿宋_GB2312" w:eastAsia="仿宋_GB2312" w:hAnsi="宋体" w:hint="eastAsia"/>
                <w:color w:val="0000FF"/>
                <w:sz w:val="24"/>
              </w:rPr>
              <w:t>如果未</w:t>
            </w:r>
            <w:r>
              <w:rPr>
                <w:rFonts w:ascii="仿宋_GB2312" w:eastAsia="仿宋_GB2312" w:hAnsi="宋体" w:hint="eastAsia"/>
                <w:color w:val="0000FF"/>
                <w:sz w:val="24"/>
              </w:rPr>
              <w:t>识别为需沟通的</w:t>
            </w:r>
            <w:r>
              <w:rPr>
                <w:rFonts w:ascii="仿宋_GB2312" w:eastAsia="仿宋_GB2312" w:hAnsi="宋体" w:hint="eastAsia"/>
                <w:color w:val="0000FF"/>
                <w:sz w:val="24"/>
              </w:rPr>
              <w:t>关键审计事项，需在</w:t>
            </w:r>
            <w:r>
              <w:rPr>
                <w:rFonts w:ascii="仿宋_GB2312" w:eastAsia="仿宋_GB2312" w:hAnsi="宋体" w:hint="eastAsia"/>
                <w:color w:val="0000FF"/>
                <w:sz w:val="24"/>
              </w:rPr>
              <w:t>本</w:t>
            </w:r>
            <w:r>
              <w:rPr>
                <w:rFonts w:ascii="仿宋_GB2312" w:eastAsia="仿宋_GB2312" w:hAnsi="宋体" w:hint="eastAsia"/>
                <w:color w:val="0000FF"/>
                <w:sz w:val="24"/>
              </w:rPr>
              <w:t>底稿中</w:t>
            </w:r>
            <w:r>
              <w:rPr>
                <w:rFonts w:ascii="仿宋_GB2312" w:eastAsia="仿宋_GB2312" w:hAnsi="宋体" w:hint="eastAsia"/>
                <w:color w:val="0000FF"/>
                <w:sz w:val="24"/>
              </w:rPr>
              <w:t>记录</w:t>
            </w:r>
            <w:r>
              <w:rPr>
                <w:rFonts w:ascii="仿宋_GB2312" w:eastAsia="仿宋_GB2312" w:hAnsi="宋体" w:hint="eastAsia"/>
                <w:color w:val="0000FF"/>
                <w:sz w:val="24"/>
              </w:rPr>
              <w:t>判断理由。</w:t>
            </w:r>
          </w:p>
        </w:tc>
      </w:tr>
    </w:tbl>
    <w:p w14:paraId="58AB4EFA" w14:textId="77777777" w:rsidR="00826F82" w:rsidRDefault="00826F82" w:rsidP="00E96FB4">
      <w:pPr>
        <w:autoSpaceDE w:val="0"/>
        <w:autoSpaceDN w:val="0"/>
        <w:adjustRightInd w:val="0"/>
        <w:spacing w:line="360" w:lineRule="auto"/>
        <w:jc w:val="center"/>
        <w:rPr>
          <w:rFonts w:ascii="宋体"/>
          <w:b/>
          <w:sz w:val="24"/>
        </w:rPr>
      </w:pPr>
    </w:p>
    <w:p w14:paraId="3F01A084" w14:textId="77777777" w:rsidR="00C66B56" w:rsidRPr="005D7A93" w:rsidRDefault="00C66B56" w:rsidP="00C66B56">
      <w:pPr>
        <w:jc w:val="center"/>
        <w:rPr>
          <w:rFonts w:ascii="仿宋_GB2312" w:eastAsia="仿宋_GB2312" w:hAnsi="宋体"/>
          <w:b/>
          <w:sz w:val="32"/>
          <w:szCs w:val="32"/>
        </w:rPr>
      </w:pPr>
      <w:r w:rsidRPr="00C66B56">
        <w:rPr>
          <w:rFonts w:ascii="仿宋_GB2312" w:eastAsia="仿宋_GB2312" w:hAnsi="宋体" w:hint="eastAsia"/>
          <w:b/>
          <w:sz w:val="32"/>
          <w:szCs w:val="32"/>
        </w:rPr>
        <w:t>重大事项概要</w:t>
      </w:r>
      <w:r w:rsidR="00D222C5">
        <w:rPr>
          <w:rFonts w:ascii="仿宋_GB2312" w:eastAsia="仿宋_GB2312" w:hAnsi="宋体" w:hint="eastAsia"/>
          <w:b/>
          <w:sz w:val="32"/>
          <w:szCs w:val="32"/>
        </w:rPr>
        <w:t>—</w:t>
      </w:r>
      <w:r w:rsidR="00D222C5" w:rsidRPr="00D222C5">
        <w:rPr>
          <w:rFonts w:ascii="仿宋_GB2312" w:eastAsia="仿宋_GB2312" w:hAnsi="宋体" w:hint="eastAsia"/>
          <w:b/>
          <w:sz w:val="32"/>
          <w:szCs w:val="32"/>
        </w:rPr>
        <w:t>关键审计事项</w:t>
      </w:r>
    </w:p>
    <w:p w14:paraId="3C77BDAC" w14:textId="77777777" w:rsidR="00826F82" w:rsidRDefault="00826F82" w:rsidP="00255528">
      <w:pPr>
        <w:autoSpaceDE w:val="0"/>
        <w:autoSpaceDN w:val="0"/>
        <w:adjustRightInd w:val="0"/>
        <w:spacing w:line="360" w:lineRule="auto"/>
        <w:jc w:val="center"/>
        <w:rPr>
          <w:rFonts w:ascii="宋体"/>
          <w:b/>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65"/>
        <w:gridCol w:w="5309"/>
        <w:gridCol w:w="2999"/>
      </w:tblGrid>
      <w:tr w:rsidR="00E76A6F" w:rsidRPr="00E76A6F" w14:paraId="1CD6616A" w14:textId="77777777" w:rsidTr="00E76A6F">
        <w:tc>
          <w:tcPr>
            <w:tcW w:w="3978" w:type="pct"/>
            <w:gridSpan w:val="2"/>
            <w:shd w:val="clear" w:color="auto" w:fill="auto"/>
          </w:tcPr>
          <w:p w14:paraId="58B44188" w14:textId="77777777" w:rsidR="00C66B56" w:rsidRPr="00E76A6F" w:rsidRDefault="00C66B56" w:rsidP="00E76A6F">
            <w:pPr>
              <w:spacing w:line="300" w:lineRule="auto"/>
              <w:rPr>
                <w:rFonts w:ascii="仿宋_GB2312" w:eastAsia="仿宋_GB2312"/>
                <w:szCs w:val="21"/>
              </w:rPr>
            </w:pPr>
            <w:r w:rsidRPr="00E76A6F">
              <w:rPr>
                <w:rFonts w:ascii="仿宋_GB2312" w:eastAsia="仿宋_GB2312" w:hint="eastAsia"/>
                <w:szCs w:val="21"/>
              </w:rPr>
              <w:t>被审计单位名称：</w:t>
            </w:r>
          </w:p>
        </w:tc>
        <w:tc>
          <w:tcPr>
            <w:tcW w:w="1022" w:type="pct"/>
            <w:shd w:val="clear" w:color="auto" w:fill="auto"/>
          </w:tcPr>
          <w:p w14:paraId="1642D447" w14:textId="77777777" w:rsidR="00C66B56" w:rsidRPr="00E76A6F" w:rsidRDefault="00C66B56" w:rsidP="00D52F0A">
            <w:pPr>
              <w:spacing w:line="300" w:lineRule="auto"/>
              <w:rPr>
                <w:rFonts w:ascii="仿宋_GB2312" w:eastAsia="仿宋_GB2312"/>
                <w:szCs w:val="21"/>
              </w:rPr>
            </w:pPr>
            <w:r w:rsidRPr="00E76A6F">
              <w:rPr>
                <w:rFonts w:ascii="仿宋_GB2312" w:eastAsia="仿宋_GB2312" w:hint="eastAsia"/>
                <w:szCs w:val="21"/>
              </w:rPr>
              <w:t>索引号：A1</w:t>
            </w:r>
            <w:r w:rsidR="00D52F0A">
              <w:rPr>
                <w:rFonts w:ascii="仿宋_GB2312" w:eastAsia="仿宋_GB2312" w:hint="eastAsia"/>
                <w:szCs w:val="21"/>
              </w:rPr>
              <w:t>7</w:t>
            </w:r>
            <w:r w:rsidRPr="00E76A6F">
              <w:rPr>
                <w:rFonts w:ascii="仿宋_GB2312" w:eastAsia="仿宋_GB2312" w:hint="eastAsia"/>
                <w:szCs w:val="21"/>
              </w:rPr>
              <w:t>-</w:t>
            </w:r>
            <w:r w:rsidR="00D52F0A">
              <w:rPr>
                <w:rFonts w:ascii="仿宋_GB2312" w:eastAsia="仿宋_GB2312" w:hint="eastAsia"/>
                <w:szCs w:val="21"/>
              </w:rPr>
              <w:t>2</w:t>
            </w:r>
            <w:r w:rsidR="008E2A0A">
              <w:rPr>
                <w:rFonts w:ascii="仿宋_GB2312" w:eastAsia="仿宋_GB2312" w:hint="eastAsia"/>
                <w:szCs w:val="21"/>
              </w:rPr>
              <w:t>-1</w:t>
            </w:r>
          </w:p>
        </w:tc>
      </w:tr>
      <w:tr w:rsidR="00E76A6F" w:rsidRPr="00E76A6F" w14:paraId="0CB29171" w14:textId="77777777" w:rsidTr="00E76A6F">
        <w:tc>
          <w:tcPr>
            <w:tcW w:w="2169" w:type="pct"/>
            <w:shd w:val="clear" w:color="auto" w:fill="auto"/>
          </w:tcPr>
          <w:p w14:paraId="6763ED22" w14:textId="77777777" w:rsidR="00C66B56" w:rsidRPr="00E76A6F" w:rsidRDefault="00C66B56" w:rsidP="00E76A6F">
            <w:pPr>
              <w:spacing w:line="300" w:lineRule="auto"/>
              <w:rPr>
                <w:rFonts w:ascii="仿宋_GB2312" w:eastAsia="仿宋_GB2312"/>
                <w:szCs w:val="21"/>
              </w:rPr>
            </w:pPr>
            <w:r w:rsidRPr="00E76A6F">
              <w:rPr>
                <w:rFonts w:ascii="仿宋_GB2312" w:eastAsia="仿宋_GB2312" w:hint="eastAsia"/>
                <w:szCs w:val="21"/>
              </w:rPr>
              <w:t>报表截止日/会计期间：</w:t>
            </w:r>
          </w:p>
        </w:tc>
        <w:tc>
          <w:tcPr>
            <w:tcW w:w="1809" w:type="pct"/>
            <w:shd w:val="clear" w:color="auto" w:fill="auto"/>
          </w:tcPr>
          <w:p w14:paraId="7F8D1215" w14:textId="77777777" w:rsidR="00C66B56" w:rsidRPr="00E76A6F" w:rsidRDefault="00C66B56" w:rsidP="00E76A6F">
            <w:pPr>
              <w:spacing w:line="300" w:lineRule="auto"/>
              <w:rPr>
                <w:rFonts w:ascii="仿宋_GB2312" w:eastAsia="仿宋_GB2312"/>
                <w:szCs w:val="21"/>
              </w:rPr>
            </w:pPr>
            <w:r w:rsidRPr="00E76A6F">
              <w:rPr>
                <w:rFonts w:ascii="仿宋_GB2312" w:eastAsia="仿宋_GB2312" w:hint="eastAsia"/>
                <w:szCs w:val="21"/>
              </w:rPr>
              <w:t>编制人</w:t>
            </w:r>
            <w:r w:rsidRPr="00E76A6F">
              <w:rPr>
                <w:rFonts w:ascii="仿宋_GB2312" w:eastAsia="仿宋_GB2312" w:hint="eastAsia"/>
                <w:color w:val="0000FF"/>
                <w:szCs w:val="21"/>
              </w:rPr>
              <w:t>（项目负责经理）</w:t>
            </w:r>
            <w:r w:rsidRPr="00E76A6F">
              <w:rPr>
                <w:rFonts w:ascii="仿宋_GB2312" w:eastAsia="仿宋_GB2312" w:hint="eastAsia"/>
                <w:szCs w:val="21"/>
              </w:rPr>
              <w:t>：</w:t>
            </w:r>
          </w:p>
        </w:tc>
        <w:tc>
          <w:tcPr>
            <w:tcW w:w="1022" w:type="pct"/>
            <w:shd w:val="clear" w:color="auto" w:fill="auto"/>
          </w:tcPr>
          <w:p w14:paraId="61FB9C93" w14:textId="77777777" w:rsidR="00C66B56" w:rsidRPr="00E76A6F" w:rsidRDefault="00C66B56" w:rsidP="00E76A6F">
            <w:pPr>
              <w:spacing w:line="300" w:lineRule="auto"/>
              <w:rPr>
                <w:rFonts w:ascii="仿宋_GB2312" w:eastAsia="仿宋_GB2312"/>
                <w:szCs w:val="21"/>
              </w:rPr>
            </w:pPr>
            <w:r w:rsidRPr="00E76A6F">
              <w:rPr>
                <w:rFonts w:ascii="仿宋_GB2312" w:eastAsia="仿宋_GB2312" w:hint="eastAsia"/>
                <w:szCs w:val="21"/>
              </w:rPr>
              <w:t>日期：</w:t>
            </w:r>
          </w:p>
        </w:tc>
      </w:tr>
      <w:tr w:rsidR="00E76A6F" w:rsidRPr="00E76A6F" w14:paraId="5EDCACFA" w14:textId="77777777" w:rsidTr="00E76A6F">
        <w:tc>
          <w:tcPr>
            <w:tcW w:w="2169" w:type="pct"/>
            <w:shd w:val="clear" w:color="auto" w:fill="auto"/>
          </w:tcPr>
          <w:p w14:paraId="39824DF4" w14:textId="77777777" w:rsidR="00C66B56" w:rsidRPr="00E76A6F" w:rsidRDefault="00C66B56" w:rsidP="00E76A6F">
            <w:pPr>
              <w:spacing w:line="300" w:lineRule="auto"/>
              <w:rPr>
                <w:rFonts w:ascii="仿宋_GB2312" w:eastAsia="仿宋_GB2312"/>
                <w:szCs w:val="21"/>
              </w:rPr>
            </w:pPr>
            <w:r w:rsidRPr="00E76A6F">
              <w:rPr>
                <w:rFonts w:ascii="仿宋_GB2312" w:eastAsia="仿宋_GB2312" w:hint="eastAsia"/>
                <w:szCs w:val="21"/>
              </w:rPr>
              <w:t>内部控制评价基准日：</w:t>
            </w:r>
            <w:r w:rsidRPr="00E76A6F">
              <w:rPr>
                <w:rFonts w:ascii="仿宋_GB2312" w:eastAsia="仿宋_GB2312" w:hint="eastAsia"/>
                <w:color w:val="FF0000"/>
                <w:szCs w:val="21"/>
              </w:rPr>
              <w:t>201X年XX月XX日</w:t>
            </w:r>
          </w:p>
        </w:tc>
        <w:tc>
          <w:tcPr>
            <w:tcW w:w="1809" w:type="pct"/>
            <w:shd w:val="clear" w:color="auto" w:fill="auto"/>
          </w:tcPr>
          <w:p w14:paraId="56F5626E" w14:textId="77777777" w:rsidR="00C66B56" w:rsidRPr="00E76A6F" w:rsidRDefault="00C66B56" w:rsidP="00E76A6F">
            <w:pPr>
              <w:spacing w:line="300" w:lineRule="auto"/>
              <w:rPr>
                <w:rFonts w:ascii="仿宋_GB2312" w:eastAsia="仿宋_GB2312"/>
                <w:szCs w:val="21"/>
              </w:rPr>
            </w:pPr>
            <w:r w:rsidRPr="00E76A6F">
              <w:rPr>
                <w:rFonts w:ascii="仿宋_GB2312" w:eastAsia="仿宋_GB2312" w:hint="eastAsia"/>
                <w:szCs w:val="21"/>
              </w:rPr>
              <w:t>复核人</w:t>
            </w:r>
            <w:r w:rsidRPr="00E76A6F">
              <w:rPr>
                <w:rFonts w:ascii="仿宋_GB2312" w:eastAsia="仿宋_GB2312" w:hint="eastAsia"/>
                <w:color w:val="0000FF"/>
                <w:szCs w:val="21"/>
              </w:rPr>
              <w:t>（项目</w:t>
            </w:r>
            <w:r w:rsidR="0008149A">
              <w:rPr>
                <w:rFonts w:ascii="仿宋_GB2312" w:eastAsia="仿宋_GB2312" w:hint="eastAsia"/>
                <w:color w:val="0000FF"/>
                <w:szCs w:val="21"/>
              </w:rPr>
              <w:t>负责</w:t>
            </w:r>
            <w:r w:rsidRPr="00E76A6F">
              <w:rPr>
                <w:rFonts w:ascii="仿宋_GB2312" w:eastAsia="仿宋_GB2312" w:hint="eastAsia"/>
                <w:color w:val="0000FF"/>
                <w:szCs w:val="21"/>
              </w:rPr>
              <w:t>合伙人）</w:t>
            </w:r>
            <w:r w:rsidRPr="00E76A6F">
              <w:rPr>
                <w:rFonts w:ascii="仿宋_GB2312" w:eastAsia="仿宋_GB2312" w:hint="eastAsia"/>
                <w:szCs w:val="21"/>
              </w:rPr>
              <w:t>：</w:t>
            </w:r>
          </w:p>
        </w:tc>
        <w:tc>
          <w:tcPr>
            <w:tcW w:w="1022" w:type="pct"/>
            <w:shd w:val="clear" w:color="auto" w:fill="auto"/>
          </w:tcPr>
          <w:p w14:paraId="1ECDF92B" w14:textId="77777777" w:rsidR="00C66B56" w:rsidRPr="00E76A6F" w:rsidRDefault="00C66B56" w:rsidP="00E76A6F">
            <w:pPr>
              <w:spacing w:line="300" w:lineRule="auto"/>
              <w:rPr>
                <w:rFonts w:ascii="仿宋_GB2312" w:eastAsia="仿宋_GB2312"/>
                <w:szCs w:val="21"/>
              </w:rPr>
            </w:pPr>
            <w:r w:rsidRPr="00E76A6F">
              <w:rPr>
                <w:rFonts w:ascii="仿宋_GB2312" w:eastAsia="仿宋_GB2312" w:hint="eastAsia"/>
                <w:szCs w:val="21"/>
              </w:rPr>
              <w:t>日期：</w:t>
            </w:r>
          </w:p>
        </w:tc>
      </w:tr>
    </w:tbl>
    <w:p w14:paraId="52E4E22A" w14:textId="77777777" w:rsidR="00D222C5" w:rsidRDefault="00D222C5" w:rsidP="00D222C5">
      <w:pPr>
        <w:pStyle w:val="aff3"/>
        <w:jc w:val="left"/>
        <w:rPr>
          <w:rFonts w:ascii="仿宋_GB2312" w:eastAsia="仿宋_GB2312"/>
          <w:sz w:val="28"/>
          <w:szCs w:val="28"/>
        </w:rPr>
      </w:pPr>
    </w:p>
    <w:p w14:paraId="31C53BF3" w14:textId="77777777" w:rsidR="00063472" w:rsidRPr="00063472" w:rsidRDefault="00063472" w:rsidP="00063472">
      <w:pPr>
        <w:pStyle w:val="aff3"/>
        <w:jc w:val="left"/>
        <w:rPr>
          <w:rFonts w:ascii="仿宋_GB2312" w:eastAsia="仿宋_GB2312"/>
          <w:sz w:val="28"/>
          <w:szCs w:val="28"/>
        </w:rPr>
      </w:pPr>
      <w:r>
        <w:rPr>
          <w:rFonts w:ascii="仿宋_GB2312" w:eastAsia="仿宋_GB2312" w:hint="eastAsia"/>
          <w:sz w:val="28"/>
          <w:szCs w:val="28"/>
        </w:rPr>
        <w:t>一、识别关键审计事项</w:t>
      </w:r>
    </w:p>
    <w:tbl>
      <w:tblPr>
        <w:tblW w:w="5000" w:type="pct"/>
        <w:tblLook w:val="04A0" w:firstRow="1" w:lastRow="0" w:firstColumn="1" w:lastColumn="0" w:noHBand="0" w:noVBand="1"/>
      </w:tblPr>
      <w:tblGrid>
        <w:gridCol w:w="754"/>
        <w:gridCol w:w="3874"/>
        <w:gridCol w:w="1828"/>
        <w:gridCol w:w="1488"/>
        <w:gridCol w:w="1805"/>
        <w:gridCol w:w="1605"/>
        <w:gridCol w:w="1517"/>
        <w:gridCol w:w="1802"/>
      </w:tblGrid>
      <w:tr w:rsidR="007824F9" w:rsidRPr="004F5321" w14:paraId="41CCA54D" w14:textId="77777777" w:rsidTr="00775173">
        <w:trPr>
          <w:trHeight w:val="495"/>
          <w:tblHeader/>
        </w:trPr>
        <w:tc>
          <w:tcPr>
            <w:tcW w:w="257" w:type="pct"/>
            <w:vMerge w:val="restart"/>
            <w:tcBorders>
              <w:top w:val="single" w:sz="4" w:space="0" w:color="auto"/>
              <w:left w:val="nil"/>
              <w:bottom w:val="single" w:sz="4" w:space="0" w:color="000000"/>
              <w:right w:val="single" w:sz="4" w:space="0" w:color="auto"/>
            </w:tcBorders>
            <w:shd w:val="clear" w:color="auto" w:fill="E5DFEC"/>
            <w:vAlign w:val="center"/>
            <w:hideMark/>
          </w:tcPr>
          <w:p w14:paraId="7699B92F" w14:textId="77777777" w:rsidR="00063472" w:rsidRPr="004F5321" w:rsidRDefault="00063472" w:rsidP="00063472">
            <w:pPr>
              <w:widowControl/>
              <w:jc w:val="center"/>
              <w:rPr>
                <w:rFonts w:ascii="仿宋_GB2312" w:eastAsia="仿宋_GB2312"/>
                <w:b/>
                <w:bCs/>
                <w:kern w:val="0"/>
                <w:sz w:val="24"/>
              </w:rPr>
            </w:pPr>
            <w:r w:rsidRPr="004F5321">
              <w:rPr>
                <w:rFonts w:ascii="仿宋_GB2312" w:eastAsia="仿宋_GB2312" w:hAnsi="宋体" w:hint="eastAsia"/>
                <w:b/>
                <w:bCs/>
                <w:kern w:val="0"/>
                <w:sz w:val="24"/>
              </w:rPr>
              <w:t>序号</w:t>
            </w:r>
          </w:p>
        </w:tc>
        <w:tc>
          <w:tcPr>
            <w:tcW w:w="1320" w:type="pct"/>
            <w:vMerge w:val="restart"/>
            <w:tcBorders>
              <w:top w:val="single" w:sz="4" w:space="0" w:color="auto"/>
              <w:left w:val="single" w:sz="4" w:space="0" w:color="auto"/>
              <w:bottom w:val="single" w:sz="4" w:space="0" w:color="000000"/>
              <w:right w:val="single" w:sz="4" w:space="0" w:color="auto"/>
            </w:tcBorders>
            <w:shd w:val="clear" w:color="auto" w:fill="E5DFEC"/>
            <w:vAlign w:val="center"/>
            <w:hideMark/>
          </w:tcPr>
          <w:p w14:paraId="02622D19" w14:textId="77777777" w:rsidR="00063472" w:rsidRPr="004F5321" w:rsidRDefault="00063472" w:rsidP="00063472">
            <w:pPr>
              <w:widowControl/>
              <w:jc w:val="center"/>
              <w:rPr>
                <w:rFonts w:ascii="仿宋_GB2312" w:eastAsia="仿宋_GB2312" w:hAnsi="宋体" w:cs="宋体"/>
                <w:b/>
                <w:bCs/>
                <w:kern w:val="0"/>
                <w:sz w:val="24"/>
              </w:rPr>
            </w:pPr>
            <w:r w:rsidRPr="004F5321">
              <w:rPr>
                <w:rFonts w:ascii="仿宋_GB2312" w:eastAsia="仿宋_GB2312" w:hAnsi="宋体" w:cs="宋体" w:hint="eastAsia"/>
                <w:b/>
                <w:bCs/>
                <w:kern w:val="0"/>
                <w:sz w:val="24"/>
              </w:rPr>
              <w:t>与治理层沟通过的事项</w:t>
            </w:r>
          </w:p>
        </w:tc>
        <w:tc>
          <w:tcPr>
            <w:tcW w:w="623" w:type="pct"/>
            <w:vMerge w:val="restart"/>
            <w:tcBorders>
              <w:top w:val="single" w:sz="4" w:space="0" w:color="auto"/>
              <w:left w:val="single" w:sz="4" w:space="0" w:color="auto"/>
              <w:bottom w:val="single" w:sz="4" w:space="0" w:color="000000"/>
              <w:right w:val="single" w:sz="4" w:space="0" w:color="auto"/>
            </w:tcBorders>
            <w:shd w:val="clear" w:color="auto" w:fill="E5DFEC"/>
            <w:vAlign w:val="center"/>
            <w:hideMark/>
          </w:tcPr>
          <w:p w14:paraId="0B68D6A7" w14:textId="77777777" w:rsidR="00063472" w:rsidRPr="004F5321" w:rsidRDefault="00063472" w:rsidP="00063472">
            <w:pPr>
              <w:widowControl/>
              <w:jc w:val="center"/>
              <w:rPr>
                <w:rFonts w:ascii="仿宋_GB2312" w:eastAsia="仿宋_GB2312" w:hAnsi="宋体" w:cs="宋体"/>
                <w:b/>
                <w:bCs/>
                <w:kern w:val="0"/>
                <w:sz w:val="24"/>
              </w:rPr>
            </w:pPr>
            <w:r w:rsidRPr="004F5321">
              <w:rPr>
                <w:rFonts w:ascii="仿宋_GB2312" w:eastAsia="仿宋_GB2312" w:hAnsi="宋体" w:cs="宋体" w:hint="eastAsia"/>
                <w:b/>
                <w:bCs/>
                <w:kern w:val="0"/>
                <w:sz w:val="24"/>
              </w:rPr>
              <w:t>沟通记录索引</w:t>
            </w:r>
          </w:p>
        </w:tc>
        <w:tc>
          <w:tcPr>
            <w:tcW w:w="507" w:type="pct"/>
            <w:vMerge w:val="restart"/>
            <w:tcBorders>
              <w:top w:val="single" w:sz="4" w:space="0" w:color="auto"/>
              <w:left w:val="single" w:sz="4" w:space="0" w:color="auto"/>
              <w:bottom w:val="single" w:sz="4" w:space="0" w:color="000000"/>
              <w:right w:val="single" w:sz="4" w:space="0" w:color="auto"/>
            </w:tcBorders>
            <w:shd w:val="clear" w:color="auto" w:fill="E5DFEC"/>
            <w:vAlign w:val="center"/>
            <w:hideMark/>
          </w:tcPr>
          <w:p w14:paraId="4FFF6B7C" w14:textId="77777777" w:rsidR="00063472" w:rsidRPr="004F5321" w:rsidRDefault="00063472" w:rsidP="00063472">
            <w:pPr>
              <w:widowControl/>
              <w:jc w:val="center"/>
              <w:rPr>
                <w:rFonts w:ascii="仿宋_GB2312" w:eastAsia="仿宋_GB2312" w:hAnsi="宋体" w:cs="宋体"/>
                <w:b/>
                <w:bCs/>
                <w:kern w:val="0"/>
                <w:sz w:val="24"/>
              </w:rPr>
            </w:pPr>
            <w:r w:rsidRPr="004F5321">
              <w:rPr>
                <w:rFonts w:ascii="仿宋_GB2312" w:eastAsia="仿宋_GB2312" w:hAnsi="宋体" w:cs="宋体" w:hint="eastAsia"/>
                <w:b/>
                <w:bCs/>
                <w:kern w:val="0"/>
                <w:sz w:val="24"/>
              </w:rPr>
              <w:t>是否属于在执行审计工作时重点关注过的事项</w:t>
            </w:r>
          </w:p>
        </w:tc>
        <w:tc>
          <w:tcPr>
            <w:tcW w:w="615" w:type="pct"/>
            <w:vMerge w:val="restart"/>
            <w:tcBorders>
              <w:top w:val="single" w:sz="4" w:space="0" w:color="auto"/>
              <w:left w:val="single" w:sz="4" w:space="0" w:color="auto"/>
              <w:bottom w:val="single" w:sz="4" w:space="0" w:color="000000"/>
              <w:right w:val="single" w:sz="4" w:space="0" w:color="auto"/>
            </w:tcBorders>
            <w:shd w:val="clear" w:color="auto" w:fill="E5DFEC"/>
            <w:vAlign w:val="center"/>
            <w:hideMark/>
          </w:tcPr>
          <w:p w14:paraId="14CB41F7" w14:textId="77777777" w:rsidR="00063472" w:rsidRPr="004F5321" w:rsidRDefault="00063472" w:rsidP="00063472">
            <w:pPr>
              <w:widowControl/>
              <w:jc w:val="center"/>
              <w:rPr>
                <w:rFonts w:ascii="仿宋_GB2312" w:eastAsia="仿宋_GB2312" w:hAnsi="宋体" w:cs="宋体"/>
                <w:b/>
                <w:bCs/>
                <w:kern w:val="0"/>
                <w:sz w:val="24"/>
              </w:rPr>
            </w:pPr>
            <w:r w:rsidRPr="004F5321">
              <w:rPr>
                <w:rFonts w:ascii="仿宋_GB2312" w:eastAsia="仿宋_GB2312" w:hAnsi="宋体" w:cs="宋体" w:hint="eastAsia"/>
                <w:b/>
                <w:bCs/>
                <w:kern w:val="0"/>
                <w:sz w:val="24"/>
              </w:rPr>
              <w:t>是否确定为关键审计事项</w:t>
            </w:r>
          </w:p>
        </w:tc>
        <w:tc>
          <w:tcPr>
            <w:tcW w:w="1679" w:type="pct"/>
            <w:gridSpan w:val="3"/>
            <w:vMerge w:val="restart"/>
            <w:tcBorders>
              <w:top w:val="single" w:sz="4" w:space="0" w:color="auto"/>
              <w:left w:val="single" w:sz="4" w:space="0" w:color="auto"/>
              <w:bottom w:val="single" w:sz="4" w:space="0" w:color="000000"/>
              <w:right w:val="nil"/>
            </w:tcBorders>
            <w:shd w:val="clear" w:color="auto" w:fill="E5DFEC"/>
            <w:vAlign w:val="center"/>
            <w:hideMark/>
          </w:tcPr>
          <w:p w14:paraId="54AE67B0" w14:textId="416821AF" w:rsidR="00063472" w:rsidRPr="004F5321" w:rsidRDefault="00015468" w:rsidP="00063472">
            <w:pPr>
              <w:widowControl/>
              <w:jc w:val="center"/>
              <w:rPr>
                <w:rFonts w:ascii="仿宋_GB2312" w:eastAsia="仿宋_GB2312" w:hAnsi="宋体" w:cs="宋体"/>
                <w:b/>
                <w:bCs/>
                <w:kern w:val="0"/>
                <w:sz w:val="24"/>
              </w:rPr>
            </w:pPr>
            <w:r>
              <w:rPr>
                <w:rFonts w:ascii="仿宋_GB2312" w:eastAsia="仿宋_GB2312" w:hAnsi="宋体" w:cs="宋体" w:hint="eastAsia"/>
                <w:b/>
                <w:bCs/>
                <w:kern w:val="0"/>
                <w:sz w:val="24"/>
              </w:rPr>
              <w:t>判断的</w:t>
            </w:r>
            <w:r w:rsidR="00063472" w:rsidRPr="004F5321">
              <w:rPr>
                <w:rFonts w:ascii="仿宋_GB2312" w:eastAsia="仿宋_GB2312" w:hAnsi="宋体" w:cs="宋体" w:hint="eastAsia"/>
                <w:b/>
                <w:bCs/>
                <w:kern w:val="0"/>
                <w:sz w:val="24"/>
              </w:rPr>
              <w:t>原因</w:t>
            </w:r>
            <w:r>
              <w:rPr>
                <w:rFonts w:ascii="仿宋_GB2312" w:eastAsia="仿宋_GB2312" w:hAnsi="宋体" w:cs="宋体" w:hint="eastAsia"/>
                <w:b/>
                <w:bCs/>
                <w:kern w:val="0"/>
                <w:sz w:val="24"/>
              </w:rPr>
              <w:t>和理据</w:t>
            </w:r>
          </w:p>
        </w:tc>
      </w:tr>
      <w:tr w:rsidR="007824F9" w:rsidRPr="004F5321" w14:paraId="39CD30E6" w14:textId="77777777" w:rsidTr="00775173">
        <w:trPr>
          <w:trHeight w:val="837"/>
          <w:tblHeader/>
        </w:trPr>
        <w:tc>
          <w:tcPr>
            <w:tcW w:w="257" w:type="pct"/>
            <w:vMerge/>
            <w:tcBorders>
              <w:top w:val="single" w:sz="4" w:space="0" w:color="auto"/>
              <w:left w:val="nil"/>
              <w:bottom w:val="single" w:sz="4" w:space="0" w:color="000000"/>
              <w:right w:val="single" w:sz="4" w:space="0" w:color="auto"/>
            </w:tcBorders>
            <w:shd w:val="clear" w:color="auto" w:fill="E5DFEC"/>
            <w:vAlign w:val="center"/>
            <w:hideMark/>
          </w:tcPr>
          <w:p w14:paraId="62EE570F" w14:textId="77777777" w:rsidR="00063472" w:rsidRPr="004F5321" w:rsidRDefault="00063472" w:rsidP="00063472">
            <w:pPr>
              <w:widowControl/>
              <w:jc w:val="left"/>
              <w:rPr>
                <w:rFonts w:ascii="仿宋_GB2312" w:eastAsia="仿宋_GB2312"/>
                <w:b/>
                <w:bCs/>
                <w:kern w:val="0"/>
                <w:sz w:val="24"/>
              </w:rPr>
            </w:pPr>
          </w:p>
        </w:tc>
        <w:tc>
          <w:tcPr>
            <w:tcW w:w="1320" w:type="pct"/>
            <w:vMerge/>
            <w:tcBorders>
              <w:top w:val="single" w:sz="4" w:space="0" w:color="auto"/>
              <w:left w:val="single" w:sz="4" w:space="0" w:color="auto"/>
              <w:bottom w:val="single" w:sz="4" w:space="0" w:color="000000"/>
              <w:right w:val="single" w:sz="4" w:space="0" w:color="auto"/>
            </w:tcBorders>
            <w:shd w:val="clear" w:color="auto" w:fill="E5DFEC"/>
            <w:vAlign w:val="center"/>
            <w:hideMark/>
          </w:tcPr>
          <w:p w14:paraId="6C8EBD5A" w14:textId="77777777" w:rsidR="00063472" w:rsidRPr="004F5321" w:rsidRDefault="00063472" w:rsidP="00063472">
            <w:pPr>
              <w:widowControl/>
              <w:jc w:val="left"/>
              <w:rPr>
                <w:rFonts w:ascii="仿宋_GB2312" w:eastAsia="仿宋_GB2312" w:hAnsi="宋体" w:cs="宋体"/>
                <w:b/>
                <w:bCs/>
                <w:kern w:val="0"/>
                <w:sz w:val="24"/>
              </w:rPr>
            </w:pPr>
          </w:p>
        </w:tc>
        <w:tc>
          <w:tcPr>
            <w:tcW w:w="623" w:type="pct"/>
            <w:vMerge/>
            <w:tcBorders>
              <w:top w:val="single" w:sz="4" w:space="0" w:color="auto"/>
              <w:left w:val="single" w:sz="4" w:space="0" w:color="auto"/>
              <w:bottom w:val="single" w:sz="4" w:space="0" w:color="000000"/>
              <w:right w:val="single" w:sz="4" w:space="0" w:color="auto"/>
            </w:tcBorders>
            <w:shd w:val="clear" w:color="auto" w:fill="E5DFEC"/>
            <w:vAlign w:val="center"/>
            <w:hideMark/>
          </w:tcPr>
          <w:p w14:paraId="3B031CE8" w14:textId="77777777" w:rsidR="00063472" w:rsidRPr="004F5321" w:rsidRDefault="00063472" w:rsidP="00063472">
            <w:pPr>
              <w:widowControl/>
              <w:jc w:val="left"/>
              <w:rPr>
                <w:rFonts w:ascii="仿宋_GB2312" w:eastAsia="仿宋_GB2312" w:hAnsi="宋体" w:cs="宋体"/>
                <w:b/>
                <w:bCs/>
                <w:kern w:val="0"/>
                <w:sz w:val="24"/>
              </w:rPr>
            </w:pPr>
          </w:p>
        </w:tc>
        <w:tc>
          <w:tcPr>
            <w:tcW w:w="507" w:type="pct"/>
            <w:vMerge/>
            <w:tcBorders>
              <w:top w:val="single" w:sz="4" w:space="0" w:color="auto"/>
              <w:left w:val="single" w:sz="4" w:space="0" w:color="auto"/>
              <w:bottom w:val="single" w:sz="4" w:space="0" w:color="000000"/>
              <w:right w:val="single" w:sz="4" w:space="0" w:color="auto"/>
            </w:tcBorders>
            <w:shd w:val="clear" w:color="auto" w:fill="E5DFEC"/>
            <w:vAlign w:val="center"/>
            <w:hideMark/>
          </w:tcPr>
          <w:p w14:paraId="0178C9D3" w14:textId="77777777" w:rsidR="00063472" w:rsidRPr="004F5321" w:rsidRDefault="00063472" w:rsidP="00063472">
            <w:pPr>
              <w:widowControl/>
              <w:jc w:val="left"/>
              <w:rPr>
                <w:rFonts w:ascii="仿宋_GB2312" w:eastAsia="仿宋_GB2312" w:hAnsi="宋体" w:cs="宋体"/>
                <w:b/>
                <w:bCs/>
                <w:kern w:val="0"/>
                <w:sz w:val="24"/>
              </w:rPr>
            </w:pPr>
          </w:p>
        </w:tc>
        <w:tc>
          <w:tcPr>
            <w:tcW w:w="615" w:type="pct"/>
            <w:vMerge/>
            <w:tcBorders>
              <w:top w:val="single" w:sz="4" w:space="0" w:color="auto"/>
              <w:left w:val="single" w:sz="4" w:space="0" w:color="auto"/>
              <w:bottom w:val="single" w:sz="4" w:space="0" w:color="000000"/>
              <w:right w:val="single" w:sz="4" w:space="0" w:color="auto"/>
            </w:tcBorders>
            <w:shd w:val="clear" w:color="auto" w:fill="E5DFEC"/>
            <w:vAlign w:val="center"/>
            <w:hideMark/>
          </w:tcPr>
          <w:p w14:paraId="11E35974" w14:textId="77777777" w:rsidR="00063472" w:rsidRPr="004F5321" w:rsidRDefault="00063472" w:rsidP="00063472">
            <w:pPr>
              <w:widowControl/>
              <w:jc w:val="left"/>
              <w:rPr>
                <w:rFonts w:ascii="仿宋_GB2312" w:eastAsia="仿宋_GB2312" w:hAnsi="宋体" w:cs="宋体"/>
                <w:b/>
                <w:bCs/>
                <w:kern w:val="0"/>
                <w:sz w:val="24"/>
              </w:rPr>
            </w:pPr>
          </w:p>
        </w:tc>
        <w:tc>
          <w:tcPr>
            <w:tcW w:w="1679" w:type="pct"/>
            <w:gridSpan w:val="3"/>
            <w:vMerge/>
            <w:tcBorders>
              <w:top w:val="single" w:sz="4" w:space="0" w:color="auto"/>
              <w:left w:val="single" w:sz="4" w:space="0" w:color="auto"/>
              <w:bottom w:val="single" w:sz="4" w:space="0" w:color="000000"/>
              <w:right w:val="nil"/>
            </w:tcBorders>
            <w:shd w:val="clear" w:color="auto" w:fill="E5DFEC"/>
            <w:vAlign w:val="center"/>
            <w:hideMark/>
          </w:tcPr>
          <w:p w14:paraId="59EB7AA7" w14:textId="77777777" w:rsidR="00063472" w:rsidRPr="004F5321" w:rsidRDefault="00063472" w:rsidP="00063472">
            <w:pPr>
              <w:widowControl/>
              <w:jc w:val="left"/>
              <w:rPr>
                <w:rFonts w:ascii="仿宋_GB2312" w:eastAsia="仿宋_GB2312" w:hAnsi="宋体" w:cs="宋体"/>
                <w:b/>
                <w:bCs/>
                <w:kern w:val="0"/>
                <w:sz w:val="24"/>
              </w:rPr>
            </w:pPr>
          </w:p>
        </w:tc>
      </w:tr>
      <w:tr w:rsidR="00063472" w:rsidRPr="004F5321" w14:paraId="32000A26" w14:textId="77777777" w:rsidTr="00015468">
        <w:trPr>
          <w:trHeight w:val="540"/>
        </w:trPr>
        <w:tc>
          <w:tcPr>
            <w:tcW w:w="2200" w:type="pct"/>
            <w:gridSpan w:val="3"/>
            <w:tcBorders>
              <w:top w:val="nil"/>
              <w:left w:val="nil"/>
              <w:bottom w:val="nil"/>
              <w:right w:val="nil"/>
            </w:tcBorders>
            <w:shd w:val="clear" w:color="auto" w:fill="auto"/>
            <w:noWrap/>
            <w:vAlign w:val="center"/>
            <w:hideMark/>
          </w:tcPr>
          <w:p w14:paraId="0FD9A9A5" w14:textId="77777777" w:rsidR="00063472" w:rsidRPr="004F5321" w:rsidRDefault="00063472" w:rsidP="00063472">
            <w:pPr>
              <w:widowControl/>
              <w:jc w:val="left"/>
              <w:rPr>
                <w:rFonts w:ascii="仿宋_GB2312" w:eastAsia="仿宋_GB2312" w:hAnsi="宋体" w:cs="宋体"/>
                <w:kern w:val="0"/>
                <w:sz w:val="24"/>
              </w:rPr>
            </w:pPr>
            <w:r w:rsidRPr="004F5321">
              <w:rPr>
                <w:rFonts w:ascii="仿宋_GB2312" w:eastAsia="仿宋_GB2312" w:hAnsi="宋体" w:cs="宋体" w:hint="eastAsia"/>
                <w:kern w:val="0"/>
                <w:sz w:val="24"/>
              </w:rPr>
              <w:t>（一）评估的重大错报风险较高的领域或识别出的特别风险</w:t>
            </w:r>
          </w:p>
        </w:tc>
        <w:tc>
          <w:tcPr>
            <w:tcW w:w="507" w:type="pct"/>
            <w:tcBorders>
              <w:top w:val="nil"/>
              <w:left w:val="nil"/>
              <w:bottom w:val="nil"/>
              <w:right w:val="nil"/>
            </w:tcBorders>
            <w:shd w:val="clear" w:color="auto" w:fill="auto"/>
            <w:noWrap/>
            <w:vAlign w:val="center"/>
            <w:hideMark/>
          </w:tcPr>
          <w:p w14:paraId="2C4DDA5C" w14:textId="77777777" w:rsidR="00063472" w:rsidRPr="004F5321" w:rsidRDefault="00063472" w:rsidP="00063472">
            <w:pPr>
              <w:widowControl/>
              <w:jc w:val="left"/>
              <w:rPr>
                <w:rFonts w:ascii="仿宋_GB2312" w:eastAsia="仿宋_GB2312"/>
                <w:kern w:val="0"/>
                <w:sz w:val="24"/>
              </w:rPr>
            </w:pPr>
          </w:p>
        </w:tc>
        <w:tc>
          <w:tcPr>
            <w:tcW w:w="615" w:type="pct"/>
            <w:tcBorders>
              <w:top w:val="nil"/>
              <w:left w:val="nil"/>
              <w:bottom w:val="nil"/>
              <w:right w:val="nil"/>
            </w:tcBorders>
            <w:shd w:val="clear" w:color="auto" w:fill="auto"/>
            <w:noWrap/>
            <w:vAlign w:val="center"/>
            <w:hideMark/>
          </w:tcPr>
          <w:p w14:paraId="41BED6D6" w14:textId="77777777" w:rsidR="00063472" w:rsidRPr="004F5321" w:rsidRDefault="00063472" w:rsidP="00063472">
            <w:pPr>
              <w:widowControl/>
              <w:jc w:val="left"/>
              <w:rPr>
                <w:rFonts w:ascii="仿宋_GB2312" w:eastAsia="仿宋_GB2312"/>
                <w:kern w:val="0"/>
                <w:sz w:val="24"/>
              </w:rPr>
            </w:pPr>
          </w:p>
        </w:tc>
        <w:tc>
          <w:tcPr>
            <w:tcW w:w="547" w:type="pct"/>
            <w:tcBorders>
              <w:top w:val="nil"/>
              <w:left w:val="nil"/>
              <w:bottom w:val="nil"/>
              <w:right w:val="nil"/>
            </w:tcBorders>
            <w:shd w:val="clear" w:color="auto" w:fill="auto"/>
            <w:noWrap/>
            <w:vAlign w:val="center"/>
            <w:hideMark/>
          </w:tcPr>
          <w:p w14:paraId="51449A4C" w14:textId="77777777" w:rsidR="00063472" w:rsidRPr="004F5321" w:rsidRDefault="00063472" w:rsidP="00063472">
            <w:pPr>
              <w:widowControl/>
              <w:jc w:val="left"/>
              <w:rPr>
                <w:rFonts w:ascii="仿宋_GB2312" w:eastAsia="仿宋_GB2312"/>
                <w:kern w:val="0"/>
                <w:sz w:val="24"/>
              </w:rPr>
            </w:pPr>
          </w:p>
        </w:tc>
        <w:tc>
          <w:tcPr>
            <w:tcW w:w="517" w:type="pct"/>
            <w:tcBorders>
              <w:top w:val="nil"/>
              <w:left w:val="nil"/>
              <w:bottom w:val="nil"/>
              <w:right w:val="nil"/>
            </w:tcBorders>
            <w:shd w:val="clear" w:color="auto" w:fill="auto"/>
            <w:noWrap/>
            <w:vAlign w:val="center"/>
            <w:hideMark/>
          </w:tcPr>
          <w:p w14:paraId="4FE0252F" w14:textId="77777777" w:rsidR="00063472" w:rsidRPr="004F5321" w:rsidRDefault="00063472" w:rsidP="00063472">
            <w:pPr>
              <w:widowControl/>
              <w:jc w:val="left"/>
              <w:rPr>
                <w:rFonts w:ascii="仿宋_GB2312" w:eastAsia="仿宋_GB2312"/>
                <w:kern w:val="0"/>
                <w:sz w:val="24"/>
              </w:rPr>
            </w:pPr>
          </w:p>
        </w:tc>
        <w:tc>
          <w:tcPr>
            <w:tcW w:w="614" w:type="pct"/>
            <w:tcBorders>
              <w:top w:val="nil"/>
              <w:left w:val="nil"/>
              <w:bottom w:val="nil"/>
              <w:right w:val="nil"/>
            </w:tcBorders>
            <w:shd w:val="clear" w:color="auto" w:fill="auto"/>
            <w:noWrap/>
            <w:vAlign w:val="center"/>
            <w:hideMark/>
          </w:tcPr>
          <w:p w14:paraId="64FF522A" w14:textId="77777777" w:rsidR="00063472" w:rsidRPr="004F5321" w:rsidRDefault="00063472" w:rsidP="00063472">
            <w:pPr>
              <w:widowControl/>
              <w:jc w:val="left"/>
              <w:rPr>
                <w:rFonts w:ascii="仿宋_GB2312" w:eastAsia="仿宋_GB2312"/>
                <w:kern w:val="0"/>
                <w:sz w:val="24"/>
              </w:rPr>
            </w:pPr>
          </w:p>
        </w:tc>
      </w:tr>
      <w:tr w:rsidR="00063472" w:rsidRPr="004F5321" w14:paraId="589EAAE6" w14:textId="77777777" w:rsidTr="00015468">
        <w:trPr>
          <w:trHeight w:val="480"/>
        </w:trPr>
        <w:tc>
          <w:tcPr>
            <w:tcW w:w="257" w:type="pct"/>
            <w:tcBorders>
              <w:top w:val="single" w:sz="4" w:space="0" w:color="auto"/>
              <w:left w:val="nil"/>
              <w:bottom w:val="single" w:sz="4" w:space="0" w:color="auto"/>
              <w:right w:val="single" w:sz="4" w:space="0" w:color="auto"/>
            </w:tcBorders>
            <w:shd w:val="clear" w:color="auto" w:fill="auto"/>
            <w:vAlign w:val="center"/>
            <w:hideMark/>
          </w:tcPr>
          <w:p w14:paraId="46921511" w14:textId="77777777" w:rsidR="00063472" w:rsidRPr="004F5321" w:rsidRDefault="00063472" w:rsidP="00063472">
            <w:pPr>
              <w:widowControl/>
              <w:jc w:val="center"/>
              <w:rPr>
                <w:rFonts w:ascii="仿宋_GB2312" w:eastAsia="仿宋_GB2312"/>
                <w:kern w:val="0"/>
                <w:sz w:val="24"/>
              </w:rPr>
            </w:pPr>
            <w:r w:rsidRPr="004F5321">
              <w:rPr>
                <w:rFonts w:ascii="仿宋_GB2312" w:eastAsia="仿宋_GB2312" w:hint="eastAsia"/>
                <w:kern w:val="0"/>
                <w:sz w:val="24"/>
              </w:rPr>
              <w:t>1、</w:t>
            </w:r>
          </w:p>
        </w:tc>
        <w:tc>
          <w:tcPr>
            <w:tcW w:w="1320" w:type="pct"/>
            <w:tcBorders>
              <w:top w:val="single" w:sz="4" w:space="0" w:color="auto"/>
              <w:left w:val="nil"/>
              <w:bottom w:val="single" w:sz="4" w:space="0" w:color="auto"/>
              <w:right w:val="single" w:sz="4" w:space="0" w:color="auto"/>
            </w:tcBorders>
            <w:shd w:val="clear" w:color="auto" w:fill="auto"/>
            <w:vAlign w:val="center"/>
            <w:hideMark/>
          </w:tcPr>
          <w:p w14:paraId="6D3F0F08" w14:textId="5AECD128" w:rsidR="00063472" w:rsidRPr="00015468" w:rsidRDefault="00015468" w:rsidP="00063472">
            <w:pPr>
              <w:widowControl/>
              <w:jc w:val="left"/>
              <w:rPr>
                <w:rFonts w:ascii="仿宋_GB2312" w:eastAsia="仿宋_GB2312"/>
                <w:color w:val="FF0000"/>
                <w:kern w:val="0"/>
                <w:sz w:val="24"/>
              </w:rPr>
            </w:pPr>
            <w:r w:rsidRPr="00015468">
              <w:rPr>
                <w:rFonts w:ascii="仿宋_GB2312" w:eastAsia="仿宋_GB2312" w:hint="eastAsia"/>
                <w:color w:val="FF0000"/>
                <w:kern w:val="0"/>
                <w:sz w:val="24"/>
              </w:rPr>
              <w:t>收入确认的准确性</w:t>
            </w:r>
          </w:p>
        </w:tc>
        <w:tc>
          <w:tcPr>
            <w:tcW w:w="623" w:type="pct"/>
            <w:tcBorders>
              <w:top w:val="single" w:sz="4" w:space="0" w:color="auto"/>
              <w:left w:val="nil"/>
              <w:bottom w:val="single" w:sz="4" w:space="0" w:color="auto"/>
              <w:right w:val="single" w:sz="4" w:space="0" w:color="auto"/>
            </w:tcBorders>
            <w:shd w:val="clear" w:color="auto" w:fill="auto"/>
            <w:vAlign w:val="center"/>
            <w:hideMark/>
          </w:tcPr>
          <w:p w14:paraId="2730884A" w14:textId="77777777" w:rsidR="00063472" w:rsidRPr="004F5321" w:rsidRDefault="00063472" w:rsidP="00063472">
            <w:pPr>
              <w:widowControl/>
              <w:jc w:val="left"/>
              <w:rPr>
                <w:rFonts w:ascii="仿宋_GB2312" w:eastAsia="仿宋_GB2312"/>
                <w:kern w:val="0"/>
                <w:sz w:val="24"/>
              </w:rPr>
            </w:pPr>
            <w:r w:rsidRPr="004F5321">
              <w:rPr>
                <w:rFonts w:ascii="仿宋_GB2312" w:eastAsia="仿宋_GB2312" w:hint="eastAsia"/>
                <w:kern w:val="0"/>
                <w:sz w:val="24"/>
              </w:rPr>
              <w:t xml:space="preserve">　</w:t>
            </w:r>
          </w:p>
        </w:tc>
        <w:tc>
          <w:tcPr>
            <w:tcW w:w="507" w:type="pct"/>
            <w:tcBorders>
              <w:top w:val="single" w:sz="4" w:space="0" w:color="auto"/>
              <w:left w:val="nil"/>
              <w:bottom w:val="single" w:sz="4" w:space="0" w:color="auto"/>
              <w:right w:val="single" w:sz="4" w:space="0" w:color="auto"/>
            </w:tcBorders>
            <w:shd w:val="clear" w:color="auto" w:fill="auto"/>
            <w:vAlign w:val="center"/>
            <w:hideMark/>
          </w:tcPr>
          <w:p w14:paraId="0BE94565" w14:textId="77777777" w:rsidR="00063472" w:rsidRPr="004F5321" w:rsidRDefault="00063472" w:rsidP="00063472">
            <w:pPr>
              <w:widowControl/>
              <w:jc w:val="left"/>
              <w:rPr>
                <w:rFonts w:ascii="仿宋_GB2312" w:eastAsia="仿宋_GB2312"/>
                <w:kern w:val="0"/>
                <w:sz w:val="24"/>
              </w:rPr>
            </w:pPr>
            <w:r w:rsidRPr="004F5321">
              <w:rPr>
                <w:rFonts w:ascii="仿宋_GB2312" w:eastAsia="仿宋_GB2312" w:hint="eastAsia"/>
                <w:kern w:val="0"/>
                <w:sz w:val="24"/>
              </w:rPr>
              <w:t xml:space="preserve">　</w:t>
            </w:r>
          </w:p>
        </w:tc>
        <w:tc>
          <w:tcPr>
            <w:tcW w:w="615" w:type="pct"/>
            <w:tcBorders>
              <w:top w:val="single" w:sz="4" w:space="0" w:color="auto"/>
              <w:left w:val="nil"/>
              <w:bottom w:val="single" w:sz="4" w:space="0" w:color="auto"/>
              <w:right w:val="single" w:sz="4" w:space="0" w:color="auto"/>
            </w:tcBorders>
            <w:shd w:val="clear" w:color="auto" w:fill="auto"/>
            <w:vAlign w:val="center"/>
            <w:hideMark/>
          </w:tcPr>
          <w:p w14:paraId="0F17E440" w14:textId="302CD012" w:rsidR="00063472" w:rsidRPr="00015468" w:rsidRDefault="00063472" w:rsidP="00063472">
            <w:pPr>
              <w:widowControl/>
              <w:jc w:val="center"/>
              <w:rPr>
                <w:rFonts w:ascii="仿宋_GB2312" w:eastAsia="仿宋_GB2312"/>
                <w:color w:val="FF0000"/>
                <w:kern w:val="0"/>
                <w:sz w:val="24"/>
              </w:rPr>
            </w:pPr>
            <w:r w:rsidRPr="00015468">
              <w:rPr>
                <w:rFonts w:ascii="仿宋_GB2312" w:eastAsia="仿宋_GB2312" w:hint="eastAsia"/>
                <w:color w:val="FF0000"/>
                <w:kern w:val="0"/>
                <w:sz w:val="24"/>
              </w:rPr>
              <w:t xml:space="preserve">　</w:t>
            </w:r>
            <w:r w:rsidR="00015468" w:rsidRPr="00015468">
              <w:rPr>
                <w:rFonts w:ascii="仿宋_GB2312" w:eastAsia="仿宋_GB2312" w:hint="eastAsia"/>
                <w:color w:val="FF0000"/>
                <w:kern w:val="0"/>
                <w:sz w:val="24"/>
              </w:rPr>
              <w:t>是</w:t>
            </w:r>
          </w:p>
        </w:tc>
        <w:tc>
          <w:tcPr>
            <w:tcW w:w="1679" w:type="pct"/>
            <w:gridSpan w:val="3"/>
            <w:tcBorders>
              <w:top w:val="single" w:sz="4" w:space="0" w:color="auto"/>
              <w:left w:val="nil"/>
              <w:bottom w:val="single" w:sz="4" w:space="0" w:color="auto"/>
              <w:right w:val="nil"/>
            </w:tcBorders>
            <w:shd w:val="clear" w:color="auto" w:fill="auto"/>
            <w:vAlign w:val="center"/>
            <w:hideMark/>
          </w:tcPr>
          <w:p w14:paraId="229C1357" w14:textId="77777777" w:rsidR="00063472" w:rsidRPr="005A22D6" w:rsidRDefault="005A22D6" w:rsidP="00015468">
            <w:pPr>
              <w:widowControl/>
              <w:rPr>
                <w:rFonts w:ascii="仿宋_GB2312" w:eastAsia="仿宋_GB2312"/>
                <w:color w:val="FF0000"/>
                <w:kern w:val="0"/>
                <w:sz w:val="24"/>
              </w:rPr>
            </w:pPr>
            <w:r w:rsidRPr="005A22D6">
              <w:rPr>
                <w:rFonts w:ascii="仿宋_GB2312" w:eastAsia="仿宋_GB2312" w:hint="eastAsia"/>
                <w:color w:val="FF0000"/>
                <w:kern w:val="0"/>
                <w:sz w:val="24"/>
              </w:rPr>
              <w:t>计算收入时，参数的选取及系统处理的准确性、及时性将对收入金额产生重要影响</w:t>
            </w:r>
          </w:p>
        </w:tc>
      </w:tr>
      <w:tr w:rsidR="00063472" w:rsidRPr="004F5321" w14:paraId="29A89622" w14:textId="77777777" w:rsidTr="00015468">
        <w:trPr>
          <w:trHeight w:val="480"/>
        </w:trPr>
        <w:tc>
          <w:tcPr>
            <w:tcW w:w="257" w:type="pct"/>
            <w:tcBorders>
              <w:top w:val="nil"/>
              <w:left w:val="nil"/>
              <w:bottom w:val="single" w:sz="4" w:space="0" w:color="auto"/>
              <w:right w:val="single" w:sz="4" w:space="0" w:color="auto"/>
            </w:tcBorders>
            <w:shd w:val="clear" w:color="auto" w:fill="auto"/>
            <w:vAlign w:val="center"/>
            <w:hideMark/>
          </w:tcPr>
          <w:p w14:paraId="5A0F1F88" w14:textId="77777777" w:rsidR="00063472" w:rsidRPr="004F5321" w:rsidRDefault="00063472" w:rsidP="00063472">
            <w:pPr>
              <w:widowControl/>
              <w:jc w:val="center"/>
              <w:rPr>
                <w:rFonts w:ascii="仿宋_GB2312" w:eastAsia="仿宋_GB2312"/>
                <w:kern w:val="0"/>
                <w:sz w:val="24"/>
              </w:rPr>
            </w:pPr>
            <w:r w:rsidRPr="004F5321">
              <w:rPr>
                <w:rFonts w:ascii="仿宋_GB2312" w:eastAsia="仿宋_GB2312" w:hint="eastAsia"/>
                <w:kern w:val="0"/>
                <w:sz w:val="24"/>
              </w:rPr>
              <w:lastRenderedPageBreak/>
              <w:t>2、</w:t>
            </w:r>
          </w:p>
        </w:tc>
        <w:tc>
          <w:tcPr>
            <w:tcW w:w="1320" w:type="pct"/>
            <w:tcBorders>
              <w:top w:val="nil"/>
              <w:left w:val="nil"/>
              <w:bottom w:val="single" w:sz="4" w:space="0" w:color="auto"/>
              <w:right w:val="single" w:sz="4" w:space="0" w:color="auto"/>
            </w:tcBorders>
            <w:shd w:val="clear" w:color="auto" w:fill="auto"/>
            <w:vAlign w:val="center"/>
            <w:hideMark/>
          </w:tcPr>
          <w:p w14:paraId="1139866A" w14:textId="3B05D9DB" w:rsidR="00063472" w:rsidRPr="00775173" w:rsidRDefault="00775173" w:rsidP="00063472">
            <w:pPr>
              <w:widowControl/>
              <w:jc w:val="left"/>
              <w:rPr>
                <w:rFonts w:ascii="仿宋_GB2312" w:eastAsia="仿宋_GB2312"/>
                <w:color w:val="FF0000"/>
                <w:kern w:val="0"/>
                <w:sz w:val="24"/>
              </w:rPr>
            </w:pPr>
            <w:r w:rsidRPr="00775173">
              <w:rPr>
                <w:rFonts w:ascii="仿宋_GB2312" w:eastAsia="仿宋_GB2312" w:hint="eastAsia"/>
                <w:color w:val="FF0000"/>
                <w:sz w:val="24"/>
              </w:rPr>
              <w:t>固定资产减值准备</w:t>
            </w:r>
            <w:r w:rsidRPr="00775173">
              <w:rPr>
                <w:rFonts w:ascii="仿宋_GB2312" w:eastAsia="仿宋_GB2312" w:hint="eastAsia"/>
                <w:color w:val="FF0000"/>
                <w:sz w:val="24"/>
              </w:rPr>
              <w:t>的</w:t>
            </w:r>
            <w:r w:rsidRPr="00775173">
              <w:rPr>
                <w:rFonts w:ascii="仿宋_GB2312" w:eastAsia="仿宋_GB2312" w:hint="eastAsia"/>
                <w:color w:val="FF0000"/>
                <w:sz w:val="24"/>
              </w:rPr>
              <w:t>计提</w:t>
            </w:r>
          </w:p>
        </w:tc>
        <w:tc>
          <w:tcPr>
            <w:tcW w:w="623" w:type="pct"/>
            <w:tcBorders>
              <w:top w:val="nil"/>
              <w:left w:val="nil"/>
              <w:bottom w:val="single" w:sz="4" w:space="0" w:color="auto"/>
              <w:right w:val="single" w:sz="4" w:space="0" w:color="auto"/>
            </w:tcBorders>
            <w:shd w:val="clear" w:color="auto" w:fill="auto"/>
            <w:vAlign w:val="center"/>
            <w:hideMark/>
          </w:tcPr>
          <w:p w14:paraId="66E65A76" w14:textId="77777777" w:rsidR="00063472" w:rsidRPr="00775173" w:rsidRDefault="00063472" w:rsidP="00063472">
            <w:pPr>
              <w:widowControl/>
              <w:jc w:val="left"/>
              <w:rPr>
                <w:rFonts w:ascii="仿宋_GB2312" w:eastAsia="仿宋_GB2312"/>
                <w:color w:val="FF0000"/>
                <w:kern w:val="0"/>
                <w:sz w:val="24"/>
              </w:rPr>
            </w:pPr>
            <w:r w:rsidRPr="00775173">
              <w:rPr>
                <w:rFonts w:ascii="仿宋_GB2312" w:eastAsia="仿宋_GB2312" w:hint="eastAsia"/>
                <w:color w:val="FF0000"/>
                <w:kern w:val="0"/>
                <w:sz w:val="24"/>
              </w:rPr>
              <w:t xml:space="preserve">　</w:t>
            </w:r>
          </w:p>
        </w:tc>
        <w:tc>
          <w:tcPr>
            <w:tcW w:w="507" w:type="pct"/>
            <w:tcBorders>
              <w:top w:val="nil"/>
              <w:left w:val="nil"/>
              <w:bottom w:val="single" w:sz="4" w:space="0" w:color="auto"/>
              <w:right w:val="single" w:sz="4" w:space="0" w:color="auto"/>
            </w:tcBorders>
            <w:shd w:val="clear" w:color="auto" w:fill="auto"/>
            <w:vAlign w:val="center"/>
            <w:hideMark/>
          </w:tcPr>
          <w:p w14:paraId="2E29456C" w14:textId="77777777" w:rsidR="00063472" w:rsidRPr="00775173" w:rsidRDefault="00063472" w:rsidP="00063472">
            <w:pPr>
              <w:widowControl/>
              <w:jc w:val="left"/>
              <w:rPr>
                <w:rFonts w:ascii="仿宋_GB2312" w:eastAsia="仿宋_GB2312"/>
                <w:color w:val="FF0000"/>
                <w:kern w:val="0"/>
                <w:sz w:val="24"/>
              </w:rPr>
            </w:pPr>
            <w:r w:rsidRPr="00775173">
              <w:rPr>
                <w:rFonts w:ascii="仿宋_GB2312" w:eastAsia="仿宋_GB2312" w:hint="eastAsia"/>
                <w:color w:val="FF0000"/>
                <w:kern w:val="0"/>
                <w:sz w:val="24"/>
              </w:rPr>
              <w:t xml:space="preserve">　</w:t>
            </w:r>
          </w:p>
        </w:tc>
        <w:tc>
          <w:tcPr>
            <w:tcW w:w="615" w:type="pct"/>
            <w:tcBorders>
              <w:top w:val="nil"/>
              <w:left w:val="nil"/>
              <w:bottom w:val="single" w:sz="4" w:space="0" w:color="auto"/>
              <w:right w:val="single" w:sz="4" w:space="0" w:color="auto"/>
            </w:tcBorders>
            <w:shd w:val="clear" w:color="auto" w:fill="auto"/>
            <w:vAlign w:val="center"/>
            <w:hideMark/>
          </w:tcPr>
          <w:p w14:paraId="005910F0" w14:textId="419169D4" w:rsidR="00063472" w:rsidRPr="00775173" w:rsidRDefault="00063472" w:rsidP="00063472">
            <w:pPr>
              <w:widowControl/>
              <w:jc w:val="center"/>
              <w:rPr>
                <w:rFonts w:ascii="仿宋_GB2312" w:eastAsia="仿宋_GB2312"/>
                <w:color w:val="FF0000"/>
                <w:kern w:val="0"/>
                <w:sz w:val="24"/>
              </w:rPr>
            </w:pPr>
            <w:r w:rsidRPr="00775173">
              <w:rPr>
                <w:rFonts w:ascii="仿宋_GB2312" w:eastAsia="仿宋_GB2312" w:hint="eastAsia"/>
                <w:color w:val="FF0000"/>
                <w:kern w:val="0"/>
                <w:sz w:val="24"/>
              </w:rPr>
              <w:t xml:space="preserve">　</w:t>
            </w:r>
            <w:r w:rsidR="00775173" w:rsidRPr="00775173">
              <w:rPr>
                <w:rFonts w:ascii="仿宋_GB2312" w:eastAsia="仿宋_GB2312" w:hint="eastAsia"/>
                <w:color w:val="FF0000"/>
                <w:kern w:val="0"/>
                <w:sz w:val="24"/>
              </w:rPr>
              <w:t>是</w:t>
            </w:r>
          </w:p>
        </w:tc>
        <w:tc>
          <w:tcPr>
            <w:tcW w:w="1679" w:type="pct"/>
            <w:gridSpan w:val="3"/>
            <w:tcBorders>
              <w:top w:val="single" w:sz="4" w:space="0" w:color="auto"/>
              <w:left w:val="nil"/>
              <w:bottom w:val="single" w:sz="4" w:space="0" w:color="auto"/>
              <w:right w:val="nil"/>
            </w:tcBorders>
            <w:shd w:val="clear" w:color="auto" w:fill="auto"/>
            <w:vAlign w:val="center"/>
            <w:hideMark/>
          </w:tcPr>
          <w:p w14:paraId="73EB6C59" w14:textId="44EEA697" w:rsidR="00063472" w:rsidRPr="00775173" w:rsidRDefault="00775173" w:rsidP="00775173">
            <w:pPr>
              <w:widowControl/>
              <w:rPr>
                <w:rFonts w:ascii="仿宋_GB2312" w:eastAsia="仿宋_GB2312" w:hint="eastAsia"/>
                <w:color w:val="FF0000"/>
                <w:kern w:val="0"/>
                <w:sz w:val="24"/>
              </w:rPr>
            </w:pPr>
            <w:r>
              <w:rPr>
                <w:rFonts w:ascii="仿宋_GB2312" w:eastAsia="仿宋_GB2312" w:hint="eastAsia"/>
                <w:color w:val="FF0000"/>
                <w:kern w:val="0"/>
                <w:sz w:val="24"/>
              </w:rPr>
              <w:t>采用收益法测算，结果具有高度不确定性</w:t>
            </w:r>
          </w:p>
        </w:tc>
      </w:tr>
      <w:tr w:rsidR="00063472" w:rsidRPr="004F5321" w14:paraId="5D11C3C3" w14:textId="77777777" w:rsidTr="00015468">
        <w:trPr>
          <w:trHeight w:val="480"/>
        </w:trPr>
        <w:tc>
          <w:tcPr>
            <w:tcW w:w="257" w:type="pct"/>
            <w:tcBorders>
              <w:top w:val="nil"/>
              <w:left w:val="nil"/>
              <w:bottom w:val="single" w:sz="4" w:space="0" w:color="auto"/>
              <w:right w:val="single" w:sz="4" w:space="0" w:color="auto"/>
            </w:tcBorders>
            <w:shd w:val="clear" w:color="auto" w:fill="auto"/>
            <w:vAlign w:val="center"/>
            <w:hideMark/>
          </w:tcPr>
          <w:p w14:paraId="43946BB2" w14:textId="77777777" w:rsidR="00063472" w:rsidRPr="004F5321" w:rsidRDefault="00063472" w:rsidP="00063472">
            <w:pPr>
              <w:widowControl/>
              <w:jc w:val="center"/>
              <w:rPr>
                <w:rFonts w:ascii="仿宋_GB2312" w:eastAsia="仿宋_GB2312"/>
                <w:kern w:val="0"/>
                <w:sz w:val="24"/>
              </w:rPr>
            </w:pPr>
            <w:r w:rsidRPr="004F5321">
              <w:rPr>
                <w:rFonts w:ascii="仿宋_GB2312" w:eastAsia="仿宋_GB2312" w:hint="eastAsia"/>
                <w:kern w:val="0"/>
                <w:sz w:val="24"/>
              </w:rPr>
              <w:t>3、</w:t>
            </w:r>
          </w:p>
        </w:tc>
        <w:tc>
          <w:tcPr>
            <w:tcW w:w="1320" w:type="pct"/>
            <w:tcBorders>
              <w:top w:val="nil"/>
              <w:left w:val="nil"/>
              <w:bottom w:val="single" w:sz="4" w:space="0" w:color="auto"/>
              <w:right w:val="single" w:sz="4" w:space="0" w:color="auto"/>
            </w:tcBorders>
            <w:shd w:val="clear" w:color="auto" w:fill="auto"/>
            <w:vAlign w:val="center"/>
            <w:hideMark/>
          </w:tcPr>
          <w:p w14:paraId="2FF4613C" w14:textId="77777777" w:rsidR="00063472" w:rsidRPr="004F5321" w:rsidRDefault="00063472" w:rsidP="00063472">
            <w:pPr>
              <w:widowControl/>
              <w:jc w:val="left"/>
              <w:rPr>
                <w:rFonts w:ascii="仿宋_GB2312" w:eastAsia="仿宋_GB2312"/>
                <w:kern w:val="0"/>
                <w:sz w:val="24"/>
              </w:rPr>
            </w:pPr>
            <w:r w:rsidRPr="004F5321">
              <w:rPr>
                <w:rFonts w:ascii="仿宋_GB2312" w:eastAsia="仿宋_GB2312" w:hint="eastAsia"/>
                <w:kern w:val="0"/>
                <w:sz w:val="24"/>
              </w:rPr>
              <w:t xml:space="preserve">　</w:t>
            </w:r>
          </w:p>
        </w:tc>
        <w:tc>
          <w:tcPr>
            <w:tcW w:w="623" w:type="pct"/>
            <w:tcBorders>
              <w:top w:val="nil"/>
              <w:left w:val="nil"/>
              <w:bottom w:val="single" w:sz="4" w:space="0" w:color="auto"/>
              <w:right w:val="single" w:sz="4" w:space="0" w:color="auto"/>
            </w:tcBorders>
            <w:shd w:val="clear" w:color="auto" w:fill="auto"/>
            <w:vAlign w:val="center"/>
            <w:hideMark/>
          </w:tcPr>
          <w:p w14:paraId="4D42FEE8" w14:textId="77777777" w:rsidR="00063472" w:rsidRPr="004F5321" w:rsidRDefault="00063472" w:rsidP="00063472">
            <w:pPr>
              <w:widowControl/>
              <w:jc w:val="left"/>
              <w:rPr>
                <w:rFonts w:ascii="仿宋_GB2312" w:eastAsia="仿宋_GB2312"/>
                <w:kern w:val="0"/>
                <w:sz w:val="24"/>
              </w:rPr>
            </w:pPr>
            <w:r w:rsidRPr="004F5321">
              <w:rPr>
                <w:rFonts w:ascii="仿宋_GB2312" w:eastAsia="仿宋_GB2312" w:hint="eastAsia"/>
                <w:kern w:val="0"/>
                <w:sz w:val="24"/>
              </w:rPr>
              <w:t xml:space="preserve">　</w:t>
            </w:r>
          </w:p>
        </w:tc>
        <w:tc>
          <w:tcPr>
            <w:tcW w:w="507" w:type="pct"/>
            <w:tcBorders>
              <w:top w:val="nil"/>
              <w:left w:val="nil"/>
              <w:bottom w:val="single" w:sz="4" w:space="0" w:color="auto"/>
              <w:right w:val="single" w:sz="4" w:space="0" w:color="auto"/>
            </w:tcBorders>
            <w:shd w:val="clear" w:color="auto" w:fill="auto"/>
            <w:vAlign w:val="center"/>
            <w:hideMark/>
          </w:tcPr>
          <w:p w14:paraId="1E39E865" w14:textId="77777777" w:rsidR="00063472" w:rsidRPr="004F5321" w:rsidRDefault="00063472" w:rsidP="00063472">
            <w:pPr>
              <w:widowControl/>
              <w:jc w:val="left"/>
              <w:rPr>
                <w:rFonts w:ascii="仿宋_GB2312" w:eastAsia="仿宋_GB2312"/>
                <w:kern w:val="0"/>
                <w:sz w:val="24"/>
              </w:rPr>
            </w:pPr>
            <w:r w:rsidRPr="004F5321">
              <w:rPr>
                <w:rFonts w:ascii="仿宋_GB2312" w:eastAsia="仿宋_GB2312" w:hint="eastAsia"/>
                <w:kern w:val="0"/>
                <w:sz w:val="24"/>
              </w:rPr>
              <w:t xml:space="preserve">　</w:t>
            </w:r>
          </w:p>
        </w:tc>
        <w:tc>
          <w:tcPr>
            <w:tcW w:w="615" w:type="pct"/>
            <w:tcBorders>
              <w:top w:val="nil"/>
              <w:left w:val="nil"/>
              <w:bottom w:val="single" w:sz="4" w:space="0" w:color="auto"/>
              <w:right w:val="single" w:sz="4" w:space="0" w:color="auto"/>
            </w:tcBorders>
            <w:shd w:val="clear" w:color="auto" w:fill="auto"/>
            <w:vAlign w:val="center"/>
            <w:hideMark/>
          </w:tcPr>
          <w:p w14:paraId="2E952390" w14:textId="77777777" w:rsidR="00063472" w:rsidRPr="004F5321" w:rsidRDefault="00063472" w:rsidP="00063472">
            <w:pPr>
              <w:widowControl/>
              <w:jc w:val="center"/>
              <w:rPr>
                <w:rFonts w:ascii="仿宋_GB2312" w:eastAsia="仿宋_GB2312"/>
                <w:kern w:val="0"/>
                <w:sz w:val="24"/>
              </w:rPr>
            </w:pPr>
            <w:r w:rsidRPr="004F5321">
              <w:rPr>
                <w:rFonts w:ascii="仿宋_GB2312" w:eastAsia="仿宋_GB2312" w:hint="eastAsia"/>
                <w:kern w:val="0"/>
                <w:sz w:val="24"/>
              </w:rPr>
              <w:t xml:space="preserve">　</w:t>
            </w:r>
          </w:p>
        </w:tc>
        <w:tc>
          <w:tcPr>
            <w:tcW w:w="1679" w:type="pct"/>
            <w:gridSpan w:val="3"/>
            <w:tcBorders>
              <w:top w:val="single" w:sz="4" w:space="0" w:color="auto"/>
              <w:left w:val="nil"/>
              <w:bottom w:val="single" w:sz="4" w:space="0" w:color="auto"/>
              <w:right w:val="nil"/>
            </w:tcBorders>
            <w:shd w:val="clear" w:color="auto" w:fill="auto"/>
            <w:vAlign w:val="center"/>
            <w:hideMark/>
          </w:tcPr>
          <w:p w14:paraId="2A821FFC" w14:textId="77777777" w:rsidR="00063472" w:rsidRPr="004F5321" w:rsidRDefault="00063472" w:rsidP="00063472">
            <w:pPr>
              <w:widowControl/>
              <w:jc w:val="center"/>
              <w:rPr>
                <w:rFonts w:ascii="仿宋_GB2312" w:eastAsia="仿宋_GB2312"/>
                <w:kern w:val="0"/>
                <w:sz w:val="24"/>
              </w:rPr>
            </w:pPr>
          </w:p>
        </w:tc>
      </w:tr>
      <w:tr w:rsidR="00063472" w:rsidRPr="004F5321" w14:paraId="6F12F590" w14:textId="77777777" w:rsidTr="00015468">
        <w:trPr>
          <w:trHeight w:val="540"/>
        </w:trPr>
        <w:tc>
          <w:tcPr>
            <w:tcW w:w="3868" w:type="pct"/>
            <w:gridSpan w:val="6"/>
            <w:tcBorders>
              <w:top w:val="nil"/>
              <w:left w:val="nil"/>
              <w:bottom w:val="nil"/>
              <w:right w:val="nil"/>
            </w:tcBorders>
            <w:shd w:val="clear" w:color="auto" w:fill="auto"/>
            <w:noWrap/>
            <w:vAlign w:val="center"/>
            <w:hideMark/>
          </w:tcPr>
          <w:p w14:paraId="0D8FF90B" w14:textId="77777777" w:rsidR="00063472" w:rsidRPr="004F5321" w:rsidRDefault="00063472" w:rsidP="00063472">
            <w:pPr>
              <w:widowControl/>
              <w:jc w:val="left"/>
              <w:rPr>
                <w:rFonts w:ascii="仿宋_GB2312" w:eastAsia="仿宋_GB2312" w:hAnsi="宋体" w:cs="宋体"/>
                <w:kern w:val="0"/>
                <w:sz w:val="24"/>
              </w:rPr>
            </w:pPr>
            <w:r w:rsidRPr="004F5321">
              <w:rPr>
                <w:rFonts w:ascii="仿宋_GB2312" w:eastAsia="仿宋_GB2312" w:hAnsi="宋体" w:cs="宋体" w:hint="eastAsia"/>
                <w:kern w:val="0"/>
                <w:sz w:val="24"/>
              </w:rPr>
              <w:t>（二）与涉及重大管理层判断（包括具有高度估计不确定性的会计估计）的领域相关的重大审计判断</w:t>
            </w:r>
          </w:p>
        </w:tc>
        <w:tc>
          <w:tcPr>
            <w:tcW w:w="517" w:type="pct"/>
            <w:tcBorders>
              <w:top w:val="nil"/>
              <w:left w:val="nil"/>
              <w:bottom w:val="nil"/>
              <w:right w:val="nil"/>
            </w:tcBorders>
            <w:shd w:val="clear" w:color="auto" w:fill="auto"/>
            <w:noWrap/>
            <w:vAlign w:val="center"/>
            <w:hideMark/>
          </w:tcPr>
          <w:p w14:paraId="6751CF5E" w14:textId="77777777" w:rsidR="00063472" w:rsidRPr="004F5321" w:rsidRDefault="00063472" w:rsidP="00063472">
            <w:pPr>
              <w:widowControl/>
              <w:jc w:val="left"/>
              <w:rPr>
                <w:rFonts w:ascii="仿宋_GB2312" w:eastAsia="仿宋_GB2312"/>
                <w:kern w:val="0"/>
                <w:sz w:val="24"/>
              </w:rPr>
            </w:pPr>
          </w:p>
        </w:tc>
        <w:tc>
          <w:tcPr>
            <w:tcW w:w="614" w:type="pct"/>
            <w:tcBorders>
              <w:top w:val="nil"/>
              <w:left w:val="nil"/>
              <w:bottom w:val="nil"/>
              <w:right w:val="nil"/>
            </w:tcBorders>
            <w:shd w:val="clear" w:color="auto" w:fill="auto"/>
            <w:noWrap/>
            <w:vAlign w:val="center"/>
            <w:hideMark/>
          </w:tcPr>
          <w:p w14:paraId="488D4814" w14:textId="77777777" w:rsidR="00063472" w:rsidRPr="004F5321" w:rsidRDefault="00063472" w:rsidP="00063472">
            <w:pPr>
              <w:widowControl/>
              <w:jc w:val="left"/>
              <w:rPr>
                <w:rFonts w:ascii="仿宋_GB2312" w:eastAsia="仿宋_GB2312"/>
                <w:kern w:val="0"/>
                <w:sz w:val="24"/>
              </w:rPr>
            </w:pPr>
          </w:p>
        </w:tc>
      </w:tr>
      <w:tr w:rsidR="00063472" w:rsidRPr="004F5321" w14:paraId="0CE89377" w14:textId="77777777" w:rsidTr="00015468">
        <w:trPr>
          <w:trHeight w:val="480"/>
        </w:trPr>
        <w:tc>
          <w:tcPr>
            <w:tcW w:w="257" w:type="pct"/>
            <w:tcBorders>
              <w:top w:val="single" w:sz="4" w:space="0" w:color="auto"/>
              <w:left w:val="nil"/>
              <w:bottom w:val="single" w:sz="4" w:space="0" w:color="auto"/>
              <w:right w:val="single" w:sz="4" w:space="0" w:color="auto"/>
            </w:tcBorders>
            <w:shd w:val="clear" w:color="auto" w:fill="auto"/>
            <w:vAlign w:val="center"/>
            <w:hideMark/>
          </w:tcPr>
          <w:p w14:paraId="45638E66" w14:textId="77777777" w:rsidR="00063472" w:rsidRPr="004F5321" w:rsidRDefault="00063472" w:rsidP="00063472">
            <w:pPr>
              <w:widowControl/>
              <w:jc w:val="center"/>
              <w:rPr>
                <w:rFonts w:ascii="仿宋_GB2312" w:eastAsia="仿宋_GB2312"/>
                <w:kern w:val="0"/>
                <w:sz w:val="24"/>
              </w:rPr>
            </w:pPr>
            <w:r w:rsidRPr="004F5321">
              <w:rPr>
                <w:rFonts w:ascii="仿宋_GB2312" w:eastAsia="仿宋_GB2312" w:hint="eastAsia"/>
                <w:kern w:val="0"/>
                <w:sz w:val="24"/>
              </w:rPr>
              <w:t>1、</w:t>
            </w:r>
          </w:p>
        </w:tc>
        <w:tc>
          <w:tcPr>
            <w:tcW w:w="1320" w:type="pct"/>
            <w:tcBorders>
              <w:top w:val="single" w:sz="4" w:space="0" w:color="auto"/>
              <w:left w:val="nil"/>
              <w:bottom w:val="single" w:sz="4" w:space="0" w:color="auto"/>
              <w:right w:val="single" w:sz="4" w:space="0" w:color="auto"/>
            </w:tcBorders>
            <w:shd w:val="clear" w:color="auto" w:fill="auto"/>
            <w:vAlign w:val="center"/>
            <w:hideMark/>
          </w:tcPr>
          <w:p w14:paraId="175AA6EA" w14:textId="43B71647" w:rsidR="00063472" w:rsidRPr="00D2629A" w:rsidRDefault="00D2629A" w:rsidP="00063472">
            <w:pPr>
              <w:widowControl/>
              <w:jc w:val="left"/>
              <w:rPr>
                <w:rFonts w:ascii="仿宋_GB2312" w:eastAsia="仿宋_GB2312" w:hint="eastAsia"/>
                <w:color w:val="FF0000"/>
                <w:kern w:val="0"/>
                <w:sz w:val="24"/>
              </w:rPr>
            </w:pPr>
            <w:r>
              <w:rPr>
                <w:rFonts w:ascii="仿宋_GB2312" w:eastAsia="仿宋_GB2312" w:hint="eastAsia"/>
                <w:color w:val="FF0000"/>
                <w:kern w:val="0"/>
                <w:sz w:val="24"/>
              </w:rPr>
              <w:t>第三层次公允价值计量的金融资产的估值</w:t>
            </w:r>
          </w:p>
        </w:tc>
        <w:tc>
          <w:tcPr>
            <w:tcW w:w="623" w:type="pct"/>
            <w:tcBorders>
              <w:top w:val="single" w:sz="4" w:space="0" w:color="auto"/>
              <w:left w:val="nil"/>
              <w:bottom w:val="single" w:sz="4" w:space="0" w:color="auto"/>
              <w:right w:val="single" w:sz="4" w:space="0" w:color="auto"/>
            </w:tcBorders>
            <w:shd w:val="clear" w:color="auto" w:fill="auto"/>
            <w:vAlign w:val="center"/>
            <w:hideMark/>
          </w:tcPr>
          <w:p w14:paraId="0BC219E8" w14:textId="77777777" w:rsidR="00063472" w:rsidRPr="004F5321" w:rsidRDefault="00063472" w:rsidP="00063472">
            <w:pPr>
              <w:widowControl/>
              <w:jc w:val="left"/>
              <w:rPr>
                <w:rFonts w:ascii="仿宋_GB2312" w:eastAsia="仿宋_GB2312"/>
                <w:kern w:val="0"/>
                <w:sz w:val="24"/>
              </w:rPr>
            </w:pPr>
            <w:r w:rsidRPr="004F5321">
              <w:rPr>
                <w:rFonts w:ascii="仿宋_GB2312" w:eastAsia="仿宋_GB2312" w:hint="eastAsia"/>
                <w:kern w:val="0"/>
                <w:sz w:val="24"/>
              </w:rPr>
              <w:t xml:space="preserve">　</w:t>
            </w:r>
          </w:p>
        </w:tc>
        <w:tc>
          <w:tcPr>
            <w:tcW w:w="507" w:type="pct"/>
            <w:tcBorders>
              <w:top w:val="single" w:sz="4" w:space="0" w:color="auto"/>
              <w:left w:val="nil"/>
              <w:bottom w:val="single" w:sz="4" w:space="0" w:color="auto"/>
              <w:right w:val="single" w:sz="4" w:space="0" w:color="auto"/>
            </w:tcBorders>
            <w:shd w:val="clear" w:color="auto" w:fill="auto"/>
            <w:vAlign w:val="center"/>
            <w:hideMark/>
          </w:tcPr>
          <w:p w14:paraId="306883EB" w14:textId="77777777" w:rsidR="00063472" w:rsidRPr="004F5321" w:rsidRDefault="00063472" w:rsidP="00063472">
            <w:pPr>
              <w:widowControl/>
              <w:jc w:val="left"/>
              <w:rPr>
                <w:rFonts w:ascii="仿宋_GB2312" w:eastAsia="仿宋_GB2312"/>
                <w:kern w:val="0"/>
                <w:sz w:val="24"/>
              </w:rPr>
            </w:pPr>
            <w:r w:rsidRPr="004F5321">
              <w:rPr>
                <w:rFonts w:ascii="仿宋_GB2312" w:eastAsia="仿宋_GB2312" w:hint="eastAsia"/>
                <w:kern w:val="0"/>
                <w:sz w:val="24"/>
              </w:rPr>
              <w:t xml:space="preserve">　</w:t>
            </w:r>
          </w:p>
        </w:tc>
        <w:tc>
          <w:tcPr>
            <w:tcW w:w="615" w:type="pct"/>
            <w:tcBorders>
              <w:top w:val="single" w:sz="4" w:space="0" w:color="auto"/>
              <w:left w:val="nil"/>
              <w:bottom w:val="single" w:sz="4" w:space="0" w:color="auto"/>
              <w:right w:val="single" w:sz="4" w:space="0" w:color="auto"/>
            </w:tcBorders>
            <w:shd w:val="clear" w:color="auto" w:fill="auto"/>
            <w:vAlign w:val="center"/>
            <w:hideMark/>
          </w:tcPr>
          <w:p w14:paraId="34998F69" w14:textId="182C20BC" w:rsidR="00063472" w:rsidRPr="004F5321" w:rsidRDefault="00063472" w:rsidP="00063472">
            <w:pPr>
              <w:widowControl/>
              <w:jc w:val="center"/>
              <w:rPr>
                <w:rFonts w:ascii="仿宋_GB2312" w:eastAsia="仿宋_GB2312"/>
                <w:kern w:val="0"/>
                <w:sz w:val="24"/>
              </w:rPr>
            </w:pPr>
            <w:r w:rsidRPr="004F5321">
              <w:rPr>
                <w:rFonts w:ascii="仿宋_GB2312" w:eastAsia="仿宋_GB2312" w:hint="eastAsia"/>
                <w:kern w:val="0"/>
                <w:sz w:val="24"/>
              </w:rPr>
              <w:t xml:space="preserve">　</w:t>
            </w:r>
            <w:r w:rsidR="00015468" w:rsidRPr="00015468">
              <w:rPr>
                <w:rFonts w:ascii="仿宋_GB2312" w:eastAsia="仿宋_GB2312" w:hint="eastAsia"/>
                <w:color w:val="FF0000"/>
                <w:kern w:val="0"/>
                <w:sz w:val="24"/>
              </w:rPr>
              <w:t>是</w:t>
            </w:r>
          </w:p>
        </w:tc>
        <w:tc>
          <w:tcPr>
            <w:tcW w:w="1679" w:type="pct"/>
            <w:gridSpan w:val="3"/>
            <w:tcBorders>
              <w:top w:val="single" w:sz="4" w:space="0" w:color="auto"/>
              <w:left w:val="nil"/>
              <w:bottom w:val="single" w:sz="4" w:space="0" w:color="auto"/>
              <w:right w:val="nil"/>
            </w:tcBorders>
            <w:shd w:val="clear" w:color="auto" w:fill="auto"/>
            <w:vAlign w:val="center"/>
            <w:hideMark/>
          </w:tcPr>
          <w:p w14:paraId="021F7C1A" w14:textId="56D69D38" w:rsidR="00063472" w:rsidRPr="005A22D6" w:rsidRDefault="005A22D6" w:rsidP="00015468">
            <w:pPr>
              <w:widowControl/>
              <w:rPr>
                <w:rFonts w:ascii="仿宋_GB2312" w:eastAsia="仿宋_GB2312"/>
                <w:color w:val="FF0000"/>
                <w:kern w:val="0"/>
                <w:sz w:val="24"/>
              </w:rPr>
            </w:pPr>
            <w:r w:rsidRPr="005A22D6">
              <w:rPr>
                <w:rFonts w:ascii="仿宋_GB2312" w:eastAsia="仿宋_GB2312" w:hint="eastAsia"/>
                <w:color w:val="FF0000"/>
                <w:kern w:val="0"/>
                <w:sz w:val="24"/>
              </w:rPr>
              <w:t>金额重大</w:t>
            </w:r>
            <w:r w:rsidR="00015468">
              <w:rPr>
                <w:rFonts w:ascii="仿宋_GB2312" w:eastAsia="仿宋_GB2312" w:hint="eastAsia"/>
                <w:color w:val="FF0000"/>
                <w:kern w:val="0"/>
                <w:sz w:val="24"/>
              </w:rPr>
              <w:t>且</w:t>
            </w:r>
            <w:r w:rsidRPr="005A22D6">
              <w:rPr>
                <w:rFonts w:ascii="仿宋_GB2312" w:eastAsia="仿宋_GB2312" w:hint="eastAsia"/>
                <w:color w:val="FF0000"/>
                <w:kern w:val="0"/>
                <w:sz w:val="24"/>
              </w:rPr>
              <w:t>涉及复杂</w:t>
            </w:r>
            <w:r w:rsidR="00775173">
              <w:rPr>
                <w:rFonts w:ascii="仿宋_GB2312" w:eastAsia="仿宋_GB2312" w:hint="eastAsia"/>
                <w:color w:val="FF0000"/>
                <w:kern w:val="0"/>
                <w:sz w:val="24"/>
              </w:rPr>
              <w:t>的估值模型</w:t>
            </w:r>
          </w:p>
        </w:tc>
      </w:tr>
      <w:tr w:rsidR="00063472" w:rsidRPr="004F5321" w14:paraId="2BBF48D6" w14:textId="77777777" w:rsidTr="00015468">
        <w:trPr>
          <w:trHeight w:val="480"/>
        </w:trPr>
        <w:tc>
          <w:tcPr>
            <w:tcW w:w="257" w:type="pct"/>
            <w:tcBorders>
              <w:top w:val="nil"/>
              <w:left w:val="nil"/>
              <w:bottom w:val="single" w:sz="4" w:space="0" w:color="auto"/>
              <w:right w:val="single" w:sz="4" w:space="0" w:color="auto"/>
            </w:tcBorders>
            <w:shd w:val="clear" w:color="auto" w:fill="auto"/>
            <w:vAlign w:val="center"/>
            <w:hideMark/>
          </w:tcPr>
          <w:p w14:paraId="516E018A" w14:textId="77777777" w:rsidR="00063472" w:rsidRPr="004F5321" w:rsidRDefault="00063472" w:rsidP="00063472">
            <w:pPr>
              <w:widowControl/>
              <w:jc w:val="center"/>
              <w:rPr>
                <w:rFonts w:ascii="仿宋_GB2312" w:eastAsia="仿宋_GB2312"/>
                <w:kern w:val="0"/>
                <w:sz w:val="24"/>
              </w:rPr>
            </w:pPr>
            <w:r w:rsidRPr="004F5321">
              <w:rPr>
                <w:rFonts w:ascii="仿宋_GB2312" w:eastAsia="仿宋_GB2312" w:hint="eastAsia"/>
                <w:kern w:val="0"/>
                <w:sz w:val="24"/>
              </w:rPr>
              <w:t>2、</w:t>
            </w:r>
          </w:p>
        </w:tc>
        <w:tc>
          <w:tcPr>
            <w:tcW w:w="1320" w:type="pct"/>
            <w:tcBorders>
              <w:top w:val="nil"/>
              <w:left w:val="nil"/>
              <w:bottom w:val="single" w:sz="4" w:space="0" w:color="auto"/>
              <w:right w:val="single" w:sz="4" w:space="0" w:color="auto"/>
            </w:tcBorders>
            <w:shd w:val="clear" w:color="auto" w:fill="auto"/>
            <w:vAlign w:val="center"/>
            <w:hideMark/>
          </w:tcPr>
          <w:p w14:paraId="043DFCA5" w14:textId="55DA9510" w:rsidR="00063472" w:rsidRPr="00015468" w:rsidRDefault="00015468" w:rsidP="00063472">
            <w:pPr>
              <w:widowControl/>
              <w:jc w:val="left"/>
              <w:rPr>
                <w:rFonts w:ascii="仿宋_GB2312" w:eastAsia="仿宋_GB2312" w:hint="eastAsia"/>
                <w:color w:val="FF0000"/>
                <w:kern w:val="0"/>
                <w:sz w:val="24"/>
              </w:rPr>
            </w:pPr>
            <w:r w:rsidRPr="00015468">
              <w:rPr>
                <w:rFonts w:ascii="仿宋_GB2312" w:eastAsia="仿宋_GB2312" w:hint="eastAsia"/>
                <w:color w:val="FF0000"/>
                <w:kern w:val="0"/>
                <w:sz w:val="24"/>
              </w:rPr>
              <w:t>开发支出资本化</w:t>
            </w:r>
          </w:p>
        </w:tc>
        <w:tc>
          <w:tcPr>
            <w:tcW w:w="623" w:type="pct"/>
            <w:tcBorders>
              <w:top w:val="nil"/>
              <w:left w:val="nil"/>
              <w:bottom w:val="single" w:sz="4" w:space="0" w:color="auto"/>
              <w:right w:val="single" w:sz="4" w:space="0" w:color="auto"/>
            </w:tcBorders>
            <w:shd w:val="clear" w:color="auto" w:fill="auto"/>
            <w:vAlign w:val="center"/>
            <w:hideMark/>
          </w:tcPr>
          <w:p w14:paraId="5911F140" w14:textId="77777777" w:rsidR="00063472" w:rsidRPr="004F5321" w:rsidRDefault="00063472" w:rsidP="00063472">
            <w:pPr>
              <w:widowControl/>
              <w:jc w:val="left"/>
              <w:rPr>
                <w:rFonts w:ascii="仿宋_GB2312" w:eastAsia="仿宋_GB2312"/>
                <w:kern w:val="0"/>
                <w:sz w:val="24"/>
              </w:rPr>
            </w:pPr>
            <w:r w:rsidRPr="004F5321">
              <w:rPr>
                <w:rFonts w:ascii="仿宋_GB2312" w:eastAsia="仿宋_GB2312" w:hint="eastAsia"/>
                <w:kern w:val="0"/>
                <w:sz w:val="24"/>
              </w:rPr>
              <w:t xml:space="preserve">　</w:t>
            </w:r>
          </w:p>
        </w:tc>
        <w:tc>
          <w:tcPr>
            <w:tcW w:w="507" w:type="pct"/>
            <w:tcBorders>
              <w:top w:val="nil"/>
              <w:left w:val="nil"/>
              <w:bottom w:val="single" w:sz="4" w:space="0" w:color="auto"/>
              <w:right w:val="single" w:sz="4" w:space="0" w:color="auto"/>
            </w:tcBorders>
            <w:shd w:val="clear" w:color="auto" w:fill="auto"/>
            <w:vAlign w:val="center"/>
            <w:hideMark/>
          </w:tcPr>
          <w:p w14:paraId="2060FDA4" w14:textId="77777777" w:rsidR="00063472" w:rsidRPr="004F5321" w:rsidRDefault="00063472" w:rsidP="00063472">
            <w:pPr>
              <w:widowControl/>
              <w:jc w:val="left"/>
              <w:rPr>
                <w:rFonts w:ascii="仿宋_GB2312" w:eastAsia="仿宋_GB2312"/>
                <w:kern w:val="0"/>
                <w:sz w:val="24"/>
              </w:rPr>
            </w:pPr>
            <w:r w:rsidRPr="004F5321">
              <w:rPr>
                <w:rFonts w:ascii="仿宋_GB2312" w:eastAsia="仿宋_GB2312" w:hint="eastAsia"/>
                <w:kern w:val="0"/>
                <w:sz w:val="24"/>
              </w:rPr>
              <w:t xml:space="preserve">　</w:t>
            </w:r>
          </w:p>
        </w:tc>
        <w:tc>
          <w:tcPr>
            <w:tcW w:w="615" w:type="pct"/>
            <w:tcBorders>
              <w:top w:val="nil"/>
              <w:left w:val="nil"/>
              <w:bottom w:val="single" w:sz="4" w:space="0" w:color="auto"/>
              <w:right w:val="single" w:sz="4" w:space="0" w:color="auto"/>
            </w:tcBorders>
            <w:shd w:val="clear" w:color="auto" w:fill="auto"/>
            <w:vAlign w:val="center"/>
            <w:hideMark/>
          </w:tcPr>
          <w:p w14:paraId="43EF4ACE" w14:textId="57AA7880" w:rsidR="00063472" w:rsidRPr="004F5321" w:rsidRDefault="00063472" w:rsidP="00063472">
            <w:pPr>
              <w:widowControl/>
              <w:jc w:val="center"/>
              <w:rPr>
                <w:rFonts w:ascii="仿宋_GB2312" w:eastAsia="仿宋_GB2312"/>
                <w:kern w:val="0"/>
                <w:sz w:val="24"/>
              </w:rPr>
            </w:pPr>
            <w:r w:rsidRPr="004F5321">
              <w:rPr>
                <w:rFonts w:ascii="仿宋_GB2312" w:eastAsia="仿宋_GB2312" w:hint="eastAsia"/>
                <w:kern w:val="0"/>
                <w:sz w:val="24"/>
              </w:rPr>
              <w:t xml:space="preserve">　</w:t>
            </w:r>
            <w:r w:rsidR="00015468" w:rsidRPr="00015468">
              <w:rPr>
                <w:rFonts w:ascii="仿宋_GB2312" w:eastAsia="仿宋_GB2312" w:hint="eastAsia"/>
                <w:color w:val="FF0000"/>
                <w:kern w:val="0"/>
                <w:sz w:val="24"/>
              </w:rPr>
              <w:t>是</w:t>
            </w:r>
          </w:p>
        </w:tc>
        <w:tc>
          <w:tcPr>
            <w:tcW w:w="1679" w:type="pct"/>
            <w:gridSpan w:val="3"/>
            <w:tcBorders>
              <w:top w:val="single" w:sz="4" w:space="0" w:color="auto"/>
              <w:left w:val="nil"/>
              <w:bottom w:val="single" w:sz="4" w:space="0" w:color="auto"/>
              <w:right w:val="nil"/>
            </w:tcBorders>
            <w:shd w:val="clear" w:color="auto" w:fill="auto"/>
            <w:vAlign w:val="center"/>
            <w:hideMark/>
          </w:tcPr>
          <w:p w14:paraId="4E158C97" w14:textId="77777777" w:rsidR="00063472" w:rsidRPr="005A22D6" w:rsidRDefault="005A22D6" w:rsidP="00015468">
            <w:pPr>
              <w:widowControl/>
              <w:rPr>
                <w:rFonts w:ascii="仿宋_GB2312" w:eastAsia="仿宋_GB2312"/>
                <w:color w:val="FF0000"/>
                <w:kern w:val="0"/>
                <w:sz w:val="24"/>
              </w:rPr>
            </w:pPr>
            <w:r w:rsidRPr="005A22D6">
              <w:rPr>
                <w:rFonts w:ascii="仿宋_GB2312" w:eastAsia="仿宋_GB2312" w:hint="eastAsia"/>
                <w:color w:val="FF0000"/>
                <w:kern w:val="0"/>
                <w:sz w:val="24"/>
              </w:rPr>
              <w:t>确定开发支出是否满足所有资本化条件需要管理层进行重大会计判断和估计</w:t>
            </w:r>
          </w:p>
        </w:tc>
      </w:tr>
      <w:tr w:rsidR="00063472" w:rsidRPr="004F5321" w14:paraId="190F413C" w14:textId="77777777" w:rsidTr="00015468">
        <w:trPr>
          <w:trHeight w:val="480"/>
        </w:trPr>
        <w:tc>
          <w:tcPr>
            <w:tcW w:w="257" w:type="pct"/>
            <w:tcBorders>
              <w:top w:val="single" w:sz="4" w:space="0" w:color="auto"/>
              <w:left w:val="nil"/>
              <w:bottom w:val="single" w:sz="4" w:space="0" w:color="auto"/>
              <w:right w:val="single" w:sz="4" w:space="0" w:color="auto"/>
            </w:tcBorders>
            <w:shd w:val="clear" w:color="auto" w:fill="auto"/>
            <w:vAlign w:val="center"/>
            <w:hideMark/>
          </w:tcPr>
          <w:p w14:paraId="6459F442" w14:textId="77777777" w:rsidR="00063472" w:rsidRPr="004F5321" w:rsidRDefault="00063472" w:rsidP="00063472">
            <w:pPr>
              <w:widowControl/>
              <w:jc w:val="center"/>
              <w:rPr>
                <w:rFonts w:ascii="仿宋_GB2312" w:eastAsia="仿宋_GB2312"/>
                <w:kern w:val="0"/>
                <w:sz w:val="24"/>
              </w:rPr>
            </w:pPr>
            <w:r w:rsidRPr="004F5321">
              <w:rPr>
                <w:rFonts w:ascii="仿宋_GB2312" w:eastAsia="仿宋_GB2312" w:hint="eastAsia"/>
                <w:kern w:val="0"/>
                <w:sz w:val="24"/>
              </w:rPr>
              <w:t>3、</w:t>
            </w:r>
          </w:p>
        </w:tc>
        <w:tc>
          <w:tcPr>
            <w:tcW w:w="132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9FC82DB" w14:textId="5A0B21C9" w:rsidR="00063472" w:rsidRPr="004F5321" w:rsidRDefault="00063472" w:rsidP="00063472">
            <w:pPr>
              <w:widowControl/>
              <w:jc w:val="left"/>
              <w:rPr>
                <w:rFonts w:ascii="仿宋_GB2312" w:eastAsia="仿宋_GB2312"/>
                <w:kern w:val="0"/>
                <w:sz w:val="24"/>
              </w:rPr>
            </w:pPr>
          </w:p>
        </w:tc>
        <w:tc>
          <w:tcPr>
            <w:tcW w:w="62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7350791" w14:textId="77777777" w:rsidR="00063472" w:rsidRPr="004F5321" w:rsidRDefault="00063472" w:rsidP="00063472">
            <w:pPr>
              <w:widowControl/>
              <w:jc w:val="left"/>
              <w:rPr>
                <w:rFonts w:ascii="仿宋_GB2312" w:eastAsia="仿宋_GB2312"/>
                <w:kern w:val="0"/>
                <w:sz w:val="24"/>
              </w:rPr>
            </w:pPr>
            <w:r w:rsidRPr="004F5321">
              <w:rPr>
                <w:rFonts w:ascii="仿宋_GB2312" w:eastAsia="仿宋_GB2312" w:hint="eastAsia"/>
                <w:kern w:val="0"/>
                <w:sz w:val="24"/>
              </w:rPr>
              <w:t xml:space="preserve">　</w:t>
            </w:r>
          </w:p>
        </w:tc>
        <w:tc>
          <w:tcPr>
            <w:tcW w:w="50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87010C0" w14:textId="77777777" w:rsidR="00063472" w:rsidRPr="004F5321" w:rsidRDefault="00063472" w:rsidP="00063472">
            <w:pPr>
              <w:widowControl/>
              <w:jc w:val="left"/>
              <w:rPr>
                <w:rFonts w:ascii="仿宋_GB2312" w:eastAsia="仿宋_GB2312"/>
                <w:kern w:val="0"/>
                <w:sz w:val="24"/>
              </w:rPr>
            </w:pPr>
            <w:r w:rsidRPr="004F5321">
              <w:rPr>
                <w:rFonts w:ascii="仿宋_GB2312" w:eastAsia="仿宋_GB2312" w:hint="eastAsia"/>
                <w:kern w:val="0"/>
                <w:sz w:val="24"/>
              </w:rPr>
              <w:t xml:space="preserve">　</w:t>
            </w:r>
          </w:p>
        </w:tc>
        <w:tc>
          <w:tcPr>
            <w:tcW w:w="61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E3F961B" w14:textId="77777777" w:rsidR="00063472" w:rsidRPr="004F5321" w:rsidRDefault="00063472" w:rsidP="00063472">
            <w:pPr>
              <w:widowControl/>
              <w:jc w:val="center"/>
              <w:rPr>
                <w:rFonts w:ascii="仿宋_GB2312" w:eastAsia="仿宋_GB2312"/>
                <w:kern w:val="0"/>
                <w:sz w:val="24"/>
              </w:rPr>
            </w:pPr>
            <w:r w:rsidRPr="004F5321">
              <w:rPr>
                <w:rFonts w:ascii="仿宋_GB2312" w:eastAsia="仿宋_GB2312" w:hint="eastAsia"/>
                <w:kern w:val="0"/>
                <w:sz w:val="24"/>
              </w:rPr>
              <w:t xml:space="preserve">　</w:t>
            </w:r>
          </w:p>
        </w:tc>
        <w:tc>
          <w:tcPr>
            <w:tcW w:w="1679" w:type="pct"/>
            <w:gridSpan w:val="3"/>
            <w:tcBorders>
              <w:top w:val="single" w:sz="4" w:space="0" w:color="auto"/>
              <w:left w:val="single" w:sz="4" w:space="0" w:color="auto"/>
              <w:bottom w:val="single" w:sz="4" w:space="0" w:color="auto"/>
              <w:right w:val="nil"/>
            </w:tcBorders>
            <w:shd w:val="clear" w:color="auto" w:fill="auto"/>
            <w:vAlign w:val="center"/>
            <w:hideMark/>
          </w:tcPr>
          <w:p w14:paraId="586E430D" w14:textId="77777777" w:rsidR="00063472" w:rsidRPr="004F5321" w:rsidRDefault="00063472" w:rsidP="00015468">
            <w:pPr>
              <w:widowControl/>
              <w:rPr>
                <w:rFonts w:ascii="仿宋_GB2312" w:eastAsia="仿宋_GB2312"/>
                <w:kern w:val="0"/>
                <w:sz w:val="24"/>
              </w:rPr>
            </w:pPr>
          </w:p>
        </w:tc>
      </w:tr>
      <w:tr w:rsidR="00063472" w:rsidRPr="004F5321" w14:paraId="3BBB5CD5" w14:textId="77777777" w:rsidTr="00015468">
        <w:trPr>
          <w:trHeight w:val="540"/>
        </w:trPr>
        <w:tc>
          <w:tcPr>
            <w:tcW w:w="1577" w:type="pct"/>
            <w:gridSpan w:val="2"/>
            <w:tcBorders>
              <w:top w:val="nil"/>
              <w:left w:val="nil"/>
              <w:bottom w:val="nil"/>
              <w:right w:val="nil"/>
            </w:tcBorders>
            <w:shd w:val="clear" w:color="auto" w:fill="auto"/>
            <w:noWrap/>
            <w:vAlign w:val="center"/>
            <w:hideMark/>
          </w:tcPr>
          <w:p w14:paraId="794669C5" w14:textId="77777777" w:rsidR="00063472" w:rsidRPr="004F5321" w:rsidRDefault="00063472" w:rsidP="00063472">
            <w:pPr>
              <w:widowControl/>
              <w:jc w:val="left"/>
              <w:rPr>
                <w:rFonts w:ascii="仿宋_GB2312" w:eastAsia="仿宋_GB2312"/>
                <w:kern w:val="0"/>
                <w:sz w:val="24"/>
              </w:rPr>
            </w:pPr>
            <w:r w:rsidRPr="004F5321">
              <w:rPr>
                <w:rFonts w:ascii="仿宋_GB2312" w:eastAsia="仿宋_GB2312" w:hint="eastAsia"/>
                <w:kern w:val="0"/>
                <w:sz w:val="24"/>
              </w:rPr>
              <w:t>（三）本期重大交易或事项对审计的影响</w:t>
            </w:r>
          </w:p>
        </w:tc>
        <w:tc>
          <w:tcPr>
            <w:tcW w:w="623" w:type="pct"/>
            <w:tcBorders>
              <w:top w:val="nil"/>
              <w:left w:val="nil"/>
              <w:bottom w:val="nil"/>
              <w:right w:val="nil"/>
            </w:tcBorders>
            <w:shd w:val="clear" w:color="auto" w:fill="auto"/>
            <w:noWrap/>
            <w:vAlign w:val="center"/>
            <w:hideMark/>
          </w:tcPr>
          <w:p w14:paraId="1D5495A4" w14:textId="77777777" w:rsidR="00063472" w:rsidRPr="004F5321" w:rsidRDefault="00063472" w:rsidP="00063472">
            <w:pPr>
              <w:widowControl/>
              <w:jc w:val="left"/>
              <w:rPr>
                <w:rFonts w:ascii="仿宋_GB2312" w:eastAsia="仿宋_GB2312"/>
                <w:kern w:val="0"/>
                <w:sz w:val="24"/>
              </w:rPr>
            </w:pPr>
          </w:p>
        </w:tc>
        <w:tc>
          <w:tcPr>
            <w:tcW w:w="507" w:type="pct"/>
            <w:tcBorders>
              <w:top w:val="nil"/>
              <w:left w:val="nil"/>
              <w:bottom w:val="nil"/>
              <w:right w:val="nil"/>
            </w:tcBorders>
            <w:shd w:val="clear" w:color="auto" w:fill="auto"/>
            <w:noWrap/>
            <w:vAlign w:val="center"/>
            <w:hideMark/>
          </w:tcPr>
          <w:p w14:paraId="50FD7DC8" w14:textId="77777777" w:rsidR="00063472" w:rsidRPr="004F5321" w:rsidRDefault="00063472" w:rsidP="00063472">
            <w:pPr>
              <w:widowControl/>
              <w:jc w:val="left"/>
              <w:rPr>
                <w:rFonts w:ascii="仿宋_GB2312" w:eastAsia="仿宋_GB2312"/>
                <w:kern w:val="0"/>
                <w:sz w:val="24"/>
              </w:rPr>
            </w:pPr>
          </w:p>
        </w:tc>
        <w:tc>
          <w:tcPr>
            <w:tcW w:w="615" w:type="pct"/>
            <w:tcBorders>
              <w:top w:val="nil"/>
              <w:left w:val="nil"/>
              <w:bottom w:val="nil"/>
              <w:right w:val="nil"/>
            </w:tcBorders>
            <w:shd w:val="clear" w:color="auto" w:fill="auto"/>
            <w:noWrap/>
            <w:vAlign w:val="center"/>
            <w:hideMark/>
          </w:tcPr>
          <w:p w14:paraId="27CF4D41" w14:textId="77777777" w:rsidR="00063472" w:rsidRPr="004F5321" w:rsidRDefault="00063472" w:rsidP="00063472">
            <w:pPr>
              <w:widowControl/>
              <w:jc w:val="left"/>
              <w:rPr>
                <w:rFonts w:ascii="仿宋_GB2312" w:eastAsia="仿宋_GB2312"/>
                <w:kern w:val="0"/>
                <w:sz w:val="24"/>
              </w:rPr>
            </w:pPr>
          </w:p>
        </w:tc>
        <w:tc>
          <w:tcPr>
            <w:tcW w:w="547" w:type="pct"/>
            <w:tcBorders>
              <w:top w:val="nil"/>
              <w:left w:val="nil"/>
              <w:bottom w:val="nil"/>
              <w:right w:val="nil"/>
            </w:tcBorders>
            <w:shd w:val="clear" w:color="auto" w:fill="auto"/>
            <w:noWrap/>
            <w:vAlign w:val="center"/>
            <w:hideMark/>
          </w:tcPr>
          <w:p w14:paraId="56D38A28" w14:textId="77777777" w:rsidR="00063472" w:rsidRPr="004F5321" w:rsidRDefault="00063472" w:rsidP="00015468">
            <w:pPr>
              <w:widowControl/>
              <w:rPr>
                <w:rFonts w:ascii="仿宋_GB2312" w:eastAsia="仿宋_GB2312"/>
                <w:kern w:val="0"/>
                <w:sz w:val="24"/>
              </w:rPr>
            </w:pPr>
          </w:p>
        </w:tc>
        <w:tc>
          <w:tcPr>
            <w:tcW w:w="517" w:type="pct"/>
            <w:tcBorders>
              <w:top w:val="nil"/>
              <w:left w:val="nil"/>
              <w:bottom w:val="nil"/>
              <w:right w:val="nil"/>
            </w:tcBorders>
            <w:shd w:val="clear" w:color="auto" w:fill="auto"/>
            <w:noWrap/>
            <w:vAlign w:val="center"/>
            <w:hideMark/>
          </w:tcPr>
          <w:p w14:paraId="0C680EAE" w14:textId="77777777" w:rsidR="00063472" w:rsidRPr="004F5321" w:rsidRDefault="00063472" w:rsidP="00015468">
            <w:pPr>
              <w:widowControl/>
              <w:rPr>
                <w:rFonts w:ascii="仿宋_GB2312" w:eastAsia="仿宋_GB2312"/>
                <w:kern w:val="0"/>
                <w:sz w:val="24"/>
              </w:rPr>
            </w:pPr>
          </w:p>
        </w:tc>
        <w:tc>
          <w:tcPr>
            <w:tcW w:w="614" w:type="pct"/>
            <w:tcBorders>
              <w:top w:val="nil"/>
              <w:left w:val="nil"/>
              <w:bottom w:val="nil"/>
              <w:right w:val="nil"/>
            </w:tcBorders>
            <w:shd w:val="clear" w:color="auto" w:fill="auto"/>
            <w:noWrap/>
            <w:vAlign w:val="center"/>
            <w:hideMark/>
          </w:tcPr>
          <w:p w14:paraId="0F07DD24" w14:textId="77777777" w:rsidR="00063472" w:rsidRPr="004F5321" w:rsidRDefault="00063472" w:rsidP="00015468">
            <w:pPr>
              <w:widowControl/>
              <w:rPr>
                <w:rFonts w:ascii="仿宋_GB2312" w:eastAsia="仿宋_GB2312"/>
                <w:kern w:val="0"/>
                <w:sz w:val="24"/>
              </w:rPr>
            </w:pPr>
          </w:p>
        </w:tc>
      </w:tr>
      <w:tr w:rsidR="00063472" w:rsidRPr="004F5321" w14:paraId="22DAC21B" w14:textId="77777777" w:rsidTr="00015468">
        <w:trPr>
          <w:trHeight w:val="480"/>
        </w:trPr>
        <w:tc>
          <w:tcPr>
            <w:tcW w:w="257" w:type="pct"/>
            <w:tcBorders>
              <w:top w:val="single" w:sz="4" w:space="0" w:color="auto"/>
              <w:left w:val="nil"/>
              <w:bottom w:val="single" w:sz="4" w:space="0" w:color="auto"/>
              <w:right w:val="single" w:sz="4" w:space="0" w:color="auto"/>
            </w:tcBorders>
            <w:shd w:val="clear" w:color="auto" w:fill="auto"/>
            <w:vAlign w:val="center"/>
            <w:hideMark/>
          </w:tcPr>
          <w:p w14:paraId="1DE53E68" w14:textId="77777777" w:rsidR="00063472" w:rsidRPr="004F5321" w:rsidRDefault="00063472" w:rsidP="00063472">
            <w:pPr>
              <w:widowControl/>
              <w:jc w:val="center"/>
              <w:rPr>
                <w:rFonts w:ascii="仿宋_GB2312" w:eastAsia="仿宋_GB2312"/>
                <w:kern w:val="0"/>
                <w:sz w:val="24"/>
              </w:rPr>
            </w:pPr>
            <w:r w:rsidRPr="004F5321">
              <w:rPr>
                <w:rFonts w:ascii="仿宋_GB2312" w:eastAsia="仿宋_GB2312" w:hint="eastAsia"/>
                <w:kern w:val="0"/>
                <w:sz w:val="24"/>
              </w:rPr>
              <w:t>1、</w:t>
            </w:r>
          </w:p>
        </w:tc>
        <w:tc>
          <w:tcPr>
            <w:tcW w:w="1320" w:type="pct"/>
            <w:tcBorders>
              <w:top w:val="single" w:sz="4" w:space="0" w:color="auto"/>
              <w:left w:val="nil"/>
              <w:bottom w:val="single" w:sz="4" w:space="0" w:color="auto"/>
              <w:right w:val="single" w:sz="4" w:space="0" w:color="auto"/>
            </w:tcBorders>
            <w:shd w:val="clear" w:color="auto" w:fill="auto"/>
            <w:vAlign w:val="center"/>
            <w:hideMark/>
          </w:tcPr>
          <w:p w14:paraId="7E97EC40" w14:textId="7E34FBCC" w:rsidR="00063472" w:rsidRPr="00015468" w:rsidRDefault="00015468" w:rsidP="00063472">
            <w:pPr>
              <w:widowControl/>
              <w:jc w:val="left"/>
              <w:rPr>
                <w:rFonts w:ascii="仿宋_GB2312" w:eastAsia="仿宋_GB2312"/>
                <w:color w:val="FF0000"/>
                <w:kern w:val="0"/>
                <w:sz w:val="24"/>
              </w:rPr>
            </w:pPr>
            <w:r w:rsidRPr="00015468">
              <w:rPr>
                <w:rFonts w:ascii="仿宋_GB2312" w:eastAsia="仿宋_GB2312" w:hint="eastAsia"/>
                <w:color w:val="FF0000"/>
                <w:kern w:val="0"/>
                <w:sz w:val="24"/>
              </w:rPr>
              <w:t>对外投资</w:t>
            </w:r>
            <w:r w:rsidR="00D2629A">
              <w:rPr>
                <w:rFonts w:ascii="仿宋_GB2312" w:eastAsia="仿宋_GB2312" w:hint="eastAsia"/>
                <w:color w:val="FF0000"/>
                <w:kern w:val="0"/>
                <w:sz w:val="24"/>
              </w:rPr>
              <w:t>的结构化主体纳入合并范围的判断</w:t>
            </w:r>
          </w:p>
        </w:tc>
        <w:tc>
          <w:tcPr>
            <w:tcW w:w="623" w:type="pct"/>
            <w:tcBorders>
              <w:top w:val="single" w:sz="4" w:space="0" w:color="auto"/>
              <w:left w:val="nil"/>
              <w:bottom w:val="single" w:sz="4" w:space="0" w:color="auto"/>
              <w:right w:val="single" w:sz="4" w:space="0" w:color="auto"/>
            </w:tcBorders>
            <w:shd w:val="clear" w:color="auto" w:fill="auto"/>
            <w:vAlign w:val="center"/>
            <w:hideMark/>
          </w:tcPr>
          <w:p w14:paraId="254F569A" w14:textId="77777777" w:rsidR="00063472" w:rsidRPr="004F5321" w:rsidRDefault="00063472" w:rsidP="00063472">
            <w:pPr>
              <w:widowControl/>
              <w:jc w:val="left"/>
              <w:rPr>
                <w:rFonts w:ascii="仿宋_GB2312" w:eastAsia="仿宋_GB2312"/>
                <w:kern w:val="0"/>
                <w:sz w:val="24"/>
              </w:rPr>
            </w:pPr>
            <w:r w:rsidRPr="004F5321">
              <w:rPr>
                <w:rFonts w:ascii="仿宋_GB2312" w:eastAsia="仿宋_GB2312" w:hint="eastAsia"/>
                <w:kern w:val="0"/>
                <w:sz w:val="24"/>
              </w:rPr>
              <w:t xml:space="preserve">　</w:t>
            </w:r>
          </w:p>
        </w:tc>
        <w:tc>
          <w:tcPr>
            <w:tcW w:w="507" w:type="pct"/>
            <w:tcBorders>
              <w:top w:val="single" w:sz="4" w:space="0" w:color="auto"/>
              <w:left w:val="nil"/>
              <w:bottom w:val="single" w:sz="4" w:space="0" w:color="auto"/>
              <w:right w:val="single" w:sz="4" w:space="0" w:color="auto"/>
            </w:tcBorders>
            <w:shd w:val="clear" w:color="auto" w:fill="auto"/>
            <w:vAlign w:val="center"/>
            <w:hideMark/>
          </w:tcPr>
          <w:p w14:paraId="6FBA1574" w14:textId="77777777" w:rsidR="00063472" w:rsidRPr="004F5321" w:rsidRDefault="00063472" w:rsidP="00063472">
            <w:pPr>
              <w:widowControl/>
              <w:jc w:val="left"/>
              <w:rPr>
                <w:rFonts w:ascii="仿宋_GB2312" w:eastAsia="仿宋_GB2312"/>
                <w:kern w:val="0"/>
                <w:sz w:val="24"/>
              </w:rPr>
            </w:pPr>
            <w:r w:rsidRPr="004F5321">
              <w:rPr>
                <w:rFonts w:ascii="仿宋_GB2312" w:eastAsia="仿宋_GB2312" w:hint="eastAsia"/>
                <w:kern w:val="0"/>
                <w:sz w:val="24"/>
              </w:rPr>
              <w:t xml:space="preserve">　</w:t>
            </w:r>
          </w:p>
        </w:tc>
        <w:tc>
          <w:tcPr>
            <w:tcW w:w="615" w:type="pct"/>
            <w:tcBorders>
              <w:top w:val="single" w:sz="4" w:space="0" w:color="auto"/>
              <w:left w:val="nil"/>
              <w:bottom w:val="single" w:sz="4" w:space="0" w:color="auto"/>
              <w:right w:val="single" w:sz="4" w:space="0" w:color="auto"/>
            </w:tcBorders>
            <w:shd w:val="clear" w:color="auto" w:fill="auto"/>
            <w:vAlign w:val="center"/>
            <w:hideMark/>
          </w:tcPr>
          <w:p w14:paraId="50D5F63B" w14:textId="41DDA00A" w:rsidR="00063472" w:rsidRPr="004F5321" w:rsidRDefault="00063472" w:rsidP="00063472">
            <w:pPr>
              <w:widowControl/>
              <w:jc w:val="center"/>
              <w:rPr>
                <w:rFonts w:ascii="仿宋_GB2312" w:eastAsia="仿宋_GB2312"/>
                <w:kern w:val="0"/>
                <w:sz w:val="24"/>
              </w:rPr>
            </w:pPr>
            <w:r w:rsidRPr="004F5321">
              <w:rPr>
                <w:rFonts w:ascii="仿宋_GB2312" w:eastAsia="仿宋_GB2312" w:hint="eastAsia"/>
                <w:kern w:val="0"/>
                <w:sz w:val="24"/>
              </w:rPr>
              <w:t xml:space="preserve">　</w:t>
            </w:r>
            <w:r w:rsidR="00015468" w:rsidRPr="00015468">
              <w:rPr>
                <w:rFonts w:ascii="仿宋_GB2312" w:eastAsia="仿宋_GB2312" w:hint="eastAsia"/>
                <w:color w:val="FF0000"/>
                <w:kern w:val="0"/>
                <w:sz w:val="24"/>
              </w:rPr>
              <w:t>是</w:t>
            </w:r>
          </w:p>
        </w:tc>
        <w:tc>
          <w:tcPr>
            <w:tcW w:w="1679" w:type="pct"/>
            <w:gridSpan w:val="3"/>
            <w:tcBorders>
              <w:top w:val="single" w:sz="4" w:space="0" w:color="auto"/>
              <w:left w:val="nil"/>
              <w:bottom w:val="single" w:sz="4" w:space="0" w:color="auto"/>
              <w:right w:val="nil"/>
            </w:tcBorders>
            <w:shd w:val="clear" w:color="auto" w:fill="auto"/>
            <w:vAlign w:val="center"/>
            <w:hideMark/>
          </w:tcPr>
          <w:p w14:paraId="3B540F46" w14:textId="77777777" w:rsidR="00063472" w:rsidRPr="005A22D6" w:rsidRDefault="005A22D6" w:rsidP="00015468">
            <w:pPr>
              <w:widowControl/>
              <w:rPr>
                <w:rFonts w:ascii="仿宋_GB2312" w:eastAsia="仿宋_GB2312"/>
                <w:color w:val="FF0000"/>
                <w:kern w:val="0"/>
                <w:sz w:val="24"/>
              </w:rPr>
            </w:pPr>
            <w:r w:rsidRPr="005A22D6">
              <w:rPr>
                <w:rFonts w:ascii="仿宋_GB2312" w:eastAsia="仿宋_GB2312" w:hint="eastAsia"/>
                <w:color w:val="FF0000"/>
                <w:kern w:val="0"/>
                <w:sz w:val="24"/>
              </w:rPr>
              <w:t>重大投资活动会对合并范围产生重大影响</w:t>
            </w:r>
          </w:p>
        </w:tc>
      </w:tr>
      <w:tr w:rsidR="00063472" w:rsidRPr="004F5321" w14:paraId="50AE4361" w14:textId="77777777" w:rsidTr="00015468">
        <w:trPr>
          <w:trHeight w:val="480"/>
        </w:trPr>
        <w:tc>
          <w:tcPr>
            <w:tcW w:w="257" w:type="pct"/>
            <w:tcBorders>
              <w:top w:val="nil"/>
              <w:left w:val="nil"/>
              <w:bottom w:val="single" w:sz="4" w:space="0" w:color="auto"/>
              <w:right w:val="single" w:sz="4" w:space="0" w:color="auto"/>
            </w:tcBorders>
            <w:shd w:val="clear" w:color="auto" w:fill="auto"/>
            <w:vAlign w:val="center"/>
            <w:hideMark/>
          </w:tcPr>
          <w:p w14:paraId="3D5538D6" w14:textId="77777777" w:rsidR="00063472" w:rsidRPr="004F5321" w:rsidRDefault="00063472" w:rsidP="00063472">
            <w:pPr>
              <w:widowControl/>
              <w:jc w:val="center"/>
              <w:rPr>
                <w:rFonts w:ascii="仿宋_GB2312" w:eastAsia="仿宋_GB2312"/>
                <w:kern w:val="0"/>
                <w:sz w:val="24"/>
              </w:rPr>
            </w:pPr>
            <w:r w:rsidRPr="004F5321">
              <w:rPr>
                <w:rFonts w:ascii="仿宋_GB2312" w:eastAsia="仿宋_GB2312" w:hint="eastAsia"/>
                <w:kern w:val="0"/>
                <w:sz w:val="24"/>
              </w:rPr>
              <w:t>2、</w:t>
            </w:r>
          </w:p>
        </w:tc>
        <w:tc>
          <w:tcPr>
            <w:tcW w:w="1320" w:type="pct"/>
            <w:tcBorders>
              <w:top w:val="nil"/>
              <w:left w:val="nil"/>
              <w:bottom w:val="single" w:sz="4" w:space="0" w:color="auto"/>
              <w:right w:val="single" w:sz="4" w:space="0" w:color="auto"/>
            </w:tcBorders>
            <w:shd w:val="clear" w:color="auto" w:fill="auto"/>
            <w:vAlign w:val="center"/>
            <w:hideMark/>
          </w:tcPr>
          <w:p w14:paraId="097237F9" w14:textId="01D2C534" w:rsidR="00063472" w:rsidRPr="00015468" w:rsidRDefault="00015468" w:rsidP="00063472">
            <w:pPr>
              <w:widowControl/>
              <w:jc w:val="left"/>
              <w:rPr>
                <w:rFonts w:ascii="仿宋_GB2312" w:eastAsia="仿宋_GB2312"/>
                <w:color w:val="FF0000"/>
                <w:kern w:val="0"/>
                <w:sz w:val="24"/>
              </w:rPr>
            </w:pPr>
            <w:r w:rsidRPr="00015468">
              <w:rPr>
                <w:rFonts w:ascii="仿宋_GB2312" w:eastAsia="仿宋_GB2312" w:hint="eastAsia"/>
                <w:color w:val="FF0000"/>
                <w:kern w:val="0"/>
                <w:sz w:val="24"/>
              </w:rPr>
              <w:t>非同一控制下收购子公司</w:t>
            </w:r>
          </w:p>
        </w:tc>
        <w:tc>
          <w:tcPr>
            <w:tcW w:w="623" w:type="pct"/>
            <w:tcBorders>
              <w:top w:val="nil"/>
              <w:left w:val="nil"/>
              <w:bottom w:val="single" w:sz="4" w:space="0" w:color="auto"/>
              <w:right w:val="single" w:sz="4" w:space="0" w:color="auto"/>
            </w:tcBorders>
            <w:shd w:val="clear" w:color="auto" w:fill="auto"/>
            <w:vAlign w:val="center"/>
            <w:hideMark/>
          </w:tcPr>
          <w:p w14:paraId="7DD9F0D8" w14:textId="77777777" w:rsidR="00063472" w:rsidRPr="004F5321" w:rsidRDefault="00063472" w:rsidP="00063472">
            <w:pPr>
              <w:widowControl/>
              <w:jc w:val="left"/>
              <w:rPr>
                <w:rFonts w:ascii="仿宋_GB2312" w:eastAsia="仿宋_GB2312"/>
                <w:kern w:val="0"/>
                <w:sz w:val="24"/>
              </w:rPr>
            </w:pPr>
            <w:r w:rsidRPr="004F5321">
              <w:rPr>
                <w:rFonts w:ascii="仿宋_GB2312" w:eastAsia="仿宋_GB2312" w:hint="eastAsia"/>
                <w:kern w:val="0"/>
                <w:sz w:val="24"/>
              </w:rPr>
              <w:t xml:space="preserve">　</w:t>
            </w:r>
          </w:p>
        </w:tc>
        <w:tc>
          <w:tcPr>
            <w:tcW w:w="507" w:type="pct"/>
            <w:tcBorders>
              <w:top w:val="nil"/>
              <w:left w:val="nil"/>
              <w:bottom w:val="single" w:sz="4" w:space="0" w:color="auto"/>
              <w:right w:val="single" w:sz="4" w:space="0" w:color="auto"/>
            </w:tcBorders>
            <w:shd w:val="clear" w:color="auto" w:fill="auto"/>
            <w:vAlign w:val="center"/>
            <w:hideMark/>
          </w:tcPr>
          <w:p w14:paraId="2CF980D0" w14:textId="77777777" w:rsidR="00063472" w:rsidRPr="004F5321" w:rsidRDefault="00063472" w:rsidP="00063472">
            <w:pPr>
              <w:widowControl/>
              <w:jc w:val="left"/>
              <w:rPr>
                <w:rFonts w:ascii="仿宋_GB2312" w:eastAsia="仿宋_GB2312"/>
                <w:kern w:val="0"/>
                <w:sz w:val="24"/>
              </w:rPr>
            </w:pPr>
            <w:r w:rsidRPr="004F5321">
              <w:rPr>
                <w:rFonts w:ascii="仿宋_GB2312" w:eastAsia="仿宋_GB2312" w:hint="eastAsia"/>
                <w:kern w:val="0"/>
                <w:sz w:val="24"/>
              </w:rPr>
              <w:t xml:space="preserve">　</w:t>
            </w:r>
          </w:p>
        </w:tc>
        <w:tc>
          <w:tcPr>
            <w:tcW w:w="615" w:type="pct"/>
            <w:tcBorders>
              <w:top w:val="nil"/>
              <w:left w:val="nil"/>
              <w:bottom w:val="single" w:sz="4" w:space="0" w:color="auto"/>
              <w:right w:val="single" w:sz="4" w:space="0" w:color="auto"/>
            </w:tcBorders>
            <w:shd w:val="clear" w:color="auto" w:fill="auto"/>
            <w:vAlign w:val="center"/>
            <w:hideMark/>
          </w:tcPr>
          <w:p w14:paraId="7ACF663A" w14:textId="6E517BCB" w:rsidR="00063472" w:rsidRPr="004F5321" w:rsidRDefault="00063472" w:rsidP="00063472">
            <w:pPr>
              <w:widowControl/>
              <w:jc w:val="center"/>
              <w:rPr>
                <w:rFonts w:ascii="仿宋_GB2312" w:eastAsia="仿宋_GB2312"/>
                <w:kern w:val="0"/>
                <w:sz w:val="24"/>
              </w:rPr>
            </w:pPr>
            <w:r w:rsidRPr="004F5321">
              <w:rPr>
                <w:rFonts w:ascii="仿宋_GB2312" w:eastAsia="仿宋_GB2312" w:hint="eastAsia"/>
                <w:kern w:val="0"/>
                <w:sz w:val="24"/>
              </w:rPr>
              <w:t xml:space="preserve">　</w:t>
            </w:r>
            <w:r w:rsidR="00015468" w:rsidRPr="00015468">
              <w:rPr>
                <w:rFonts w:ascii="仿宋_GB2312" w:eastAsia="仿宋_GB2312" w:hint="eastAsia"/>
                <w:color w:val="FF0000"/>
                <w:kern w:val="0"/>
                <w:sz w:val="24"/>
              </w:rPr>
              <w:t>是</w:t>
            </w:r>
          </w:p>
        </w:tc>
        <w:tc>
          <w:tcPr>
            <w:tcW w:w="1679" w:type="pct"/>
            <w:gridSpan w:val="3"/>
            <w:tcBorders>
              <w:top w:val="single" w:sz="4" w:space="0" w:color="auto"/>
              <w:left w:val="nil"/>
              <w:bottom w:val="single" w:sz="4" w:space="0" w:color="auto"/>
              <w:right w:val="nil"/>
            </w:tcBorders>
            <w:shd w:val="clear" w:color="auto" w:fill="auto"/>
            <w:vAlign w:val="center"/>
            <w:hideMark/>
          </w:tcPr>
          <w:p w14:paraId="0191C7E5" w14:textId="77777777" w:rsidR="00063472" w:rsidRPr="005A22D6" w:rsidRDefault="005A22D6" w:rsidP="00015468">
            <w:pPr>
              <w:widowControl/>
              <w:rPr>
                <w:rFonts w:ascii="仿宋_GB2312" w:eastAsia="仿宋_GB2312"/>
                <w:color w:val="FF0000"/>
                <w:kern w:val="0"/>
                <w:sz w:val="24"/>
              </w:rPr>
            </w:pPr>
            <w:r w:rsidRPr="005A22D6">
              <w:rPr>
                <w:rFonts w:ascii="仿宋_GB2312" w:eastAsia="仿宋_GB2312" w:hint="eastAsia"/>
                <w:color w:val="FF0000"/>
                <w:kern w:val="0"/>
                <w:sz w:val="24"/>
              </w:rPr>
              <w:t>非同一控制下企业合并中对收购日的判断、收购日公允价值的确定、商誉的计算和分摊、控制权的分析以及对合并事项的会计处理方面涉及管理层的估计和判断</w:t>
            </w:r>
          </w:p>
        </w:tc>
      </w:tr>
      <w:tr w:rsidR="00063472" w:rsidRPr="004F5321" w14:paraId="68D6AD29" w14:textId="77777777" w:rsidTr="00015468">
        <w:trPr>
          <w:trHeight w:val="480"/>
        </w:trPr>
        <w:tc>
          <w:tcPr>
            <w:tcW w:w="257" w:type="pct"/>
            <w:tcBorders>
              <w:top w:val="nil"/>
              <w:left w:val="nil"/>
              <w:bottom w:val="single" w:sz="4" w:space="0" w:color="auto"/>
              <w:right w:val="single" w:sz="4" w:space="0" w:color="auto"/>
            </w:tcBorders>
            <w:shd w:val="clear" w:color="auto" w:fill="auto"/>
            <w:vAlign w:val="center"/>
            <w:hideMark/>
          </w:tcPr>
          <w:p w14:paraId="485BBA01" w14:textId="77777777" w:rsidR="00063472" w:rsidRPr="004F5321" w:rsidRDefault="00063472" w:rsidP="00063472">
            <w:pPr>
              <w:widowControl/>
              <w:jc w:val="center"/>
              <w:rPr>
                <w:rFonts w:ascii="仿宋_GB2312" w:eastAsia="仿宋_GB2312"/>
                <w:kern w:val="0"/>
                <w:sz w:val="24"/>
              </w:rPr>
            </w:pPr>
            <w:r w:rsidRPr="004F5321">
              <w:rPr>
                <w:rFonts w:ascii="仿宋_GB2312" w:eastAsia="仿宋_GB2312" w:hint="eastAsia"/>
                <w:kern w:val="0"/>
                <w:sz w:val="24"/>
              </w:rPr>
              <w:t>3、</w:t>
            </w:r>
          </w:p>
        </w:tc>
        <w:tc>
          <w:tcPr>
            <w:tcW w:w="1320" w:type="pct"/>
            <w:tcBorders>
              <w:top w:val="nil"/>
              <w:left w:val="nil"/>
              <w:bottom w:val="single" w:sz="4" w:space="0" w:color="auto"/>
              <w:right w:val="single" w:sz="4" w:space="0" w:color="auto"/>
            </w:tcBorders>
            <w:shd w:val="clear" w:color="auto" w:fill="auto"/>
            <w:vAlign w:val="center"/>
            <w:hideMark/>
          </w:tcPr>
          <w:p w14:paraId="01FB8E89" w14:textId="2219DB1D" w:rsidR="00063472" w:rsidRPr="00015468" w:rsidRDefault="00015468" w:rsidP="00063472">
            <w:pPr>
              <w:widowControl/>
              <w:jc w:val="left"/>
              <w:rPr>
                <w:rFonts w:ascii="仿宋_GB2312" w:eastAsia="仿宋_GB2312" w:hint="eastAsia"/>
                <w:color w:val="FF0000"/>
                <w:kern w:val="0"/>
                <w:sz w:val="24"/>
              </w:rPr>
            </w:pPr>
            <w:r>
              <w:rPr>
                <w:rFonts w:ascii="仿宋_GB2312" w:eastAsia="仿宋_GB2312" w:hint="eastAsia"/>
                <w:color w:val="FF0000"/>
                <w:kern w:val="0"/>
                <w:sz w:val="24"/>
              </w:rPr>
              <w:t>在一段时间内确认的工程收入</w:t>
            </w:r>
          </w:p>
        </w:tc>
        <w:tc>
          <w:tcPr>
            <w:tcW w:w="623" w:type="pct"/>
            <w:tcBorders>
              <w:top w:val="nil"/>
              <w:left w:val="nil"/>
              <w:bottom w:val="single" w:sz="4" w:space="0" w:color="auto"/>
              <w:right w:val="single" w:sz="4" w:space="0" w:color="auto"/>
            </w:tcBorders>
            <w:shd w:val="clear" w:color="auto" w:fill="auto"/>
            <w:vAlign w:val="center"/>
            <w:hideMark/>
          </w:tcPr>
          <w:p w14:paraId="2A97CCE7" w14:textId="77777777" w:rsidR="00063472" w:rsidRPr="004F5321" w:rsidRDefault="00063472" w:rsidP="00063472">
            <w:pPr>
              <w:widowControl/>
              <w:jc w:val="left"/>
              <w:rPr>
                <w:rFonts w:ascii="仿宋_GB2312" w:eastAsia="仿宋_GB2312"/>
                <w:kern w:val="0"/>
                <w:sz w:val="24"/>
              </w:rPr>
            </w:pPr>
            <w:r w:rsidRPr="004F5321">
              <w:rPr>
                <w:rFonts w:ascii="仿宋_GB2312" w:eastAsia="仿宋_GB2312" w:hint="eastAsia"/>
                <w:kern w:val="0"/>
                <w:sz w:val="24"/>
              </w:rPr>
              <w:t xml:space="preserve">　</w:t>
            </w:r>
          </w:p>
        </w:tc>
        <w:tc>
          <w:tcPr>
            <w:tcW w:w="507" w:type="pct"/>
            <w:tcBorders>
              <w:top w:val="nil"/>
              <w:left w:val="nil"/>
              <w:bottom w:val="single" w:sz="4" w:space="0" w:color="auto"/>
              <w:right w:val="single" w:sz="4" w:space="0" w:color="auto"/>
            </w:tcBorders>
            <w:shd w:val="clear" w:color="auto" w:fill="auto"/>
            <w:vAlign w:val="center"/>
            <w:hideMark/>
          </w:tcPr>
          <w:p w14:paraId="1C9C7710" w14:textId="77777777" w:rsidR="00063472" w:rsidRPr="004F5321" w:rsidRDefault="00063472" w:rsidP="00063472">
            <w:pPr>
              <w:widowControl/>
              <w:jc w:val="left"/>
              <w:rPr>
                <w:rFonts w:ascii="仿宋_GB2312" w:eastAsia="仿宋_GB2312"/>
                <w:kern w:val="0"/>
                <w:sz w:val="24"/>
              </w:rPr>
            </w:pPr>
            <w:r w:rsidRPr="004F5321">
              <w:rPr>
                <w:rFonts w:ascii="仿宋_GB2312" w:eastAsia="仿宋_GB2312" w:hint="eastAsia"/>
                <w:kern w:val="0"/>
                <w:sz w:val="24"/>
              </w:rPr>
              <w:t xml:space="preserve">　</w:t>
            </w:r>
          </w:p>
        </w:tc>
        <w:tc>
          <w:tcPr>
            <w:tcW w:w="615" w:type="pct"/>
            <w:tcBorders>
              <w:top w:val="nil"/>
              <w:left w:val="nil"/>
              <w:bottom w:val="single" w:sz="4" w:space="0" w:color="auto"/>
              <w:right w:val="single" w:sz="4" w:space="0" w:color="auto"/>
            </w:tcBorders>
            <w:shd w:val="clear" w:color="auto" w:fill="auto"/>
            <w:vAlign w:val="center"/>
            <w:hideMark/>
          </w:tcPr>
          <w:p w14:paraId="399073AF" w14:textId="4707049F" w:rsidR="00063472" w:rsidRPr="004F5321" w:rsidRDefault="00063472" w:rsidP="00063472">
            <w:pPr>
              <w:widowControl/>
              <w:jc w:val="center"/>
              <w:rPr>
                <w:rFonts w:ascii="仿宋_GB2312" w:eastAsia="仿宋_GB2312"/>
                <w:kern w:val="0"/>
                <w:sz w:val="24"/>
              </w:rPr>
            </w:pPr>
            <w:r w:rsidRPr="004F5321">
              <w:rPr>
                <w:rFonts w:ascii="仿宋_GB2312" w:eastAsia="仿宋_GB2312" w:hint="eastAsia"/>
                <w:kern w:val="0"/>
                <w:sz w:val="24"/>
              </w:rPr>
              <w:t xml:space="preserve">　</w:t>
            </w:r>
            <w:r w:rsidR="00015468" w:rsidRPr="00015468">
              <w:rPr>
                <w:rFonts w:ascii="仿宋_GB2312" w:eastAsia="仿宋_GB2312" w:hint="eastAsia"/>
                <w:color w:val="FF0000"/>
                <w:kern w:val="0"/>
                <w:sz w:val="24"/>
              </w:rPr>
              <w:t>是</w:t>
            </w:r>
          </w:p>
        </w:tc>
        <w:tc>
          <w:tcPr>
            <w:tcW w:w="1679" w:type="pct"/>
            <w:gridSpan w:val="3"/>
            <w:tcBorders>
              <w:top w:val="single" w:sz="4" w:space="0" w:color="auto"/>
              <w:left w:val="nil"/>
              <w:bottom w:val="single" w:sz="4" w:space="0" w:color="auto"/>
              <w:right w:val="nil"/>
            </w:tcBorders>
            <w:shd w:val="clear" w:color="auto" w:fill="auto"/>
            <w:vAlign w:val="center"/>
            <w:hideMark/>
          </w:tcPr>
          <w:p w14:paraId="75B2D65D" w14:textId="530A4838" w:rsidR="00063472" w:rsidRPr="005A22D6" w:rsidRDefault="005A22D6" w:rsidP="00015468">
            <w:pPr>
              <w:widowControl/>
              <w:rPr>
                <w:rFonts w:ascii="仿宋_GB2312" w:eastAsia="仿宋_GB2312"/>
                <w:color w:val="FF0000"/>
                <w:kern w:val="0"/>
                <w:sz w:val="24"/>
              </w:rPr>
            </w:pPr>
            <w:r w:rsidRPr="005A22D6">
              <w:rPr>
                <w:rFonts w:ascii="仿宋_GB2312" w:eastAsia="仿宋_GB2312" w:hint="eastAsia"/>
                <w:color w:val="FF0000"/>
                <w:kern w:val="0"/>
                <w:sz w:val="24"/>
              </w:rPr>
              <w:t>在应用完工百分比法时，</w:t>
            </w:r>
            <w:r w:rsidR="00015468">
              <w:rPr>
                <w:rFonts w:ascii="仿宋_GB2312" w:eastAsia="仿宋_GB2312" w:hint="eastAsia"/>
                <w:color w:val="FF0000"/>
                <w:kern w:val="0"/>
                <w:sz w:val="24"/>
              </w:rPr>
              <w:t>履约</w:t>
            </w:r>
            <w:r w:rsidRPr="005A22D6">
              <w:rPr>
                <w:rFonts w:ascii="仿宋_GB2312" w:eastAsia="仿宋_GB2312" w:hint="eastAsia"/>
                <w:color w:val="FF0000"/>
                <w:kern w:val="0"/>
                <w:sz w:val="24"/>
              </w:rPr>
              <w:t>进度及预计总成本主要依赖管理层的重大估计和判断</w:t>
            </w:r>
          </w:p>
        </w:tc>
      </w:tr>
      <w:tr w:rsidR="00063472" w:rsidRPr="004F5321" w14:paraId="13D88881" w14:textId="77777777" w:rsidTr="00015468">
        <w:trPr>
          <w:trHeight w:val="540"/>
        </w:trPr>
        <w:tc>
          <w:tcPr>
            <w:tcW w:w="1577" w:type="pct"/>
            <w:gridSpan w:val="2"/>
            <w:tcBorders>
              <w:top w:val="nil"/>
              <w:left w:val="nil"/>
              <w:bottom w:val="nil"/>
              <w:right w:val="nil"/>
            </w:tcBorders>
            <w:shd w:val="clear" w:color="auto" w:fill="auto"/>
            <w:noWrap/>
            <w:vAlign w:val="center"/>
            <w:hideMark/>
          </w:tcPr>
          <w:p w14:paraId="0EBDF602" w14:textId="77777777" w:rsidR="00063472" w:rsidRPr="004F5321" w:rsidRDefault="00063472" w:rsidP="00063472">
            <w:pPr>
              <w:widowControl/>
              <w:jc w:val="left"/>
              <w:rPr>
                <w:rFonts w:ascii="仿宋_GB2312" w:eastAsia="仿宋_GB2312"/>
                <w:kern w:val="0"/>
                <w:sz w:val="24"/>
              </w:rPr>
            </w:pPr>
            <w:r w:rsidRPr="004F5321">
              <w:rPr>
                <w:rFonts w:ascii="仿宋_GB2312" w:eastAsia="仿宋_GB2312" w:hint="eastAsia"/>
                <w:kern w:val="0"/>
                <w:sz w:val="24"/>
              </w:rPr>
              <w:t>（四）其他</w:t>
            </w:r>
          </w:p>
        </w:tc>
        <w:tc>
          <w:tcPr>
            <w:tcW w:w="623" w:type="pct"/>
            <w:tcBorders>
              <w:top w:val="nil"/>
              <w:left w:val="nil"/>
              <w:bottom w:val="nil"/>
              <w:right w:val="nil"/>
            </w:tcBorders>
            <w:shd w:val="clear" w:color="auto" w:fill="auto"/>
            <w:noWrap/>
            <w:vAlign w:val="center"/>
            <w:hideMark/>
          </w:tcPr>
          <w:p w14:paraId="289364B9" w14:textId="77777777" w:rsidR="00063472" w:rsidRPr="004F5321" w:rsidRDefault="00063472" w:rsidP="00063472">
            <w:pPr>
              <w:widowControl/>
              <w:jc w:val="left"/>
              <w:rPr>
                <w:rFonts w:ascii="仿宋_GB2312" w:eastAsia="仿宋_GB2312"/>
                <w:kern w:val="0"/>
                <w:sz w:val="24"/>
              </w:rPr>
            </w:pPr>
          </w:p>
        </w:tc>
        <w:tc>
          <w:tcPr>
            <w:tcW w:w="507" w:type="pct"/>
            <w:tcBorders>
              <w:top w:val="nil"/>
              <w:left w:val="nil"/>
              <w:bottom w:val="nil"/>
              <w:right w:val="nil"/>
            </w:tcBorders>
            <w:shd w:val="clear" w:color="auto" w:fill="auto"/>
            <w:noWrap/>
            <w:vAlign w:val="center"/>
            <w:hideMark/>
          </w:tcPr>
          <w:p w14:paraId="398BD750" w14:textId="77777777" w:rsidR="00063472" w:rsidRPr="004F5321" w:rsidRDefault="00063472" w:rsidP="00063472">
            <w:pPr>
              <w:widowControl/>
              <w:jc w:val="left"/>
              <w:rPr>
                <w:rFonts w:ascii="仿宋_GB2312" w:eastAsia="仿宋_GB2312"/>
                <w:kern w:val="0"/>
                <w:sz w:val="24"/>
              </w:rPr>
            </w:pPr>
          </w:p>
        </w:tc>
        <w:tc>
          <w:tcPr>
            <w:tcW w:w="615" w:type="pct"/>
            <w:tcBorders>
              <w:top w:val="nil"/>
              <w:left w:val="nil"/>
              <w:bottom w:val="nil"/>
              <w:right w:val="nil"/>
            </w:tcBorders>
            <w:shd w:val="clear" w:color="auto" w:fill="auto"/>
            <w:noWrap/>
            <w:vAlign w:val="center"/>
            <w:hideMark/>
          </w:tcPr>
          <w:p w14:paraId="44CFE431" w14:textId="77777777" w:rsidR="00063472" w:rsidRPr="004F5321" w:rsidRDefault="00063472" w:rsidP="00063472">
            <w:pPr>
              <w:widowControl/>
              <w:jc w:val="left"/>
              <w:rPr>
                <w:rFonts w:ascii="仿宋_GB2312" w:eastAsia="仿宋_GB2312"/>
                <w:kern w:val="0"/>
                <w:sz w:val="24"/>
              </w:rPr>
            </w:pPr>
          </w:p>
        </w:tc>
        <w:tc>
          <w:tcPr>
            <w:tcW w:w="547" w:type="pct"/>
            <w:tcBorders>
              <w:top w:val="nil"/>
              <w:left w:val="nil"/>
              <w:bottom w:val="nil"/>
              <w:right w:val="nil"/>
            </w:tcBorders>
            <w:shd w:val="clear" w:color="auto" w:fill="auto"/>
            <w:noWrap/>
            <w:vAlign w:val="center"/>
            <w:hideMark/>
          </w:tcPr>
          <w:p w14:paraId="7671F441" w14:textId="77777777" w:rsidR="00063472" w:rsidRPr="004F5321" w:rsidRDefault="00063472" w:rsidP="00063472">
            <w:pPr>
              <w:widowControl/>
              <w:jc w:val="left"/>
              <w:rPr>
                <w:rFonts w:ascii="仿宋_GB2312" w:eastAsia="仿宋_GB2312"/>
                <w:kern w:val="0"/>
                <w:sz w:val="24"/>
              </w:rPr>
            </w:pPr>
          </w:p>
        </w:tc>
        <w:tc>
          <w:tcPr>
            <w:tcW w:w="517" w:type="pct"/>
            <w:tcBorders>
              <w:top w:val="nil"/>
              <w:left w:val="nil"/>
              <w:bottom w:val="nil"/>
              <w:right w:val="nil"/>
            </w:tcBorders>
            <w:shd w:val="clear" w:color="auto" w:fill="auto"/>
            <w:noWrap/>
            <w:vAlign w:val="center"/>
            <w:hideMark/>
          </w:tcPr>
          <w:p w14:paraId="0CB45442" w14:textId="77777777" w:rsidR="00063472" w:rsidRPr="004F5321" w:rsidRDefault="00063472" w:rsidP="00063472">
            <w:pPr>
              <w:widowControl/>
              <w:jc w:val="left"/>
              <w:rPr>
                <w:rFonts w:ascii="仿宋_GB2312" w:eastAsia="仿宋_GB2312"/>
                <w:kern w:val="0"/>
                <w:sz w:val="24"/>
              </w:rPr>
            </w:pPr>
          </w:p>
        </w:tc>
        <w:tc>
          <w:tcPr>
            <w:tcW w:w="614" w:type="pct"/>
            <w:tcBorders>
              <w:top w:val="nil"/>
              <w:left w:val="nil"/>
              <w:bottom w:val="nil"/>
              <w:right w:val="nil"/>
            </w:tcBorders>
            <w:shd w:val="clear" w:color="auto" w:fill="auto"/>
            <w:noWrap/>
            <w:vAlign w:val="center"/>
            <w:hideMark/>
          </w:tcPr>
          <w:p w14:paraId="7D111827" w14:textId="77777777" w:rsidR="00063472" w:rsidRPr="004F5321" w:rsidRDefault="00063472" w:rsidP="00063472">
            <w:pPr>
              <w:widowControl/>
              <w:jc w:val="left"/>
              <w:rPr>
                <w:rFonts w:ascii="仿宋_GB2312" w:eastAsia="仿宋_GB2312"/>
                <w:kern w:val="0"/>
                <w:sz w:val="24"/>
              </w:rPr>
            </w:pPr>
          </w:p>
        </w:tc>
      </w:tr>
      <w:tr w:rsidR="00063472" w:rsidRPr="004F5321" w14:paraId="6FBE9851" w14:textId="77777777" w:rsidTr="00015468">
        <w:trPr>
          <w:trHeight w:val="480"/>
        </w:trPr>
        <w:tc>
          <w:tcPr>
            <w:tcW w:w="257" w:type="pct"/>
            <w:tcBorders>
              <w:top w:val="single" w:sz="4" w:space="0" w:color="auto"/>
              <w:left w:val="nil"/>
              <w:bottom w:val="single" w:sz="4" w:space="0" w:color="auto"/>
              <w:right w:val="single" w:sz="4" w:space="0" w:color="auto"/>
            </w:tcBorders>
            <w:shd w:val="clear" w:color="auto" w:fill="auto"/>
            <w:vAlign w:val="center"/>
            <w:hideMark/>
          </w:tcPr>
          <w:p w14:paraId="74F98BE9" w14:textId="77777777" w:rsidR="00063472" w:rsidRPr="004F5321" w:rsidRDefault="00063472" w:rsidP="00063472">
            <w:pPr>
              <w:widowControl/>
              <w:jc w:val="center"/>
              <w:rPr>
                <w:rFonts w:ascii="仿宋_GB2312" w:eastAsia="仿宋_GB2312"/>
                <w:kern w:val="0"/>
                <w:sz w:val="24"/>
              </w:rPr>
            </w:pPr>
            <w:r w:rsidRPr="004F5321">
              <w:rPr>
                <w:rFonts w:ascii="仿宋_GB2312" w:eastAsia="仿宋_GB2312" w:hint="eastAsia"/>
                <w:kern w:val="0"/>
                <w:sz w:val="24"/>
              </w:rPr>
              <w:t>1、</w:t>
            </w:r>
          </w:p>
        </w:tc>
        <w:tc>
          <w:tcPr>
            <w:tcW w:w="1320" w:type="pct"/>
            <w:tcBorders>
              <w:top w:val="single" w:sz="4" w:space="0" w:color="auto"/>
              <w:left w:val="nil"/>
              <w:bottom w:val="single" w:sz="4" w:space="0" w:color="auto"/>
              <w:right w:val="single" w:sz="4" w:space="0" w:color="auto"/>
            </w:tcBorders>
            <w:shd w:val="clear" w:color="auto" w:fill="auto"/>
            <w:vAlign w:val="center"/>
            <w:hideMark/>
          </w:tcPr>
          <w:p w14:paraId="24795BB0" w14:textId="56EED00E" w:rsidR="00063472" w:rsidRPr="00015468" w:rsidRDefault="00015468" w:rsidP="00063472">
            <w:pPr>
              <w:widowControl/>
              <w:jc w:val="left"/>
              <w:rPr>
                <w:rFonts w:ascii="仿宋_GB2312" w:eastAsia="仿宋_GB2312"/>
                <w:color w:val="FF0000"/>
                <w:kern w:val="0"/>
                <w:sz w:val="24"/>
              </w:rPr>
            </w:pPr>
            <w:r>
              <w:rPr>
                <w:rFonts w:ascii="仿宋_GB2312" w:eastAsia="仿宋_GB2312" w:hint="eastAsia"/>
                <w:color w:val="FF0000"/>
                <w:kern w:val="0"/>
                <w:sz w:val="24"/>
              </w:rPr>
              <w:t>合同负债列报的</w:t>
            </w:r>
            <w:r w:rsidRPr="00015468">
              <w:rPr>
                <w:rFonts w:ascii="仿宋_GB2312" w:eastAsia="仿宋_GB2312" w:hint="eastAsia"/>
                <w:color w:val="FF0000"/>
                <w:kern w:val="0"/>
                <w:sz w:val="24"/>
              </w:rPr>
              <w:t>重大错报</w:t>
            </w:r>
          </w:p>
        </w:tc>
        <w:tc>
          <w:tcPr>
            <w:tcW w:w="623" w:type="pct"/>
            <w:tcBorders>
              <w:top w:val="single" w:sz="4" w:space="0" w:color="auto"/>
              <w:left w:val="nil"/>
              <w:bottom w:val="single" w:sz="4" w:space="0" w:color="auto"/>
              <w:right w:val="single" w:sz="4" w:space="0" w:color="auto"/>
            </w:tcBorders>
            <w:shd w:val="clear" w:color="auto" w:fill="auto"/>
            <w:vAlign w:val="center"/>
            <w:hideMark/>
          </w:tcPr>
          <w:p w14:paraId="5EBF3418" w14:textId="77777777" w:rsidR="00063472" w:rsidRPr="004F5321" w:rsidRDefault="00063472" w:rsidP="00063472">
            <w:pPr>
              <w:widowControl/>
              <w:jc w:val="left"/>
              <w:rPr>
                <w:rFonts w:ascii="仿宋_GB2312" w:eastAsia="仿宋_GB2312"/>
                <w:kern w:val="0"/>
                <w:sz w:val="24"/>
              </w:rPr>
            </w:pPr>
            <w:r w:rsidRPr="004F5321">
              <w:rPr>
                <w:rFonts w:ascii="仿宋_GB2312" w:eastAsia="仿宋_GB2312" w:hint="eastAsia"/>
                <w:kern w:val="0"/>
                <w:sz w:val="24"/>
              </w:rPr>
              <w:t xml:space="preserve">　</w:t>
            </w:r>
          </w:p>
        </w:tc>
        <w:tc>
          <w:tcPr>
            <w:tcW w:w="507" w:type="pct"/>
            <w:tcBorders>
              <w:top w:val="single" w:sz="4" w:space="0" w:color="auto"/>
              <w:left w:val="nil"/>
              <w:bottom w:val="single" w:sz="4" w:space="0" w:color="auto"/>
              <w:right w:val="single" w:sz="4" w:space="0" w:color="auto"/>
            </w:tcBorders>
            <w:shd w:val="clear" w:color="auto" w:fill="auto"/>
            <w:vAlign w:val="center"/>
            <w:hideMark/>
          </w:tcPr>
          <w:p w14:paraId="683E6FA8" w14:textId="77777777" w:rsidR="00063472" w:rsidRPr="004F5321" w:rsidRDefault="00063472" w:rsidP="00063472">
            <w:pPr>
              <w:widowControl/>
              <w:jc w:val="left"/>
              <w:rPr>
                <w:rFonts w:ascii="仿宋_GB2312" w:eastAsia="仿宋_GB2312"/>
                <w:kern w:val="0"/>
                <w:sz w:val="24"/>
              </w:rPr>
            </w:pPr>
            <w:r w:rsidRPr="004F5321">
              <w:rPr>
                <w:rFonts w:ascii="仿宋_GB2312" w:eastAsia="仿宋_GB2312" w:hint="eastAsia"/>
                <w:kern w:val="0"/>
                <w:sz w:val="24"/>
              </w:rPr>
              <w:t xml:space="preserve">　</w:t>
            </w:r>
          </w:p>
        </w:tc>
        <w:tc>
          <w:tcPr>
            <w:tcW w:w="615" w:type="pct"/>
            <w:tcBorders>
              <w:top w:val="single" w:sz="4" w:space="0" w:color="auto"/>
              <w:left w:val="nil"/>
              <w:bottom w:val="single" w:sz="4" w:space="0" w:color="auto"/>
              <w:right w:val="single" w:sz="4" w:space="0" w:color="auto"/>
            </w:tcBorders>
            <w:shd w:val="clear" w:color="auto" w:fill="auto"/>
            <w:vAlign w:val="center"/>
            <w:hideMark/>
          </w:tcPr>
          <w:p w14:paraId="3E4E724C" w14:textId="7818A7CF" w:rsidR="00063472" w:rsidRPr="00015468" w:rsidRDefault="00063472" w:rsidP="00063472">
            <w:pPr>
              <w:widowControl/>
              <w:jc w:val="center"/>
              <w:rPr>
                <w:rFonts w:ascii="仿宋_GB2312" w:eastAsia="仿宋_GB2312"/>
                <w:color w:val="FF0000"/>
                <w:kern w:val="0"/>
                <w:sz w:val="24"/>
              </w:rPr>
            </w:pPr>
            <w:r w:rsidRPr="004F5321">
              <w:rPr>
                <w:rFonts w:ascii="仿宋_GB2312" w:eastAsia="仿宋_GB2312" w:hint="eastAsia"/>
                <w:kern w:val="0"/>
                <w:sz w:val="24"/>
              </w:rPr>
              <w:t xml:space="preserve">　</w:t>
            </w:r>
            <w:r w:rsidR="00015468" w:rsidRPr="00015468">
              <w:rPr>
                <w:rFonts w:ascii="仿宋_GB2312" w:eastAsia="仿宋_GB2312" w:hint="eastAsia"/>
                <w:color w:val="FF0000"/>
                <w:kern w:val="0"/>
                <w:sz w:val="24"/>
              </w:rPr>
              <w:t>否</w:t>
            </w:r>
          </w:p>
        </w:tc>
        <w:tc>
          <w:tcPr>
            <w:tcW w:w="1679" w:type="pct"/>
            <w:gridSpan w:val="3"/>
            <w:tcBorders>
              <w:top w:val="single" w:sz="4" w:space="0" w:color="auto"/>
              <w:left w:val="nil"/>
              <w:bottom w:val="single" w:sz="4" w:space="0" w:color="auto"/>
              <w:right w:val="nil"/>
            </w:tcBorders>
            <w:shd w:val="clear" w:color="auto" w:fill="auto"/>
            <w:vAlign w:val="center"/>
            <w:hideMark/>
          </w:tcPr>
          <w:p w14:paraId="6283A786" w14:textId="5DA7E29F" w:rsidR="00063472" w:rsidRPr="00015468" w:rsidRDefault="00015468" w:rsidP="00015468">
            <w:pPr>
              <w:widowControl/>
              <w:rPr>
                <w:rFonts w:ascii="仿宋_GB2312" w:eastAsia="仿宋_GB2312" w:hint="eastAsia"/>
                <w:color w:val="FF0000"/>
                <w:kern w:val="0"/>
                <w:sz w:val="24"/>
              </w:rPr>
            </w:pPr>
            <w:r w:rsidRPr="00015468">
              <w:rPr>
                <w:rFonts w:ascii="仿宋_GB2312" w:eastAsia="仿宋_GB2312" w:hint="eastAsia"/>
                <w:color w:val="FF0000"/>
                <w:kern w:val="0"/>
                <w:sz w:val="24"/>
              </w:rPr>
              <w:t>重大错报已经更正，且</w:t>
            </w:r>
            <w:r>
              <w:rPr>
                <w:rFonts w:ascii="仿宋_GB2312" w:eastAsia="仿宋_GB2312" w:hint="eastAsia"/>
                <w:color w:val="FF0000"/>
                <w:kern w:val="0"/>
                <w:sz w:val="24"/>
              </w:rPr>
              <w:t>该账户并非财务报表使用者重点关注的领域</w:t>
            </w:r>
          </w:p>
        </w:tc>
      </w:tr>
      <w:tr w:rsidR="00063472" w:rsidRPr="004F5321" w14:paraId="28723283" w14:textId="77777777" w:rsidTr="00015468">
        <w:trPr>
          <w:trHeight w:val="480"/>
        </w:trPr>
        <w:tc>
          <w:tcPr>
            <w:tcW w:w="257" w:type="pct"/>
            <w:tcBorders>
              <w:top w:val="nil"/>
              <w:left w:val="nil"/>
              <w:bottom w:val="single" w:sz="4" w:space="0" w:color="auto"/>
              <w:right w:val="single" w:sz="4" w:space="0" w:color="auto"/>
            </w:tcBorders>
            <w:shd w:val="clear" w:color="auto" w:fill="auto"/>
            <w:vAlign w:val="center"/>
            <w:hideMark/>
          </w:tcPr>
          <w:p w14:paraId="7DE6570E" w14:textId="77777777" w:rsidR="00063472" w:rsidRPr="004F5321" w:rsidRDefault="00063472" w:rsidP="00063472">
            <w:pPr>
              <w:widowControl/>
              <w:jc w:val="center"/>
              <w:rPr>
                <w:rFonts w:ascii="仿宋_GB2312" w:eastAsia="仿宋_GB2312"/>
                <w:kern w:val="0"/>
                <w:sz w:val="24"/>
              </w:rPr>
            </w:pPr>
            <w:r w:rsidRPr="004F5321">
              <w:rPr>
                <w:rFonts w:ascii="仿宋_GB2312" w:eastAsia="仿宋_GB2312" w:hint="eastAsia"/>
                <w:kern w:val="0"/>
                <w:sz w:val="24"/>
              </w:rPr>
              <w:lastRenderedPageBreak/>
              <w:t>2、</w:t>
            </w:r>
          </w:p>
        </w:tc>
        <w:tc>
          <w:tcPr>
            <w:tcW w:w="1320" w:type="pct"/>
            <w:tcBorders>
              <w:top w:val="nil"/>
              <w:left w:val="nil"/>
              <w:bottom w:val="single" w:sz="4" w:space="0" w:color="auto"/>
              <w:right w:val="single" w:sz="4" w:space="0" w:color="auto"/>
            </w:tcBorders>
            <w:shd w:val="clear" w:color="auto" w:fill="auto"/>
            <w:vAlign w:val="center"/>
            <w:hideMark/>
          </w:tcPr>
          <w:p w14:paraId="08A6A934" w14:textId="77F982DB" w:rsidR="00063472" w:rsidRPr="00015468" w:rsidRDefault="00015468" w:rsidP="00063472">
            <w:pPr>
              <w:widowControl/>
              <w:jc w:val="left"/>
              <w:rPr>
                <w:rFonts w:ascii="仿宋_GB2312" w:eastAsia="仿宋_GB2312"/>
                <w:color w:val="FF0000"/>
                <w:kern w:val="0"/>
                <w:sz w:val="24"/>
              </w:rPr>
            </w:pPr>
            <w:r>
              <w:rPr>
                <w:rFonts w:ascii="仿宋_GB2312" w:eastAsia="仿宋_GB2312" w:hint="eastAsia"/>
                <w:color w:val="FF0000"/>
                <w:kern w:val="0"/>
                <w:sz w:val="24"/>
              </w:rPr>
              <w:t>对境外子公司审计程序受限</w:t>
            </w:r>
          </w:p>
        </w:tc>
        <w:tc>
          <w:tcPr>
            <w:tcW w:w="623" w:type="pct"/>
            <w:tcBorders>
              <w:top w:val="nil"/>
              <w:left w:val="nil"/>
              <w:bottom w:val="single" w:sz="4" w:space="0" w:color="auto"/>
              <w:right w:val="single" w:sz="4" w:space="0" w:color="auto"/>
            </w:tcBorders>
            <w:shd w:val="clear" w:color="auto" w:fill="auto"/>
            <w:vAlign w:val="center"/>
            <w:hideMark/>
          </w:tcPr>
          <w:p w14:paraId="7CB5DFC4" w14:textId="77777777" w:rsidR="00063472" w:rsidRPr="004F5321" w:rsidRDefault="00063472" w:rsidP="00063472">
            <w:pPr>
              <w:widowControl/>
              <w:jc w:val="left"/>
              <w:rPr>
                <w:rFonts w:ascii="仿宋_GB2312" w:eastAsia="仿宋_GB2312"/>
                <w:kern w:val="0"/>
                <w:sz w:val="24"/>
              </w:rPr>
            </w:pPr>
            <w:r w:rsidRPr="004F5321">
              <w:rPr>
                <w:rFonts w:ascii="仿宋_GB2312" w:eastAsia="仿宋_GB2312" w:hint="eastAsia"/>
                <w:kern w:val="0"/>
                <w:sz w:val="24"/>
              </w:rPr>
              <w:t xml:space="preserve">　</w:t>
            </w:r>
          </w:p>
        </w:tc>
        <w:tc>
          <w:tcPr>
            <w:tcW w:w="507" w:type="pct"/>
            <w:tcBorders>
              <w:top w:val="nil"/>
              <w:left w:val="nil"/>
              <w:bottom w:val="single" w:sz="4" w:space="0" w:color="auto"/>
              <w:right w:val="single" w:sz="4" w:space="0" w:color="auto"/>
            </w:tcBorders>
            <w:shd w:val="clear" w:color="auto" w:fill="auto"/>
            <w:vAlign w:val="center"/>
            <w:hideMark/>
          </w:tcPr>
          <w:p w14:paraId="68566507" w14:textId="77777777" w:rsidR="00063472" w:rsidRPr="004F5321" w:rsidRDefault="00063472" w:rsidP="00063472">
            <w:pPr>
              <w:widowControl/>
              <w:jc w:val="left"/>
              <w:rPr>
                <w:rFonts w:ascii="仿宋_GB2312" w:eastAsia="仿宋_GB2312"/>
                <w:kern w:val="0"/>
                <w:sz w:val="24"/>
              </w:rPr>
            </w:pPr>
            <w:r w:rsidRPr="004F5321">
              <w:rPr>
                <w:rFonts w:ascii="仿宋_GB2312" w:eastAsia="仿宋_GB2312" w:hint="eastAsia"/>
                <w:kern w:val="0"/>
                <w:sz w:val="24"/>
              </w:rPr>
              <w:t xml:space="preserve">　</w:t>
            </w:r>
          </w:p>
        </w:tc>
        <w:tc>
          <w:tcPr>
            <w:tcW w:w="615" w:type="pct"/>
            <w:tcBorders>
              <w:top w:val="nil"/>
              <w:left w:val="nil"/>
              <w:bottom w:val="single" w:sz="4" w:space="0" w:color="auto"/>
              <w:right w:val="single" w:sz="4" w:space="0" w:color="auto"/>
            </w:tcBorders>
            <w:shd w:val="clear" w:color="auto" w:fill="auto"/>
            <w:vAlign w:val="center"/>
            <w:hideMark/>
          </w:tcPr>
          <w:p w14:paraId="556E9D13" w14:textId="07ED6E99" w:rsidR="00063472" w:rsidRPr="004F5321" w:rsidRDefault="00063472" w:rsidP="00063472">
            <w:pPr>
              <w:widowControl/>
              <w:jc w:val="center"/>
              <w:rPr>
                <w:rFonts w:ascii="仿宋_GB2312" w:eastAsia="仿宋_GB2312"/>
                <w:kern w:val="0"/>
                <w:sz w:val="24"/>
              </w:rPr>
            </w:pPr>
            <w:r w:rsidRPr="004F5321">
              <w:rPr>
                <w:rFonts w:ascii="仿宋_GB2312" w:eastAsia="仿宋_GB2312" w:hint="eastAsia"/>
                <w:kern w:val="0"/>
                <w:sz w:val="24"/>
              </w:rPr>
              <w:t xml:space="preserve">　</w:t>
            </w:r>
            <w:r w:rsidR="00015468" w:rsidRPr="00015468">
              <w:rPr>
                <w:rFonts w:ascii="仿宋_GB2312" w:eastAsia="仿宋_GB2312" w:hint="eastAsia"/>
                <w:color w:val="FF0000"/>
                <w:kern w:val="0"/>
                <w:sz w:val="24"/>
              </w:rPr>
              <w:t>否</w:t>
            </w:r>
          </w:p>
        </w:tc>
        <w:tc>
          <w:tcPr>
            <w:tcW w:w="1679" w:type="pct"/>
            <w:gridSpan w:val="3"/>
            <w:tcBorders>
              <w:top w:val="single" w:sz="4" w:space="0" w:color="auto"/>
              <w:left w:val="nil"/>
              <w:bottom w:val="single" w:sz="4" w:space="0" w:color="auto"/>
              <w:right w:val="nil"/>
            </w:tcBorders>
            <w:shd w:val="clear" w:color="auto" w:fill="auto"/>
            <w:vAlign w:val="center"/>
            <w:hideMark/>
          </w:tcPr>
          <w:p w14:paraId="0F8CD273" w14:textId="337D87F0" w:rsidR="00063472" w:rsidRPr="00015468" w:rsidRDefault="00015468" w:rsidP="00015468">
            <w:pPr>
              <w:widowControl/>
              <w:rPr>
                <w:rFonts w:ascii="仿宋_GB2312" w:eastAsia="仿宋_GB2312" w:hint="eastAsia"/>
                <w:color w:val="FF0000"/>
                <w:kern w:val="0"/>
                <w:sz w:val="24"/>
              </w:rPr>
            </w:pPr>
            <w:r w:rsidRPr="00015468">
              <w:rPr>
                <w:rFonts w:ascii="仿宋_GB2312" w:eastAsia="仿宋_GB2312" w:hint="eastAsia"/>
                <w:color w:val="FF0000"/>
                <w:kern w:val="0"/>
                <w:sz w:val="24"/>
              </w:rPr>
              <w:t>审计范围受限情形影响审计意见类型，已经考虑出具保留意见</w:t>
            </w:r>
          </w:p>
        </w:tc>
      </w:tr>
      <w:tr w:rsidR="00063472" w:rsidRPr="004F5321" w14:paraId="7F3D8D8C" w14:textId="77777777" w:rsidTr="00015468">
        <w:trPr>
          <w:trHeight w:val="480"/>
        </w:trPr>
        <w:tc>
          <w:tcPr>
            <w:tcW w:w="257" w:type="pct"/>
            <w:tcBorders>
              <w:top w:val="nil"/>
              <w:left w:val="nil"/>
              <w:bottom w:val="single" w:sz="4" w:space="0" w:color="auto"/>
              <w:right w:val="single" w:sz="4" w:space="0" w:color="auto"/>
            </w:tcBorders>
            <w:shd w:val="clear" w:color="auto" w:fill="auto"/>
            <w:vAlign w:val="center"/>
            <w:hideMark/>
          </w:tcPr>
          <w:p w14:paraId="40088FED" w14:textId="77777777" w:rsidR="00063472" w:rsidRPr="004F5321" w:rsidRDefault="00063472" w:rsidP="00063472">
            <w:pPr>
              <w:widowControl/>
              <w:jc w:val="center"/>
              <w:rPr>
                <w:rFonts w:ascii="仿宋_GB2312" w:eastAsia="仿宋_GB2312"/>
                <w:kern w:val="0"/>
                <w:sz w:val="24"/>
              </w:rPr>
            </w:pPr>
            <w:r w:rsidRPr="004F5321">
              <w:rPr>
                <w:rFonts w:ascii="仿宋_GB2312" w:eastAsia="仿宋_GB2312" w:hint="eastAsia"/>
                <w:kern w:val="0"/>
                <w:sz w:val="24"/>
              </w:rPr>
              <w:t>3</w:t>
            </w:r>
            <w:r w:rsidRPr="004F5321">
              <w:rPr>
                <w:rFonts w:ascii="仿宋_GB2312" w:eastAsia="仿宋_GB2312" w:hAnsi="宋体" w:hint="eastAsia"/>
                <w:kern w:val="0"/>
                <w:sz w:val="24"/>
              </w:rPr>
              <w:t>、</w:t>
            </w:r>
          </w:p>
        </w:tc>
        <w:tc>
          <w:tcPr>
            <w:tcW w:w="1320" w:type="pct"/>
            <w:tcBorders>
              <w:top w:val="nil"/>
              <w:left w:val="nil"/>
              <w:bottom w:val="single" w:sz="4" w:space="0" w:color="auto"/>
              <w:right w:val="single" w:sz="4" w:space="0" w:color="auto"/>
            </w:tcBorders>
            <w:shd w:val="clear" w:color="auto" w:fill="auto"/>
            <w:vAlign w:val="center"/>
            <w:hideMark/>
          </w:tcPr>
          <w:p w14:paraId="238643C0" w14:textId="77777777" w:rsidR="00063472" w:rsidRPr="004F5321" w:rsidRDefault="00063472" w:rsidP="00063472">
            <w:pPr>
              <w:widowControl/>
              <w:jc w:val="left"/>
              <w:rPr>
                <w:rFonts w:ascii="仿宋_GB2312" w:eastAsia="仿宋_GB2312"/>
                <w:kern w:val="0"/>
                <w:sz w:val="24"/>
              </w:rPr>
            </w:pPr>
            <w:r w:rsidRPr="004F5321">
              <w:rPr>
                <w:rFonts w:ascii="仿宋_GB2312" w:eastAsia="仿宋_GB2312" w:hint="eastAsia"/>
                <w:kern w:val="0"/>
                <w:sz w:val="24"/>
              </w:rPr>
              <w:t xml:space="preserve">　</w:t>
            </w:r>
          </w:p>
        </w:tc>
        <w:tc>
          <w:tcPr>
            <w:tcW w:w="623" w:type="pct"/>
            <w:tcBorders>
              <w:top w:val="nil"/>
              <w:left w:val="nil"/>
              <w:bottom w:val="single" w:sz="4" w:space="0" w:color="auto"/>
              <w:right w:val="single" w:sz="4" w:space="0" w:color="auto"/>
            </w:tcBorders>
            <w:shd w:val="clear" w:color="auto" w:fill="auto"/>
            <w:vAlign w:val="center"/>
            <w:hideMark/>
          </w:tcPr>
          <w:p w14:paraId="70E1EF9E" w14:textId="77777777" w:rsidR="00063472" w:rsidRPr="004F5321" w:rsidRDefault="00063472" w:rsidP="00063472">
            <w:pPr>
              <w:widowControl/>
              <w:jc w:val="left"/>
              <w:rPr>
                <w:rFonts w:ascii="仿宋_GB2312" w:eastAsia="仿宋_GB2312"/>
                <w:kern w:val="0"/>
                <w:sz w:val="24"/>
              </w:rPr>
            </w:pPr>
            <w:r w:rsidRPr="004F5321">
              <w:rPr>
                <w:rFonts w:ascii="仿宋_GB2312" w:eastAsia="仿宋_GB2312" w:hint="eastAsia"/>
                <w:kern w:val="0"/>
                <w:sz w:val="24"/>
              </w:rPr>
              <w:t xml:space="preserve">　</w:t>
            </w:r>
          </w:p>
        </w:tc>
        <w:tc>
          <w:tcPr>
            <w:tcW w:w="507" w:type="pct"/>
            <w:tcBorders>
              <w:top w:val="nil"/>
              <w:left w:val="nil"/>
              <w:bottom w:val="single" w:sz="4" w:space="0" w:color="auto"/>
              <w:right w:val="single" w:sz="4" w:space="0" w:color="auto"/>
            </w:tcBorders>
            <w:shd w:val="clear" w:color="auto" w:fill="auto"/>
            <w:vAlign w:val="center"/>
            <w:hideMark/>
          </w:tcPr>
          <w:p w14:paraId="26B27C8E" w14:textId="77777777" w:rsidR="00063472" w:rsidRPr="004F5321" w:rsidRDefault="00063472" w:rsidP="00063472">
            <w:pPr>
              <w:widowControl/>
              <w:jc w:val="left"/>
              <w:rPr>
                <w:rFonts w:ascii="仿宋_GB2312" w:eastAsia="仿宋_GB2312"/>
                <w:kern w:val="0"/>
                <w:sz w:val="24"/>
              </w:rPr>
            </w:pPr>
            <w:r w:rsidRPr="004F5321">
              <w:rPr>
                <w:rFonts w:ascii="仿宋_GB2312" w:eastAsia="仿宋_GB2312" w:hint="eastAsia"/>
                <w:kern w:val="0"/>
                <w:sz w:val="24"/>
              </w:rPr>
              <w:t xml:space="preserve">　</w:t>
            </w:r>
          </w:p>
        </w:tc>
        <w:tc>
          <w:tcPr>
            <w:tcW w:w="615" w:type="pct"/>
            <w:tcBorders>
              <w:top w:val="nil"/>
              <w:left w:val="nil"/>
              <w:bottom w:val="single" w:sz="4" w:space="0" w:color="auto"/>
              <w:right w:val="single" w:sz="4" w:space="0" w:color="auto"/>
            </w:tcBorders>
            <w:shd w:val="clear" w:color="auto" w:fill="auto"/>
            <w:vAlign w:val="center"/>
            <w:hideMark/>
          </w:tcPr>
          <w:p w14:paraId="28612CAD" w14:textId="77777777" w:rsidR="00063472" w:rsidRPr="004F5321" w:rsidRDefault="00063472" w:rsidP="00063472">
            <w:pPr>
              <w:widowControl/>
              <w:jc w:val="center"/>
              <w:rPr>
                <w:rFonts w:ascii="仿宋_GB2312" w:eastAsia="仿宋_GB2312"/>
                <w:kern w:val="0"/>
                <w:sz w:val="24"/>
              </w:rPr>
            </w:pPr>
            <w:r w:rsidRPr="004F5321">
              <w:rPr>
                <w:rFonts w:ascii="仿宋_GB2312" w:eastAsia="仿宋_GB2312" w:hint="eastAsia"/>
                <w:kern w:val="0"/>
                <w:sz w:val="24"/>
              </w:rPr>
              <w:t xml:space="preserve">　</w:t>
            </w:r>
          </w:p>
        </w:tc>
        <w:tc>
          <w:tcPr>
            <w:tcW w:w="1679" w:type="pct"/>
            <w:gridSpan w:val="3"/>
            <w:tcBorders>
              <w:top w:val="single" w:sz="4" w:space="0" w:color="auto"/>
              <w:left w:val="nil"/>
              <w:bottom w:val="single" w:sz="4" w:space="0" w:color="auto"/>
              <w:right w:val="nil"/>
            </w:tcBorders>
            <w:shd w:val="clear" w:color="auto" w:fill="auto"/>
            <w:vAlign w:val="center"/>
            <w:hideMark/>
          </w:tcPr>
          <w:p w14:paraId="32FBC190" w14:textId="77777777" w:rsidR="00063472" w:rsidRPr="004F5321" w:rsidRDefault="00063472" w:rsidP="00063472">
            <w:pPr>
              <w:widowControl/>
              <w:jc w:val="center"/>
              <w:rPr>
                <w:rFonts w:ascii="仿宋_GB2312" w:eastAsia="仿宋_GB2312"/>
                <w:kern w:val="0"/>
                <w:sz w:val="24"/>
              </w:rPr>
            </w:pPr>
          </w:p>
        </w:tc>
      </w:tr>
    </w:tbl>
    <w:p w14:paraId="776C24B3" w14:textId="77777777" w:rsidR="00063472" w:rsidRPr="00B21B9B" w:rsidRDefault="00063472" w:rsidP="00B21B9B">
      <w:pPr>
        <w:spacing w:beforeLines="50" w:before="156" w:line="300" w:lineRule="auto"/>
        <w:rPr>
          <w:rFonts w:ascii="仿宋_GB2312" w:eastAsia="仿宋_GB2312"/>
          <w:sz w:val="24"/>
        </w:rPr>
      </w:pPr>
    </w:p>
    <w:p w14:paraId="0AC8D626" w14:textId="77777777" w:rsidR="00D222C5" w:rsidRPr="00D222C5" w:rsidRDefault="00063472" w:rsidP="00D222C5">
      <w:pPr>
        <w:pStyle w:val="aff3"/>
        <w:jc w:val="left"/>
        <w:rPr>
          <w:rFonts w:ascii="仿宋_GB2312" w:eastAsia="仿宋_GB2312"/>
          <w:sz w:val="28"/>
          <w:szCs w:val="28"/>
        </w:rPr>
      </w:pPr>
      <w:r>
        <w:rPr>
          <w:rFonts w:ascii="仿宋_GB2312" w:eastAsia="仿宋_GB2312" w:hint="eastAsia"/>
          <w:sz w:val="28"/>
          <w:szCs w:val="28"/>
        </w:rPr>
        <w:t>二</w:t>
      </w:r>
      <w:r w:rsidR="00D222C5" w:rsidRPr="00D222C5">
        <w:rPr>
          <w:rFonts w:ascii="仿宋_GB2312" w:eastAsia="仿宋_GB2312" w:hint="eastAsia"/>
          <w:sz w:val="28"/>
          <w:szCs w:val="28"/>
        </w:rPr>
        <w:t>、</w:t>
      </w:r>
      <w:r w:rsidR="001364E2" w:rsidRPr="001364E2">
        <w:rPr>
          <w:rFonts w:ascii="仿宋_GB2312" w:eastAsia="仿宋_GB2312" w:hint="eastAsia"/>
          <w:sz w:val="28"/>
          <w:szCs w:val="28"/>
        </w:rPr>
        <w:t>在审计报告中沟通的关键审计事项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3918"/>
        <w:gridCol w:w="5438"/>
        <w:gridCol w:w="1561"/>
        <w:gridCol w:w="1805"/>
      </w:tblGrid>
      <w:tr w:rsidR="007824F9" w:rsidRPr="007824F9" w14:paraId="44E3ACC6" w14:textId="77777777" w:rsidTr="007824F9">
        <w:tc>
          <w:tcPr>
            <w:tcW w:w="665" w:type="pct"/>
            <w:shd w:val="clear" w:color="auto" w:fill="E5DFEC"/>
            <w:vAlign w:val="center"/>
          </w:tcPr>
          <w:p w14:paraId="55CC31AA" w14:textId="77777777" w:rsidR="00D222C5" w:rsidRPr="007824F9" w:rsidRDefault="00D222C5" w:rsidP="007824F9">
            <w:pPr>
              <w:pStyle w:val="aff3"/>
              <w:snapToGrid w:val="0"/>
              <w:spacing w:before="0" w:after="0"/>
              <w:rPr>
                <w:rFonts w:ascii="仿宋_GB2312" w:eastAsia="仿宋_GB2312"/>
                <w:sz w:val="24"/>
                <w:szCs w:val="24"/>
              </w:rPr>
            </w:pPr>
            <w:r w:rsidRPr="007824F9">
              <w:rPr>
                <w:rFonts w:ascii="仿宋_GB2312" w:eastAsia="仿宋_GB2312" w:hint="eastAsia"/>
                <w:sz w:val="24"/>
                <w:szCs w:val="24"/>
              </w:rPr>
              <w:t>关键审计事项</w:t>
            </w:r>
          </w:p>
        </w:tc>
        <w:tc>
          <w:tcPr>
            <w:tcW w:w="1335" w:type="pct"/>
            <w:shd w:val="clear" w:color="auto" w:fill="E5DFEC"/>
            <w:vAlign w:val="center"/>
          </w:tcPr>
          <w:p w14:paraId="159A3A00" w14:textId="77777777" w:rsidR="00D222C5" w:rsidRPr="007824F9" w:rsidRDefault="00D222C5" w:rsidP="007824F9">
            <w:pPr>
              <w:pStyle w:val="aff3"/>
              <w:snapToGrid w:val="0"/>
              <w:spacing w:before="0" w:after="0"/>
              <w:rPr>
                <w:rFonts w:ascii="仿宋_GB2312" w:eastAsia="仿宋_GB2312"/>
                <w:sz w:val="24"/>
                <w:szCs w:val="24"/>
              </w:rPr>
            </w:pPr>
            <w:r w:rsidRPr="007824F9">
              <w:rPr>
                <w:rFonts w:ascii="仿宋_GB2312" w:eastAsia="仿宋_GB2312" w:hint="eastAsia"/>
                <w:sz w:val="24"/>
                <w:szCs w:val="24"/>
              </w:rPr>
              <w:t>事项描述及原因</w:t>
            </w:r>
            <w:r w:rsidR="004F5321" w:rsidRPr="007824F9">
              <w:rPr>
                <w:rFonts w:ascii="仿宋_GB2312" w:eastAsia="仿宋_GB2312" w:hint="eastAsia"/>
                <w:color w:val="FF0000"/>
                <w:sz w:val="24"/>
                <w:szCs w:val="24"/>
                <w:vertAlign w:val="superscript"/>
              </w:rPr>
              <w:t>注1</w:t>
            </w:r>
          </w:p>
        </w:tc>
        <w:tc>
          <w:tcPr>
            <w:tcW w:w="1853" w:type="pct"/>
            <w:shd w:val="clear" w:color="auto" w:fill="E5DFEC"/>
            <w:vAlign w:val="center"/>
          </w:tcPr>
          <w:p w14:paraId="58AFD369" w14:textId="77777777" w:rsidR="00D222C5" w:rsidRPr="007824F9" w:rsidRDefault="00D222C5" w:rsidP="007824F9">
            <w:pPr>
              <w:pStyle w:val="aff3"/>
              <w:snapToGrid w:val="0"/>
              <w:spacing w:before="0" w:after="0"/>
              <w:rPr>
                <w:rFonts w:ascii="仿宋_GB2312" w:eastAsia="仿宋_GB2312"/>
                <w:sz w:val="24"/>
                <w:szCs w:val="24"/>
              </w:rPr>
            </w:pPr>
            <w:r w:rsidRPr="007824F9">
              <w:rPr>
                <w:rFonts w:ascii="仿宋_GB2312" w:eastAsia="仿宋_GB2312" w:hint="eastAsia"/>
                <w:sz w:val="24"/>
                <w:szCs w:val="24"/>
              </w:rPr>
              <w:t>审计应对及</w:t>
            </w:r>
            <w:r w:rsidR="005A22D6" w:rsidRPr="005A22D6">
              <w:rPr>
                <w:rFonts w:ascii="仿宋_GB2312" w:eastAsia="仿宋_GB2312" w:hint="eastAsia"/>
                <w:sz w:val="24"/>
                <w:szCs w:val="24"/>
              </w:rPr>
              <w:t>结果</w:t>
            </w:r>
            <w:r w:rsidR="004F5321" w:rsidRPr="007824F9">
              <w:rPr>
                <w:rFonts w:ascii="仿宋_GB2312" w:eastAsia="仿宋_GB2312" w:hint="eastAsia"/>
                <w:color w:val="FF0000"/>
                <w:sz w:val="24"/>
                <w:szCs w:val="24"/>
                <w:vertAlign w:val="superscript"/>
              </w:rPr>
              <w:t>注2</w:t>
            </w:r>
          </w:p>
        </w:tc>
        <w:tc>
          <w:tcPr>
            <w:tcW w:w="532" w:type="pct"/>
            <w:shd w:val="clear" w:color="auto" w:fill="E5DFEC"/>
            <w:vAlign w:val="center"/>
          </w:tcPr>
          <w:p w14:paraId="6C4E52EF" w14:textId="77777777" w:rsidR="00D222C5" w:rsidRPr="007824F9" w:rsidRDefault="00D222C5" w:rsidP="007824F9">
            <w:pPr>
              <w:pStyle w:val="aff3"/>
              <w:snapToGrid w:val="0"/>
              <w:spacing w:before="0" w:after="0"/>
              <w:rPr>
                <w:rFonts w:ascii="仿宋_GB2312" w:eastAsia="仿宋_GB2312"/>
                <w:sz w:val="24"/>
                <w:szCs w:val="24"/>
              </w:rPr>
            </w:pPr>
            <w:r w:rsidRPr="007824F9">
              <w:rPr>
                <w:rFonts w:ascii="仿宋_GB2312" w:eastAsia="仿宋_GB2312" w:hint="eastAsia"/>
                <w:sz w:val="24"/>
                <w:szCs w:val="24"/>
              </w:rPr>
              <w:t>底稿索引</w:t>
            </w:r>
          </w:p>
        </w:tc>
        <w:tc>
          <w:tcPr>
            <w:tcW w:w="615" w:type="pct"/>
            <w:shd w:val="clear" w:color="auto" w:fill="E5DFEC"/>
          </w:tcPr>
          <w:p w14:paraId="13D09B54" w14:textId="77777777" w:rsidR="00D222C5" w:rsidRPr="007824F9" w:rsidRDefault="00D222C5" w:rsidP="007824F9">
            <w:pPr>
              <w:pStyle w:val="aff3"/>
              <w:snapToGrid w:val="0"/>
              <w:spacing w:before="0" w:after="0"/>
              <w:rPr>
                <w:rFonts w:ascii="仿宋_GB2312" w:eastAsia="仿宋_GB2312"/>
                <w:sz w:val="24"/>
                <w:szCs w:val="24"/>
              </w:rPr>
            </w:pPr>
            <w:r w:rsidRPr="007824F9">
              <w:rPr>
                <w:rFonts w:ascii="仿宋_GB2312" w:eastAsia="仿宋_GB2312" w:hint="eastAsia"/>
                <w:sz w:val="24"/>
                <w:szCs w:val="24"/>
              </w:rPr>
              <w:t>财务报表附注索引号</w:t>
            </w:r>
          </w:p>
        </w:tc>
      </w:tr>
      <w:tr w:rsidR="007824F9" w:rsidRPr="007824F9" w14:paraId="2703D208" w14:textId="77777777" w:rsidTr="007824F9">
        <w:tc>
          <w:tcPr>
            <w:tcW w:w="665" w:type="pct"/>
            <w:shd w:val="clear" w:color="auto" w:fill="auto"/>
            <w:vAlign w:val="center"/>
          </w:tcPr>
          <w:p w14:paraId="6D67F7CD" w14:textId="77777777" w:rsidR="00D222C5" w:rsidRPr="007824F9" w:rsidRDefault="00D222C5" w:rsidP="007824F9">
            <w:pPr>
              <w:pStyle w:val="aff3"/>
              <w:snapToGrid w:val="0"/>
              <w:spacing w:before="0" w:after="0"/>
              <w:jc w:val="both"/>
              <w:rPr>
                <w:rFonts w:ascii="仿宋_GB2312" w:eastAsia="仿宋_GB2312"/>
                <w:b w:val="0"/>
                <w:color w:val="FF0000"/>
                <w:sz w:val="24"/>
                <w:szCs w:val="24"/>
              </w:rPr>
            </w:pPr>
            <w:r w:rsidRPr="007824F9">
              <w:rPr>
                <w:rFonts w:ascii="仿宋_GB2312" w:eastAsia="仿宋_GB2312" w:hint="eastAsia"/>
                <w:b w:val="0"/>
                <w:color w:val="FF0000"/>
                <w:sz w:val="24"/>
                <w:szCs w:val="24"/>
              </w:rPr>
              <w:t>1.收入确认</w:t>
            </w:r>
          </w:p>
        </w:tc>
        <w:tc>
          <w:tcPr>
            <w:tcW w:w="1335" w:type="pct"/>
            <w:shd w:val="clear" w:color="auto" w:fill="auto"/>
            <w:vAlign w:val="center"/>
          </w:tcPr>
          <w:p w14:paraId="489A6570" w14:textId="77777777" w:rsidR="00D222C5" w:rsidRPr="007824F9" w:rsidRDefault="00D222C5" w:rsidP="007824F9">
            <w:pPr>
              <w:pStyle w:val="aff3"/>
              <w:snapToGrid w:val="0"/>
              <w:spacing w:before="0" w:after="0"/>
              <w:jc w:val="both"/>
              <w:rPr>
                <w:rFonts w:ascii="仿宋_GB2312" w:eastAsia="仿宋_GB2312"/>
                <w:b w:val="0"/>
                <w:sz w:val="24"/>
                <w:szCs w:val="24"/>
              </w:rPr>
            </w:pPr>
          </w:p>
        </w:tc>
        <w:tc>
          <w:tcPr>
            <w:tcW w:w="1853" w:type="pct"/>
            <w:shd w:val="clear" w:color="auto" w:fill="auto"/>
            <w:vAlign w:val="center"/>
          </w:tcPr>
          <w:p w14:paraId="66325E2A" w14:textId="77777777" w:rsidR="00D222C5" w:rsidRPr="007824F9" w:rsidRDefault="00D222C5" w:rsidP="007824F9">
            <w:pPr>
              <w:pStyle w:val="aff3"/>
              <w:snapToGrid w:val="0"/>
              <w:spacing w:before="0" w:after="0"/>
              <w:jc w:val="both"/>
              <w:rPr>
                <w:rFonts w:ascii="仿宋_GB2312" w:eastAsia="仿宋_GB2312"/>
                <w:b w:val="0"/>
                <w:sz w:val="24"/>
                <w:szCs w:val="24"/>
              </w:rPr>
            </w:pPr>
          </w:p>
        </w:tc>
        <w:tc>
          <w:tcPr>
            <w:tcW w:w="532" w:type="pct"/>
            <w:shd w:val="clear" w:color="auto" w:fill="auto"/>
            <w:vAlign w:val="center"/>
          </w:tcPr>
          <w:p w14:paraId="3553615A" w14:textId="77777777" w:rsidR="00D222C5" w:rsidRPr="007824F9" w:rsidRDefault="00D222C5" w:rsidP="007824F9">
            <w:pPr>
              <w:pStyle w:val="aff3"/>
              <w:snapToGrid w:val="0"/>
              <w:spacing w:before="0" w:after="0"/>
              <w:jc w:val="both"/>
              <w:rPr>
                <w:rFonts w:ascii="仿宋_GB2312" w:eastAsia="仿宋_GB2312"/>
                <w:b w:val="0"/>
                <w:sz w:val="24"/>
                <w:szCs w:val="24"/>
              </w:rPr>
            </w:pPr>
          </w:p>
        </w:tc>
        <w:tc>
          <w:tcPr>
            <w:tcW w:w="615" w:type="pct"/>
            <w:shd w:val="clear" w:color="auto" w:fill="auto"/>
          </w:tcPr>
          <w:p w14:paraId="5ACA8958" w14:textId="77777777" w:rsidR="00D222C5" w:rsidRPr="007824F9" w:rsidRDefault="00D222C5" w:rsidP="007824F9">
            <w:pPr>
              <w:pStyle w:val="aff3"/>
              <w:snapToGrid w:val="0"/>
              <w:spacing w:before="0" w:after="0"/>
              <w:jc w:val="both"/>
              <w:rPr>
                <w:rFonts w:ascii="仿宋_GB2312" w:eastAsia="仿宋_GB2312"/>
                <w:b w:val="0"/>
                <w:color w:val="FF0000"/>
                <w:sz w:val="24"/>
                <w:szCs w:val="24"/>
              </w:rPr>
            </w:pPr>
            <w:r w:rsidRPr="007824F9">
              <w:rPr>
                <w:rFonts w:ascii="仿宋_GB2312" w:eastAsia="仿宋_GB2312" w:hint="eastAsia"/>
                <w:b w:val="0"/>
                <w:color w:val="FF0000"/>
                <w:sz w:val="24"/>
                <w:szCs w:val="24"/>
              </w:rPr>
              <w:t>财务报表附注五</w:t>
            </w:r>
            <w:r w:rsidR="004F5321" w:rsidRPr="007824F9">
              <w:rPr>
                <w:rFonts w:ascii="仿宋_GB2312" w:eastAsia="仿宋_GB2312" w:hint="eastAsia"/>
                <w:b w:val="0"/>
                <w:color w:val="FF0000"/>
                <w:sz w:val="24"/>
                <w:szCs w:val="24"/>
              </w:rPr>
              <w:t>、20</w:t>
            </w:r>
          </w:p>
        </w:tc>
      </w:tr>
      <w:tr w:rsidR="007824F9" w:rsidRPr="007824F9" w14:paraId="2541B11B" w14:textId="77777777" w:rsidTr="007824F9">
        <w:tc>
          <w:tcPr>
            <w:tcW w:w="665" w:type="pct"/>
            <w:shd w:val="clear" w:color="auto" w:fill="auto"/>
            <w:vAlign w:val="center"/>
          </w:tcPr>
          <w:p w14:paraId="589D474F" w14:textId="6A837635" w:rsidR="00D222C5" w:rsidRPr="007824F9" w:rsidRDefault="00D222C5" w:rsidP="007824F9">
            <w:pPr>
              <w:pStyle w:val="aff3"/>
              <w:snapToGrid w:val="0"/>
              <w:spacing w:before="0" w:after="0"/>
              <w:jc w:val="both"/>
              <w:rPr>
                <w:rFonts w:ascii="仿宋_GB2312" w:eastAsia="仿宋_GB2312"/>
                <w:b w:val="0"/>
                <w:color w:val="FF0000"/>
                <w:sz w:val="24"/>
                <w:szCs w:val="24"/>
              </w:rPr>
            </w:pPr>
            <w:r w:rsidRPr="007824F9">
              <w:rPr>
                <w:rFonts w:ascii="仿宋_GB2312" w:eastAsia="仿宋_GB2312" w:hint="eastAsia"/>
                <w:b w:val="0"/>
                <w:color w:val="FF0000"/>
                <w:sz w:val="24"/>
                <w:szCs w:val="24"/>
              </w:rPr>
              <w:t>2.固定资产减值</w:t>
            </w:r>
            <w:r w:rsidR="004F5321" w:rsidRPr="007824F9">
              <w:rPr>
                <w:rFonts w:ascii="仿宋_GB2312" w:eastAsia="仿宋_GB2312" w:hint="eastAsia"/>
                <w:b w:val="0"/>
                <w:color w:val="FF0000"/>
                <w:sz w:val="24"/>
                <w:szCs w:val="24"/>
              </w:rPr>
              <w:t>准备</w:t>
            </w:r>
            <w:r w:rsidR="00775173">
              <w:rPr>
                <w:rFonts w:ascii="仿宋_GB2312" w:eastAsia="仿宋_GB2312" w:hint="eastAsia"/>
                <w:b w:val="0"/>
                <w:color w:val="FF0000"/>
                <w:sz w:val="24"/>
                <w:szCs w:val="24"/>
              </w:rPr>
              <w:t>的</w:t>
            </w:r>
            <w:r w:rsidR="004F5321" w:rsidRPr="007824F9">
              <w:rPr>
                <w:rFonts w:ascii="仿宋_GB2312" w:eastAsia="仿宋_GB2312" w:hint="eastAsia"/>
                <w:b w:val="0"/>
                <w:color w:val="FF0000"/>
                <w:sz w:val="24"/>
                <w:szCs w:val="24"/>
              </w:rPr>
              <w:t>计提</w:t>
            </w:r>
          </w:p>
        </w:tc>
        <w:tc>
          <w:tcPr>
            <w:tcW w:w="1335" w:type="pct"/>
            <w:shd w:val="clear" w:color="auto" w:fill="auto"/>
            <w:vAlign w:val="center"/>
          </w:tcPr>
          <w:p w14:paraId="24C589B4" w14:textId="77777777" w:rsidR="00D222C5" w:rsidRPr="007824F9" w:rsidRDefault="00D222C5" w:rsidP="007824F9">
            <w:pPr>
              <w:pStyle w:val="aff3"/>
              <w:snapToGrid w:val="0"/>
              <w:spacing w:before="0" w:after="0"/>
              <w:jc w:val="both"/>
              <w:rPr>
                <w:rFonts w:ascii="仿宋_GB2312" w:eastAsia="仿宋_GB2312"/>
                <w:b w:val="0"/>
                <w:sz w:val="24"/>
                <w:szCs w:val="24"/>
              </w:rPr>
            </w:pPr>
          </w:p>
        </w:tc>
        <w:tc>
          <w:tcPr>
            <w:tcW w:w="1853" w:type="pct"/>
            <w:shd w:val="clear" w:color="auto" w:fill="auto"/>
            <w:vAlign w:val="center"/>
          </w:tcPr>
          <w:p w14:paraId="4940765D" w14:textId="77777777" w:rsidR="00D222C5" w:rsidRPr="007824F9" w:rsidRDefault="00D222C5" w:rsidP="007824F9">
            <w:pPr>
              <w:pStyle w:val="aff3"/>
              <w:snapToGrid w:val="0"/>
              <w:spacing w:before="0" w:after="0"/>
              <w:jc w:val="both"/>
              <w:rPr>
                <w:rFonts w:ascii="仿宋_GB2312" w:eastAsia="仿宋_GB2312"/>
                <w:b w:val="0"/>
                <w:sz w:val="24"/>
                <w:szCs w:val="24"/>
              </w:rPr>
            </w:pPr>
          </w:p>
        </w:tc>
        <w:tc>
          <w:tcPr>
            <w:tcW w:w="532" w:type="pct"/>
            <w:shd w:val="clear" w:color="auto" w:fill="auto"/>
            <w:vAlign w:val="center"/>
          </w:tcPr>
          <w:p w14:paraId="49099B8F" w14:textId="77777777" w:rsidR="00D222C5" w:rsidRPr="007824F9" w:rsidRDefault="00D222C5" w:rsidP="007824F9">
            <w:pPr>
              <w:pStyle w:val="aff3"/>
              <w:snapToGrid w:val="0"/>
              <w:spacing w:before="0" w:after="0"/>
              <w:jc w:val="both"/>
              <w:rPr>
                <w:rFonts w:ascii="仿宋_GB2312" w:eastAsia="仿宋_GB2312"/>
                <w:b w:val="0"/>
                <w:sz w:val="24"/>
                <w:szCs w:val="24"/>
              </w:rPr>
            </w:pPr>
          </w:p>
        </w:tc>
        <w:tc>
          <w:tcPr>
            <w:tcW w:w="615" w:type="pct"/>
            <w:shd w:val="clear" w:color="auto" w:fill="auto"/>
          </w:tcPr>
          <w:p w14:paraId="10A1AB9F" w14:textId="77777777" w:rsidR="00D222C5" w:rsidRPr="007824F9" w:rsidRDefault="00D222C5" w:rsidP="007824F9">
            <w:pPr>
              <w:pStyle w:val="aff3"/>
              <w:snapToGrid w:val="0"/>
              <w:spacing w:before="0" w:after="0"/>
              <w:jc w:val="both"/>
              <w:rPr>
                <w:rFonts w:ascii="仿宋_GB2312" w:eastAsia="仿宋_GB2312"/>
                <w:b w:val="0"/>
                <w:sz w:val="24"/>
                <w:szCs w:val="24"/>
              </w:rPr>
            </w:pPr>
          </w:p>
        </w:tc>
      </w:tr>
      <w:tr w:rsidR="007824F9" w:rsidRPr="007824F9" w14:paraId="56BFAA99" w14:textId="77777777" w:rsidTr="007824F9">
        <w:tc>
          <w:tcPr>
            <w:tcW w:w="665" w:type="pct"/>
            <w:shd w:val="clear" w:color="auto" w:fill="auto"/>
            <w:vAlign w:val="center"/>
          </w:tcPr>
          <w:p w14:paraId="64341114" w14:textId="77777777" w:rsidR="00D222C5" w:rsidRPr="007824F9" w:rsidRDefault="00D222C5" w:rsidP="007824F9">
            <w:pPr>
              <w:pStyle w:val="aff3"/>
              <w:snapToGrid w:val="0"/>
              <w:spacing w:before="0" w:after="0"/>
              <w:jc w:val="both"/>
              <w:rPr>
                <w:rFonts w:ascii="仿宋_GB2312" w:eastAsia="仿宋_GB2312"/>
                <w:b w:val="0"/>
                <w:sz w:val="24"/>
                <w:szCs w:val="24"/>
              </w:rPr>
            </w:pPr>
          </w:p>
        </w:tc>
        <w:tc>
          <w:tcPr>
            <w:tcW w:w="1335" w:type="pct"/>
            <w:shd w:val="clear" w:color="auto" w:fill="auto"/>
            <w:vAlign w:val="center"/>
          </w:tcPr>
          <w:p w14:paraId="3C8015EA" w14:textId="77777777" w:rsidR="00D222C5" w:rsidRPr="007824F9" w:rsidRDefault="00D222C5" w:rsidP="007824F9">
            <w:pPr>
              <w:pStyle w:val="aff3"/>
              <w:snapToGrid w:val="0"/>
              <w:spacing w:before="0" w:after="0"/>
              <w:jc w:val="both"/>
              <w:rPr>
                <w:rFonts w:ascii="仿宋_GB2312" w:eastAsia="仿宋_GB2312"/>
                <w:b w:val="0"/>
                <w:sz w:val="24"/>
                <w:szCs w:val="24"/>
              </w:rPr>
            </w:pPr>
          </w:p>
        </w:tc>
        <w:tc>
          <w:tcPr>
            <w:tcW w:w="1853" w:type="pct"/>
            <w:shd w:val="clear" w:color="auto" w:fill="auto"/>
            <w:vAlign w:val="center"/>
          </w:tcPr>
          <w:p w14:paraId="18D59032" w14:textId="77777777" w:rsidR="00D222C5" w:rsidRPr="007824F9" w:rsidRDefault="00D222C5" w:rsidP="007824F9">
            <w:pPr>
              <w:pStyle w:val="aff3"/>
              <w:snapToGrid w:val="0"/>
              <w:spacing w:before="0" w:after="0"/>
              <w:jc w:val="both"/>
              <w:rPr>
                <w:rFonts w:ascii="仿宋_GB2312" w:eastAsia="仿宋_GB2312"/>
                <w:b w:val="0"/>
                <w:sz w:val="24"/>
                <w:szCs w:val="24"/>
              </w:rPr>
            </w:pPr>
          </w:p>
        </w:tc>
        <w:tc>
          <w:tcPr>
            <w:tcW w:w="532" w:type="pct"/>
            <w:shd w:val="clear" w:color="auto" w:fill="auto"/>
            <w:vAlign w:val="center"/>
          </w:tcPr>
          <w:p w14:paraId="54098E01" w14:textId="77777777" w:rsidR="00D222C5" w:rsidRPr="007824F9" w:rsidRDefault="00D222C5" w:rsidP="007824F9">
            <w:pPr>
              <w:pStyle w:val="aff3"/>
              <w:snapToGrid w:val="0"/>
              <w:spacing w:before="0" w:after="0"/>
              <w:jc w:val="both"/>
              <w:rPr>
                <w:rFonts w:ascii="仿宋_GB2312" w:eastAsia="仿宋_GB2312"/>
                <w:b w:val="0"/>
                <w:sz w:val="24"/>
                <w:szCs w:val="24"/>
              </w:rPr>
            </w:pPr>
          </w:p>
        </w:tc>
        <w:tc>
          <w:tcPr>
            <w:tcW w:w="615" w:type="pct"/>
            <w:shd w:val="clear" w:color="auto" w:fill="auto"/>
          </w:tcPr>
          <w:p w14:paraId="0D998CEA" w14:textId="77777777" w:rsidR="00D222C5" w:rsidRPr="007824F9" w:rsidRDefault="00D222C5" w:rsidP="007824F9">
            <w:pPr>
              <w:pStyle w:val="aff3"/>
              <w:snapToGrid w:val="0"/>
              <w:spacing w:before="0" w:after="0"/>
              <w:jc w:val="both"/>
              <w:rPr>
                <w:rFonts w:ascii="仿宋_GB2312" w:eastAsia="仿宋_GB2312"/>
                <w:b w:val="0"/>
                <w:sz w:val="24"/>
                <w:szCs w:val="24"/>
              </w:rPr>
            </w:pPr>
          </w:p>
        </w:tc>
      </w:tr>
      <w:tr w:rsidR="007824F9" w:rsidRPr="007824F9" w14:paraId="6F4BC947" w14:textId="77777777" w:rsidTr="007824F9">
        <w:tc>
          <w:tcPr>
            <w:tcW w:w="665" w:type="pct"/>
            <w:shd w:val="clear" w:color="auto" w:fill="auto"/>
            <w:vAlign w:val="center"/>
          </w:tcPr>
          <w:p w14:paraId="12009543" w14:textId="77777777" w:rsidR="00D222C5" w:rsidRPr="007824F9" w:rsidRDefault="00D222C5" w:rsidP="007824F9">
            <w:pPr>
              <w:pStyle w:val="aff3"/>
              <w:snapToGrid w:val="0"/>
              <w:spacing w:before="0" w:after="0"/>
              <w:jc w:val="both"/>
              <w:rPr>
                <w:rFonts w:ascii="仿宋_GB2312" w:eastAsia="仿宋_GB2312"/>
                <w:b w:val="0"/>
                <w:sz w:val="24"/>
                <w:szCs w:val="24"/>
              </w:rPr>
            </w:pPr>
          </w:p>
        </w:tc>
        <w:tc>
          <w:tcPr>
            <w:tcW w:w="1335" w:type="pct"/>
            <w:shd w:val="clear" w:color="auto" w:fill="auto"/>
            <w:vAlign w:val="center"/>
          </w:tcPr>
          <w:p w14:paraId="3B6AF179" w14:textId="77777777" w:rsidR="00D222C5" w:rsidRPr="007824F9" w:rsidRDefault="00D222C5" w:rsidP="007824F9">
            <w:pPr>
              <w:pStyle w:val="aff3"/>
              <w:snapToGrid w:val="0"/>
              <w:spacing w:before="0" w:after="0"/>
              <w:jc w:val="both"/>
              <w:rPr>
                <w:rFonts w:ascii="仿宋_GB2312" w:eastAsia="仿宋_GB2312"/>
                <w:b w:val="0"/>
                <w:sz w:val="24"/>
                <w:szCs w:val="24"/>
              </w:rPr>
            </w:pPr>
          </w:p>
        </w:tc>
        <w:tc>
          <w:tcPr>
            <w:tcW w:w="1853" w:type="pct"/>
            <w:shd w:val="clear" w:color="auto" w:fill="auto"/>
            <w:vAlign w:val="center"/>
          </w:tcPr>
          <w:p w14:paraId="10BE8966" w14:textId="77777777" w:rsidR="00D222C5" w:rsidRPr="007824F9" w:rsidRDefault="00D222C5" w:rsidP="007824F9">
            <w:pPr>
              <w:pStyle w:val="aff3"/>
              <w:snapToGrid w:val="0"/>
              <w:spacing w:before="0" w:after="0"/>
              <w:jc w:val="both"/>
              <w:rPr>
                <w:rFonts w:ascii="仿宋_GB2312" w:eastAsia="仿宋_GB2312"/>
                <w:b w:val="0"/>
                <w:sz w:val="24"/>
                <w:szCs w:val="24"/>
              </w:rPr>
            </w:pPr>
          </w:p>
        </w:tc>
        <w:tc>
          <w:tcPr>
            <w:tcW w:w="532" w:type="pct"/>
            <w:shd w:val="clear" w:color="auto" w:fill="auto"/>
            <w:vAlign w:val="center"/>
          </w:tcPr>
          <w:p w14:paraId="78A9CABE" w14:textId="77777777" w:rsidR="00D222C5" w:rsidRPr="007824F9" w:rsidRDefault="00D222C5" w:rsidP="007824F9">
            <w:pPr>
              <w:pStyle w:val="aff3"/>
              <w:snapToGrid w:val="0"/>
              <w:spacing w:before="0" w:after="0"/>
              <w:jc w:val="both"/>
              <w:rPr>
                <w:rFonts w:ascii="仿宋_GB2312" w:eastAsia="仿宋_GB2312"/>
                <w:b w:val="0"/>
                <w:sz w:val="24"/>
                <w:szCs w:val="24"/>
              </w:rPr>
            </w:pPr>
          </w:p>
        </w:tc>
        <w:tc>
          <w:tcPr>
            <w:tcW w:w="615" w:type="pct"/>
            <w:shd w:val="clear" w:color="auto" w:fill="auto"/>
          </w:tcPr>
          <w:p w14:paraId="24D3E02C" w14:textId="77777777" w:rsidR="00D222C5" w:rsidRPr="007824F9" w:rsidRDefault="00D222C5" w:rsidP="007824F9">
            <w:pPr>
              <w:pStyle w:val="aff3"/>
              <w:snapToGrid w:val="0"/>
              <w:spacing w:before="0" w:after="0"/>
              <w:jc w:val="both"/>
              <w:rPr>
                <w:rFonts w:ascii="仿宋_GB2312" w:eastAsia="仿宋_GB2312"/>
                <w:b w:val="0"/>
                <w:sz w:val="24"/>
                <w:szCs w:val="24"/>
              </w:rPr>
            </w:pPr>
          </w:p>
        </w:tc>
      </w:tr>
    </w:tbl>
    <w:p w14:paraId="4975AC11" w14:textId="77777777" w:rsidR="004F5321" w:rsidRPr="00F13567" w:rsidRDefault="004F5321" w:rsidP="00F13567">
      <w:pPr>
        <w:rPr>
          <w:rFonts w:ascii="仿宋_GB2312" w:eastAsia="仿宋_GB2312"/>
          <w:sz w:val="24"/>
        </w:rPr>
      </w:pPr>
      <w:r w:rsidRPr="00F13567">
        <w:rPr>
          <w:rFonts w:ascii="仿宋_GB2312" w:eastAsia="仿宋_GB2312" w:hint="eastAsia"/>
          <w:sz w:val="24"/>
        </w:rPr>
        <w:t>注1：建议分别描述①基本情况②相关会计政策③认定的原因；</w:t>
      </w:r>
    </w:p>
    <w:p w14:paraId="4256EB02" w14:textId="77777777" w:rsidR="004F5321" w:rsidRPr="00F13567" w:rsidRDefault="004F5321" w:rsidP="00F13567">
      <w:pPr>
        <w:rPr>
          <w:rFonts w:ascii="仿宋_GB2312" w:eastAsia="仿宋_GB2312"/>
          <w:sz w:val="24"/>
        </w:rPr>
      </w:pPr>
      <w:r w:rsidRPr="00F13567">
        <w:rPr>
          <w:rFonts w:ascii="仿宋_GB2312" w:eastAsia="仿宋_GB2312" w:hint="eastAsia"/>
          <w:sz w:val="24"/>
        </w:rPr>
        <w:t>注2：建议依次描述①了解、评估并测试关键内部控制②了解和评估相关会计政策、实质性程序等③</w:t>
      </w:r>
      <w:r w:rsidR="009B6FFF" w:rsidRPr="009B6FFF">
        <w:rPr>
          <w:rFonts w:ascii="仿宋_GB2312" w:eastAsia="仿宋_GB2312" w:hint="eastAsia"/>
          <w:sz w:val="24"/>
        </w:rPr>
        <w:t>实施审计程序的结果</w:t>
      </w:r>
      <w:r w:rsidR="00DC786E">
        <w:rPr>
          <w:rFonts w:ascii="仿宋_GB2312" w:eastAsia="仿宋_GB2312" w:hint="eastAsia"/>
          <w:sz w:val="24"/>
        </w:rPr>
        <w:t>（</w:t>
      </w:r>
      <w:r w:rsidR="00DC786E" w:rsidRPr="00DC786E">
        <w:rPr>
          <w:rFonts w:ascii="仿宋_GB2312" w:eastAsia="仿宋_GB2312" w:hint="eastAsia"/>
          <w:sz w:val="24"/>
        </w:rPr>
        <w:t>需要避免使预期使用者认为这种描述是针对单一关键审计事项发表单独的意见，也需要避免使预期使用者对财务报表整体的审计意见产生疑问</w:t>
      </w:r>
      <w:r w:rsidR="00DC786E">
        <w:rPr>
          <w:rFonts w:ascii="仿宋_GB2312" w:eastAsia="仿宋_GB2312" w:hint="eastAsia"/>
          <w:sz w:val="24"/>
        </w:rPr>
        <w:t>）</w:t>
      </w:r>
      <w:r w:rsidRPr="00F13567">
        <w:rPr>
          <w:rFonts w:ascii="仿宋_GB2312" w:eastAsia="仿宋_GB2312" w:hint="eastAsia"/>
          <w:sz w:val="24"/>
        </w:rPr>
        <w:t>；</w:t>
      </w:r>
    </w:p>
    <w:p w14:paraId="1B82759C" w14:textId="77777777" w:rsidR="00D222C5" w:rsidRPr="00F13567" w:rsidRDefault="00063472" w:rsidP="00F13567">
      <w:pPr>
        <w:rPr>
          <w:rFonts w:ascii="仿宋_GB2312" w:eastAsia="仿宋_GB2312"/>
          <w:sz w:val="24"/>
        </w:rPr>
      </w:pPr>
      <w:r w:rsidRPr="00F13567">
        <w:rPr>
          <w:rFonts w:ascii="仿宋_GB2312" w:eastAsia="仿宋_GB2312" w:hint="eastAsia"/>
          <w:sz w:val="24"/>
        </w:rPr>
        <w:t>注3：</w:t>
      </w:r>
      <w:r w:rsidR="00D222C5" w:rsidRPr="00F13567">
        <w:rPr>
          <w:rFonts w:ascii="仿宋_GB2312" w:eastAsia="仿宋_GB2312" w:hint="eastAsia"/>
          <w:sz w:val="24"/>
        </w:rPr>
        <w:t>底稿索引</w:t>
      </w:r>
      <w:r w:rsidRPr="00F13567">
        <w:rPr>
          <w:rFonts w:ascii="仿宋_GB2312" w:eastAsia="仿宋_GB2312" w:hint="eastAsia"/>
          <w:sz w:val="24"/>
        </w:rPr>
        <w:t>，</w:t>
      </w:r>
      <w:r w:rsidR="00D222C5" w:rsidRPr="00F13567">
        <w:rPr>
          <w:rFonts w:ascii="仿宋_GB2312" w:eastAsia="仿宋_GB2312" w:hint="eastAsia"/>
          <w:sz w:val="24"/>
        </w:rPr>
        <w:t>含内部控制、实质性程序及与治理层沟通</w:t>
      </w:r>
      <w:r w:rsidR="004F5321" w:rsidRPr="00F13567">
        <w:rPr>
          <w:rFonts w:ascii="仿宋_GB2312" w:eastAsia="仿宋_GB2312" w:hint="eastAsia"/>
          <w:sz w:val="24"/>
        </w:rPr>
        <w:t>等</w:t>
      </w:r>
      <w:r w:rsidR="00D222C5" w:rsidRPr="00F13567">
        <w:rPr>
          <w:rFonts w:ascii="仿宋_GB2312" w:eastAsia="仿宋_GB2312" w:hint="eastAsia"/>
          <w:sz w:val="24"/>
        </w:rPr>
        <w:t>。</w:t>
      </w:r>
    </w:p>
    <w:p w14:paraId="76E698E4" w14:textId="77777777" w:rsidR="005415B9" w:rsidRDefault="005415B9" w:rsidP="005415B9">
      <w:pPr>
        <w:spacing w:beforeLines="50" w:before="156" w:line="300" w:lineRule="auto"/>
        <w:ind w:firstLineChars="200" w:firstLine="480"/>
        <w:rPr>
          <w:rFonts w:ascii="仿宋_GB2312" w:eastAsia="仿宋_GB2312"/>
          <w:color w:val="0000FF"/>
          <w:sz w:val="24"/>
        </w:rPr>
      </w:pPr>
      <w:r w:rsidRPr="005415B9">
        <w:rPr>
          <w:rFonts w:ascii="仿宋_GB2312" w:eastAsia="仿宋_GB2312" w:hint="eastAsia"/>
          <w:color w:val="0000FF"/>
          <w:sz w:val="24"/>
        </w:rPr>
        <w:t>【在审计报告中描述一项关键审计事项在审计中如何应对时，描述的详细程度属于职业判断。根据</w:t>
      </w:r>
      <w:r>
        <w:rPr>
          <w:rFonts w:ascii="仿宋_GB2312" w:eastAsia="仿宋_GB2312" w:hint="eastAsia"/>
          <w:color w:val="0000FF"/>
          <w:sz w:val="24"/>
        </w:rPr>
        <w:t>CSA 1504</w:t>
      </w:r>
      <w:r w:rsidRPr="005415B9">
        <w:rPr>
          <w:rFonts w:ascii="仿宋_GB2312" w:eastAsia="仿宋_GB2312" w:hint="eastAsia"/>
          <w:color w:val="0000FF"/>
          <w:sz w:val="24"/>
        </w:rPr>
        <w:t>第十三条第（二）项的要求，注册会计师</w:t>
      </w:r>
      <w:r w:rsidRPr="005415B9">
        <w:rPr>
          <w:rFonts w:ascii="仿宋_GB2312" w:eastAsia="仿宋_GB2312" w:hint="eastAsia"/>
          <w:b/>
          <w:color w:val="0000FF"/>
          <w:sz w:val="24"/>
        </w:rPr>
        <w:t>可以描述下列要素</w:t>
      </w:r>
      <w:r w:rsidRPr="005415B9">
        <w:rPr>
          <w:rFonts w:ascii="仿宋_GB2312" w:eastAsia="仿宋_GB2312" w:hint="eastAsia"/>
          <w:color w:val="0000FF"/>
          <w:sz w:val="24"/>
        </w:rPr>
        <w:t>：（1）审计应对措施或审计方案中，与该事项最为相关或对评估的重大错报风险最有针对性的方面；（2）对已实施审计程序的简要概述；（3）实施审计程序的结果；（4）对该事项的主要看法。】</w:t>
      </w:r>
    </w:p>
    <w:p w14:paraId="07845E04" w14:textId="77777777" w:rsidR="00DC786E" w:rsidRPr="00DC786E" w:rsidRDefault="00DC786E" w:rsidP="00DC786E">
      <w:pPr>
        <w:spacing w:beforeLines="50" w:before="156" w:line="300" w:lineRule="auto"/>
        <w:ind w:firstLineChars="200" w:firstLine="480"/>
        <w:rPr>
          <w:rFonts w:ascii="仿宋_GB2312" w:eastAsia="仿宋_GB2312"/>
          <w:color w:val="0000FF"/>
          <w:sz w:val="24"/>
        </w:rPr>
      </w:pPr>
      <w:r>
        <w:rPr>
          <w:rFonts w:ascii="仿宋_GB2312" w:eastAsia="仿宋_GB2312" w:hint="eastAsia"/>
          <w:color w:val="0000FF"/>
          <w:sz w:val="24"/>
        </w:rPr>
        <w:lastRenderedPageBreak/>
        <w:t>【</w:t>
      </w:r>
      <w:r w:rsidRPr="00DC786E">
        <w:rPr>
          <w:rFonts w:ascii="仿宋_GB2312" w:eastAsia="仿宋_GB2312" w:hint="eastAsia"/>
          <w:color w:val="0000FF"/>
          <w:sz w:val="24"/>
        </w:rPr>
        <w:t>注册会计师可能需要注意用于描述关键审计事项的语言，使之：（1）不暗示注册会计师在对财务报表形成审计意见时尚未恰当解决该事项。（2）将该事项直接联系到被审计单位的具体情况，避免使用一般化或标准化的语言。（3）能够体现出对该事项在相关财务报表披露（如有）中如何应对的考虑。（4）不对财务报表单一要素单独发表意见，也不暗示是对财务报表单一要素单独发表意见。</w:t>
      </w:r>
      <w:r>
        <w:rPr>
          <w:rFonts w:ascii="仿宋_GB2312" w:eastAsia="仿宋_GB2312" w:hint="eastAsia"/>
          <w:color w:val="0000FF"/>
          <w:sz w:val="24"/>
        </w:rPr>
        <w:t>】</w:t>
      </w:r>
    </w:p>
    <w:p w14:paraId="7C17643D" w14:textId="77777777" w:rsidR="00D222C5" w:rsidRPr="00D222C5" w:rsidRDefault="00D222C5" w:rsidP="00D222C5"/>
    <w:p w14:paraId="286D7F7C" w14:textId="77777777" w:rsidR="00D222C5" w:rsidRDefault="00063472" w:rsidP="00D222C5">
      <w:pPr>
        <w:pStyle w:val="aff3"/>
        <w:jc w:val="left"/>
        <w:rPr>
          <w:rFonts w:ascii="仿宋_GB2312" w:eastAsia="仿宋_GB2312"/>
          <w:sz w:val="28"/>
          <w:szCs w:val="28"/>
        </w:rPr>
      </w:pPr>
      <w:r>
        <w:rPr>
          <w:rFonts w:ascii="仿宋_GB2312" w:eastAsia="仿宋_GB2312" w:hint="eastAsia"/>
          <w:sz w:val="28"/>
          <w:szCs w:val="28"/>
        </w:rPr>
        <w:t>三</w:t>
      </w:r>
      <w:r w:rsidR="00D222C5">
        <w:rPr>
          <w:rFonts w:ascii="仿宋_GB2312" w:eastAsia="仿宋_GB2312" w:hint="eastAsia"/>
          <w:sz w:val="28"/>
          <w:szCs w:val="28"/>
        </w:rPr>
        <w:t>、被审计单位财务报表附注</w:t>
      </w:r>
      <w:r>
        <w:rPr>
          <w:rFonts w:ascii="仿宋_GB2312" w:eastAsia="仿宋_GB2312" w:hint="eastAsia"/>
          <w:sz w:val="28"/>
          <w:szCs w:val="28"/>
        </w:rPr>
        <w:t>的</w:t>
      </w:r>
      <w:r w:rsidRPr="00063472">
        <w:rPr>
          <w:rFonts w:ascii="仿宋_GB2312" w:eastAsia="仿宋_GB2312" w:hint="eastAsia"/>
          <w:sz w:val="28"/>
          <w:szCs w:val="28"/>
        </w:rPr>
        <w:t>相关</w:t>
      </w:r>
      <w:r w:rsidR="00D222C5">
        <w:rPr>
          <w:rFonts w:ascii="仿宋_GB2312" w:eastAsia="仿宋_GB2312" w:hint="eastAsia"/>
          <w:sz w:val="28"/>
          <w:szCs w:val="28"/>
        </w:rPr>
        <w:t>披露</w:t>
      </w:r>
    </w:p>
    <w:p w14:paraId="0BC06D53" w14:textId="77777777" w:rsidR="00D222C5" w:rsidRPr="007A0B8F" w:rsidRDefault="00D222C5" w:rsidP="007A0B8F">
      <w:pPr>
        <w:pStyle w:val="aff5"/>
        <w:spacing w:after="240"/>
        <w:ind w:firstLineChars="200" w:firstLine="482"/>
        <w:jc w:val="left"/>
        <w:rPr>
          <w:rFonts w:ascii="仿宋_GB2312" w:eastAsia="仿宋_GB2312"/>
          <w:sz w:val="24"/>
          <w:szCs w:val="24"/>
        </w:rPr>
      </w:pPr>
      <w:r w:rsidRPr="007A0B8F">
        <w:rPr>
          <w:rFonts w:ascii="仿宋_GB2312" w:eastAsia="仿宋_GB2312" w:hint="eastAsia"/>
          <w:sz w:val="24"/>
          <w:szCs w:val="24"/>
        </w:rPr>
        <w:t>（一）</w:t>
      </w:r>
      <w:r w:rsidRPr="007A0B8F">
        <w:rPr>
          <w:rFonts w:ascii="仿宋_GB2312" w:eastAsia="仿宋_GB2312" w:hint="eastAsia"/>
          <w:color w:val="FF0000"/>
          <w:sz w:val="24"/>
          <w:szCs w:val="24"/>
        </w:rPr>
        <w:t>收入确认</w:t>
      </w:r>
    </w:p>
    <w:p w14:paraId="702EC23F" w14:textId="77777777" w:rsidR="00D222C5" w:rsidRPr="00B21B9B" w:rsidRDefault="00D222C5" w:rsidP="007A0B8F">
      <w:pPr>
        <w:pStyle w:val="aff5"/>
        <w:ind w:firstLineChars="200" w:firstLine="482"/>
        <w:jc w:val="left"/>
        <w:rPr>
          <w:rFonts w:ascii="仿宋_GB2312" w:eastAsia="仿宋_GB2312"/>
          <w:sz w:val="24"/>
          <w:szCs w:val="24"/>
        </w:rPr>
      </w:pPr>
      <w:r w:rsidRPr="00B21B9B">
        <w:rPr>
          <w:rFonts w:ascii="仿宋_GB2312" w:eastAsia="仿宋_GB2312" w:hint="eastAsia"/>
          <w:sz w:val="24"/>
          <w:szCs w:val="24"/>
        </w:rPr>
        <w:t>1、会计政策及会计估计</w:t>
      </w:r>
    </w:p>
    <w:p w14:paraId="4CDED476" w14:textId="77777777" w:rsidR="00D222C5" w:rsidRPr="00F13567" w:rsidRDefault="00D222C5" w:rsidP="007A0B8F">
      <w:pPr>
        <w:spacing w:beforeLines="50" w:before="156" w:line="300" w:lineRule="auto"/>
        <w:ind w:firstLineChars="200" w:firstLine="480"/>
        <w:rPr>
          <w:rFonts w:ascii="仿宋_GB2312" w:eastAsia="仿宋_GB2312"/>
          <w:sz w:val="24"/>
        </w:rPr>
      </w:pPr>
    </w:p>
    <w:p w14:paraId="1B898A29" w14:textId="77777777" w:rsidR="00D222C5" w:rsidRPr="00F13567" w:rsidRDefault="00D222C5" w:rsidP="007A0B8F">
      <w:pPr>
        <w:pStyle w:val="aff5"/>
        <w:ind w:firstLineChars="200" w:firstLine="482"/>
        <w:jc w:val="left"/>
        <w:rPr>
          <w:rFonts w:ascii="仿宋_GB2312" w:eastAsia="仿宋_GB2312"/>
          <w:sz w:val="24"/>
          <w:szCs w:val="24"/>
        </w:rPr>
      </w:pPr>
      <w:r w:rsidRPr="00F13567">
        <w:rPr>
          <w:rFonts w:ascii="仿宋_GB2312" w:eastAsia="仿宋_GB2312" w:hint="eastAsia"/>
          <w:sz w:val="24"/>
          <w:szCs w:val="24"/>
        </w:rPr>
        <w:t>2、报表附注披露（如项目注释、关联方及关联交易、其他重要事项等）</w:t>
      </w:r>
    </w:p>
    <w:p w14:paraId="068611D4" w14:textId="77777777" w:rsidR="00D222C5" w:rsidRDefault="00D222C5" w:rsidP="007A0B8F">
      <w:pPr>
        <w:spacing w:beforeLines="50" w:before="156" w:line="300" w:lineRule="auto"/>
        <w:ind w:firstLineChars="200" w:firstLine="480"/>
        <w:rPr>
          <w:rFonts w:ascii="仿宋_GB2312" w:eastAsia="仿宋_GB2312"/>
          <w:sz w:val="24"/>
        </w:rPr>
      </w:pPr>
    </w:p>
    <w:p w14:paraId="606697B4" w14:textId="77777777" w:rsidR="007A0B8F" w:rsidRPr="007A0B8F" w:rsidRDefault="007A0B8F" w:rsidP="007A0B8F">
      <w:pPr>
        <w:pStyle w:val="aff5"/>
        <w:spacing w:after="240"/>
        <w:ind w:firstLineChars="200" w:firstLine="482"/>
        <w:jc w:val="left"/>
        <w:rPr>
          <w:rFonts w:ascii="仿宋_GB2312" w:eastAsia="仿宋_GB2312"/>
          <w:sz w:val="24"/>
          <w:szCs w:val="24"/>
        </w:rPr>
      </w:pPr>
      <w:r w:rsidRPr="007A0B8F">
        <w:rPr>
          <w:rFonts w:ascii="仿宋_GB2312" w:eastAsia="仿宋_GB2312" w:hint="eastAsia"/>
          <w:sz w:val="24"/>
          <w:szCs w:val="24"/>
        </w:rPr>
        <w:t>（二）</w:t>
      </w:r>
    </w:p>
    <w:p w14:paraId="5AD6BC3D" w14:textId="77777777" w:rsidR="001364E2" w:rsidRDefault="001364E2" w:rsidP="007A0B8F">
      <w:pPr>
        <w:spacing w:beforeLines="50" w:before="156" w:line="300" w:lineRule="auto"/>
        <w:ind w:firstLineChars="200" w:firstLine="480"/>
        <w:rPr>
          <w:rFonts w:ascii="仿宋_GB2312" w:eastAsia="仿宋_GB2312"/>
          <w:sz w:val="24"/>
        </w:rPr>
      </w:pPr>
    </w:p>
    <w:p w14:paraId="7B0066EB" w14:textId="77777777" w:rsidR="007A0B8F" w:rsidRPr="00F13567" w:rsidRDefault="007A0B8F" w:rsidP="007A0B8F">
      <w:pPr>
        <w:spacing w:beforeLines="50" w:before="156" w:line="300" w:lineRule="auto"/>
        <w:ind w:firstLineChars="200" w:firstLine="480"/>
        <w:rPr>
          <w:rFonts w:ascii="仿宋_GB2312" w:eastAsia="仿宋_GB2312"/>
          <w:sz w:val="24"/>
        </w:rPr>
      </w:pPr>
    </w:p>
    <w:p w14:paraId="597941C0" w14:textId="77777777" w:rsidR="001364E2" w:rsidRDefault="00063472" w:rsidP="001364E2">
      <w:pPr>
        <w:pStyle w:val="aff3"/>
        <w:jc w:val="left"/>
        <w:rPr>
          <w:rFonts w:ascii="仿宋_GB2312" w:eastAsia="仿宋_GB2312"/>
          <w:sz w:val="28"/>
          <w:szCs w:val="28"/>
        </w:rPr>
      </w:pPr>
      <w:r>
        <w:rPr>
          <w:rFonts w:ascii="仿宋_GB2312" w:eastAsia="仿宋_GB2312" w:hint="eastAsia"/>
          <w:sz w:val="28"/>
          <w:szCs w:val="28"/>
        </w:rPr>
        <w:t>四</w:t>
      </w:r>
      <w:r w:rsidR="001364E2" w:rsidRPr="001364E2">
        <w:rPr>
          <w:rFonts w:ascii="仿宋_GB2312" w:eastAsia="仿宋_GB2312" w:hint="eastAsia"/>
          <w:sz w:val="28"/>
          <w:szCs w:val="28"/>
        </w:rPr>
        <w:t>、不存在关键审计事项或不在审计报告中沟通的关键审计事项</w:t>
      </w:r>
      <w:r w:rsidR="001364E2" w:rsidRPr="00AA1C06">
        <w:rPr>
          <w:rFonts w:ascii="仿宋_GB2312" w:eastAsia="仿宋_GB2312" w:hint="eastAsia"/>
          <w:color w:val="0000FF"/>
          <w:sz w:val="28"/>
          <w:szCs w:val="28"/>
        </w:rPr>
        <w:t>（不适用的删除）</w:t>
      </w:r>
    </w:p>
    <w:p w14:paraId="1BDC50AC" w14:textId="77777777" w:rsidR="001364E2" w:rsidRPr="007A0B8F" w:rsidRDefault="001364E2" w:rsidP="007A0B8F">
      <w:pPr>
        <w:pStyle w:val="aff5"/>
        <w:spacing w:after="240"/>
        <w:ind w:firstLineChars="200" w:firstLine="482"/>
        <w:jc w:val="left"/>
        <w:rPr>
          <w:rFonts w:ascii="仿宋_GB2312" w:eastAsia="仿宋_GB2312"/>
          <w:sz w:val="24"/>
          <w:szCs w:val="24"/>
        </w:rPr>
      </w:pPr>
      <w:r w:rsidRPr="007A0B8F">
        <w:rPr>
          <w:rFonts w:ascii="仿宋_GB2312" w:eastAsia="仿宋_GB2312" w:hint="eastAsia"/>
          <w:sz w:val="24"/>
          <w:szCs w:val="24"/>
        </w:rPr>
        <w:t>（一）不存在关键审计事项</w:t>
      </w:r>
    </w:p>
    <w:p w14:paraId="6E0F9BDE" w14:textId="77777777" w:rsidR="001364E2" w:rsidRPr="00F13567" w:rsidRDefault="001364E2" w:rsidP="007A0B8F">
      <w:pPr>
        <w:spacing w:beforeLines="50" w:before="156" w:line="300" w:lineRule="auto"/>
        <w:ind w:firstLineChars="200" w:firstLine="480"/>
        <w:rPr>
          <w:rFonts w:ascii="仿宋_GB2312" w:eastAsia="仿宋_GB2312"/>
          <w:sz w:val="24"/>
        </w:rPr>
      </w:pPr>
    </w:p>
    <w:p w14:paraId="67DB7521" w14:textId="77777777" w:rsidR="00AA1C06" w:rsidRPr="00F13567" w:rsidRDefault="00AA1C06" w:rsidP="007A0B8F">
      <w:pPr>
        <w:spacing w:beforeLines="50" w:before="156" w:line="300" w:lineRule="auto"/>
        <w:ind w:firstLineChars="200" w:firstLine="480"/>
        <w:rPr>
          <w:rFonts w:ascii="仿宋_GB2312" w:eastAsia="仿宋_GB2312"/>
          <w:sz w:val="24"/>
        </w:rPr>
      </w:pPr>
    </w:p>
    <w:p w14:paraId="692958F7" w14:textId="77777777" w:rsidR="001364E2" w:rsidRPr="007A0B8F" w:rsidRDefault="001364E2" w:rsidP="007A0B8F">
      <w:pPr>
        <w:pStyle w:val="aff5"/>
        <w:spacing w:after="240"/>
        <w:ind w:firstLineChars="200" w:firstLine="482"/>
        <w:jc w:val="left"/>
        <w:rPr>
          <w:rFonts w:ascii="仿宋_GB2312" w:eastAsia="仿宋_GB2312"/>
          <w:sz w:val="24"/>
          <w:szCs w:val="24"/>
        </w:rPr>
      </w:pPr>
      <w:r w:rsidRPr="007A0B8F">
        <w:rPr>
          <w:rFonts w:ascii="仿宋_GB2312" w:eastAsia="仿宋_GB2312" w:hint="eastAsia"/>
          <w:sz w:val="24"/>
          <w:szCs w:val="24"/>
        </w:rPr>
        <w:t>（二）不在审计报告中沟通的关键审计事项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3918"/>
        <w:gridCol w:w="4446"/>
        <w:gridCol w:w="1274"/>
        <w:gridCol w:w="3084"/>
      </w:tblGrid>
      <w:tr w:rsidR="007824F9" w:rsidRPr="007824F9" w14:paraId="3FD9BDAD" w14:textId="77777777" w:rsidTr="007824F9">
        <w:tc>
          <w:tcPr>
            <w:tcW w:w="665" w:type="pct"/>
            <w:shd w:val="clear" w:color="auto" w:fill="E5DFEC"/>
            <w:vAlign w:val="center"/>
          </w:tcPr>
          <w:p w14:paraId="7246DDBC" w14:textId="77777777" w:rsidR="008C1607" w:rsidRPr="007824F9" w:rsidRDefault="008C1607" w:rsidP="007824F9">
            <w:pPr>
              <w:pStyle w:val="aff3"/>
              <w:snapToGrid w:val="0"/>
              <w:spacing w:before="0" w:after="0"/>
              <w:rPr>
                <w:rFonts w:ascii="仿宋_GB2312" w:eastAsia="仿宋_GB2312"/>
                <w:sz w:val="24"/>
                <w:szCs w:val="24"/>
              </w:rPr>
            </w:pPr>
            <w:r w:rsidRPr="007824F9">
              <w:rPr>
                <w:rFonts w:ascii="仿宋_GB2312" w:eastAsia="仿宋_GB2312" w:hint="eastAsia"/>
                <w:sz w:val="24"/>
                <w:szCs w:val="24"/>
              </w:rPr>
              <w:t>关键审计事项</w:t>
            </w:r>
          </w:p>
        </w:tc>
        <w:tc>
          <w:tcPr>
            <w:tcW w:w="1335" w:type="pct"/>
            <w:shd w:val="clear" w:color="auto" w:fill="E5DFEC"/>
            <w:vAlign w:val="center"/>
          </w:tcPr>
          <w:p w14:paraId="23B5659E" w14:textId="77777777" w:rsidR="008C1607" w:rsidRPr="007824F9" w:rsidRDefault="008C1607" w:rsidP="007824F9">
            <w:pPr>
              <w:pStyle w:val="aff3"/>
              <w:snapToGrid w:val="0"/>
              <w:spacing w:before="0" w:after="0"/>
              <w:rPr>
                <w:rFonts w:ascii="仿宋_GB2312" w:eastAsia="仿宋_GB2312"/>
                <w:sz w:val="24"/>
                <w:szCs w:val="24"/>
              </w:rPr>
            </w:pPr>
            <w:r w:rsidRPr="007824F9">
              <w:rPr>
                <w:rFonts w:ascii="仿宋_GB2312" w:eastAsia="仿宋_GB2312" w:hint="eastAsia"/>
                <w:sz w:val="24"/>
                <w:szCs w:val="24"/>
              </w:rPr>
              <w:t>事项描述及原因</w:t>
            </w:r>
            <w:r w:rsidRPr="007824F9">
              <w:rPr>
                <w:rFonts w:ascii="仿宋_GB2312" w:eastAsia="仿宋_GB2312" w:hint="eastAsia"/>
                <w:color w:val="FF0000"/>
                <w:sz w:val="24"/>
                <w:szCs w:val="24"/>
                <w:vertAlign w:val="superscript"/>
              </w:rPr>
              <w:t>注1</w:t>
            </w:r>
          </w:p>
        </w:tc>
        <w:tc>
          <w:tcPr>
            <w:tcW w:w="1515" w:type="pct"/>
            <w:shd w:val="clear" w:color="auto" w:fill="E5DFEC"/>
            <w:vAlign w:val="center"/>
          </w:tcPr>
          <w:p w14:paraId="01081CAB" w14:textId="77777777" w:rsidR="008C1607" w:rsidRPr="007824F9" w:rsidRDefault="008C1607" w:rsidP="007824F9">
            <w:pPr>
              <w:pStyle w:val="aff3"/>
              <w:snapToGrid w:val="0"/>
              <w:spacing w:before="0" w:after="0"/>
              <w:rPr>
                <w:rFonts w:ascii="仿宋_GB2312" w:eastAsia="仿宋_GB2312"/>
                <w:sz w:val="24"/>
                <w:szCs w:val="24"/>
              </w:rPr>
            </w:pPr>
            <w:r w:rsidRPr="007824F9">
              <w:rPr>
                <w:rFonts w:ascii="仿宋_GB2312" w:eastAsia="仿宋_GB2312" w:hint="eastAsia"/>
                <w:sz w:val="24"/>
                <w:szCs w:val="24"/>
              </w:rPr>
              <w:t>审计应对及结论</w:t>
            </w:r>
            <w:r w:rsidRPr="007824F9">
              <w:rPr>
                <w:rFonts w:ascii="仿宋_GB2312" w:eastAsia="仿宋_GB2312" w:hint="eastAsia"/>
                <w:color w:val="FF0000"/>
                <w:sz w:val="24"/>
                <w:szCs w:val="24"/>
                <w:vertAlign w:val="superscript"/>
              </w:rPr>
              <w:t>注2</w:t>
            </w:r>
          </w:p>
        </w:tc>
        <w:tc>
          <w:tcPr>
            <w:tcW w:w="434" w:type="pct"/>
            <w:shd w:val="clear" w:color="auto" w:fill="E5DFEC"/>
            <w:vAlign w:val="center"/>
          </w:tcPr>
          <w:p w14:paraId="2F407D6D" w14:textId="77777777" w:rsidR="008C1607" w:rsidRPr="007824F9" w:rsidRDefault="008C1607" w:rsidP="007824F9">
            <w:pPr>
              <w:pStyle w:val="aff3"/>
              <w:snapToGrid w:val="0"/>
              <w:spacing w:before="0" w:after="0"/>
              <w:rPr>
                <w:rFonts w:ascii="仿宋_GB2312" w:eastAsia="仿宋_GB2312"/>
                <w:sz w:val="24"/>
                <w:szCs w:val="24"/>
              </w:rPr>
            </w:pPr>
            <w:r w:rsidRPr="007824F9">
              <w:rPr>
                <w:rFonts w:ascii="仿宋_GB2312" w:eastAsia="仿宋_GB2312" w:hint="eastAsia"/>
                <w:sz w:val="24"/>
                <w:szCs w:val="24"/>
              </w:rPr>
              <w:t>底稿索引</w:t>
            </w:r>
          </w:p>
        </w:tc>
        <w:tc>
          <w:tcPr>
            <w:tcW w:w="1051" w:type="pct"/>
            <w:shd w:val="clear" w:color="auto" w:fill="E5DFEC"/>
          </w:tcPr>
          <w:p w14:paraId="58188601" w14:textId="77777777" w:rsidR="008C1607" w:rsidRPr="007824F9" w:rsidRDefault="008C1607" w:rsidP="007824F9">
            <w:pPr>
              <w:pStyle w:val="aff3"/>
              <w:snapToGrid w:val="0"/>
              <w:spacing w:before="0" w:after="0"/>
              <w:rPr>
                <w:rFonts w:ascii="仿宋_GB2312" w:eastAsia="仿宋_GB2312"/>
                <w:sz w:val="24"/>
                <w:szCs w:val="24"/>
              </w:rPr>
            </w:pPr>
            <w:r w:rsidRPr="007824F9">
              <w:rPr>
                <w:rFonts w:ascii="仿宋_GB2312" w:eastAsia="仿宋_GB2312" w:hint="eastAsia"/>
                <w:sz w:val="24"/>
                <w:szCs w:val="24"/>
              </w:rPr>
              <w:t>不在审计报告中沟通该事项的理由</w:t>
            </w:r>
          </w:p>
        </w:tc>
      </w:tr>
      <w:tr w:rsidR="007824F9" w:rsidRPr="007824F9" w14:paraId="5AAD29C4" w14:textId="77777777" w:rsidTr="007824F9">
        <w:tc>
          <w:tcPr>
            <w:tcW w:w="665" w:type="pct"/>
            <w:shd w:val="clear" w:color="auto" w:fill="auto"/>
            <w:vAlign w:val="center"/>
          </w:tcPr>
          <w:p w14:paraId="1F4E67D2" w14:textId="77777777" w:rsidR="00AA1C06" w:rsidRPr="007824F9" w:rsidRDefault="00AA1C06" w:rsidP="007824F9">
            <w:pPr>
              <w:pStyle w:val="aff3"/>
              <w:snapToGrid w:val="0"/>
              <w:spacing w:before="0" w:after="0"/>
              <w:jc w:val="both"/>
              <w:rPr>
                <w:rFonts w:ascii="仿宋_GB2312" w:eastAsia="仿宋_GB2312"/>
                <w:b w:val="0"/>
                <w:sz w:val="24"/>
                <w:szCs w:val="24"/>
              </w:rPr>
            </w:pPr>
          </w:p>
        </w:tc>
        <w:tc>
          <w:tcPr>
            <w:tcW w:w="1335" w:type="pct"/>
            <w:shd w:val="clear" w:color="auto" w:fill="auto"/>
            <w:vAlign w:val="center"/>
          </w:tcPr>
          <w:p w14:paraId="1DF1B231" w14:textId="77777777" w:rsidR="00AA1C06" w:rsidRPr="007824F9" w:rsidRDefault="00AA1C06" w:rsidP="007824F9">
            <w:pPr>
              <w:pStyle w:val="aff3"/>
              <w:snapToGrid w:val="0"/>
              <w:spacing w:before="0" w:after="0"/>
              <w:jc w:val="both"/>
              <w:rPr>
                <w:rFonts w:ascii="仿宋_GB2312" w:eastAsia="仿宋_GB2312"/>
                <w:b w:val="0"/>
                <w:sz w:val="24"/>
                <w:szCs w:val="24"/>
              </w:rPr>
            </w:pPr>
          </w:p>
        </w:tc>
        <w:tc>
          <w:tcPr>
            <w:tcW w:w="1515" w:type="pct"/>
            <w:shd w:val="clear" w:color="auto" w:fill="auto"/>
            <w:vAlign w:val="center"/>
          </w:tcPr>
          <w:p w14:paraId="5C4DBF8A" w14:textId="77777777" w:rsidR="00AA1C06" w:rsidRPr="007824F9" w:rsidRDefault="00AA1C06" w:rsidP="007824F9">
            <w:pPr>
              <w:pStyle w:val="aff3"/>
              <w:snapToGrid w:val="0"/>
              <w:spacing w:before="0" w:after="0"/>
              <w:jc w:val="both"/>
              <w:rPr>
                <w:rFonts w:ascii="仿宋_GB2312" w:eastAsia="仿宋_GB2312"/>
                <w:b w:val="0"/>
                <w:sz w:val="24"/>
                <w:szCs w:val="24"/>
              </w:rPr>
            </w:pPr>
          </w:p>
        </w:tc>
        <w:tc>
          <w:tcPr>
            <w:tcW w:w="434" w:type="pct"/>
            <w:shd w:val="clear" w:color="auto" w:fill="auto"/>
            <w:vAlign w:val="center"/>
          </w:tcPr>
          <w:p w14:paraId="2DBA04C0" w14:textId="77777777" w:rsidR="00AA1C06" w:rsidRPr="007824F9" w:rsidRDefault="00AA1C06" w:rsidP="007824F9">
            <w:pPr>
              <w:pStyle w:val="aff3"/>
              <w:snapToGrid w:val="0"/>
              <w:spacing w:before="0" w:after="0"/>
              <w:jc w:val="both"/>
              <w:rPr>
                <w:rFonts w:ascii="仿宋_GB2312" w:eastAsia="仿宋_GB2312"/>
                <w:b w:val="0"/>
                <w:sz w:val="24"/>
                <w:szCs w:val="24"/>
              </w:rPr>
            </w:pPr>
          </w:p>
        </w:tc>
        <w:tc>
          <w:tcPr>
            <w:tcW w:w="1051" w:type="pct"/>
            <w:shd w:val="clear" w:color="auto" w:fill="auto"/>
          </w:tcPr>
          <w:p w14:paraId="5454F7A4" w14:textId="77777777" w:rsidR="00AA1C06" w:rsidRPr="007824F9" w:rsidRDefault="00AA1C06" w:rsidP="007824F9">
            <w:pPr>
              <w:pStyle w:val="aff3"/>
              <w:snapToGrid w:val="0"/>
              <w:spacing w:before="0" w:after="0"/>
              <w:jc w:val="both"/>
              <w:rPr>
                <w:rFonts w:ascii="仿宋_GB2312" w:eastAsia="仿宋_GB2312"/>
                <w:b w:val="0"/>
                <w:sz w:val="24"/>
                <w:szCs w:val="24"/>
              </w:rPr>
            </w:pPr>
          </w:p>
        </w:tc>
      </w:tr>
      <w:tr w:rsidR="007824F9" w:rsidRPr="007824F9" w14:paraId="22A24D59" w14:textId="77777777" w:rsidTr="007824F9">
        <w:tc>
          <w:tcPr>
            <w:tcW w:w="665" w:type="pct"/>
            <w:shd w:val="clear" w:color="auto" w:fill="auto"/>
            <w:vAlign w:val="center"/>
          </w:tcPr>
          <w:p w14:paraId="40282037" w14:textId="77777777" w:rsidR="00AA1C06" w:rsidRPr="007824F9" w:rsidRDefault="00AA1C06" w:rsidP="007824F9">
            <w:pPr>
              <w:pStyle w:val="aff3"/>
              <w:snapToGrid w:val="0"/>
              <w:spacing w:before="0" w:after="0"/>
              <w:jc w:val="both"/>
              <w:rPr>
                <w:rFonts w:ascii="仿宋_GB2312" w:eastAsia="仿宋_GB2312"/>
                <w:b w:val="0"/>
                <w:sz w:val="24"/>
                <w:szCs w:val="24"/>
              </w:rPr>
            </w:pPr>
          </w:p>
        </w:tc>
        <w:tc>
          <w:tcPr>
            <w:tcW w:w="1335" w:type="pct"/>
            <w:shd w:val="clear" w:color="auto" w:fill="auto"/>
            <w:vAlign w:val="center"/>
          </w:tcPr>
          <w:p w14:paraId="5E68B9EA" w14:textId="77777777" w:rsidR="00AA1C06" w:rsidRPr="007824F9" w:rsidRDefault="00AA1C06" w:rsidP="007824F9">
            <w:pPr>
              <w:pStyle w:val="aff3"/>
              <w:snapToGrid w:val="0"/>
              <w:spacing w:before="0" w:after="0"/>
              <w:jc w:val="both"/>
              <w:rPr>
                <w:rFonts w:ascii="仿宋_GB2312" w:eastAsia="仿宋_GB2312"/>
                <w:b w:val="0"/>
                <w:sz w:val="24"/>
                <w:szCs w:val="24"/>
              </w:rPr>
            </w:pPr>
          </w:p>
        </w:tc>
        <w:tc>
          <w:tcPr>
            <w:tcW w:w="1515" w:type="pct"/>
            <w:shd w:val="clear" w:color="auto" w:fill="auto"/>
            <w:vAlign w:val="center"/>
          </w:tcPr>
          <w:p w14:paraId="72B14156" w14:textId="77777777" w:rsidR="00AA1C06" w:rsidRPr="007824F9" w:rsidRDefault="00AA1C06" w:rsidP="007824F9">
            <w:pPr>
              <w:pStyle w:val="aff3"/>
              <w:snapToGrid w:val="0"/>
              <w:spacing w:before="0" w:after="0"/>
              <w:jc w:val="both"/>
              <w:rPr>
                <w:rFonts w:ascii="仿宋_GB2312" w:eastAsia="仿宋_GB2312"/>
                <w:b w:val="0"/>
                <w:sz w:val="24"/>
                <w:szCs w:val="24"/>
              </w:rPr>
            </w:pPr>
          </w:p>
        </w:tc>
        <w:tc>
          <w:tcPr>
            <w:tcW w:w="434" w:type="pct"/>
            <w:shd w:val="clear" w:color="auto" w:fill="auto"/>
            <w:vAlign w:val="center"/>
          </w:tcPr>
          <w:p w14:paraId="15247FB3" w14:textId="77777777" w:rsidR="00AA1C06" w:rsidRPr="007824F9" w:rsidRDefault="00AA1C06" w:rsidP="007824F9">
            <w:pPr>
              <w:pStyle w:val="aff3"/>
              <w:snapToGrid w:val="0"/>
              <w:spacing w:before="0" w:after="0"/>
              <w:jc w:val="both"/>
              <w:rPr>
                <w:rFonts w:ascii="仿宋_GB2312" w:eastAsia="仿宋_GB2312"/>
                <w:b w:val="0"/>
                <w:sz w:val="24"/>
                <w:szCs w:val="24"/>
              </w:rPr>
            </w:pPr>
          </w:p>
        </w:tc>
        <w:tc>
          <w:tcPr>
            <w:tcW w:w="1051" w:type="pct"/>
            <w:shd w:val="clear" w:color="auto" w:fill="auto"/>
          </w:tcPr>
          <w:p w14:paraId="3443A875" w14:textId="77777777" w:rsidR="00AA1C06" w:rsidRPr="007824F9" w:rsidRDefault="00AA1C06" w:rsidP="007824F9">
            <w:pPr>
              <w:pStyle w:val="aff3"/>
              <w:snapToGrid w:val="0"/>
              <w:spacing w:before="0" w:after="0"/>
              <w:jc w:val="both"/>
              <w:rPr>
                <w:rFonts w:ascii="仿宋_GB2312" w:eastAsia="仿宋_GB2312"/>
                <w:b w:val="0"/>
                <w:sz w:val="24"/>
                <w:szCs w:val="24"/>
              </w:rPr>
            </w:pPr>
          </w:p>
        </w:tc>
      </w:tr>
    </w:tbl>
    <w:p w14:paraId="477E15B1" w14:textId="77777777" w:rsidR="008C1607" w:rsidRPr="00F13567" w:rsidRDefault="008C1607" w:rsidP="008C1607">
      <w:pPr>
        <w:rPr>
          <w:rFonts w:ascii="仿宋_GB2312" w:eastAsia="仿宋_GB2312"/>
          <w:sz w:val="24"/>
        </w:rPr>
      </w:pPr>
      <w:r w:rsidRPr="00F13567">
        <w:rPr>
          <w:rFonts w:ascii="仿宋_GB2312" w:eastAsia="仿宋_GB2312" w:hint="eastAsia"/>
          <w:sz w:val="24"/>
        </w:rPr>
        <w:t>注1：建议分别描述①基本情况②相关会计政策③认定的原因；</w:t>
      </w:r>
    </w:p>
    <w:p w14:paraId="4B12F048" w14:textId="77777777" w:rsidR="008C1607" w:rsidRPr="00F13567" w:rsidRDefault="008C1607" w:rsidP="008C1607">
      <w:pPr>
        <w:rPr>
          <w:rFonts w:ascii="仿宋_GB2312" w:eastAsia="仿宋_GB2312"/>
          <w:sz w:val="24"/>
        </w:rPr>
      </w:pPr>
      <w:r w:rsidRPr="00F13567">
        <w:rPr>
          <w:rFonts w:ascii="仿宋_GB2312" w:eastAsia="仿宋_GB2312" w:hint="eastAsia"/>
          <w:sz w:val="24"/>
        </w:rPr>
        <w:t>注2：建议依次描述①了解、评估并测试关键内部控制②了解和评估相关会计政策、实质性程序等③</w:t>
      </w:r>
      <w:r w:rsidR="009B6FFF" w:rsidRPr="009B6FFF">
        <w:rPr>
          <w:rFonts w:ascii="仿宋_GB2312" w:eastAsia="仿宋_GB2312" w:hint="eastAsia"/>
          <w:sz w:val="24"/>
        </w:rPr>
        <w:t>实施审计程序的结果</w:t>
      </w:r>
      <w:r w:rsidRPr="00F13567">
        <w:rPr>
          <w:rFonts w:ascii="仿宋_GB2312" w:eastAsia="仿宋_GB2312" w:hint="eastAsia"/>
          <w:sz w:val="24"/>
        </w:rPr>
        <w:t>；</w:t>
      </w:r>
    </w:p>
    <w:p w14:paraId="3098D0D9" w14:textId="77777777" w:rsidR="008C1607" w:rsidRPr="00F13567" w:rsidRDefault="008C1607" w:rsidP="008C1607">
      <w:pPr>
        <w:rPr>
          <w:rFonts w:ascii="仿宋_GB2312" w:eastAsia="仿宋_GB2312"/>
          <w:sz w:val="24"/>
        </w:rPr>
      </w:pPr>
      <w:r w:rsidRPr="00F13567">
        <w:rPr>
          <w:rFonts w:ascii="仿宋_GB2312" w:eastAsia="仿宋_GB2312" w:hint="eastAsia"/>
          <w:sz w:val="24"/>
        </w:rPr>
        <w:t>注3：底稿索引，含内部控制、实质性程序及与治理层沟通等。</w:t>
      </w:r>
    </w:p>
    <w:p w14:paraId="7190F4BD" w14:textId="77777777" w:rsidR="00AA1C06" w:rsidRPr="008C1607" w:rsidRDefault="00AA1C06" w:rsidP="00F13567">
      <w:pPr>
        <w:spacing w:beforeLines="50" w:before="156" w:line="300" w:lineRule="auto"/>
        <w:rPr>
          <w:rFonts w:ascii="仿宋_GB2312" w:eastAsia="仿宋_GB2312"/>
          <w:sz w:val="24"/>
        </w:rPr>
      </w:pPr>
    </w:p>
    <w:sectPr w:rsidR="00AA1C06" w:rsidRPr="008C1607" w:rsidSect="00D222C5">
      <w:footerReference w:type="default" r:id="rId8"/>
      <w:pgSz w:w="16838" w:h="11906" w:orient="landscape" w:code="9"/>
      <w:pgMar w:top="1588" w:right="1247" w:bottom="1134" w:left="1134" w:header="851" w:footer="73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D51168" w14:textId="77777777" w:rsidR="000B57E9" w:rsidRDefault="000B57E9" w:rsidP="00F77923">
      <w:r>
        <w:separator/>
      </w:r>
    </w:p>
  </w:endnote>
  <w:endnote w:type="continuationSeparator" w:id="0">
    <w:p w14:paraId="7F1ACDCF" w14:textId="77777777" w:rsidR="000B57E9" w:rsidRDefault="000B57E9" w:rsidP="00F779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MingLiU">
    <w:altName w:val="細明體"/>
    <w:panose1 w:val="02010609000101010101"/>
    <w:charset w:val="88"/>
    <w:family w:val="modern"/>
    <w:pitch w:val="fixed"/>
    <w:sig w:usb0="A00002FF" w:usb1="28CFFCFA" w:usb2="00000016" w:usb3="00000000" w:csb0="00100001" w:csb1="00000000"/>
  </w:font>
  <w:font w:name="新宋体">
    <w:panose1 w:val="02010609030101010101"/>
    <w:charset w:val="86"/>
    <w:family w:val="modern"/>
    <w:pitch w:val="fixed"/>
    <w:sig w:usb0="00000203" w:usb1="288F0000" w:usb2="00000016" w:usb3="00000000" w:csb0="00040001" w:csb1="00000000"/>
  </w:font>
  <w:font w:name="??">
    <w:altName w:val="Times New Roman"/>
    <w:panose1 w:val="00000000000000000000"/>
    <w:charset w:val="00"/>
    <w:family w:val="roman"/>
    <w:notTrueType/>
    <w:pitch w:val="default"/>
    <w:sig w:usb0="00000003" w:usb1="00000000" w:usb2="00000000" w:usb3="00000000" w:csb0="00000001" w:csb1="00000000"/>
  </w:font>
  <w:font w:name="Univers">
    <w:altName w:val="Arial"/>
    <w:panose1 w:val="00000000000000000000"/>
    <w:charset w:val="00"/>
    <w:family w:val="swiss"/>
    <w:notTrueType/>
    <w:pitch w:val="variable"/>
    <w:sig w:usb0="00000003" w:usb1="00000000" w:usb2="00000000" w:usb3="00000000" w:csb0="00000001" w:csb1="00000000"/>
  </w:font>
  <w:font w:name="FZKai-Z03">
    <w:altName w:val="Arial Unicode MS"/>
    <w:panose1 w:val="00000000000000000000"/>
    <w:charset w:val="88"/>
    <w:family w:val="script"/>
    <w:notTrueType/>
    <w:pitch w:val="fixed"/>
    <w:sig w:usb0="00000001"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 w:name="仿宋_GB2312">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E82AE" w14:textId="77777777" w:rsidR="00826F82" w:rsidRPr="00C75082" w:rsidRDefault="00826F82">
    <w:pPr>
      <w:pStyle w:val="a7"/>
      <w:tabs>
        <w:tab w:val="center" w:pos="4500"/>
      </w:tabs>
    </w:pPr>
    <w:r>
      <w:tab/>
    </w:r>
    <w:r w:rsidR="005B5C77" w:rsidRPr="00C75082">
      <w:rPr>
        <w:rStyle w:val="af4"/>
      </w:rPr>
      <w:fldChar w:fldCharType="begin"/>
    </w:r>
    <w:r w:rsidRPr="00C75082">
      <w:rPr>
        <w:rStyle w:val="af4"/>
      </w:rPr>
      <w:instrText xml:space="preserve"> PAGE </w:instrText>
    </w:r>
    <w:r w:rsidR="005B5C77" w:rsidRPr="00C75082">
      <w:rPr>
        <w:rStyle w:val="af4"/>
      </w:rPr>
      <w:fldChar w:fldCharType="separate"/>
    </w:r>
    <w:r w:rsidR="005A22D6">
      <w:rPr>
        <w:rStyle w:val="af4"/>
        <w:noProof/>
      </w:rPr>
      <w:t>2</w:t>
    </w:r>
    <w:r w:rsidR="005B5C77" w:rsidRPr="00C75082">
      <w:rPr>
        <w:rStyle w:val="af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4B6AEB" w14:textId="77777777" w:rsidR="000B57E9" w:rsidRDefault="000B57E9" w:rsidP="00F77923">
      <w:r>
        <w:separator/>
      </w:r>
    </w:p>
  </w:footnote>
  <w:footnote w:type="continuationSeparator" w:id="0">
    <w:p w14:paraId="386623CD" w14:textId="77777777" w:rsidR="000B57E9" w:rsidRDefault="000B57E9" w:rsidP="00F779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1A0BA5C"/>
    <w:lvl w:ilvl="0">
      <w:start w:val="1"/>
      <w:numFmt w:val="bullet"/>
      <w:lvlText w:val=""/>
      <w:lvlJc w:val="left"/>
      <w:pPr>
        <w:tabs>
          <w:tab w:val="num" w:pos="360"/>
        </w:tabs>
        <w:ind w:left="360" w:hanging="360"/>
      </w:pPr>
      <w:rPr>
        <w:rFonts w:ascii="Wingdings" w:hAnsi="Wingdings" w:hint="default"/>
      </w:rPr>
    </w:lvl>
  </w:abstractNum>
  <w:abstractNum w:abstractNumId="1" w15:restartNumberingAfterBreak="0">
    <w:nsid w:val="08E20919"/>
    <w:multiLevelType w:val="hybridMultilevel"/>
    <w:tmpl w:val="8B0CE998"/>
    <w:lvl w:ilvl="0" w:tplc="0409000F">
      <w:start w:val="1"/>
      <w:numFmt w:val="decimal"/>
      <w:lvlText w:val="%1."/>
      <w:lvlJc w:val="left"/>
      <w:pPr>
        <w:ind w:left="720" w:hanging="360"/>
      </w:pPr>
      <w:rPr>
        <w:rFonts w:cs="Times New Roman"/>
      </w:rPr>
    </w:lvl>
    <w:lvl w:ilvl="1" w:tplc="0409000F">
      <w:start w:val="1"/>
      <w:numFmt w:val="decimal"/>
      <w:lvlText w:val="%2."/>
      <w:lvlJc w:val="left"/>
      <w:pPr>
        <w:ind w:left="360" w:hanging="360"/>
      </w:pPr>
      <w:rPr>
        <w:rFonts w:cs="Times New Roman"/>
      </w:rPr>
    </w:lvl>
    <w:lvl w:ilvl="2" w:tplc="0409001B">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0D6A5AFE"/>
    <w:multiLevelType w:val="hybridMultilevel"/>
    <w:tmpl w:val="3A74C75A"/>
    <w:lvl w:ilvl="0" w:tplc="8AA8F1BA">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 w15:restartNumberingAfterBreak="0">
    <w:nsid w:val="14292190"/>
    <w:multiLevelType w:val="hybridMultilevel"/>
    <w:tmpl w:val="B656980A"/>
    <w:lvl w:ilvl="0" w:tplc="30602F76">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 w15:restartNumberingAfterBreak="0">
    <w:nsid w:val="14966872"/>
    <w:multiLevelType w:val="hybridMultilevel"/>
    <w:tmpl w:val="6DA84004"/>
    <w:lvl w:ilvl="0" w:tplc="04090001">
      <w:start w:val="1"/>
      <w:numFmt w:val="bullet"/>
      <w:lvlText w:val=""/>
      <w:lvlJc w:val="left"/>
      <w:pPr>
        <w:ind w:left="1436" w:hanging="360"/>
      </w:pPr>
      <w:rPr>
        <w:rFonts w:ascii="Symbol" w:hAnsi="Symbol" w:hint="default"/>
      </w:rPr>
    </w:lvl>
    <w:lvl w:ilvl="1" w:tplc="04090003" w:tentative="1">
      <w:start w:val="1"/>
      <w:numFmt w:val="bullet"/>
      <w:lvlText w:val="o"/>
      <w:lvlJc w:val="left"/>
      <w:pPr>
        <w:ind w:left="2156" w:hanging="360"/>
      </w:pPr>
      <w:rPr>
        <w:rFonts w:ascii="Courier New" w:hAnsi="Courier New" w:hint="default"/>
      </w:rPr>
    </w:lvl>
    <w:lvl w:ilvl="2" w:tplc="04090005" w:tentative="1">
      <w:start w:val="1"/>
      <w:numFmt w:val="bullet"/>
      <w:lvlText w:val=""/>
      <w:lvlJc w:val="left"/>
      <w:pPr>
        <w:ind w:left="2876" w:hanging="360"/>
      </w:pPr>
      <w:rPr>
        <w:rFonts w:ascii="Wingdings" w:hAnsi="Wingdings" w:hint="default"/>
      </w:rPr>
    </w:lvl>
    <w:lvl w:ilvl="3" w:tplc="04090001" w:tentative="1">
      <w:start w:val="1"/>
      <w:numFmt w:val="bullet"/>
      <w:lvlText w:val=""/>
      <w:lvlJc w:val="left"/>
      <w:pPr>
        <w:ind w:left="3596" w:hanging="360"/>
      </w:pPr>
      <w:rPr>
        <w:rFonts w:ascii="Symbol" w:hAnsi="Symbol" w:hint="default"/>
      </w:rPr>
    </w:lvl>
    <w:lvl w:ilvl="4" w:tplc="04090003" w:tentative="1">
      <w:start w:val="1"/>
      <w:numFmt w:val="bullet"/>
      <w:lvlText w:val="o"/>
      <w:lvlJc w:val="left"/>
      <w:pPr>
        <w:ind w:left="4316" w:hanging="360"/>
      </w:pPr>
      <w:rPr>
        <w:rFonts w:ascii="Courier New" w:hAnsi="Courier New" w:hint="default"/>
      </w:rPr>
    </w:lvl>
    <w:lvl w:ilvl="5" w:tplc="04090005" w:tentative="1">
      <w:start w:val="1"/>
      <w:numFmt w:val="bullet"/>
      <w:lvlText w:val=""/>
      <w:lvlJc w:val="left"/>
      <w:pPr>
        <w:ind w:left="5036" w:hanging="360"/>
      </w:pPr>
      <w:rPr>
        <w:rFonts w:ascii="Wingdings" w:hAnsi="Wingdings" w:hint="default"/>
      </w:rPr>
    </w:lvl>
    <w:lvl w:ilvl="6" w:tplc="04090001" w:tentative="1">
      <w:start w:val="1"/>
      <w:numFmt w:val="bullet"/>
      <w:lvlText w:val=""/>
      <w:lvlJc w:val="left"/>
      <w:pPr>
        <w:ind w:left="5756" w:hanging="360"/>
      </w:pPr>
      <w:rPr>
        <w:rFonts w:ascii="Symbol" w:hAnsi="Symbol" w:hint="default"/>
      </w:rPr>
    </w:lvl>
    <w:lvl w:ilvl="7" w:tplc="04090003" w:tentative="1">
      <w:start w:val="1"/>
      <w:numFmt w:val="bullet"/>
      <w:lvlText w:val="o"/>
      <w:lvlJc w:val="left"/>
      <w:pPr>
        <w:ind w:left="6476" w:hanging="360"/>
      </w:pPr>
      <w:rPr>
        <w:rFonts w:ascii="Courier New" w:hAnsi="Courier New" w:hint="default"/>
      </w:rPr>
    </w:lvl>
    <w:lvl w:ilvl="8" w:tplc="04090005" w:tentative="1">
      <w:start w:val="1"/>
      <w:numFmt w:val="bullet"/>
      <w:lvlText w:val=""/>
      <w:lvlJc w:val="left"/>
      <w:pPr>
        <w:ind w:left="7196" w:hanging="360"/>
      </w:pPr>
      <w:rPr>
        <w:rFonts w:ascii="Wingdings" w:hAnsi="Wingdings" w:hint="default"/>
      </w:rPr>
    </w:lvl>
  </w:abstractNum>
  <w:abstractNum w:abstractNumId="5" w15:restartNumberingAfterBreak="0">
    <w:nsid w:val="19E943C2"/>
    <w:multiLevelType w:val="hybridMultilevel"/>
    <w:tmpl w:val="74647F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B437EC6"/>
    <w:multiLevelType w:val="hybridMultilevel"/>
    <w:tmpl w:val="BD6EB32C"/>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230A7A74"/>
    <w:multiLevelType w:val="hybridMultilevel"/>
    <w:tmpl w:val="59B0449A"/>
    <w:lvl w:ilvl="0" w:tplc="BD04DAFE">
      <w:start w:val="1"/>
      <w:numFmt w:val="japaneseCounting"/>
      <w:lvlText w:val="%1、"/>
      <w:lvlJc w:val="left"/>
      <w:pPr>
        <w:ind w:left="1080" w:hanging="720"/>
      </w:pPr>
      <w:rPr>
        <w:rFonts w:cs="Times New Roman" w:hint="default"/>
      </w:rPr>
    </w:lvl>
    <w:lvl w:ilvl="1" w:tplc="29CCC5A0">
      <w:start w:val="1"/>
      <w:numFmt w:val="decimal"/>
      <w:lvlText w:val="%2."/>
      <w:lvlJc w:val="left"/>
      <w:pPr>
        <w:ind w:left="1440" w:hanging="360"/>
      </w:pPr>
      <w:rPr>
        <w:rFonts w:cs="Times New Roman" w:hint="default"/>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262E7EA4"/>
    <w:multiLevelType w:val="hybridMultilevel"/>
    <w:tmpl w:val="4FAABD5C"/>
    <w:lvl w:ilvl="0" w:tplc="5862131A">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2F7268F5"/>
    <w:multiLevelType w:val="hybridMultilevel"/>
    <w:tmpl w:val="78BE9138"/>
    <w:lvl w:ilvl="0" w:tplc="9FCCE4DC">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0" w15:restartNumberingAfterBreak="0">
    <w:nsid w:val="3AD83C95"/>
    <w:multiLevelType w:val="hybridMultilevel"/>
    <w:tmpl w:val="C3900AE4"/>
    <w:lvl w:ilvl="0" w:tplc="24460956">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 w15:restartNumberingAfterBreak="0">
    <w:nsid w:val="3E6558F1"/>
    <w:multiLevelType w:val="hybridMultilevel"/>
    <w:tmpl w:val="B334810C"/>
    <w:lvl w:ilvl="0" w:tplc="4EBAA692">
      <w:start w:val="1"/>
      <w:numFmt w:val="decimal"/>
      <w:lvlText w:val="%1、"/>
      <w:lvlJc w:val="left"/>
      <w:pPr>
        <w:ind w:left="390" w:hanging="39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12" w15:restartNumberingAfterBreak="0">
    <w:nsid w:val="3EC679F3"/>
    <w:multiLevelType w:val="hybridMultilevel"/>
    <w:tmpl w:val="61267130"/>
    <w:lvl w:ilvl="0" w:tplc="7CEAADA6">
      <w:start w:val="1"/>
      <w:numFmt w:val="decimal"/>
      <w:lvlText w:val="%1、"/>
      <w:lvlJc w:val="left"/>
      <w:pPr>
        <w:tabs>
          <w:tab w:val="num" w:pos="360"/>
        </w:tabs>
        <w:ind w:left="360" w:hanging="360"/>
      </w:pPr>
      <w:rPr>
        <w:rFonts w:hAnsi="宋体"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13" w15:restartNumberingAfterBreak="0">
    <w:nsid w:val="3FA4475F"/>
    <w:multiLevelType w:val="hybridMultilevel"/>
    <w:tmpl w:val="9042CE1E"/>
    <w:lvl w:ilvl="0" w:tplc="0409000F">
      <w:start w:val="1"/>
      <w:numFmt w:val="decimal"/>
      <w:lvlText w:val="%1."/>
      <w:lvlJc w:val="left"/>
      <w:pPr>
        <w:ind w:left="1440" w:hanging="360"/>
      </w:pPr>
      <w:rPr>
        <w:rFonts w:cs="Times New Roman"/>
      </w:rPr>
    </w:lvl>
    <w:lvl w:ilvl="1" w:tplc="04090019">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4" w15:restartNumberingAfterBreak="0">
    <w:nsid w:val="3FF560D1"/>
    <w:multiLevelType w:val="hybridMultilevel"/>
    <w:tmpl w:val="DAA461DE"/>
    <w:lvl w:ilvl="0" w:tplc="5BF4FB48">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427658FA"/>
    <w:multiLevelType w:val="hybridMultilevel"/>
    <w:tmpl w:val="7C4CFF76"/>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438C1CA2"/>
    <w:multiLevelType w:val="multilevel"/>
    <w:tmpl w:val="48A8C836"/>
    <w:lvl w:ilvl="0">
      <w:start w:val="1"/>
      <w:numFmt w:val="decimalZero"/>
      <w:lvlText w:val="20.%1"/>
      <w:lvlJc w:val="left"/>
      <w:pPr>
        <w:tabs>
          <w:tab w:val="num" w:pos="360"/>
        </w:tabs>
        <w:ind w:left="360" w:hanging="360"/>
      </w:pPr>
      <w:rPr>
        <w:rFonts w:cs="Times New Roman" w:hint="default"/>
      </w:rPr>
    </w:lvl>
    <w:lvl w:ilvl="1">
      <w:start w:val="1"/>
      <w:numFmt w:val="decimalZero"/>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7" w15:restartNumberingAfterBreak="0">
    <w:nsid w:val="45E646BA"/>
    <w:multiLevelType w:val="hybridMultilevel"/>
    <w:tmpl w:val="40BCD6A0"/>
    <w:lvl w:ilvl="0" w:tplc="7D50DA68">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48D26ED7"/>
    <w:multiLevelType w:val="hybridMultilevel"/>
    <w:tmpl w:val="0A443A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A492773"/>
    <w:multiLevelType w:val="hybridMultilevel"/>
    <w:tmpl w:val="876A62B6"/>
    <w:lvl w:ilvl="0" w:tplc="9CD411EA">
      <w:start w:val="1"/>
      <w:numFmt w:val="decimal"/>
      <w:lvlText w:val="%1."/>
      <w:lvlJc w:val="left"/>
      <w:pPr>
        <w:tabs>
          <w:tab w:val="num" w:pos="360"/>
        </w:tabs>
        <w:ind w:left="360" w:hanging="360"/>
      </w:pPr>
      <w:rPr>
        <w:rFonts w:hAnsi="宋体"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20" w15:restartNumberingAfterBreak="0">
    <w:nsid w:val="4D8C2F06"/>
    <w:multiLevelType w:val="hybridMultilevel"/>
    <w:tmpl w:val="4762EAFA"/>
    <w:lvl w:ilvl="0" w:tplc="4C7A436A">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1" w15:restartNumberingAfterBreak="0">
    <w:nsid w:val="538D7F9F"/>
    <w:multiLevelType w:val="multilevel"/>
    <w:tmpl w:val="2280CDBA"/>
    <w:lvl w:ilvl="0">
      <w:start w:val="1"/>
      <w:numFmt w:val="bullet"/>
      <w:lvlText w:val=""/>
      <w:lvlJc w:val="left"/>
      <w:pPr>
        <w:tabs>
          <w:tab w:val="num" w:pos="855"/>
        </w:tabs>
        <w:ind w:left="900" w:firstLine="360"/>
      </w:pPr>
      <w:rPr>
        <w:rFonts w:ascii="Symbol" w:hAnsi="Symbol" w:hint="default"/>
        <w:b w:val="0"/>
        <w:i w:val="0"/>
        <w:sz w:val="22"/>
      </w:rPr>
    </w:lvl>
    <w:lvl w:ilvl="1">
      <w:start w:val="1"/>
      <w:numFmt w:val="decimalZero"/>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22" w15:restartNumberingAfterBreak="0">
    <w:nsid w:val="56DE43E7"/>
    <w:multiLevelType w:val="hybridMultilevel"/>
    <w:tmpl w:val="B9F45D9E"/>
    <w:lvl w:ilvl="0" w:tplc="73F4F698">
      <w:start w:val="1"/>
      <w:numFmt w:val="japaneseCounting"/>
      <w:lvlText w:val="%1、"/>
      <w:lvlJc w:val="left"/>
      <w:pPr>
        <w:tabs>
          <w:tab w:val="num" w:pos="480"/>
        </w:tabs>
        <w:ind w:left="480" w:hanging="480"/>
      </w:pPr>
      <w:rPr>
        <w:rFonts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23" w15:restartNumberingAfterBreak="0">
    <w:nsid w:val="58A56DB6"/>
    <w:multiLevelType w:val="hybridMultilevel"/>
    <w:tmpl w:val="5E3217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1263ACA"/>
    <w:multiLevelType w:val="hybridMultilevel"/>
    <w:tmpl w:val="1B8C36C4"/>
    <w:lvl w:ilvl="0" w:tplc="FD50A462">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5" w15:restartNumberingAfterBreak="0">
    <w:nsid w:val="669775EA"/>
    <w:multiLevelType w:val="hybridMultilevel"/>
    <w:tmpl w:val="D0A24D62"/>
    <w:lvl w:ilvl="0" w:tplc="2F60E1B0">
      <w:start w:val="1"/>
      <w:numFmt w:val="decimal"/>
      <w:lvlText w:val="%1."/>
      <w:lvlJc w:val="left"/>
      <w:pPr>
        <w:tabs>
          <w:tab w:val="num" w:pos="936"/>
        </w:tabs>
        <w:ind w:left="936" w:hanging="432"/>
      </w:pPr>
      <w:rPr>
        <w:rFonts w:cs="Times New Roman" w:hint="eastAsia"/>
      </w:rPr>
    </w:lvl>
    <w:lvl w:ilvl="1" w:tplc="0409000F">
      <w:start w:val="1"/>
      <w:numFmt w:val="decimal"/>
      <w:lvlText w:val="%2."/>
      <w:lvlJc w:val="left"/>
      <w:pPr>
        <w:tabs>
          <w:tab w:val="num" w:pos="1500"/>
        </w:tabs>
        <w:ind w:left="1500" w:hanging="420"/>
      </w:pPr>
      <w:rPr>
        <w:rFonts w:cs="Times New Roman" w:hint="eastAsia"/>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6" w15:restartNumberingAfterBreak="0">
    <w:nsid w:val="78AB11F9"/>
    <w:multiLevelType w:val="hybridMultilevel"/>
    <w:tmpl w:val="5FB29E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A196D80"/>
    <w:multiLevelType w:val="hybridMultilevel"/>
    <w:tmpl w:val="4600E898"/>
    <w:lvl w:ilvl="0" w:tplc="45AC6640">
      <w:start w:val="1"/>
      <w:numFmt w:val="japaneseCounting"/>
      <w:lvlText w:val="%1、"/>
      <w:lvlJc w:val="left"/>
      <w:pPr>
        <w:ind w:left="600" w:hanging="60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7F313F17"/>
    <w:multiLevelType w:val="hybridMultilevel"/>
    <w:tmpl w:val="3CC241C6"/>
    <w:lvl w:ilvl="0" w:tplc="82743220">
      <w:start w:val="1"/>
      <w:numFmt w:val="decimal"/>
      <w:lvlText w:val="（%1）"/>
      <w:lvlJc w:val="left"/>
      <w:pPr>
        <w:ind w:left="1110" w:hanging="720"/>
      </w:pPr>
      <w:rPr>
        <w:rFonts w:ascii="Arial Narrow" w:hAnsi="Arial Narrow" w:cs="Times New Roman" w:hint="default"/>
      </w:rPr>
    </w:lvl>
    <w:lvl w:ilvl="1" w:tplc="04090019" w:tentative="1">
      <w:start w:val="1"/>
      <w:numFmt w:val="lowerLetter"/>
      <w:lvlText w:val="%2)"/>
      <w:lvlJc w:val="left"/>
      <w:pPr>
        <w:ind w:left="1230" w:hanging="420"/>
      </w:pPr>
      <w:rPr>
        <w:rFonts w:cs="Times New Roman"/>
      </w:rPr>
    </w:lvl>
    <w:lvl w:ilvl="2" w:tplc="0409001B" w:tentative="1">
      <w:start w:val="1"/>
      <w:numFmt w:val="lowerRoman"/>
      <w:lvlText w:val="%3."/>
      <w:lvlJc w:val="right"/>
      <w:pPr>
        <w:ind w:left="1650" w:hanging="420"/>
      </w:pPr>
      <w:rPr>
        <w:rFonts w:cs="Times New Roman"/>
      </w:rPr>
    </w:lvl>
    <w:lvl w:ilvl="3" w:tplc="0409000F" w:tentative="1">
      <w:start w:val="1"/>
      <w:numFmt w:val="decimal"/>
      <w:lvlText w:val="%4."/>
      <w:lvlJc w:val="left"/>
      <w:pPr>
        <w:ind w:left="2070" w:hanging="420"/>
      </w:pPr>
      <w:rPr>
        <w:rFonts w:cs="Times New Roman"/>
      </w:rPr>
    </w:lvl>
    <w:lvl w:ilvl="4" w:tplc="04090019" w:tentative="1">
      <w:start w:val="1"/>
      <w:numFmt w:val="lowerLetter"/>
      <w:lvlText w:val="%5)"/>
      <w:lvlJc w:val="left"/>
      <w:pPr>
        <w:ind w:left="2490" w:hanging="420"/>
      </w:pPr>
      <w:rPr>
        <w:rFonts w:cs="Times New Roman"/>
      </w:rPr>
    </w:lvl>
    <w:lvl w:ilvl="5" w:tplc="0409001B" w:tentative="1">
      <w:start w:val="1"/>
      <w:numFmt w:val="lowerRoman"/>
      <w:lvlText w:val="%6."/>
      <w:lvlJc w:val="right"/>
      <w:pPr>
        <w:ind w:left="2910" w:hanging="420"/>
      </w:pPr>
      <w:rPr>
        <w:rFonts w:cs="Times New Roman"/>
      </w:rPr>
    </w:lvl>
    <w:lvl w:ilvl="6" w:tplc="0409000F" w:tentative="1">
      <w:start w:val="1"/>
      <w:numFmt w:val="decimal"/>
      <w:lvlText w:val="%7."/>
      <w:lvlJc w:val="left"/>
      <w:pPr>
        <w:ind w:left="3330" w:hanging="420"/>
      </w:pPr>
      <w:rPr>
        <w:rFonts w:cs="Times New Roman"/>
      </w:rPr>
    </w:lvl>
    <w:lvl w:ilvl="7" w:tplc="04090019" w:tentative="1">
      <w:start w:val="1"/>
      <w:numFmt w:val="lowerLetter"/>
      <w:lvlText w:val="%8)"/>
      <w:lvlJc w:val="left"/>
      <w:pPr>
        <w:ind w:left="3750" w:hanging="420"/>
      </w:pPr>
      <w:rPr>
        <w:rFonts w:cs="Times New Roman"/>
      </w:rPr>
    </w:lvl>
    <w:lvl w:ilvl="8" w:tplc="0409001B" w:tentative="1">
      <w:start w:val="1"/>
      <w:numFmt w:val="lowerRoman"/>
      <w:lvlText w:val="%9."/>
      <w:lvlJc w:val="right"/>
      <w:pPr>
        <w:ind w:left="4170" w:hanging="420"/>
      </w:pPr>
      <w:rPr>
        <w:rFonts w:cs="Times New Roman"/>
      </w:rPr>
    </w:lvl>
  </w:abstractNum>
  <w:num w:numId="1" w16cid:durableId="40179405">
    <w:abstractNumId w:val="0"/>
  </w:num>
  <w:num w:numId="2" w16cid:durableId="1394886142">
    <w:abstractNumId w:val="0"/>
  </w:num>
  <w:num w:numId="3" w16cid:durableId="349918026">
    <w:abstractNumId w:val="0"/>
  </w:num>
  <w:num w:numId="4" w16cid:durableId="440104690">
    <w:abstractNumId w:val="0"/>
  </w:num>
  <w:num w:numId="5" w16cid:durableId="1303929173">
    <w:abstractNumId w:val="0"/>
  </w:num>
  <w:num w:numId="6" w16cid:durableId="1325353078">
    <w:abstractNumId w:val="0"/>
  </w:num>
  <w:num w:numId="7" w16cid:durableId="1025136678">
    <w:abstractNumId w:val="0"/>
  </w:num>
  <w:num w:numId="8" w16cid:durableId="278029104">
    <w:abstractNumId w:val="0"/>
  </w:num>
  <w:num w:numId="9" w16cid:durableId="590237457">
    <w:abstractNumId w:val="0"/>
  </w:num>
  <w:num w:numId="10" w16cid:durableId="126702103">
    <w:abstractNumId w:val="0"/>
  </w:num>
  <w:num w:numId="11" w16cid:durableId="261232688">
    <w:abstractNumId w:val="0"/>
  </w:num>
  <w:num w:numId="12" w16cid:durableId="509761081">
    <w:abstractNumId w:val="11"/>
  </w:num>
  <w:num w:numId="13" w16cid:durableId="567348540">
    <w:abstractNumId w:val="28"/>
  </w:num>
  <w:num w:numId="14" w16cid:durableId="757598987">
    <w:abstractNumId w:val="10"/>
  </w:num>
  <w:num w:numId="15" w16cid:durableId="723599624">
    <w:abstractNumId w:val="25"/>
  </w:num>
  <w:num w:numId="16" w16cid:durableId="997615329">
    <w:abstractNumId w:val="9"/>
  </w:num>
  <w:num w:numId="17" w16cid:durableId="123626608">
    <w:abstractNumId w:val="17"/>
  </w:num>
  <w:num w:numId="18" w16cid:durableId="1291741165">
    <w:abstractNumId w:val="8"/>
  </w:num>
  <w:num w:numId="19" w16cid:durableId="883904919">
    <w:abstractNumId w:val="24"/>
  </w:num>
  <w:num w:numId="20" w16cid:durableId="578827306">
    <w:abstractNumId w:val="2"/>
  </w:num>
  <w:num w:numId="21" w16cid:durableId="285890006">
    <w:abstractNumId w:val="20"/>
  </w:num>
  <w:num w:numId="22" w16cid:durableId="1709722503">
    <w:abstractNumId w:val="3"/>
  </w:num>
  <w:num w:numId="23" w16cid:durableId="304310712">
    <w:abstractNumId w:val="14"/>
  </w:num>
  <w:num w:numId="24" w16cid:durableId="673336216">
    <w:abstractNumId w:val="6"/>
  </w:num>
  <w:num w:numId="25" w16cid:durableId="1837190040">
    <w:abstractNumId w:val="18"/>
  </w:num>
  <w:num w:numId="26" w16cid:durableId="1259674743">
    <w:abstractNumId w:val="26"/>
  </w:num>
  <w:num w:numId="27" w16cid:durableId="1588924030">
    <w:abstractNumId w:val="7"/>
  </w:num>
  <w:num w:numId="28" w16cid:durableId="275597927">
    <w:abstractNumId w:val="23"/>
  </w:num>
  <w:num w:numId="29" w16cid:durableId="1708487854">
    <w:abstractNumId w:val="4"/>
  </w:num>
  <w:num w:numId="30" w16cid:durableId="2145198590">
    <w:abstractNumId w:val="1"/>
  </w:num>
  <w:num w:numId="31" w16cid:durableId="664820447">
    <w:abstractNumId w:val="5"/>
  </w:num>
  <w:num w:numId="32" w16cid:durableId="82385429">
    <w:abstractNumId w:val="15"/>
  </w:num>
  <w:num w:numId="33" w16cid:durableId="2017608413">
    <w:abstractNumId w:val="13"/>
  </w:num>
  <w:num w:numId="34" w16cid:durableId="954824470">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35096039">
    <w:abstractNumId w:val="16"/>
  </w:num>
  <w:num w:numId="36" w16cid:durableId="747727782">
    <w:abstractNumId w:val="12"/>
  </w:num>
  <w:num w:numId="37" w16cid:durableId="190846046">
    <w:abstractNumId w:val="19"/>
  </w:num>
  <w:num w:numId="38" w16cid:durableId="290749149">
    <w:abstractNumId w:val="22"/>
  </w:num>
  <w:num w:numId="39" w16cid:durableId="283120701">
    <w:abstractNumId w:val="2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5"/>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293A"/>
    <w:rsid w:val="00002DE8"/>
    <w:rsid w:val="00015468"/>
    <w:rsid w:val="000215DC"/>
    <w:rsid w:val="000216D7"/>
    <w:rsid w:val="000263F1"/>
    <w:rsid w:val="00030C7A"/>
    <w:rsid w:val="0003344A"/>
    <w:rsid w:val="0005354D"/>
    <w:rsid w:val="00062D28"/>
    <w:rsid w:val="00063472"/>
    <w:rsid w:val="00070F09"/>
    <w:rsid w:val="00071475"/>
    <w:rsid w:val="0007297E"/>
    <w:rsid w:val="0008149A"/>
    <w:rsid w:val="00085A99"/>
    <w:rsid w:val="00086372"/>
    <w:rsid w:val="0009315F"/>
    <w:rsid w:val="00095CB4"/>
    <w:rsid w:val="000A3C0B"/>
    <w:rsid w:val="000B57E9"/>
    <w:rsid w:val="000C3803"/>
    <w:rsid w:val="000C4EE0"/>
    <w:rsid w:val="000C78C0"/>
    <w:rsid w:val="000D7616"/>
    <w:rsid w:val="000E2593"/>
    <w:rsid w:val="000E4C79"/>
    <w:rsid w:val="000E58E6"/>
    <w:rsid w:val="000F133B"/>
    <w:rsid w:val="000F4BA5"/>
    <w:rsid w:val="0010527E"/>
    <w:rsid w:val="001072B5"/>
    <w:rsid w:val="00112581"/>
    <w:rsid w:val="00121623"/>
    <w:rsid w:val="00126521"/>
    <w:rsid w:val="0013275E"/>
    <w:rsid w:val="00136129"/>
    <w:rsid w:val="001364E2"/>
    <w:rsid w:val="00137B5E"/>
    <w:rsid w:val="00142785"/>
    <w:rsid w:val="001432AE"/>
    <w:rsid w:val="0014631A"/>
    <w:rsid w:val="00150E77"/>
    <w:rsid w:val="001532E1"/>
    <w:rsid w:val="00155ECA"/>
    <w:rsid w:val="00155F82"/>
    <w:rsid w:val="001569DA"/>
    <w:rsid w:val="001602EE"/>
    <w:rsid w:val="001621BE"/>
    <w:rsid w:val="00162F0B"/>
    <w:rsid w:val="0017124F"/>
    <w:rsid w:val="001723B1"/>
    <w:rsid w:val="00173E36"/>
    <w:rsid w:val="00180EED"/>
    <w:rsid w:val="001910AB"/>
    <w:rsid w:val="001B02A2"/>
    <w:rsid w:val="001C4A1D"/>
    <w:rsid w:val="001C5E52"/>
    <w:rsid w:val="001D13D5"/>
    <w:rsid w:val="001D7DCE"/>
    <w:rsid w:val="001E094F"/>
    <w:rsid w:val="001E77D4"/>
    <w:rsid w:val="001F5B81"/>
    <w:rsid w:val="002166A6"/>
    <w:rsid w:val="002211AF"/>
    <w:rsid w:val="002239A4"/>
    <w:rsid w:val="0023295C"/>
    <w:rsid w:val="00237E20"/>
    <w:rsid w:val="00255528"/>
    <w:rsid w:val="00255E66"/>
    <w:rsid w:val="00257AD8"/>
    <w:rsid w:val="0027255C"/>
    <w:rsid w:val="00275426"/>
    <w:rsid w:val="00276A73"/>
    <w:rsid w:val="00280CC4"/>
    <w:rsid w:val="002A4BCD"/>
    <w:rsid w:val="002C549E"/>
    <w:rsid w:val="002E38D3"/>
    <w:rsid w:val="00310D59"/>
    <w:rsid w:val="003163A7"/>
    <w:rsid w:val="00334218"/>
    <w:rsid w:val="00352087"/>
    <w:rsid w:val="00352482"/>
    <w:rsid w:val="00353A68"/>
    <w:rsid w:val="00363BD8"/>
    <w:rsid w:val="00374715"/>
    <w:rsid w:val="003774B0"/>
    <w:rsid w:val="00384E2A"/>
    <w:rsid w:val="003A2C7D"/>
    <w:rsid w:val="003B0804"/>
    <w:rsid w:val="003B482C"/>
    <w:rsid w:val="003C6559"/>
    <w:rsid w:val="003F2367"/>
    <w:rsid w:val="003F4EBE"/>
    <w:rsid w:val="003F533B"/>
    <w:rsid w:val="0040596F"/>
    <w:rsid w:val="00407EDC"/>
    <w:rsid w:val="0041333B"/>
    <w:rsid w:val="00420C7F"/>
    <w:rsid w:val="00437554"/>
    <w:rsid w:val="0044571B"/>
    <w:rsid w:val="0044686B"/>
    <w:rsid w:val="004516CA"/>
    <w:rsid w:val="00452888"/>
    <w:rsid w:val="004555C3"/>
    <w:rsid w:val="004627A2"/>
    <w:rsid w:val="00462E96"/>
    <w:rsid w:val="00466523"/>
    <w:rsid w:val="00474995"/>
    <w:rsid w:val="0047794A"/>
    <w:rsid w:val="0048558A"/>
    <w:rsid w:val="004953EE"/>
    <w:rsid w:val="004A3B27"/>
    <w:rsid w:val="004B48F1"/>
    <w:rsid w:val="004B4C0F"/>
    <w:rsid w:val="004B516E"/>
    <w:rsid w:val="004C5861"/>
    <w:rsid w:val="004D0A34"/>
    <w:rsid w:val="004D1649"/>
    <w:rsid w:val="004F13E8"/>
    <w:rsid w:val="004F3D18"/>
    <w:rsid w:val="004F5321"/>
    <w:rsid w:val="004F6AAA"/>
    <w:rsid w:val="00505720"/>
    <w:rsid w:val="00511714"/>
    <w:rsid w:val="00513BA0"/>
    <w:rsid w:val="00540659"/>
    <w:rsid w:val="005415B9"/>
    <w:rsid w:val="005428A7"/>
    <w:rsid w:val="00547F0C"/>
    <w:rsid w:val="00552198"/>
    <w:rsid w:val="0055533F"/>
    <w:rsid w:val="005624A4"/>
    <w:rsid w:val="00567276"/>
    <w:rsid w:val="005709C3"/>
    <w:rsid w:val="00590939"/>
    <w:rsid w:val="00594F21"/>
    <w:rsid w:val="005A22D6"/>
    <w:rsid w:val="005A3EC8"/>
    <w:rsid w:val="005A7379"/>
    <w:rsid w:val="005B0D48"/>
    <w:rsid w:val="005B1DD8"/>
    <w:rsid w:val="005B5C77"/>
    <w:rsid w:val="005C67A2"/>
    <w:rsid w:val="005D1BFA"/>
    <w:rsid w:val="005D4156"/>
    <w:rsid w:val="005D4BBD"/>
    <w:rsid w:val="005D689D"/>
    <w:rsid w:val="005E7237"/>
    <w:rsid w:val="005E7B15"/>
    <w:rsid w:val="005F53A4"/>
    <w:rsid w:val="005F61E2"/>
    <w:rsid w:val="006175C9"/>
    <w:rsid w:val="006177B0"/>
    <w:rsid w:val="00621002"/>
    <w:rsid w:val="00627A9D"/>
    <w:rsid w:val="00637C16"/>
    <w:rsid w:val="00642493"/>
    <w:rsid w:val="00642C05"/>
    <w:rsid w:val="0064671C"/>
    <w:rsid w:val="00654004"/>
    <w:rsid w:val="006616C1"/>
    <w:rsid w:val="00667214"/>
    <w:rsid w:val="00675450"/>
    <w:rsid w:val="00690E7F"/>
    <w:rsid w:val="00691AD5"/>
    <w:rsid w:val="006A63BD"/>
    <w:rsid w:val="006C709A"/>
    <w:rsid w:val="006D2519"/>
    <w:rsid w:val="006D28BA"/>
    <w:rsid w:val="006E55CF"/>
    <w:rsid w:val="007059B1"/>
    <w:rsid w:val="007060A5"/>
    <w:rsid w:val="00712D17"/>
    <w:rsid w:val="00726F1E"/>
    <w:rsid w:val="0073555A"/>
    <w:rsid w:val="00737210"/>
    <w:rsid w:val="0074709D"/>
    <w:rsid w:val="00756E91"/>
    <w:rsid w:val="00760D68"/>
    <w:rsid w:val="00761220"/>
    <w:rsid w:val="00775173"/>
    <w:rsid w:val="00775583"/>
    <w:rsid w:val="007824F9"/>
    <w:rsid w:val="00783DD0"/>
    <w:rsid w:val="00785A6B"/>
    <w:rsid w:val="007A096C"/>
    <w:rsid w:val="007A0B8F"/>
    <w:rsid w:val="007A5CCF"/>
    <w:rsid w:val="007A7C70"/>
    <w:rsid w:val="007B195C"/>
    <w:rsid w:val="007C12A0"/>
    <w:rsid w:val="007C1D10"/>
    <w:rsid w:val="007C1DFF"/>
    <w:rsid w:val="007C501D"/>
    <w:rsid w:val="007D3981"/>
    <w:rsid w:val="007E35A7"/>
    <w:rsid w:val="007E6492"/>
    <w:rsid w:val="007F134C"/>
    <w:rsid w:val="007F334F"/>
    <w:rsid w:val="007F4032"/>
    <w:rsid w:val="008000CF"/>
    <w:rsid w:val="008113EA"/>
    <w:rsid w:val="00816EA1"/>
    <w:rsid w:val="00826F82"/>
    <w:rsid w:val="0084186A"/>
    <w:rsid w:val="00854705"/>
    <w:rsid w:val="00872206"/>
    <w:rsid w:val="00872542"/>
    <w:rsid w:val="00872D2E"/>
    <w:rsid w:val="0089237B"/>
    <w:rsid w:val="008B0238"/>
    <w:rsid w:val="008B4A8E"/>
    <w:rsid w:val="008C1607"/>
    <w:rsid w:val="008C2D92"/>
    <w:rsid w:val="008D452D"/>
    <w:rsid w:val="008D4FE8"/>
    <w:rsid w:val="008E2A0A"/>
    <w:rsid w:val="008E52E9"/>
    <w:rsid w:val="008F1938"/>
    <w:rsid w:val="009033BA"/>
    <w:rsid w:val="00924348"/>
    <w:rsid w:val="0093129C"/>
    <w:rsid w:val="009376EA"/>
    <w:rsid w:val="0094276A"/>
    <w:rsid w:val="00952445"/>
    <w:rsid w:val="00954060"/>
    <w:rsid w:val="00954FD5"/>
    <w:rsid w:val="009614B9"/>
    <w:rsid w:val="00967F61"/>
    <w:rsid w:val="00970D2D"/>
    <w:rsid w:val="0097642B"/>
    <w:rsid w:val="00986243"/>
    <w:rsid w:val="00991660"/>
    <w:rsid w:val="009916B3"/>
    <w:rsid w:val="009A2A24"/>
    <w:rsid w:val="009B6FFF"/>
    <w:rsid w:val="009C6A49"/>
    <w:rsid w:val="009E3C8F"/>
    <w:rsid w:val="009F40FA"/>
    <w:rsid w:val="009F66A6"/>
    <w:rsid w:val="009F7BBC"/>
    <w:rsid w:val="00A02FBF"/>
    <w:rsid w:val="00A04281"/>
    <w:rsid w:val="00A1465A"/>
    <w:rsid w:val="00A15645"/>
    <w:rsid w:val="00A17C9F"/>
    <w:rsid w:val="00A224E9"/>
    <w:rsid w:val="00A22DCA"/>
    <w:rsid w:val="00A25FAD"/>
    <w:rsid w:val="00A27EF0"/>
    <w:rsid w:val="00A3418B"/>
    <w:rsid w:val="00A40E1E"/>
    <w:rsid w:val="00A52759"/>
    <w:rsid w:val="00A74FF7"/>
    <w:rsid w:val="00A9499A"/>
    <w:rsid w:val="00AA11A4"/>
    <w:rsid w:val="00AA1C06"/>
    <w:rsid w:val="00AA3642"/>
    <w:rsid w:val="00AB12CA"/>
    <w:rsid w:val="00AB6866"/>
    <w:rsid w:val="00AC063F"/>
    <w:rsid w:val="00AC4DBB"/>
    <w:rsid w:val="00AC5D2D"/>
    <w:rsid w:val="00AC7933"/>
    <w:rsid w:val="00AD687D"/>
    <w:rsid w:val="00AE28DC"/>
    <w:rsid w:val="00AE29BF"/>
    <w:rsid w:val="00AF24D2"/>
    <w:rsid w:val="00B01304"/>
    <w:rsid w:val="00B06139"/>
    <w:rsid w:val="00B14A79"/>
    <w:rsid w:val="00B21B9B"/>
    <w:rsid w:val="00B21DCF"/>
    <w:rsid w:val="00B36CD2"/>
    <w:rsid w:val="00B400C3"/>
    <w:rsid w:val="00B421BA"/>
    <w:rsid w:val="00B45539"/>
    <w:rsid w:val="00B46096"/>
    <w:rsid w:val="00B50575"/>
    <w:rsid w:val="00B52F4D"/>
    <w:rsid w:val="00B532E5"/>
    <w:rsid w:val="00B61F2E"/>
    <w:rsid w:val="00B6447E"/>
    <w:rsid w:val="00B648A5"/>
    <w:rsid w:val="00B66598"/>
    <w:rsid w:val="00B71A81"/>
    <w:rsid w:val="00B73932"/>
    <w:rsid w:val="00B74C18"/>
    <w:rsid w:val="00B7633D"/>
    <w:rsid w:val="00B76FA0"/>
    <w:rsid w:val="00B8071A"/>
    <w:rsid w:val="00B867E7"/>
    <w:rsid w:val="00B92F61"/>
    <w:rsid w:val="00B937E6"/>
    <w:rsid w:val="00BA3249"/>
    <w:rsid w:val="00BA4E37"/>
    <w:rsid w:val="00BB1E0F"/>
    <w:rsid w:val="00BB2A67"/>
    <w:rsid w:val="00BD2CCD"/>
    <w:rsid w:val="00BD4AA2"/>
    <w:rsid w:val="00BE0D86"/>
    <w:rsid w:val="00BF47C9"/>
    <w:rsid w:val="00BF5E8E"/>
    <w:rsid w:val="00C15AA0"/>
    <w:rsid w:val="00C23964"/>
    <w:rsid w:val="00C23CFF"/>
    <w:rsid w:val="00C27AA5"/>
    <w:rsid w:val="00C33DE2"/>
    <w:rsid w:val="00C3437B"/>
    <w:rsid w:val="00C520A5"/>
    <w:rsid w:val="00C52C7F"/>
    <w:rsid w:val="00C52D20"/>
    <w:rsid w:val="00C633B0"/>
    <w:rsid w:val="00C636DD"/>
    <w:rsid w:val="00C6693E"/>
    <w:rsid w:val="00C66B56"/>
    <w:rsid w:val="00C75082"/>
    <w:rsid w:val="00C76807"/>
    <w:rsid w:val="00C971FB"/>
    <w:rsid w:val="00CB7B5B"/>
    <w:rsid w:val="00CC5594"/>
    <w:rsid w:val="00CC5D17"/>
    <w:rsid w:val="00CD2F91"/>
    <w:rsid w:val="00CE0FEA"/>
    <w:rsid w:val="00CF1546"/>
    <w:rsid w:val="00D10F40"/>
    <w:rsid w:val="00D11914"/>
    <w:rsid w:val="00D120E6"/>
    <w:rsid w:val="00D14B56"/>
    <w:rsid w:val="00D14FDB"/>
    <w:rsid w:val="00D207DB"/>
    <w:rsid w:val="00D222C5"/>
    <w:rsid w:val="00D2629A"/>
    <w:rsid w:val="00D265B4"/>
    <w:rsid w:val="00D33297"/>
    <w:rsid w:val="00D41CAE"/>
    <w:rsid w:val="00D42452"/>
    <w:rsid w:val="00D52F0A"/>
    <w:rsid w:val="00D57E94"/>
    <w:rsid w:val="00D64EAF"/>
    <w:rsid w:val="00D7151E"/>
    <w:rsid w:val="00D855FA"/>
    <w:rsid w:val="00D9293A"/>
    <w:rsid w:val="00D94BFE"/>
    <w:rsid w:val="00DB12E3"/>
    <w:rsid w:val="00DB1D6C"/>
    <w:rsid w:val="00DB5422"/>
    <w:rsid w:val="00DC32DF"/>
    <w:rsid w:val="00DC5F66"/>
    <w:rsid w:val="00DC786E"/>
    <w:rsid w:val="00DD1D02"/>
    <w:rsid w:val="00DE29BB"/>
    <w:rsid w:val="00DE3C68"/>
    <w:rsid w:val="00DE6EA0"/>
    <w:rsid w:val="00DF6816"/>
    <w:rsid w:val="00E011E4"/>
    <w:rsid w:val="00E03014"/>
    <w:rsid w:val="00E03F85"/>
    <w:rsid w:val="00E20C8A"/>
    <w:rsid w:val="00E21793"/>
    <w:rsid w:val="00E27A6E"/>
    <w:rsid w:val="00E507D0"/>
    <w:rsid w:val="00E6045C"/>
    <w:rsid w:val="00E65850"/>
    <w:rsid w:val="00E659E6"/>
    <w:rsid w:val="00E70869"/>
    <w:rsid w:val="00E769FD"/>
    <w:rsid w:val="00E76A6F"/>
    <w:rsid w:val="00E824AC"/>
    <w:rsid w:val="00E955FB"/>
    <w:rsid w:val="00E96FB4"/>
    <w:rsid w:val="00EA0807"/>
    <w:rsid w:val="00EA41D9"/>
    <w:rsid w:val="00EC18D6"/>
    <w:rsid w:val="00EC66F2"/>
    <w:rsid w:val="00ED0EB9"/>
    <w:rsid w:val="00ED1A3A"/>
    <w:rsid w:val="00ED5294"/>
    <w:rsid w:val="00F04FE9"/>
    <w:rsid w:val="00F13567"/>
    <w:rsid w:val="00F2339F"/>
    <w:rsid w:val="00F245B1"/>
    <w:rsid w:val="00F3304A"/>
    <w:rsid w:val="00F37CB2"/>
    <w:rsid w:val="00F41623"/>
    <w:rsid w:val="00F54D8E"/>
    <w:rsid w:val="00F65653"/>
    <w:rsid w:val="00F674B6"/>
    <w:rsid w:val="00F75080"/>
    <w:rsid w:val="00F77923"/>
    <w:rsid w:val="00F7793A"/>
    <w:rsid w:val="00F900F7"/>
    <w:rsid w:val="00F92157"/>
    <w:rsid w:val="00F930AB"/>
    <w:rsid w:val="00F9408A"/>
    <w:rsid w:val="00F95064"/>
    <w:rsid w:val="00FB3248"/>
    <w:rsid w:val="00FB6450"/>
    <w:rsid w:val="00FC0DFF"/>
    <w:rsid w:val="00FC398B"/>
    <w:rsid w:val="00FD3B53"/>
    <w:rsid w:val="00FE0376"/>
    <w:rsid w:val="00FE1A30"/>
    <w:rsid w:val="00FE49E5"/>
    <w:rsid w:val="00FF549F"/>
    <w:rsid w:val="00FF62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BDABCB2"/>
  <w15:docId w15:val="{B6B8B12A-9A97-4CD3-9938-894982160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293A"/>
    <w:pPr>
      <w:widowControl w:val="0"/>
      <w:jc w:val="both"/>
    </w:pPr>
    <w:rPr>
      <w:kern w:val="2"/>
      <w:sz w:val="21"/>
      <w:szCs w:val="24"/>
    </w:rPr>
  </w:style>
  <w:style w:type="paragraph" w:styleId="1">
    <w:name w:val="heading 1"/>
    <w:basedOn w:val="a"/>
    <w:next w:val="a"/>
    <w:link w:val="10"/>
    <w:uiPriority w:val="99"/>
    <w:qFormat/>
    <w:rsid w:val="00384E2A"/>
    <w:pPr>
      <w:keepNext/>
      <w:widowControl/>
      <w:spacing w:after="120"/>
      <w:ind w:left="1080" w:hanging="360"/>
      <w:jc w:val="left"/>
      <w:outlineLvl w:val="0"/>
    </w:pPr>
    <w:rPr>
      <w:rFonts w:ascii="CG Times (W1)" w:hAnsi="CG Times (W1)"/>
      <w:b/>
      <w:kern w:val="0"/>
      <w:sz w:val="24"/>
      <w:szCs w:val="20"/>
      <w:lang w:eastAsia="en-US"/>
    </w:rPr>
  </w:style>
  <w:style w:type="paragraph" w:styleId="2">
    <w:name w:val="heading 2"/>
    <w:basedOn w:val="a"/>
    <w:next w:val="a"/>
    <w:link w:val="20"/>
    <w:uiPriority w:val="99"/>
    <w:qFormat/>
    <w:rsid w:val="001532E1"/>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0"/>
    <w:uiPriority w:val="99"/>
    <w:qFormat/>
    <w:locked/>
    <w:rsid w:val="00D7151E"/>
    <w:pPr>
      <w:keepNext/>
      <w:keepLines/>
      <w:spacing w:before="260" w:after="260" w:line="416" w:lineRule="auto"/>
      <w:outlineLvl w:val="2"/>
    </w:pPr>
    <w:rPr>
      <w:b/>
      <w:bCs/>
      <w:kern w:val="0"/>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9"/>
    <w:locked/>
    <w:rsid w:val="00384E2A"/>
    <w:rPr>
      <w:rFonts w:ascii="CG Times (W1)" w:hAnsi="CG Times (W1)" w:cs="Times New Roman"/>
      <w:b/>
      <w:sz w:val="24"/>
      <w:lang w:eastAsia="en-US"/>
    </w:rPr>
  </w:style>
  <w:style w:type="character" w:customStyle="1" w:styleId="20">
    <w:name w:val="标题 2 字符"/>
    <w:link w:val="2"/>
    <w:uiPriority w:val="99"/>
    <w:locked/>
    <w:rsid w:val="00A3418B"/>
    <w:rPr>
      <w:rFonts w:ascii="Arial" w:eastAsia="黑体" w:hAnsi="Arial" w:cs="Times New Roman"/>
      <w:b/>
      <w:bCs/>
      <w:kern w:val="2"/>
      <w:sz w:val="32"/>
      <w:szCs w:val="32"/>
    </w:rPr>
  </w:style>
  <w:style w:type="character" w:customStyle="1" w:styleId="30">
    <w:name w:val="标题 3 字符"/>
    <w:link w:val="3"/>
    <w:uiPriority w:val="99"/>
    <w:semiHidden/>
    <w:locked/>
    <w:rsid w:val="00691AD5"/>
    <w:rPr>
      <w:rFonts w:cs="Times New Roman"/>
      <w:b/>
      <w:bCs/>
      <w:sz w:val="32"/>
      <w:szCs w:val="32"/>
    </w:rPr>
  </w:style>
  <w:style w:type="paragraph" w:styleId="a3">
    <w:name w:val="Plain Text"/>
    <w:basedOn w:val="a"/>
    <w:link w:val="a4"/>
    <w:uiPriority w:val="99"/>
    <w:rsid w:val="002A4BCD"/>
    <w:rPr>
      <w:rFonts w:ascii="宋体" w:hAnsi="Courier New"/>
      <w:kern w:val="0"/>
      <w:szCs w:val="21"/>
    </w:rPr>
  </w:style>
  <w:style w:type="character" w:customStyle="1" w:styleId="a4">
    <w:name w:val="纯文本 字符"/>
    <w:link w:val="a3"/>
    <w:uiPriority w:val="99"/>
    <w:semiHidden/>
    <w:locked/>
    <w:rsid w:val="004D1649"/>
    <w:rPr>
      <w:rFonts w:ascii="宋体" w:hAnsi="Courier New" w:cs="Courier New"/>
      <w:sz w:val="21"/>
      <w:szCs w:val="21"/>
    </w:rPr>
  </w:style>
  <w:style w:type="paragraph" w:styleId="a5">
    <w:name w:val="header"/>
    <w:basedOn w:val="a"/>
    <w:link w:val="a6"/>
    <w:uiPriority w:val="99"/>
    <w:rsid w:val="00F77923"/>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uiPriority w:val="99"/>
    <w:locked/>
    <w:rsid w:val="00F77923"/>
    <w:rPr>
      <w:rFonts w:cs="Times New Roman"/>
      <w:kern w:val="2"/>
      <w:sz w:val="18"/>
      <w:szCs w:val="18"/>
    </w:rPr>
  </w:style>
  <w:style w:type="paragraph" w:styleId="a7">
    <w:name w:val="footer"/>
    <w:basedOn w:val="a"/>
    <w:link w:val="a8"/>
    <w:uiPriority w:val="99"/>
    <w:rsid w:val="00F77923"/>
    <w:pPr>
      <w:tabs>
        <w:tab w:val="center" w:pos="4153"/>
        <w:tab w:val="right" w:pos="8306"/>
      </w:tabs>
      <w:snapToGrid w:val="0"/>
      <w:jc w:val="left"/>
    </w:pPr>
    <w:rPr>
      <w:sz w:val="18"/>
      <w:szCs w:val="18"/>
    </w:rPr>
  </w:style>
  <w:style w:type="character" w:customStyle="1" w:styleId="a8">
    <w:name w:val="页脚 字符"/>
    <w:link w:val="a7"/>
    <w:uiPriority w:val="99"/>
    <w:locked/>
    <w:rsid w:val="00F77923"/>
    <w:rPr>
      <w:rFonts w:cs="Times New Roman"/>
      <w:kern w:val="2"/>
      <w:sz w:val="18"/>
      <w:szCs w:val="18"/>
    </w:rPr>
  </w:style>
  <w:style w:type="paragraph" w:styleId="a9">
    <w:name w:val="footnote text"/>
    <w:basedOn w:val="a"/>
    <w:link w:val="aa"/>
    <w:uiPriority w:val="99"/>
    <w:rsid w:val="00756E91"/>
    <w:pPr>
      <w:widowControl/>
      <w:jc w:val="left"/>
    </w:pPr>
    <w:rPr>
      <w:rFonts w:eastAsia="PMingLiU"/>
      <w:kern w:val="0"/>
      <w:sz w:val="20"/>
      <w:szCs w:val="20"/>
      <w:lang w:eastAsia="en-US"/>
    </w:rPr>
  </w:style>
  <w:style w:type="character" w:customStyle="1" w:styleId="FootnoteTextChar">
    <w:name w:val="Footnote Text Char"/>
    <w:uiPriority w:val="99"/>
    <w:semiHidden/>
    <w:locked/>
    <w:rsid w:val="00F3304A"/>
    <w:rPr>
      <w:rFonts w:ascii="Times New Roman" w:eastAsia="PMingLiU" w:hAnsi="Times New Roman" w:cs="Times New Roman"/>
      <w:sz w:val="20"/>
      <w:szCs w:val="20"/>
      <w:lang w:val="en-US" w:eastAsia="en-US"/>
    </w:rPr>
  </w:style>
  <w:style w:type="character" w:customStyle="1" w:styleId="aa">
    <w:name w:val="脚注文本 字符"/>
    <w:link w:val="a9"/>
    <w:uiPriority w:val="99"/>
    <w:locked/>
    <w:rsid w:val="00756E91"/>
    <w:rPr>
      <w:rFonts w:eastAsia="PMingLiU" w:cs="Times New Roman"/>
      <w:lang w:eastAsia="en-US"/>
    </w:rPr>
  </w:style>
  <w:style w:type="character" w:styleId="ab">
    <w:name w:val="footnote reference"/>
    <w:uiPriority w:val="99"/>
    <w:rsid w:val="00756E91"/>
    <w:rPr>
      <w:rFonts w:cs="Times New Roman"/>
      <w:vertAlign w:val="superscript"/>
    </w:rPr>
  </w:style>
  <w:style w:type="paragraph" w:styleId="ac">
    <w:name w:val="Salutation"/>
    <w:basedOn w:val="a"/>
    <w:next w:val="a"/>
    <w:link w:val="ad"/>
    <w:uiPriority w:val="99"/>
    <w:rsid w:val="00E96FB4"/>
    <w:pPr>
      <w:widowControl/>
      <w:jc w:val="left"/>
    </w:pPr>
    <w:rPr>
      <w:rFonts w:ascii="MingLiU" w:hAnsi="MingLiU"/>
      <w:bCs/>
      <w:kern w:val="0"/>
      <w:sz w:val="24"/>
    </w:rPr>
  </w:style>
  <w:style w:type="character" w:customStyle="1" w:styleId="ad">
    <w:name w:val="称呼 字符"/>
    <w:link w:val="ac"/>
    <w:uiPriority w:val="99"/>
    <w:locked/>
    <w:rsid w:val="00F3304A"/>
    <w:rPr>
      <w:rFonts w:ascii="MingLiU" w:eastAsia="宋体" w:hAnsi="MingLiU" w:cs="Times New Roman"/>
      <w:bCs/>
      <w:sz w:val="24"/>
      <w:szCs w:val="24"/>
      <w:lang w:val="en-US" w:eastAsia="zh-CN" w:bidi="ar-SA"/>
    </w:rPr>
  </w:style>
  <w:style w:type="table" w:styleId="ae">
    <w:name w:val="Table Grid"/>
    <w:basedOn w:val="a1"/>
    <w:uiPriority w:val="99"/>
    <w:rsid w:val="002239A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af"/>
    <w:autoRedefine/>
    <w:uiPriority w:val="99"/>
    <w:rsid w:val="005D4BBD"/>
    <w:pPr>
      <w:widowControl/>
      <w:spacing w:before="240"/>
      <w:ind w:leftChars="0" w:left="0"/>
      <w:jc w:val="left"/>
    </w:pPr>
    <w:rPr>
      <w:rFonts w:ascii="新宋体" w:eastAsia="新宋体" w:hAnsi="新宋体"/>
      <w:kern w:val="0"/>
    </w:rPr>
  </w:style>
  <w:style w:type="paragraph" w:styleId="af">
    <w:name w:val="Body Text Indent"/>
    <w:aliases w:val="Body Text 1"/>
    <w:basedOn w:val="a"/>
    <w:link w:val="af0"/>
    <w:uiPriority w:val="99"/>
    <w:rsid w:val="0014631A"/>
    <w:pPr>
      <w:spacing w:after="120"/>
      <w:ind w:leftChars="200" w:left="420"/>
    </w:pPr>
    <w:rPr>
      <w:sz w:val="24"/>
    </w:rPr>
  </w:style>
  <w:style w:type="character" w:customStyle="1" w:styleId="af0">
    <w:name w:val="正文文本缩进 字符"/>
    <w:aliases w:val="Body Text 1 字符"/>
    <w:link w:val="af"/>
    <w:uiPriority w:val="99"/>
    <w:locked/>
    <w:rsid w:val="0014631A"/>
    <w:rPr>
      <w:rFonts w:cs="Times New Roman"/>
      <w:kern w:val="2"/>
      <w:sz w:val="24"/>
      <w:szCs w:val="24"/>
    </w:rPr>
  </w:style>
  <w:style w:type="paragraph" w:styleId="21">
    <w:name w:val="Body Text 2"/>
    <w:basedOn w:val="a"/>
    <w:link w:val="22"/>
    <w:uiPriority w:val="99"/>
    <w:rsid w:val="00384E2A"/>
    <w:pPr>
      <w:spacing w:after="120" w:line="480" w:lineRule="auto"/>
    </w:pPr>
    <w:rPr>
      <w:sz w:val="24"/>
    </w:rPr>
  </w:style>
  <w:style w:type="character" w:customStyle="1" w:styleId="22">
    <w:name w:val="正文文本 2 字符"/>
    <w:link w:val="21"/>
    <w:uiPriority w:val="99"/>
    <w:locked/>
    <w:rsid w:val="00384E2A"/>
    <w:rPr>
      <w:rFonts w:cs="Times New Roman"/>
      <w:kern w:val="2"/>
      <w:sz w:val="24"/>
      <w:szCs w:val="24"/>
    </w:rPr>
  </w:style>
  <w:style w:type="character" w:customStyle="1" w:styleId="texttitle1">
    <w:name w:val="texttitle1"/>
    <w:uiPriority w:val="99"/>
    <w:rsid w:val="00384E2A"/>
    <w:rPr>
      <w:rFonts w:ascii="??" w:hAnsi="??"/>
      <w:color w:val="0000FF"/>
      <w:sz w:val="23"/>
    </w:rPr>
  </w:style>
  <w:style w:type="paragraph" w:styleId="af1">
    <w:name w:val="List"/>
    <w:basedOn w:val="a"/>
    <w:uiPriority w:val="99"/>
    <w:rsid w:val="00384E2A"/>
    <w:pPr>
      <w:widowControl/>
      <w:tabs>
        <w:tab w:val="num" w:pos="720"/>
      </w:tabs>
      <w:spacing w:after="120"/>
      <w:ind w:left="720" w:hanging="360"/>
      <w:jc w:val="left"/>
    </w:pPr>
    <w:rPr>
      <w:rFonts w:ascii="Univers" w:hAnsi="Univers"/>
      <w:kern w:val="0"/>
      <w:sz w:val="16"/>
      <w:lang w:eastAsia="en-US"/>
    </w:rPr>
  </w:style>
  <w:style w:type="paragraph" w:styleId="31">
    <w:name w:val="Body Text Indent 3"/>
    <w:basedOn w:val="a"/>
    <w:link w:val="32"/>
    <w:uiPriority w:val="99"/>
    <w:rsid w:val="00384E2A"/>
    <w:pPr>
      <w:tabs>
        <w:tab w:val="left" w:pos="-720"/>
        <w:tab w:val="left" w:pos="0"/>
        <w:tab w:val="left" w:pos="720"/>
        <w:tab w:val="left" w:pos="1530"/>
      </w:tabs>
      <w:suppressAutoHyphens/>
      <w:spacing w:after="120"/>
      <w:ind w:left="1620" w:hanging="1620"/>
    </w:pPr>
    <w:rPr>
      <w:rFonts w:eastAsia="Times New Roman"/>
      <w:snapToGrid w:val="0"/>
      <w:kern w:val="0"/>
      <w:sz w:val="24"/>
      <w:szCs w:val="20"/>
      <w:lang w:val="en-GB" w:eastAsia="en-US"/>
    </w:rPr>
  </w:style>
  <w:style w:type="character" w:customStyle="1" w:styleId="32">
    <w:name w:val="正文文本缩进 3 字符"/>
    <w:link w:val="31"/>
    <w:uiPriority w:val="99"/>
    <w:locked/>
    <w:rsid w:val="00384E2A"/>
    <w:rPr>
      <w:rFonts w:eastAsia="Times New Roman" w:cs="Times New Roman"/>
      <w:snapToGrid w:val="0"/>
      <w:sz w:val="24"/>
      <w:lang w:val="en-GB" w:eastAsia="en-US"/>
    </w:rPr>
  </w:style>
  <w:style w:type="paragraph" w:styleId="af2">
    <w:name w:val="Closing"/>
    <w:basedOn w:val="a"/>
    <w:link w:val="af3"/>
    <w:uiPriority w:val="99"/>
    <w:rsid w:val="00384E2A"/>
    <w:pPr>
      <w:widowControl/>
      <w:spacing w:after="120"/>
      <w:ind w:left="4320" w:hanging="360"/>
      <w:jc w:val="left"/>
    </w:pPr>
    <w:rPr>
      <w:rFonts w:eastAsia="FZKai-Z03"/>
      <w:kern w:val="0"/>
      <w:sz w:val="24"/>
      <w:lang w:eastAsia="zh-TW"/>
    </w:rPr>
  </w:style>
  <w:style w:type="character" w:customStyle="1" w:styleId="af3">
    <w:name w:val="结束语 字符"/>
    <w:link w:val="af2"/>
    <w:uiPriority w:val="99"/>
    <w:locked/>
    <w:rsid w:val="00384E2A"/>
    <w:rPr>
      <w:rFonts w:eastAsia="FZKai-Z03" w:cs="Times New Roman"/>
      <w:sz w:val="24"/>
      <w:szCs w:val="24"/>
      <w:lang w:eastAsia="zh-TW"/>
    </w:rPr>
  </w:style>
  <w:style w:type="character" w:styleId="af4">
    <w:name w:val="page number"/>
    <w:uiPriority w:val="99"/>
    <w:rsid w:val="00384E2A"/>
    <w:rPr>
      <w:rFonts w:cs="Times New Roman"/>
    </w:rPr>
  </w:style>
  <w:style w:type="paragraph" w:customStyle="1" w:styleId="BoldHeading">
    <w:name w:val="Bold Heading"/>
    <w:basedOn w:val="af5"/>
    <w:next w:val="af5"/>
    <w:uiPriority w:val="99"/>
    <w:rsid w:val="00384E2A"/>
    <w:pPr>
      <w:keepNext/>
      <w:keepLines/>
      <w:widowControl w:val="0"/>
      <w:spacing w:after="180"/>
      <w:ind w:left="0"/>
      <w:jc w:val="both"/>
    </w:pPr>
    <w:rPr>
      <w:rFonts w:eastAsia="宋体"/>
      <w:b/>
      <w:szCs w:val="20"/>
      <w:lang w:val="en-GB" w:eastAsia="en-US"/>
    </w:rPr>
  </w:style>
  <w:style w:type="paragraph" w:styleId="af5">
    <w:name w:val="Normal Indent"/>
    <w:basedOn w:val="a"/>
    <w:uiPriority w:val="99"/>
    <w:rsid w:val="00384E2A"/>
    <w:pPr>
      <w:widowControl/>
      <w:spacing w:after="120"/>
      <w:ind w:left="720" w:hanging="360"/>
      <w:jc w:val="left"/>
    </w:pPr>
    <w:rPr>
      <w:rFonts w:eastAsia="PMingLiU"/>
      <w:kern w:val="0"/>
      <w:sz w:val="24"/>
      <w:lang w:eastAsia="zh-TW"/>
    </w:rPr>
  </w:style>
  <w:style w:type="paragraph" w:styleId="af6">
    <w:name w:val="Body Text"/>
    <w:basedOn w:val="a"/>
    <w:link w:val="af7"/>
    <w:uiPriority w:val="99"/>
    <w:rsid w:val="00384E2A"/>
    <w:pPr>
      <w:spacing w:after="120" w:line="480" w:lineRule="auto"/>
      <w:ind w:left="1080" w:hanging="360"/>
      <w:jc w:val="left"/>
    </w:pPr>
    <w:rPr>
      <w:rFonts w:ascii="CG Times (W1)" w:hAnsi="CG Times (W1)"/>
      <w:kern w:val="0"/>
      <w:sz w:val="22"/>
      <w:szCs w:val="20"/>
      <w:lang w:eastAsia="en-US"/>
    </w:rPr>
  </w:style>
  <w:style w:type="character" w:customStyle="1" w:styleId="af7">
    <w:name w:val="正文文本 字符"/>
    <w:link w:val="af6"/>
    <w:uiPriority w:val="99"/>
    <w:locked/>
    <w:rsid w:val="00384E2A"/>
    <w:rPr>
      <w:rFonts w:ascii="CG Times (W1)" w:hAnsi="CG Times (W1)" w:cs="Times New Roman"/>
      <w:sz w:val="22"/>
      <w:lang w:eastAsia="en-US"/>
    </w:rPr>
  </w:style>
  <w:style w:type="paragraph" w:styleId="23">
    <w:name w:val="Body Text Indent 2"/>
    <w:basedOn w:val="a"/>
    <w:link w:val="24"/>
    <w:uiPriority w:val="99"/>
    <w:rsid w:val="00384E2A"/>
    <w:pPr>
      <w:widowControl/>
      <w:spacing w:after="120"/>
      <w:ind w:left="720" w:hanging="360"/>
      <w:jc w:val="left"/>
    </w:pPr>
    <w:rPr>
      <w:rFonts w:ascii="宋体"/>
      <w:kern w:val="0"/>
      <w:sz w:val="24"/>
    </w:rPr>
  </w:style>
  <w:style w:type="character" w:customStyle="1" w:styleId="24">
    <w:name w:val="正文文本缩进 2 字符"/>
    <w:link w:val="23"/>
    <w:uiPriority w:val="99"/>
    <w:locked/>
    <w:rsid w:val="00384E2A"/>
    <w:rPr>
      <w:rFonts w:ascii="宋体" w:eastAsia="宋体" w:cs="Times New Roman"/>
      <w:sz w:val="24"/>
      <w:szCs w:val="24"/>
    </w:rPr>
  </w:style>
  <w:style w:type="paragraph" w:styleId="af8">
    <w:name w:val="Balloon Text"/>
    <w:basedOn w:val="a"/>
    <w:link w:val="af9"/>
    <w:uiPriority w:val="99"/>
    <w:rsid w:val="00384E2A"/>
    <w:pPr>
      <w:widowControl/>
      <w:spacing w:after="120"/>
      <w:ind w:left="1080" w:hanging="360"/>
      <w:jc w:val="left"/>
    </w:pPr>
    <w:rPr>
      <w:rFonts w:ascii="Tahoma" w:eastAsia="PMingLiU" w:hAnsi="Tahoma"/>
      <w:kern w:val="0"/>
      <w:sz w:val="16"/>
      <w:szCs w:val="16"/>
      <w:lang w:eastAsia="zh-TW"/>
    </w:rPr>
  </w:style>
  <w:style w:type="character" w:customStyle="1" w:styleId="af9">
    <w:name w:val="批注框文本 字符"/>
    <w:link w:val="af8"/>
    <w:uiPriority w:val="99"/>
    <w:locked/>
    <w:rsid w:val="00384E2A"/>
    <w:rPr>
      <w:rFonts w:ascii="Tahoma" w:eastAsia="PMingLiU" w:hAnsi="Tahoma" w:cs="Tahoma"/>
      <w:sz w:val="16"/>
      <w:szCs w:val="16"/>
      <w:lang w:eastAsia="zh-TW"/>
    </w:rPr>
  </w:style>
  <w:style w:type="character" w:styleId="afa">
    <w:name w:val="annotation reference"/>
    <w:uiPriority w:val="99"/>
    <w:rsid w:val="00384E2A"/>
    <w:rPr>
      <w:rFonts w:cs="Times New Roman"/>
      <w:sz w:val="21"/>
    </w:rPr>
  </w:style>
  <w:style w:type="paragraph" w:styleId="afb">
    <w:name w:val="annotation text"/>
    <w:basedOn w:val="a"/>
    <w:link w:val="afc"/>
    <w:uiPriority w:val="99"/>
    <w:rsid w:val="00384E2A"/>
    <w:pPr>
      <w:widowControl/>
      <w:spacing w:after="120"/>
      <w:ind w:left="1080" w:hanging="360"/>
      <w:jc w:val="left"/>
    </w:pPr>
    <w:rPr>
      <w:rFonts w:eastAsia="PMingLiU"/>
      <w:kern w:val="0"/>
      <w:sz w:val="24"/>
      <w:lang w:eastAsia="zh-TW"/>
    </w:rPr>
  </w:style>
  <w:style w:type="character" w:customStyle="1" w:styleId="afc">
    <w:name w:val="批注文字 字符"/>
    <w:link w:val="afb"/>
    <w:uiPriority w:val="99"/>
    <w:locked/>
    <w:rsid w:val="00384E2A"/>
    <w:rPr>
      <w:rFonts w:eastAsia="PMingLiU" w:cs="Times New Roman"/>
      <w:sz w:val="24"/>
      <w:szCs w:val="24"/>
      <w:lang w:eastAsia="zh-TW"/>
    </w:rPr>
  </w:style>
  <w:style w:type="paragraph" w:styleId="afd">
    <w:name w:val="annotation subject"/>
    <w:basedOn w:val="afb"/>
    <w:next w:val="afb"/>
    <w:link w:val="afe"/>
    <w:uiPriority w:val="99"/>
    <w:rsid w:val="00384E2A"/>
    <w:rPr>
      <w:b/>
      <w:bCs/>
    </w:rPr>
  </w:style>
  <w:style w:type="character" w:customStyle="1" w:styleId="afe">
    <w:name w:val="批注主题 字符"/>
    <w:link w:val="afd"/>
    <w:uiPriority w:val="99"/>
    <w:locked/>
    <w:rsid w:val="00384E2A"/>
    <w:rPr>
      <w:rFonts w:eastAsia="PMingLiU" w:cs="Times New Roman"/>
      <w:b/>
      <w:bCs/>
      <w:sz w:val="24"/>
      <w:szCs w:val="24"/>
      <w:lang w:eastAsia="zh-TW"/>
    </w:rPr>
  </w:style>
  <w:style w:type="paragraph" w:customStyle="1" w:styleId="tabledouble">
    <w:name w:val="tabledouble"/>
    <w:basedOn w:val="a"/>
    <w:uiPriority w:val="99"/>
    <w:rsid w:val="00384E2A"/>
    <w:pPr>
      <w:widowControl/>
      <w:spacing w:after="120" w:line="120" w:lineRule="atLeast"/>
      <w:ind w:left="1080" w:hanging="360"/>
      <w:jc w:val="left"/>
    </w:pPr>
    <w:rPr>
      <w:kern w:val="0"/>
      <w:sz w:val="24"/>
      <w:szCs w:val="20"/>
      <w:lang w:val="en-GB" w:eastAsia="en-US"/>
    </w:rPr>
  </w:style>
  <w:style w:type="paragraph" w:customStyle="1" w:styleId="Norm2BulletPt">
    <w:name w:val="Norm2BulletPt"/>
    <w:basedOn w:val="a"/>
    <w:uiPriority w:val="99"/>
    <w:rsid w:val="00384E2A"/>
    <w:pPr>
      <w:widowControl/>
      <w:tabs>
        <w:tab w:val="num" w:pos="720"/>
      </w:tabs>
      <w:spacing w:after="120"/>
      <w:ind w:left="720" w:hanging="360"/>
    </w:pPr>
    <w:rPr>
      <w:rFonts w:eastAsia="PMingLiU"/>
      <w:kern w:val="0"/>
      <w:sz w:val="24"/>
      <w:szCs w:val="20"/>
      <w:lang w:eastAsia="en-US"/>
    </w:rPr>
  </w:style>
  <w:style w:type="paragraph" w:customStyle="1" w:styleId="abclistQuoted">
    <w:name w:val="abc_list_Quoted"/>
    <w:basedOn w:val="a"/>
    <w:uiPriority w:val="99"/>
    <w:rsid w:val="00384E2A"/>
    <w:pPr>
      <w:widowControl/>
      <w:spacing w:after="120"/>
      <w:ind w:left="1080" w:hanging="360"/>
    </w:pPr>
    <w:rPr>
      <w:kern w:val="0"/>
      <w:sz w:val="24"/>
      <w:szCs w:val="20"/>
      <w:lang w:val="en-GB" w:eastAsia="en-US"/>
    </w:rPr>
  </w:style>
  <w:style w:type="paragraph" w:styleId="aff">
    <w:name w:val="Document Map"/>
    <w:basedOn w:val="a"/>
    <w:link w:val="aff0"/>
    <w:uiPriority w:val="99"/>
    <w:rsid w:val="00384E2A"/>
    <w:pPr>
      <w:widowControl/>
      <w:shd w:val="clear" w:color="auto" w:fill="000080"/>
      <w:spacing w:after="120"/>
      <w:ind w:left="1080" w:hanging="360"/>
      <w:jc w:val="left"/>
    </w:pPr>
    <w:rPr>
      <w:rFonts w:ascii="Tahoma" w:eastAsia="PMingLiU" w:hAnsi="Tahoma"/>
      <w:kern w:val="0"/>
      <w:sz w:val="20"/>
      <w:szCs w:val="20"/>
      <w:lang w:eastAsia="zh-TW"/>
    </w:rPr>
  </w:style>
  <w:style w:type="character" w:customStyle="1" w:styleId="aff0">
    <w:name w:val="文档结构图 字符"/>
    <w:link w:val="aff"/>
    <w:uiPriority w:val="99"/>
    <w:locked/>
    <w:rsid w:val="00384E2A"/>
    <w:rPr>
      <w:rFonts w:ascii="Tahoma" w:eastAsia="PMingLiU" w:hAnsi="Tahoma" w:cs="Tahoma"/>
      <w:shd w:val="clear" w:color="auto" w:fill="000080"/>
      <w:lang w:eastAsia="zh-TW"/>
    </w:rPr>
  </w:style>
  <w:style w:type="paragraph" w:customStyle="1" w:styleId="FS-NormalIndent">
    <w:name w:val="FS - Normal Indent"/>
    <w:uiPriority w:val="99"/>
    <w:rsid w:val="00384E2A"/>
    <w:pPr>
      <w:widowControl w:val="0"/>
      <w:autoSpaceDE w:val="0"/>
      <w:autoSpaceDN w:val="0"/>
      <w:adjustRightInd w:val="0"/>
      <w:spacing w:before="119" w:after="119"/>
      <w:ind w:left="720" w:hanging="720"/>
      <w:jc w:val="both"/>
    </w:pPr>
    <w:rPr>
      <w:sz w:val="24"/>
      <w:szCs w:val="24"/>
      <w:lang w:eastAsia="en-US"/>
    </w:rPr>
  </w:style>
  <w:style w:type="paragraph" w:customStyle="1" w:styleId="Default">
    <w:name w:val="Default"/>
    <w:uiPriority w:val="99"/>
    <w:rsid w:val="00384E2A"/>
    <w:pPr>
      <w:autoSpaceDE w:val="0"/>
      <w:autoSpaceDN w:val="0"/>
      <w:adjustRightInd w:val="0"/>
      <w:spacing w:after="120"/>
      <w:ind w:left="1080" w:hanging="360"/>
    </w:pPr>
    <w:rPr>
      <w:rFonts w:ascii="仿宋_GB2312" w:eastAsia="仿宋_GB2312" w:hAnsi="Calibri" w:cs="仿宋_GB2312"/>
      <w:color w:val="000000"/>
      <w:sz w:val="24"/>
      <w:szCs w:val="24"/>
    </w:rPr>
  </w:style>
  <w:style w:type="paragraph" w:customStyle="1" w:styleId="11">
    <w:name w:val="列出段落1"/>
    <w:basedOn w:val="a"/>
    <w:uiPriority w:val="99"/>
    <w:rsid w:val="00384E2A"/>
    <w:pPr>
      <w:widowControl/>
      <w:spacing w:after="120"/>
      <w:ind w:left="720" w:hanging="360"/>
      <w:contextualSpacing/>
      <w:jc w:val="left"/>
    </w:pPr>
    <w:rPr>
      <w:rFonts w:eastAsia="PMingLiU"/>
      <w:kern w:val="0"/>
      <w:sz w:val="24"/>
      <w:lang w:eastAsia="zh-TW"/>
    </w:rPr>
  </w:style>
  <w:style w:type="paragraph" w:styleId="aff1">
    <w:name w:val="List Paragraph"/>
    <w:basedOn w:val="a"/>
    <w:uiPriority w:val="99"/>
    <w:qFormat/>
    <w:rsid w:val="00E769FD"/>
    <w:pPr>
      <w:ind w:firstLineChars="200" w:firstLine="420"/>
    </w:pPr>
  </w:style>
  <w:style w:type="paragraph" w:customStyle="1" w:styleId="StandardParagraph">
    <w:name w:val="Standard Paragraph"/>
    <w:basedOn w:val="a"/>
    <w:link w:val="StandardParagraphCharChar"/>
    <w:autoRedefine/>
    <w:uiPriority w:val="99"/>
    <w:rsid w:val="003F4EBE"/>
    <w:pPr>
      <w:widowControl/>
      <w:spacing w:afterLines="50"/>
      <w:ind w:leftChars="-1" w:left="-2" w:firstLine="3"/>
      <w:jc w:val="left"/>
    </w:pPr>
    <w:rPr>
      <w:rFonts w:ascii="Arial Narrow" w:hAnsi="Arial Narrow"/>
      <w:kern w:val="0"/>
      <w:sz w:val="24"/>
    </w:rPr>
  </w:style>
  <w:style w:type="paragraph" w:styleId="aff2">
    <w:name w:val="List Bullet"/>
    <w:basedOn w:val="a"/>
    <w:autoRedefine/>
    <w:uiPriority w:val="99"/>
    <w:locked/>
    <w:rsid w:val="000C3803"/>
    <w:pPr>
      <w:widowControl/>
      <w:spacing w:afterLines="50"/>
      <w:ind w:leftChars="-2" w:left="358" w:hanging="362"/>
      <w:jc w:val="left"/>
    </w:pPr>
    <w:rPr>
      <w:rFonts w:ascii="Arial" w:hAnsi="Arial"/>
      <w:kern w:val="0"/>
      <w:sz w:val="24"/>
      <w:lang w:eastAsia="en-US"/>
    </w:rPr>
  </w:style>
  <w:style w:type="character" w:customStyle="1" w:styleId="StandardParagraphCharChar">
    <w:name w:val="Standard Paragraph Char Char"/>
    <w:link w:val="StandardParagraph"/>
    <w:uiPriority w:val="99"/>
    <w:locked/>
    <w:rsid w:val="003F4EBE"/>
    <w:rPr>
      <w:rFonts w:ascii="Arial Narrow" w:eastAsia="宋体" w:hAnsi="Arial Narrow" w:cs="Times New Roman"/>
      <w:sz w:val="24"/>
      <w:szCs w:val="24"/>
      <w:lang w:val="en-US" w:eastAsia="zh-CN" w:bidi="ar-SA"/>
    </w:rPr>
  </w:style>
  <w:style w:type="paragraph" w:styleId="aff3">
    <w:name w:val="Title"/>
    <w:basedOn w:val="a"/>
    <w:next w:val="a"/>
    <w:link w:val="aff4"/>
    <w:uiPriority w:val="10"/>
    <w:qFormat/>
    <w:locked/>
    <w:rsid w:val="00062D28"/>
    <w:pPr>
      <w:spacing w:before="240" w:after="60"/>
      <w:jc w:val="center"/>
      <w:outlineLvl w:val="0"/>
    </w:pPr>
    <w:rPr>
      <w:rFonts w:ascii="Cambria" w:hAnsi="Cambria"/>
      <w:b/>
      <w:bCs/>
      <w:sz w:val="32"/>
      <w:szCs w:val="32"/>
    </w:rPr>
  </w:style>
  <w:style w:type="character" w:customStyle="1" w:styleId="aff4">
    <w:name w:val="标题 字符"/>
    <w:link w:val="aff3"/>
    <w:uiPriority w:val="10"/>
    <w:rsid w:val="00062D28"/>
    <w:rPr>
      <w:rFonts w:ascii="Cambria" w:hAnsi="Cambria"/>
      <w:b/>
      <w:bCs/>
      <w:kern w:val="2"/>
      <w:sz w:val="32"/>
      <w:szCs w:val="32"/>
    </w:rPr>
  </w:style>
  <w:style w:type="paragraph" w:styleId="aff5">
    <w:name w:val="Subtitle"/>
    <w:basedOn w:val="a"/>
    <w:next w:val="a"/>
    <w:link w:val="aff6"/>
    <w:uiPriority w:val="11"/>
    <w:qFormat/>
    <w:locked/>
    <w:rsid w:val="00136129"/>
    <w:pPr>
      <w:spacing w:before="240" w:after="60" w:line="312" w:lineRule="auto"/>
      <w:jc w:val="center"/>
      <w:outlineLvl w:val="1"/>
    </w:pPr>
    <w:rPr>
      <w:rFonts w:ascii="Cambria" w:hAnsi="Cambria"/>
      <w:b/>
      <w:bCs/>
      <w:kern w:val="28"/>
      <w:sz w:val="32"/>
      <w:szCs w:val="32"/>
    </w:rPr>
  </w:style>
  <w:style w:type="character" w:customStyle="1" w:styleId="aff6">
    <w:name w:val="副标题 字符"/>
    <w:link w:val="aff5"/>
    <w:uiPriority w:val="11"/>
    <w:rsid w:val="00136129"/>
    <w:rPr>
      <w:rFonts w:ascii="Cambria" w:hAnsi="Cambria"/>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9567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1801EF-7BEA-45C5-A99F-19C137CB4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5</Pages>
  <Words>284</Words>
  <Characters>1624</Characters>
  <Application>Microsoft Office Word</Application>
  <DocSecurity>0</DocSecurity>
  <Lines>13</Lines>
  <Paragraphs>3</Paragraphs>
  <ScaleCrop>false</ScaleCrop>
  <Company>北京京都会计师事务所</Company>
  <LinksUpToDate>false</LinksUpToDate>
  <CharactersWithSpaces>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bjcpa</dc:creator>
  <cp:keywords/>
  <dc:description/>
  <cp:lastModifiedBy>Sidney Wan</cp:lastModifiedBy>
  <cp:revision>80</cp:revision>
  <dcterms:created xsi:type="dcterms:W3CDTF">2011-09-06T09:43:00Z</dcterms:created>
  <dcterms:modified xsi:type="dcterms:W3CDTF">2023-12-07T10:12:00Z</dcterms:modified>
</cp:coreProperties>
</file>