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8CE40" w14:textId="4EFF1531" w:rsidR="00A56DF7" w:rsidRPr="00A56DF7" w:rsidRDefault="004E024F" w:rsidP="00A56DF7">
      <w:pPr>
        <w:pStyle w:val="Heading1"/>
        <w:spacing w:after="120"/>
      </w:pPr>
      <w:r w:rsidRPr="00A56DF7">
        <w:t>Component auditor – Specified audit procedures</w:t>
      </w:r>
    </w:p>
    <w:p w14:paraId="4F1AA8F5" w14:textId="74806B87" w:rsidR="00C968EF" w:rsidRPr="001F5B8A" w:rsidRDefault="00A56DF7" w:rsidP="00470A68">
      <w:pPr>
        <w:autoSpaceDE w:val="0"/>
        <w:autoSpaceDN w:val="0"/>
        <w:adjustRightInd w:val="0"/>
        <w:spacing w:before="60" w:after="120"/>
        <w:rPr>
          <w:rFonts w:asciiTheme="minorHAnsi" w:hAnsiTheme="minorHAnsi" w:cstheme="minorHAnsi"/>
          <w:b/>
          <w:color w:val="FF0000"/>
          <w:sz w:val="20"/>
        </w:rPr>
      </w:pPr>
      <w:r w:rsidRPr="001F5B8A">
        <w:rPr>
          <w:rFonts w:asciiTheme="minorHAnsi" w:hAnsiTheme="minorHAnsi" w:cstheme="minorHAnsi"/>
          <w:b/>
          <w:color w:val="E92841" w:themeColor="accent6"/>
          <w:sz w:val="20"/>
          <w:szCs w:val="21"/>
          <w:lang w:val="en-US"/>
        </w:rPr>
        <w:t xml:space="preserve">The purpose of this template is to document specified </w:t>
      </w:r>
      <w:r w:rsidR="00C04A4A" w:rsidRPr="001F5B8A">
        <w:rPr>
          <w:rFonts w:asciiTheme="minorHAnsi" w:hAnsiTheme="minorHAnsi" w:cstheme="minorHAnsi"/>
          <w:b/>
          <w:color w:val="E92841" w:themeColor="accent6"/>
          <w:sz w:val="20"/>
          <w:szCs w:val="21"/>
          <w:lang w:val="en-US"/>
        </w:rPr>
        <w:t xml:space="preserve">audit </w:t>
      </w:r>
      <w:r w:rsidRPr="001F5B8A">
        <w:rPr>
          <w:rFonts w:asciiTheme="minorHAnsi" w:hAnsiTheme="minorHAnsi" w:cstheme="minorHAnsi"/>
          <w:b/>
          <w:color w:val="E92841" w:themeColor="accent6"/>
          <w:sz w:val="20"/>
          <w:szCs w:val="21"/>
          <w:lang w:val="en-US"/>
        </w:rPr>
        <w:t xml:space="preserve">procedures performed </w:t>
      </w:r>
      <w:r w:rsidR="00C04A4A" w:rsidRPr="001F5B8A">
        <w:rPr>
          <w:rFonts w:asciiTheme="minorHAnsi" w:hAnsiTheme="minorHAnsi" w:cstheme="minorHAnsi"/>
          <w:b/>
          <w:color w:val="E92841" w:themeColor="accent6"/>
          <w:sz w:val="20"/>
          <w:szCs w:val="21"/>
          <w:lang w:val="en-US"/>
        </w:rPr>
        <w:t>as</w:t>
      </w:r>
      <w:r w:rsidRPr="001F5B8A">
        <w:rPr>
          <w:rFonts w:asciiTheme="minorHAnsi" w:hAnsiTheme="minorHAnsi" w:cstheme="minorHAnsi"/>
          <w:b/>
          <w:color w:val="E92841" w:themeColor="accent6"/>
          <w:sz w:val="20"/>
          <w:szCs w:val="21"/>
          <w:lang w:val="en-US"/>
        </w:rPr>
        <w:t xml:space="preserve"> requested by the group auditor. When requested to perform specified </w:t>
      </w:r>
      <w:r w:rsidR="00C04A4A" w:rsidRPr="001F5B8A">
        <w:rPr>
          <w:rFonts w:asciiTheme="minorHAnsi" w:hAnsiTheme="minorHAnsi" w:cstheme="minorHAnsi"/>
          <w:b/>
          <w:color w:val="E92841" w:themeColor="accent6"/>
          <w:sz w:val="20"/>
          <w:szCs w:val="21"/>
          <w:lang w:val="en-US"/>
        </w:rPr>
        <w:t xml:space="preserve">audit </w:t>
      </w:r>
      <w:r w:rsidRPr="001F5B8A">
        <w:rPr>
          <w:rFonts w:asciiTheme="minorHAnsi" w:hAnsiTheme="minorHAnsi" w:cstheme="minorHAnsi"/>
          <w:b/>
          <w:color w:val="E92841" w:themeColor="accent6"/>
          <w:sz w:val="20"/>
          <w:szCs w:val="21"/>
          <w:lang w:val="en-US"/>
        </w:rPr>
        <w:t>procedures by the group auditor</w:t>
      </w:r>
      <w:r w:rsidR="00C04A4A" w:rsidRPr="001F5B8A">
        <w:rPr>
          <w:rFonts w:asciiTheme="minorHAnsi" w:hAnsiTheme="minorHAnsi" w:cstheme="minorHAnsi"/>
          <w:b/>
          <w:color w:val="E92841" w:themeColor="accent6"/>
          <w:sz w:val="20"/>
          <w:szCs w:val="21"/>
          <w:lang w:val="en-US"/>
        </w:rPr>
        <w:t>,</w:t>
      </w:r>
      <w:r w:rsidRPr="001F5B8A">
        <w:rPr>
          <w:rFonts w:asciiTheme="minorHAnsi" w:hAnsiTheme="minorHAnsi" w:cstheme="minorHAnsi"/>
          <w:b/>
          <w:color w:val="E92841" w:themeColor="accent6"/>
          <w:sz w:val="20"/>
          <w:szCs w:val="21"/>
          <w:lang w:val="en-US"/>
        </w:rPr>
        <w:t xml:space="preserve"> the engagement team add</w:t>
      </w:r>
      <w:r w:rsidR="00C04A4A" w:rsidRPr="001F5B8A">
        <w:rPr>
          <w:rFonts w:asciiTheme="minorHAnsi" w:hAnsiTheme="minorHAnsi" w:cstheme="minorHAnsi"/>
          <w:b/>
          <w:color w:val="E92841" w:themeColor="accent6"/>
          <w:sz w:val="20"/>
          <w:szCs w:val="21"/>
          <w:lang w:val="en-US"/>
        </w:rPr>
        <w:t>s</w:t>
      </w:r>
      <w:r w:rsidRPr="001F5B8A">
        <w:rPr>
          <w:rFonts w:asciiTheme="minorHAnsi" w:hAnsiTheme="minorHAnsi" w:cstheme="minorHAnsi"/>
          <w:b/>
          <w:color w:val="E92841" w:themeColor="accent6"/>
          <w:sz w:val="20"/>
          <w:szCs w:val="21"/>
          <w:lang w:val="en-US"/>
        </w:rPr>
        <w:t xml:space="preserve"> a </w:t>
      </w:r>
      <w:proofErr w:type="gramStart"/>
      <w:r w:rsidRPr="001F5B8A">
        <w:rPr>
          <w:rFonts w:asciiTheme="minorHAnsi" w:hAnsiTheme="minorHAnsi" w:cstheme="minorHAnsi"/>
          <w:b/>
          <w:color w:val="E92841" w:themeColor="accent6"/>
          <w:sz w:val="20"/>
          <w:szCs w:val="21"/>
          <w:lang w:val="en-US"/>
        </w:rPr>
        <w:t>workprogram</w:t>
      </w:r>
      <w:proofErr w:type="gramEnd"/>
      <w:r w:rsidRPr="001F5B8A">
        <w:rPr>
          <w:rFonts w:asciiTheme="minorHAnsi" w:hAnsiTheme="minorHAnsi" w:cstheme="minorHAnsi"/>
          <w:b/>
          <w:color w:val="E92841" w:themeColor="accent6"/>
          <w:sz w:val="20"/>
          <w:szCs w:val="21"/>
          <w:lang w:val="en-US"/>
        </w:rPr>
        <w:t xml:space="preserve"> within the engagement file and attach the completed template. </w:t>
      </w:r>
    </w:p>
    <w:tbl>
      <w:tblPr>
        <w:tblStyle w:val="TableGrid20"/>
        <w:tblpPr w:leftFromText="180" w:rightFromText="180" w:vertAnchor="text" w:tblpX="-5" w:tblpY="1"/>
        <w:tblOverlap w:val="never"/>
        <w:tblW w:w="13500" w:type="dxa"/>
        <w:tblBorders>
          <w:top w:val="single" w:sz="4" w:space="0" w:color="4F2D7F"/>
          <w:left w:val="none" w:sz="0" w:space="0" w:color="auto"/>
          <w:bottom w:val="single" w:sz="4" w:space="0" w:color="4F2D7F" w:themeColor="accent1"/>
          <w:right w:val="none" w:sz="0" w:space="0" w:color="auto"/>
          <w:insideH w:val="none" w:sz="0" w:space="0" w:color="auto"/>
          <w:insideV w:val="none" w:sz="0" w:space="0" w:color="auto"/>
        </w:tblBorders>
        <w:tblLook w:val="04A0" w:firstRow="1" w:lastRow="0" w:firstColumn="1" w:lastColumn="0" w:noHBand="0" w:noVBand="1"/>
      </w:tblPr>
      <w:tblGrid>
        <w:gridCol w:w="13500"/>
      </w:tblGrid>
      <w:tr w:rsidR="006722CC" w:rsidRPr="00A56DF7" w14:paraId="492753AD" w14:textId="77777777" w:rsidTr="008F2D86">
        <w:tc>
          <w:tcPr>
            <w:tcW w:w="13500" w:type="dxa"/>
            <w:shd w:val="clear" w:color="auto" w:fill="4F2D7F" w:themeFill="accent1"/>
            <w:vAlign w:val="center"/>
          </w:tcPr>
          <w:p w14:paraId="7FB47632" w14:textId="47CEF61B" w:rsidR="006722CC" w:rsidRPr="00A56DF7" w:rsidRDefault="00723B3D" w:rsidP="00B57BC4">
            <w:pPr>
              <w:spacing w:before="60" w:after="60" w:line="240" w:lineRule="atLeast"/>
              <w:ind w:left="58" w:hanging="58"/>
              <w:rPr>
                <w:rFonts w:asciiTheme="minorHAnsi" w:hAnsiTheme="minorHAnsi" w:cstheme="minorHAnsi"/>
                <w:b/>
                <w:bCs/>
                <w:color w:val="FFFFFF" w:themeColor="background1"/>
                <w:sz w:val="20"/>
                <w:lang w:val="en-US"/>
              </w:rPr>
            </w:pPr>
            <w:r>
              <w:rPr>
                <w:rFonts w:asciiTheme="minorHAnsi" w:hAnsiTheme="minorHAnsi" w:cstheme="minorHAnsi"/>
                <w:b/>
                <w:bCs/>
                <w:color w:val="FFFFFF" w:themeColor="background1"/>
                <w:sz w:val="20"/>
                <w:lang w:val="en-US"/>
              </w:rPr>
              <w:t xml:space="preserve">1 </w:t>
            </w:r>
            <w:r w:rsidR="006722CC" w:rsidRPr="00A56DF7">
              <w:rPr>
                <w:rFonts w:asciiTheme="minorHAnsi" w:hAnsiTheme="minorHAnsi" w:cstheme="minorHAnsi"/>
                <w:b/>
                <w:bCs/>
                <w:color w:val="FFFFFF" w:themeColor="background1"/>
                <w:sz w:val="20"/>
                <w:lang w:val="en-US"/>
              </w:rPr>
              <w:t>Preliminary activities</w:t>
            </w:r>
          </w:p>
        </w:tc>
      </w:tr>
      <w:tr w:rsidR="006722CC" w:rsidRPr="00A56DF7" w14:paraId="3CCB42D7" w14:textId="77777777" w:rsidTr="008F2D86">
        <w:tc>
          <w:tcPr>
            <w:tcW w:w="13500" w:type="dxa"/>
            <w:shd w:val="clear" w:color="auto" w:fill="FBF9FD"/>
            <w:vAlign w:val="center"/>
          </w:tcPr>
          <w:p w14:paraId="2E40EA9B" w14:textId="29C2695E" w:rsidR="006722CC" w:rsidRPr="00723B3D" w:rsidRDefault="00000000" w:rsidP="00723B3D">
            <w:pPr>
              <w:pStyle w:val="ListParagraph"/>
              <w:numPr>
                <w:ilvl w:val="1"/>
                <w:numId w:val="49"/>
              </w:numPr>
              <w:spacing w:after="60" w:line="240" w:lineRule="atLeast"/>
              <w:ind w:left="619"/>
              <w:contextualSpacing w:val="0"/>
              <w:rPr>
                <w:rFonts w:asciiTheme="minorHAnsi" w:hAnsiTheme="minorHAnsi" w:cstheme="minorHAnsi"/>
                <w:sz w:val="20"/>
                <w:lang w:val="en-US"/>
              </w:rPr>
            </w:pPr>
            <w:hyperlink w:anchor="p1" w:history="1">
              <w:r w:rsidR="006722CC" w:rsidRPr="00EC36F0">
                <w:rPr>
                  <w:rStyle w:val="Hyperlink"/>
                  <w:rFonts w:asciiTheme="minorHAnsi" w:hAnsiTheme="minorHAnsi" w:cstheme="minorHAnsi"/>
                  <w:sz w:val="20"/>
                </w:rPr>
                <w:t>Attach the client acceptance or continuance record, if applicable</w:t>
              </w:r>
            </w:hyperlink>
            <w:r w:rsidR="006722CC" w:rsidRPr="00EC36F0">
              <w:rPr>
                <w:rFonts w:asciiTheme="minorHAnsi" w:hAnsiTheme="minorHAnsi" w:cstheme="minorHAnsi"/>
                <w:sz w:val="20"/>
                <w:lang w:val="en-US"/>
              </w:rPr>
              <w:t>.</w:t>
            </w:r>
          </w:p>
          <w:p w14:paraId="7D478BCD" w14:textId="7476F471" w:rsidR="006722CC" w:rsidRPr="006C75BA" w:rsidRDefault="002E7449" w:rsidP="00B57BC4">
            <w:pPr>
              <w:spacing w:before="40" w:after="80" w:line="240" w:lineRule="atLeast"/>
              <w:ind w:left="615"/>
              <w:rPr>
                <w:rFonts w:asciiTheme="minorHAnsi" w:hAnsiTheme="minorHAnsi" w:cstheme="minorHAnsi"/>
                <w:i/>
                <w:iCs/>
                <w:sz w:val="20"/>
                <w:lang w:val="en-US"/>
              </w:rPr>
            </w:pPr>
            <w:r w:rsidRPr="006C75BA">
              <w:rPr>
                <w:rFonts w:asciiTheme="minorHAnsi" w:hAnsiTheme="minorHAnsi" w:cstheme="minorHAnsi"/>
                <w:i/>
                <w:iCs/>
                <w:sz w:val="20"/>
                <w:lang w:val="en-US"/>
              </w:rPr>
              <w:t>&lt;</w:t>
            </w:r>
            <w:r w:rsidR="00544743">
              <w:rPr>
                <w:rFonts w:asciiTheme="minorHAnsi" w:hAnsiTheme="minorHAnsi" w:cstheme="minorHAnsi"/>
                <w:i/>
                <w:iCs/>
                <w:sz w:val="20"/>
                <w:lang w:val="en-US"/>
              </w:rPr>
              <w:t>Attach d</w:t>
            </w:r>
            <w:r w:rsidRPr="006C75BA">
              <w:rPr>
                <w:rFonts w:asciiTheme="minorHAnsi" w:hAnsiTheme="minorHAnsi" w:cstheme="minorHAnsi"/>
                <w:i/>
                <w:iCs/>
                <w:sz w:val="20"/>
                <w:lang w:val="en-US"/>
              </w:rPr>
              <w:t>ocument here&gt;</w:t>
            </w:r>
          </w:p>
        </w:tc>
      </w:tr>
      <w:tr w:rsidR="006722CC" w:rsidRPr="00A56DF7" w14:paraId="6560B7EA" w14:textId="77777777" w:rsidTr="008F2D86">
        <w:tc>
          <w:tcPr>
            <w:tcW w:w="13500" w:type="dxa"/>
            <w:vAlign w:val="center"/>
          </w:tcPr>
          <w:p w14:paraId="112FB5AC" w14:textId="3C52CED7" w:rsidR="006722CC" w:rsidRPr="00723B3D" w:rsidRDefault="006722CC" w:rsidP="00723B3D">
            <w:pPr>
              <w:pStyle w:val="ListParagraph"/>
              <w:numPr>
                <w:ilvl w:val="1"/>
                <w:numId w:val="49"/>
              </w:numPr>
              <w:spacing w:after="60" w:line="240" w:lineRule="atLeast"/>
              <w:rPr>
                <w:rFonts w:asciiTheme="minorHAnsi" w:hAnsiTheme="minorHAnsi" w:cstheme="minorHAnsi"/>
                <w:sz w:val="20"/>
                <w:lang w:val="en-US"/>
              </w:rPr>
            </w:pPr>
            <w:r w:rsidRPr="00EC36F0">
              <w:rPr>
                <w:rFonts w:asciiTheme="minorHAnsi" w:hAnsiTheme="minorHAnsi" w:cstheme="minorHAnsi"/>
                <w:sz w:val="20"/>
                <w:lang w:val="en-US"/>
              </w:rPr>
              <w:t>Read and attach the group audit instructions to obtain an understanding of the specified audit procedures to be performed on the component.</w:t>
            </w:r>
          </w:p>
          <w:p w14:paraId="34A62831" w14:textId="6F2F410B" w:rsidR="002E7449" w:rsidRPr="006C75BA" w:rsidRDefault="002E7449" w:rsidP="002E7449">
            <w:pPr>
              <w:pStyle w:val="ListParagraph"/>
              <w:spacing w:before="40" w:after="80" w:line="240" w:lineRule="atLeast"/>
              <w:ind w:left="613"/>
              <w:rPr>
                <w:rFonts w:asciiTheme="minorHAnsi" w:hAnsiTheme="minorHAnsi" w:cstheme="minorHAnsi"/>
                <w:b/>
                <w:bCs/>
                <w:i/>
                <w:iCs/>
                <w:sz w:val="20"/>
                <w:u w:val="single"/>
                <w:lang w:val="en-US"/>
              </w:rPr>
            </w:pPr>
            <w:r w:rsidRPr="006C75BA">
              <w:rPr>
                <w:rFonts w:asciiTheme="minorHAnsi" w:hAnsiTheme="minorHAnsi" w:cstheme="minorHAnsi"/>
                <w:i/>
                <w:iCs/>
                <w:sz w:val="20"/>
                <w:lang w:val="en-US"/>
              </w:rPr>
              <w:t>&lt;</w:t>
            </w:r>
            <w:r w:rsidR="00544743">
              <w:rPr>
                <w:rFonts w:asciiTheme="minorHAnsi" w:hAnsiTheme="minorHAnsi" w:cstheme="minorHAnsi"/>
                <w:i/>
                <w:iCs/>
                <w:sz w:val="20"/>
                <w:lang w:val="en-US"/>
              </w:rPr>
              <w:t xml:space="preserve">Attach group audit </w:t>
            </w:r>
            <w:r w:rsidR="00461AD5">
              <w:rPr>
                <w:rFonts w:asciiTheme="minorHAnsi" w:hAnsiTheme="minorHAnsi" w:cstheme="minorHAnsi"/>
                <w:i/>
                <w:iCs/>
                <w:sz w:val="20"/>
                <w:lang w:val="en-US"/>
              </w:rPr>
              <w:t xml:space="preserve">instructions </w:t>
            </w:r>
            <w:r w:rsidR="00461AD5" w:rsidRPr="006C75BA">
              <w:rPr>
                <w:rFonts w:asciiTheme="minorHAnsi" w:hAnsiTheme="minorHAnsi" w:cstheme="minorHAnsi"/>
                <w:i/>
                <w:iCs/>
                <w:sz w:val="20"/>
                <w:lang w:val="en-US"/>
              </w:rPr>
              <w:t>here</w:t>
            </w:r>
            <w:r w:rsidRPr="006C75BA">
              <w:rPr>
                <w:rFonts w:asciiTheme="minorHAnsi" w:hAnsiTheme="minorHAnsi" w:cstheme="minorHAnsi"/>
                <w:i/>
                <w:iCs/>
                <w:sz w:val="20"/>
                <w:lang w:val="en-US"/>
              </w:rPr>
              <w:t>&gt;</w:t>
            </w:r>
          </w:p>
        </w:tc>
      </w:tr>
      <w:tr w:rsidR="006722CC" w:rsidRPr="00A56DF7" w14:paraId="1D09801B" w14:textId="77777777" w:rsidTr="008F2D86">
        <w:tc>
          <w:tcPr>
            <w:tcW w:w="13500" w:type="dxa"/>
            <w:shd w:val="clear" w:color="auto" w:fill="FBF9FD"/>
            <w:vAlign w:val="center"/>
          </w:tcPr>
          <w:p w14:paraId="2395E510" w14:textId="56C1FCD9" w:rsidR="006722CC" w:rsidRPr="00723B3D" w:rsidRDefault="00000000" w:rsidP="00723B3D">
            <w:pPr>
              <w:pStyle w:val="ListParagraph"/>
              <w:numPr>
                <w:ilvl w:val="1"/>
                <w:numId w:val="49"/>
              </w:numPr>
              <w:spacing w:after="60" w:line="240" w:lineRule="atLeast"/>
              <w:ind w:left="619"/>
              <w:contextualSpacing w:val="0"/>
              <w:rPr>
                <w:rFonts w:asciiTheme="minorHAnsi" w:hAnsiTheme="minorHAnsi" w:cstheme="minorHAnsi"/>
                <w:sz w:val="20"/>
                <w:lang w:val="en-US"/>
              </w:rPr>
            </w:pPr>
            <w:hyperlink w:anchor="p3" w:history="1">
              <w:r w:rsidR="006722CC" w:rsidRPr="00EC36F0">
                <w:rPr>
                  <w:rStyle w:val="Hyperlink"/>
                  <w:rFonts w:asciiTheme="minorHAnsi" w:hAnsiTheme="minorHAnsi" w:cstheme="minorHAnsi"/>
                  <w:sz w:val="20"/>
                </w:rPr>
                <w:t>Agree the terms of the specified audit procedures engagement with the group auditor in accordance with firm policies</w:t>
              </w:r>
            </w:hyperlink>
            <w:r w:rsidR="006722CC" w:rsidRPr="00EC36F0">
              <w:rPr>
                <w:rFonts w:asciiTheme="minorHAnsi" w:hAnsiTheme="minorHAnsi" w:cstheme="minorHAnsi"/>
                <w:sz w:val="20"/>
                <w:lang w:val="en-US"/>
              </w:rPr>
              <w:t>.</w:t>
            </w:r>
          </w:p>
          <w:p w14:paraId="4869C724" w14:textId="3BBB602F" w:rsidR="006722CC" w:rsidRPr="006C75BA" w:rsidRDefault="002E7449" w:rsidP="00B57BC4">
            <w:pPr>
              <w:spacing w:before="40" w:after="80" w:line="240" w:lineRule="atLeast"/>
              <w:ind w:left="619"/>
              <w:rPr>
                <w:rFonts w:asciiTheme="minorHAnsi" w:hAnsiTheme="minorHAnsi" w:cstheme="minorHAnsi"/>
                <w:i/>
                <w:iCs/>
                <w:sz w:val="20"/>
                <w:lang w:val="en-US"/>
              </w:rPr>
            </w:pPr>
            <w:r w:rsidRPr="006C75BA">
              <w:rPr>
                <w:rFonts w:asciiTheme="minorHAnsi" w:hAnsiTheme="minorHAnsi" w:cstheme="minorHAnsi"/>
                <w:i/>
                <w:iCs/>
                <w:sz w:val="20"/>
                <w:lang w:val="en-US"/>
              </w:rPr>
              <w:t>&lt;</w:t>
            </w:r>
            <w:r w:rsidR="006E5549">
              <w:rPr>
                <w:rFonts w:asciiTheme="minorHAnsi" w:hAnsiTheme="minorHAnsi" w:cstheme="minorHAnsi"/>
                <w:i/>
                <w:iCs/>
                <w:sz w:val="20"/>
                <w:lang w:val="en-US"/>
              </w:rPr>
              <w:t xml:space="preserve">Attach </w:t>
            </w:r>
            <w:r w:rsidR="005B34F7">
              <w:rPr>
                <w:rFonts w:asciiTheme="minorHAnsi" w:hAnsiTheme="minorHAnsi" w:cstheme="minorHAnsi"/>
                <w:i/>
                <w:iCs/>
                <w:sz w:val="20"/>
                <w:lang w:val="en-US"/>
              </w:rPr>
              <w:t xml:space="preserve">terms of </w:t>
            </w:r>
            <w:r w:rsidR="00461AD5">
              <w:rPr>
                <w:rFonts w:asciiTheme="minorHAnsi" w:hAnsiTheme="minorHAnsi" w:cstheme="minorHAnsi"/>
                <w:i/>
                <w:iCs/>
                <w:sz w:val="20"/>
                <w:lang w:val="en-US"/>
              </w:rPr>
              <w:t xml:space="preserve">engagement </w:t>
            </w:r>
            <w:r w:rsidR="00461AD5" w:rsidRPr="006C75BA">
              <w:rPr>
                <w:rFonts w:asciiTheme="minorHAnsi" w:hAnsiTheme="minorHAnsi" w:cstheme="minorHAnsi"/>
                <w:i/>
                <w:iCs/>
                <w:sz w:val="20"/>
                <w:lang w:val="en-US"/>
              </w:rPr>
              <w:t>here</w:t>
            </w:r>
            <w:r w:rsidRPr="006C75BA">
              <w:rPr>
                <w:rFonts w:asciiTheme="minorHAnsi" w:hAnsiTheme="minorHAnsi" w:cstheme="minorHAnsi"/>
                <w:i/>
                <w:iCs/>
                <w:sz w:val="20"/>
                <w:lang w:val="en-US"/>
              </w:rPr>
              <w:t>&gt;</w:t>
            </w:r>
          </w:p>
        </w:tc>
      </w:tr>
      <w:tr w:rsidR="006722CC" w:rsidRPr="00A56DF7" w14:paraId="022D3F38" w14:textId="77777777" w:rsidTr="008F2D86">
        <w:tc>
          <w:tcPr>
            <w:tcW w:w="13500" w:type="dxa"/>
            <w:vAlign w:val="center"/>
          </w:tcPr>
          <w:p w14:paraId="5A1738FE" w14:textId="2BA1143F" w:rsidR="006722CC" w:rsidRPr="00723B3D" w:rsidRDefault="00723B3D" w:rsidP="00723B3D">
            <w:pPr>
              <w:spacing w:after="60" w:line="240" w:lineRule="atLeast"/>
              <w:ind w:left="619" w:hanging="360"/>
              <w:rPr>
                <w:rFonts w:asciiTheme="minorHAnsi" w:hAnsiTheme="minorHAnsi" w:cstheme="minorHAnsi"/>
                <w:sz w:val="20"/>
                <w:lang w:val="en-US"/>
              </w:rPr>
            </w:pPr>
            <w:r>
              <w:rPr>
                <w:rFonts w:asciiTheme="minorHAnsi" w:hAnsiTheme="minorHAnsi" w:cstheme="minorHAnsi"/>
                <w:sz w:val="20"/>
                <w:lang w:val="en-US"/>
              </w:rPr>
              <w:t xml:space="preserve">1.4 </w:t>
            </w:r>
            <w:hyperlink w:anchor="p4" w:history="1">
              <w:r w:rsidR="006722CC" w:rsidRPr="00EC36F0">
                <w:rPr>
                  <w:rStyle w:val="Hyperlink"/>
                  <w:rFonts w:asciiTheme="minorHAnsi" w:hAnsiTheme="minorHAnsi" w:cstheme="minorHAnsi"/>
                  <w:sz w:val="20"/>
                </w:rPr>
                <w:t xml:space="preserve">Obtain the signed </w:t>
              </w:r>
              <w:r w:rsidR="006722CC" w:rsidRPr="00EC36F0">
                <w:rPr>
                  <w:rStyle w:val="Hyperlink"/>
                  <w:rFonts w:asciiTheme="minorHAnsi" w:hAnsiTheme="minorHAnsi" w:cstheme="minorHAnsi"/>
                  <w:i/>
                  <w:iCs/>
                  <w:sz w:val="20"/>
                </w:rPr>
                <w:t>Services agreement – Group audit</w:t>
              </w:r>
            </w:hyperlink>
            <w:r w:rsidR="005B34F7" w:rsidRPr="00723B3D">
              <w:rPr>
                <w:rFonts w:asciiTheme="minorHAnsi" w:hAnsiTheme="minorHAnsi" w:cstheme="minorHAnsi"/>
                <w:i/>
                <w:iCs/>
                <w:sz w:val="20"/>
                <w:lang w:val="en-US"/>
              </w:rPr>
              <w:t xml:space="preserve"> (this is applicable when the group auditor is a member firm)</w:t>
            </w:r>
            <w:r w:rsidR="006722CC" w:rsidRPr="00723B3D">
              <w:rPr>
                <w:rFonts w:asciiTheme="minorHAnsi" w:hAnsiTheme="minorHAnsi" w:cstheme="minorHAnsi"/>
                <w:sz w:val="20"/>
                <w:lang w:val="en-US"/>
              </w:rPr>
              <w:t>.</w:t>
            </w:r>
          </w:p>
          <w:p w14:paraId="5BC07AA0" w14:textId="27851105" w:rsidR="006722CC" w:rsidRPr="006C75BA" w:rsidRDefault="002E7449" w:rsidP="002E7449">
            <w:pPr>
              <w:spacing w:before="40" w:after="80" w:line="240" w:lineRule="atLeast"/>
              <w:ind w:left="619"/>
              <w:rPr>
                <w:rFonts w:asciiTheme="minorHAnsi" w:hAnsiTheme="minorHAnsi" w:cstheme="minorHAnsi"/>
                <w:i/>
                <w:iCs/>
                <w:sz w:val="20"/>
                <w:lang w:val="en-US"/>
              </w:rPr>
            </w:pPr>
            <w:r w:rsidRPr="006C75BA">
              <w:rPr>
                <w:rFonts w:asciiTheme="minorHAnsi" w:hAnsiTheme="minorHAnsi" w:cstheme="minorHAnsi"/>
                <w:i/>
                <w:iCs/>
                <w:sz w:val="20"/>
                <w:lang w:val="en-US"/>
              </w:rPr>
              <w:t>&lt;</w:t>
            </w:r>
            <w:r w:rsidR="006E5549">
              <w:rPr>
                <w:rFonts w:asciiTheme="minorHAnsi" w:hAnsiTheme="minorHAnsi" w:cstheme="minorHAnsi"/>
                <w:i/>
                <w:iCs/>
                <w:sz w:val="20"/>
                <w:lang w:val="en-US"/>
              </w:rPr>
              <w:t xml:space="preserve">Attach service </w:t>
            </w:r>
            <w:r w:rsidR="00461AD5">
              <w:rPr>
                <w:rFonts w:asciiTheme="minorHAnsi" w:hAnsiTheme="minorHAnsi" w:cstheme="minorHAnsi"/>
                <w:i/>
                <w:iCs/>
                <w:sz w:val="20"/>
                <w:lang w:val="en-US"/>
              </w:rPr>
              <w:t xml:space="preserve">agreement </w:t>
            </w:r>
            <w:r w:rsidR="00461AD5" w:rsidRPr="006C75BA">
              <w:rPr>
                <w:rFonts w:asciiTheme="minorHAnsi" w:hAnsiTheme="minorHAnsi" w:cstheme="minorHAnsi"/>
                <w:i/>
                <w:iCs/>
                <w:sz w:val="20"/>
                <w:lang w:val="en-US"/>
              </w:rPr>
              <w:t>here</w:t>
            </w:r>
            <w:r w:rsidRPr="006C75BA">
              <w:rPr>
                <w:rFonts w:asciiTheme="minorHAnsi" w:hAnsiTheme="minorHAnsi" w:cstheme="minorHAnsi"/>
                <w:i/>
                <w:iCs/>
                <w:sz w:val="20"/>
                <w:lang w:val="en-US"/>
              </w:rPr>
              <w:t>&gt;</w:t>
            </w:r>
          </w:p>
        </w:tc>
      </w:tr>
    </w:tbl>
    <w:p w14:paraId="65D4DC10" w14:textId="77777777" w:rsidR="00363216" w:rsidRPr="00A56DF7" w:rsidRDefault="00363216">
      <w:pPr>
        <w:rPr>
          <w:rFonts w:asciiTheme="minorHAnsi" w:hAnsiTheme="minorHAnsi" w:cstheme="minorHAnsi"/>
          <w:sz w:val="20"/>
        </w:rPr>
      </w:pPr>
    </w:p>
    <w:tbl>
      <w:tblPr>
        <w:tblStyle w:val="TableGrid20"/>
        <w:tblpPr w:leftFromText="180" w:rightFromText="180" w:vertAnchor="text" w:tblpX="-5" w:tblpY="1"/>
        <w:tblOverlap w:val="never"/>
        <w:tblW w:w="13500" w:type="dxa"/>
        <w:tblLook w:val="04A0" w:firstRow="1" w:lastRow="0" w:firstColumn="1" w:lastColumn="0" w:noHBand="0" w:noVBand="1"/>
      </w:tblPr>
      <w:tblGrid>
        <w:gridCol w:w="13500"/>
      </w:tblGrid>
      <w:tr w:rsidR="006722CC" w:rsidRPr="00A56DF7" w14:paraId="31491BF7" w14:textId="77777777" w:rsidTr="00363216">
        <w:trPr>
          <w:trHeight w:val="432"/>
        </w:trPr>
        <w:tc>
          <w:tcPr>
            <w:tcW w:w="13500" w:type="dxa"/>
            <w:tcBorders>
              <w:top w:val="nil"/>
              <w:left w:val="nil"/>
              <w:bottom w:val="nil"/>
              <w:right w:val="nil"/>
            </w:tcBorders>
            <w:shd w:val="clear" w:color="auto" w:fill="4F2D7F" w:themeFill="accent1"/>
            <w:vAlign w:val="center"/>
          </w:tcPr>
          <w:p w14:paraId="1CDEFAD2" w14:textId="4C42D06D" w:rsidR="006722CC" w:rsidRPr="00A56DF7" w:rsidRDefault="00723B3D" w:rsidP="00B57BC4">
            <w:pPr>
              <w:spacing w:before="60" w:after="60" w:line="240" w:lineRule="atLeast"/>
              <w:ind w:left="58" w:hanging="58"/>
              <w:rPr>
                <w:rFonts w:asciiTheme="minorHAnsi" w:hAnsiTheme="minorHAnsi" w:cstheme="minorHAnsi"/>
                <w:sz w:val="20"/>
                <w:lang w:val="en-US"/>
              </w:rPr>
            </w:pPr>
            <w:r>
              <w:rPr>
                <w:rFonts w:asciiTheme="minorHAnsi" w:hAnsiTheme="minorHAnsi" w:cstheme="minorHAnsi"/>
                <w:b/>
                <w:bCs/>
                <w:color w:val="FFFFFF" w:themeColor="background1"/>
                <w:sz w:val="20"/>
                <w:lang w:val="en-US"/>
              </w:rPr>
              <w:t xml:space="preserve">2 </w:t>
            </w:r>
            <w:r w:rsidR="006722CC" w:rsidRPr="00A56DF7">
              <w:rPr>
                <w:rFonts w:asciiTheme="minorHAnsi" w:hAnsiTheme="minorHAnsi" w:cstheme="minorHAnsi"/>
                <w:b/>
                <w:bCs/>
                <w:color w:val="FFFFFF" w:themeColor="background1"/>
                <w:sz w:val="20"/>
                <w:lang w:val="en-US"/>
              </w:rPr>
              <w:t>Execution</w:t>
            </w:r>
          </w:p>
        </w:tc>
      </w:tr>
      <w:tr w:rsidR="00363216" w:rsidRPr="00A56DF7" w14:paraId="2AC25DA1" w14:textId="77777777" w:rsidTr="008F2D86">
        <w:trPr>
          <w:trHeight w:val="432"/>
        </w:trPr>
        <w:tc>
          <w:tcPr>
            <w:tcW w:w="13500" w:type="dxa"/>
            <w:tcBorders>
              <w:top w:val="nil"/>
              <w:left w:val="nil"/>
              <w:bottom w:val="nil"/>
              <w:right w:val="nil"/>
            </w:tcBorders>
            <w:shd w:val="clear" w:color="auto" w:fill="FBF9FD"/>
            <w:vAlign w:val="center"/>
          </w:tcPr>
          <w:p w14:paraId="0A53A71D" w14:textId="78373414" w:rsidR="00D17DE0" w:rsidRPr="006C75BA" w:rsidRDefault="00000000" w:rsidP="00723B3D">
            <w:pPr>
              <w:pStyle w:val="AEBodyTextAfterTable"/>
              <w:numPr>
                <w:ilvl w:val="1"/>
                <w:numId w:val="21"/>
              </w:numPr>
              <w:spacing w:before="0" w:after="60" w:line="240" w:lineRule="atLeast"/>
              <w:ind w:left="619"/>
              <w:rPr>
                <w:rFonts w:asciiTheme="minorHAnsi" w:hAnsiTheme="minorHAnsi" w:cstheme="minorHAnsi"/>
                <w:color w:val="4F2D7F" w:themeColor="accent1"/>
                <w:sz w:val="20"/>
              </w:rPr>
            </w:pPr>
            <w:hyperlink w:anchor="e1" w:history="1">
              <w:r w:rsidR="00D17DE0" w:rsidRPr="00EC36F0">
                <w:rPr>
                  <w:rStyle w:val="Hyperlink"/>
                  <w:rFonts w:asciiTheme="minorHAnsi" w:hAnsiTheme="minorHAnsi" w:cstheme="minorHAnsi"/>
                  <w:sz w:val="20"/>
                </w:rPr>
                <w:t>Document the nature, timing and extent of the specified audit procedures as set forth in the group audit instructions</w:t>
              </w:r>
            </w:hyperlink>
            <w:r w:rsidR="00D17DE0" w:rsidRPr="006C75BA">
              <w:rPr>
                <w:rFonts w:asciiTheme="minorHAnsi" w:hAnsiTheme="minorHAnsi" w:cstheme="minorHAnsi"/>
                <w:sz w:val="20"/>
              </w:rPr>
              <w:t>.</w:t>
            </w:r>
          </w:p>
          <w:p w14:paraId="33E67279" w14:textId="786C88A0" w:rsidR="00D17DE0" w:rsidRPr="006C75BA" w:rsidRDefault="006C75BA" w:rsidP="00A74E3B">
            <w:pPr>
              <w:pStyle w:val="ListParagraph"/>
              <w:numPr>
                <w:ilvl w:val="0"/>
                <w:numId w:val="21"/>
              </w:numPr>
              <w:spacing w:before="40" w:after="40" w:line="240" w:lineRule="atLeast"/>
              <w:ind w:left="619"/>
              <w:rPr>
                <w:rFonts w:asciiTheme="minorHAnsi" w:hAnsiTheme="minorHAnsi" w:cstheme="minorHAnsi"/>
                <w:i/>
                <w:iCs/>
                <w:color w:val="FFFFFF" w:themeColor="background1"/>
                <w:sz w:val="20"/>
              </w:rPr>
            </w:pPr>
            <w:r w:rsidRPr="006C75BA">
              <w:rPr>
                <w:rFonts w:asciiTheme="minorHAnsi" w:hAnsiTheme="minorHAnsi" w:cstheme="minorHAnsi"/>
                <w:i/>
                <w:iCs/>
                <w:sz w:val="20"/>
              </w:rPr>
              <w:t>&lt;Document here&gt;</w:t>
            </w:r>
          </w:p>
        </w:tc>
      </w:tr>
      <w:tr w:rsidR="00D17DE0" w:rsidRPr="00A56DF7" w14:paraId="562B8AA5" w14:textId="77777777" w:rsidTr="008F2D86">
        <w:trPr>
          <w:trHeight w:val="432"/>
        </w:trPr>
        <w:tc>
          <w:tcPr>
            <w:tcW w:w="13500" w:type="dxa"/>
            <w:tcBorders>
              <w:top w:val="nil"/>
              <w:left w:val="nil"/>
              <w:bottom w:val="single" w:sz="4" w:space="0" w:color="4F2D7F" w:themeColor="accent1"/>
              <w:right w:val="nil"/>
            </w:tcBorders>
            <w:shd w:val="clear" w:color="auto" w:fill="auto"/>
            <w:vAlign w:val="center"/>
          </w:tcPr>
          <w:p w14:paraId="515090D4" w14:textId="4DAAE23E" w:rsidR="00D17DE0" w:rsidRDefault="00723B3D" w:rsidP="00723B3D">
            <w:pPr>
              <w:pStyle w:val="AEBodyTextAfterTable"/>
              <w:spacing w:before="0" w:after="60" w:line="240" w:lineRule="atLeast"/>
              <w:ind w:left="253"/>
              <w:rPr>
                <w:rFonts w:asciiTheme="minorHAnsi" w:hAnsiTheme="minorHAnsi" w:cstheme="minorHAnsi"/>
                <w:sz w:val="20"/>
              </w:rPr>
            </w:pPr>
            <w:r>
              <w:rPr>
                <w:rFonts w:asciiTheme="minorHAnsi" w:hAnsiTheme="minorHAnsi" w:cstheme="minorHAnsi"/>
                <w:sz w:val="20"/>
              </w:rPr>
              <w:t xml:space="preserve">2.2 </w:t>
            </w:r>
            <w:r w:rsidR="00D17DE0" w:rsidRPr="006C75BA">
              <w:rPr>
                <w:rFonts w:asciiTheme="minorHAnsi" w:hAnsiTheme="minorHAnsi" w:cstheme="minorHAnsi"/>
                <w:sz w:val="20"/>
              </w:rPr>
              <w:t>Document or reference to the applicable workpapers the findings resulting from the specified audit procedures performed.</w:t>
            </w:r>
          </w:p>
          <w:p w14:paraId="6538FC14" w14:textId="2EF48A78" w:rsidR="006C75BA" w:rsidRPr="006C75BA" w:rsidRDefault="006C75BA" w:rsidP="006C75BA">
            <w:pPr>
              <w:pStyle w:val="AEBodyTextAfterTable"/>
              <w:spacing w:before="40" w:after="80" w:line="240" w:lineRule="atLeast"/>
              <w:ind w:left="613"/>
              <w:rPr>
                <w:rFonts w:asciiTheme="minorHAnsi" w:hAnsiTheme="minorHAnsi" w:cstheme="minorHAnsi"/>
                <w:i/>
                <w:iCs/>
                <w:sz w:val="20"/>
              </w:rPr>
            </w:pPr>
            <w:r w:rsidRPr="006C75BA">
              <w:rPr>
                <w:rFonts w:asciiTheme="minorHAnsi" w:hAnsiTheme="minorHAnsi" w:cstheme="minorHAnsi"/>
                <w:i/>
                <w:iCs/>
                <w:sz w:val="20"/>
              </w:rPr>
              <w:t>&lt;Document here&gt;</w:t>
            </w:r>
          </w:p>
        </w:tc>
      </w:tr>
    </w:tbl>
    <w:p w14:paraId="4F85F9E7" w14:textId="77777777" w:rsidR="008F2D86" w:rsidRPr="00A56DF7" w:rsidRDefault="008F2D86">
      <w:pPr>
        <w:rPr>
          <w:rFonts w:asciiTheme="minorHAnsi" w:hAnsiTheme="minorHAnsi" w:cstheme="minorHAnsi"/>
          <w:sz w:val="20"/>
        </w:rPr>
      </w:pPr>
    </w:p>
    <w:tbl>
      <w:tblPr>
        <w:tblStyle w:val="TableGrid20"/>
        <w:tblpPr w:leftFromText="180" w:rightFromText="180" w:vertAnchor="text" w:tblpX="-5" w:tblpY="1"/>
        <w:tblOverlap w:val="never"/>
        <w:tblW w:w="13500" w:type="dxa"/>
        <w:tblLook w:val="04A0" w:firstRow="1" w:lastRow="0" w:firstColumn="1" w:lastColumn="0" w:noHBand="0" w:noVBand="1"/>
      </w:tblPr>
      <w:tblGrid>
        <w:gridCol w:w="13500"/>
      </w:tblGrid>
      <w:tr w:rsidR="007965CC" w:rsidRPr="00A56DF7" w14:paraId="10E13288" w14:textId="77777777" w:rsidTr="008F2D86">
        <w:trPr>
          <w:cantSplit/>
          <w:tblHeader/>
        </w:trPr>
        <w:tc>
          <w:tcPr>
            <w:tcW w:w="13500" w:type="dxa"/>
            <w:tcBorders>
              <w:top w:val="single" w:sz="8" w:space="0" w:color="4F2D7F"/>
              <w:left w:val="nil"/>
              <w:bottom w:val="nil"/>
              <w:right w:val="nil"/>
            </w:tcBorders>
            <w:shd w:val="clear" w:color="auto" w:fill="4F2D7F" w:themeFill="accent1"/>
            <w:vAlign w:val="center"/>
          </w:tcPr>
          <w:p w14:paraId="79A382E3" w14:textId="7C21B75C" w:rsidR="007965CC" w:rsidRPr="00A56DF7" w:rsidRDefault="00723B3D" w:rsidP="00B57BC4">
            <w:pPr>
              <w:spacing w:before="60" w:after="60" w:line="240" w:lineRule="atLeast"/>
              <w:rPr>
                <w:rFonts w:asciiTheme="minorHAnsi" w:hAnsiTheme="minorHAnsi" w:cstheme="minorHAnsi"/>
                <w:b/>
                <w:bCs/>
                <w:sz w:val="20"/>
                <w:lang w:val="en-US"/>
              </w:rPr>
            </w:pPr>
            <w:r>
              <w:rPr>
                <w:rFonts w:asciiTheme="minorHAnsi" w:hAnsiTheme="minorHAnsi" w:cstheme="minorHAnsi"/>
                <w:b/>
                <w:bCs/>
                <w:color w:val="FFFFFF" w:themeColor="background1"/>
                <w:sz w:val="20"/>
                <w:lang w:val="en-US"/>
              </w:rPr>
              <w:t xml:space="preserve">3 </w:t>
            </w:r>
            <w:r w:rsidR="007965CC" w:rsidRPr="00A56DF7">
              <w:rPr>
                <w:rFonts w:asciiTheme="minorHAnsi" w:hAnsiTheme="minorHAnsi" w:cstheme="minorHAnsi"/>
                <w:b/>
                <w:bCs/>
                <w:color w:val="FFFFFF" w:themeColor="background1"/>
                <w:sz w:val="20"/>
                <w:lang w:val="en-US"/>
              </w:rPr>
              <w:t>Communications</w:t>
            </w:r>
          </w:p>
        </w:tc>
      </w:tr>
      <w:tr w:rsidR="007965CC" w:rsidRPr="00A56DF7" w14:paraId="5830E7AD" w14:textId="77777777" w:rsidTr="008F2D86">
        <w:trPr>
          <w:cantSplit/>
          <w:tblHeader/>
        </w:trPr>
        <w:tc>
          <w:tcPr>
            <w:tcW w:w="13500" w:type="dxa"/>
            <w:tcBorders>
              <w:top w:val="nil"/>
              <w:left w:val="nil"/>
              <w:bottom w:val="nil"/>
              <w:right w:val="nil"/>
            </w:tcBorders>
            <w:shd w:val="clear" w:color="auto" w:fill="FBF9FD"/>
            <w:vAlign w:val="center"/>
          </w:tcPr>
          <w:p w14:paraId="3DAF5F71" w14:textId="536C695E" w:rsidR="007965CC" w:rsidRPr="00723B3D" w:rsidRDefault="00000000" w:rsidP="00723B3D">
            <w:pPr>
              <w:pStyle w:val="ListParagraph"/>
              <w:numPr>
                <w:ilvl w:val="1"/>
                <w:numId w:val="21"/>
              </w:numPr>
              <w:spacing w:after="60" w:line="240" w:lineRule="atLeast"/>
              <w:ind w:left="619"/>
              <w:contextualSpacing w:val="0"/>
              <w:rPr>
                <w:rFonts w:asciiTheme="minorHAnsi" w:hAnsiTheme="minorHAnsi" w:cstheme="minorHAnsi"/>
                <w:sz w:val="20"/>
                <w:lang w:val="en-US"/>
              </w:rPr>
            </w:pPr>
            <w:hyperlink w:anchor="c1" w:history="1">
              <w:r w:rsidR="007965CC" w:rsidRPr="00EC36F0">
                <w:rPr>
                  <w:rStyle w:val="Hyperlink"/>
                  <w:rFonts w:asciiTheme="minorHAnsi" w:hAnsiTheme="minorHAnsi" w:cstheme="minorHAnsi"/>
                  <w:sz w:val="20"/>
                </w:rPr>
                <w:t>Document matters that are required to be communicated to the group auditor in accordance with the group audit instructions</w:t>
              </w:r>
            </w:hyperlink>
            <w:r w:rsidR="007965CC" w:rsidRPr="00723B3D">
              <w:rPr>
                <w:rFonts w:asciiTheme="minorHAnsi" w:hAnsiTheme="minorHAnsi" w:cstheme="minorHAnsi"/>
                <w:sz w:val="20"/>
                <w:lang w:val="en-US"/>
              </w:rPr>
              <w:t>.</w:t>
            </w:r>
          </w:p>
          <w:p w14:paraId="4763BC05" w14:textId="6350E8A2" w:rsidR="007965CC" w:rsidRPr="00A74E3B" w:rsidRDefault="00A74E3B" w:rsidP="00A74E3B">
            <w:pPr>
              <w:pStyle w:val="AEBodyTextAfterTable"/>
              <w:spacing w:before="40" w:after="40" w:line="240" w:lineRule="atLeast"/>
              <w:ind w:left="814"/>
              <w:rPr>
                <w:rFonts w:asciiTheme="minorHAnsi" w:hAnsiTheme="minorHAnsi" w:cstheme="minorHAnsi"/>
                <w:i/>
                <w:iCs/>
                <w:sz w:val="20"/>
              </w:rPr>
            </w:pPr>
            <w:r w:rsidRPr="00A74E3B">
              <w:rPr>
                <w:rFonts w:asciiTheme="minorHAnsi" w:hAnsiTheme="minorHAnsi" w:cstheme="minorHAnsi"/>
                <w:i/>
                <w:iCs/>
                <w:sz w:val="20"/>
              </w:rPr>
              <w:t>&lt;Document here&gt;</w:t>
            </w:r>
          </w:p>
        </w:tc>
      </w:tr>
      <w:tr w:rsidR="007965CC" w:rsidRPr="00A56DF7" w14:paraId="56C56950" w14:textId="77777777" w:rsidTr="008F2D86">
        <w:trPr>
          <w:cantSplit/>
          <w:tblHeader/>
        </w:trPr>
        <w:tc>
          <w:tcPr>
            <w:tcW w:w="13500" w:type="dxa"/>
            <w:tcBorders>
              <w:top w:val="nil"/>
              <w:left w:val="nil"/>
              <w:bottom w:val="single" w:sz="4" w:space="0" w:color="4F2D7F" w:themeColor="accent1"/>
              <w:right w:val="nil"/>
            </w:tcBorders>
            <w:vAlign w:val="center"/>
          </w:tcPr>
          <w:p w14:paraId="5F6D8945" w14:textId="25E10601" w:rsidR="007965CC" w:rsidRPr="006C75BA" w:rsidRDefault="00723B3D" w:rsidP="00723B3D">
            <w:pPr>
              <w:spacing w:after="60" w:line="240" w:lineRule="atLeast"/>
              <w:ind w:left="619" w:hanging="360"/>
              <w:rPr>
                <w:rFonts w:asciiTheme="minorHAnsi" w:hAnsiTheme="minorHAnsi" w:cstheme="minorHAnsi"/>
                <w:sz w:val="20"/>
              </w:rPr>
            </w:pPr>
            <w:r>
              <w:rPr>
                <w:rFonts w:asciiTheme="minorHAnsi" w:hAnsiTheme="minorHAnsi" w:cstheme="minorHAnsi"/>
                <w:sz w:val="20"/>
              </w:rPr>
              <w:t xml:space="preserve">3.2 </w:t>
            </w:r>
            <w:hyperlink w:anchor="c2" w:history="1">
              <w:r w:rsidR="007965CC" w:rsidRPr="00B815E2">
                <w:rPr>
                  <w:rStyle w:val="Hyperlink"/>
                  <w:rFonts w:asciiTheme="minorHAnsi" w:hAnsiTheme="minorHAnsi" w:cstheme="minorHAnsi"/>
                  <w:sz w:val="20"/>
                  <w:lang w:val="en-GB"/>
                </w:rPr>
                <w:t>Request additional written representation when required by</w:t>
              </w:r>
            </w:hyperlink>
            <w:r w:rsidR="007965CC" w:rsidRPr="006C75BA">
              <w:rPr>
                <w:rFonts w:asciiTheme="minorHAnsi" w:hAnsiTheme="minorHAnsi" w:cstheme="minorHAnsi"/>
                <w:sz w:val="20"/>
              </w:rPr>
              <w:t>:</w:t>
            </w:r>
          </w:p>
          <w:p w14:paraId="0837FA54" w14:textId="77777777" w:rsidR="007965CC" w:rsidRPr="00A56DF7" w:rsidRDefault="007965CC"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group audit instructions</w:t>
            </w:r>
          </w:p>
          <w:p w14:paraId="668B2F52" w14:textId="77777777" w:rsidR="007965CC" w:rsidRPr="00A56DF7" w:rsidRDefault="007965CC"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required by </w:t>
            </w:r>
            <w:proofErr w:type="gramStart"/>
            <w:r w:rsidRPr="00A56DF7">
              <w:rPr>
                <w:rFonts w:asciiTheme="minorHAnsi" w:hAnsiTheme="minorHAnsi" w:cstheme="minorHAnsi"/>
                <w:sz w:val="20"/>
              </w:rPr>
              <w:t>policy</w:t>
            </w:r>
            <w:proofErr w:type="gramEnd"/>
          </w:p>
          <w:p w14:paraId="0830C519" w14:textId="72F4F312" w:rsidR="007965CC" w:rsidRDefault="007965CC" w:rsidP="00470A68">
            <w:pPr>
              <w:pStyle w:val="AEBodyTextAfterTable"/>
              <w:numPr>
                <w:ilvl w:val="0"/>
                <w:numId w:val="27"/>
              </w:numPr>
              <w:spacing w:before="0" w:after="12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otherwise determined appropriate by the </w:t>
            </w:r>
            <w:r w:rsidR="006C75BA">
              <w:rPr>
                <w:rFonts w:asciiTheme="minorHAnsi" w:hAnsiTheme="minorHAnsi" w:cstheme="minorHAnsi"/>
                <w:sz w:val="20"/>
              </w:rPr>
              <w:t xml:space="preserve">engagement </w:t>
            </w:r>
            <w:r w:rsidRPr="00A56DF7">
              <w:rPr>
                <w:rFonts w:asciiTheme="minorHAnsi" w:hAnsiTheme="minorHAnsi" w:cstheme="minorHAnsi"/>
                <w:sz w:val="20"/>
              </w:rPr>
              <w:t>team.</w:t>
            </w:r>
          </w:p>
          <w:p w14:paraId="1CF0A3B7" w14:textId="5800570C" w:rsidR="007965CC" w:rsidRPr="00A56DF7" w:rsidRDefault="00A74E3B" w:rsidP="00A74E3B">
            <w:pPr>
              <w:pStyle w:val="AEBodyTextAfterTable"/>
              <w:spacing w:before="40" w:after="40" w:line="240" w:lineRule="atLeast"/>
              <w:ind w:left="619"/>
              <w:rPr>
                <w:rFonts w:asciiTheme="minorHAnsi" w:hAnsiTheme="minorHAnsi" w:cstheme="minorHAnsi"/>
                <w:sz w:val="20"/>
              </w:rPr>
            </w:pPr>
            <w:r w:rsidRPr="00A74E3B">
              <w:rPr>
                <w:rFonts w:asciiTheme="minorHAnsi" w:hAnsiTheme="minorHAnsi" w:cstheme="minorHAnsi"/>
                <w:i/>
                <w:iCs/>
                <w:sz w:val="20"/>
              </w:rPr>
              <w:t>&lt;</w:t>
            </w:r>
            <w:r w:rsidR="0010536E">
              <w:rPr>
                <w:rFonts w:asciiTheme="minorHAnsi" w:hAnsiTheme="minorHAnsi" w:cstheme="minorHAnsi"/>
                <w:i/>
                <w:iCs/>
                <w:sz w:val="20"/>
              </w:rPr>
              <w:t xml:space="preserve">Attach written </w:t>
            </w:r>
            <w:r w:rsidR="000D678B">
              <w:rPr>
                <w:rFonts w:asciiTheme="minorHAnsi" w:hAnsiTheme="minorHAnsi" w:cstheme="minorHAnsi"/>
                <w:i/>
                <w:iCs/>
                <w:sz w:val="20"/>
              </w:rPr>
              <w:t xml:space="preserve">representation </w:t>
            </w:r>
            <w:r w:rsidR="000D678B" w:rsidRPr="00A74E3B">
              <w:rPr>
                <w:rFonts w:asciiTheme="minorHAnsi" w:hAnsiTheme="minorHAnsi" w:cstheme="minorHAnsi"/>
                <w:i/>
                <w:iCs/>
                <w:sz w:val="20"/>
              </w:rPr>
              <w:t>here</w:t>
            </w:r>
            <w:r w:rsidRPr="00A74E3B">
              <w:rPr>
                <w:rFonts w:asciiTheme="minorHAnsi" w:hAnsiTheme="minorHAnsi" w:cstheme="minorHAnsi"/>
                <w:i/>
                <w:iCs/>
                <w:sz w:val="20"/>
              </w:rPr>
              <w:t>&gt;</w:t>
            </w:r>
          </w:p>
        </w:tc>
      </w:tr>
    </w:tbl>
    <w:p w14:paraId="27CCB801" w14:textId="77777777" w:rsidR="008F2D86" w:rsidRPr="00A56DF7" w:rsidRDefault="008F2D86">
      <w:pPr>
        <w:rPr>
          <w:rFonts w:asciiTheme="minorHAnsi" w:hAnsiTheme="minorHAnsi" w:cstheme="minorHAnsi"/>
          <w:sz w:val="20"/>
        </w:rPr>
      </w:pPr>
    </w:p>
    <w:tbl>
      <w:tblPr>
        <w:tblStyle w:val="TableGrid20"/>
        <w:tblpPr w:leftFromText="180" w:rightFromText="180" w:vertAnchor="text" w:tblpX="-5" w:tblpY="1"/>
        <w:tblOverlap w:val="never"/>
        <w:tblW w:w="13500" w:type="dxa"/>
        <w:tblLook w:val="04A0" w:firstRow="1" w:lastRow="0" w:firstColumn="1" w:lastColumn="0" w:noHBand="0" w:noVBand="1"/>
      </w:tblPr>
      <w:tblGrid>
        <w:gridCol w:w="13500"/>
      </w:tblGrid>
      <w:tr w:rsidR="007965CC" w:rsidRPr="00A56DF7" w14:paraId="28E9D73B" w14:textId="77777777" w:rsidTr="00A56DF7">
        <w:trPr>
          <w:cantSplit/>
          <w:tblHeader/>
        </w:trPr>
        <w:tc>
          <w:tcPr>
            <w:tcW w:w="13500" w:type="dxa"/>
            <w:tcBorders>
              <w:top w:val="single" w:sz="4" w:space="0" w:color="4F2D7F" w:themeColor="accent1"/>
              <w:left w:val="nil"/>
              <w:bottom w:val="single" w:sz="4" w:space="0" w:color="4F2D7F" w:themeColor="accent1"/>
              <w:right w:val="nil"/>
            </w:tcBorders>
            <w:shd w:val="clear" w:color="auto" w:fill="4F2D7F" w:themeFill="accent1"/>
            <w:vAlign w:val="center"/>
          </w:tcPr>
          <w:p w14:paraId="23E87C00" w14:textId="529EF730" w:rsidR="007965CC" w:rsidRPr="00A56DF7" w:rsidRDefault="00723B3D" w:rsidP="00B57BC4">
            <w:pPr>
              <w:spacing w:before="60" w:after="60" w:line="220" w:lineRule="atLeast"/>
              <w:ind w:left="62" w:hanging="62"/>
              <w:rPr>
                <w:rFonts w:asciiTheme="minorHAnsi" w:hAnsiTheme="minorHAnsi" w:cstheme="minorHAnsi"/>
                <w:sz w:val="20"/>
                <w:lang w:val="en-US"/>
              </w:rPr>
            </w:pPr>
            <w:r>
              <w:rPr>
                <w:rFonts w:asciiTheme="minorHAnsi" w:hAnsiTheme="minorHAnsi" w:cstheme="minorHAnsi"/>
                <w:b/>
                <w:bCs/>
                <w:color w:val="FFFFFF" w:themeColor="background1"/>
                <w:sz w:val="20"/>
                <w:lang w:val="en-US"/>
              </w:rPr>
              <w:lastRenderedPageBreak/>
              <w:t xml:space="preserve">4 </w:t>
            </w:r>
            <w:r w:rsidR="007965CC" w:rsidRPr="00A56DF7">
              <w:rPr>
                <w:rFonts w:asciiTheme="minorHAnsi" w:hAnsiTheme="minorHAnsi" w:cstheme="minorHAnsi"/>
                <w:b/>
                <w:bCs/>
                <w:color w:val="FFFFFF" w:themeColor="background1"/>
                <w:sz w:val="20"/>
                <w:lang w:val="en-US"/>
              </w:rPr>
              <w:t>Communication with management or those charged with governance</w:t>
            </w:r>
          </w:p>
        </w:tc>
      </w:tr>
      <w:tr w:rsidR="007965CC" w:rsidRPr="00A56DF7" w14:paraId="00E6733E" w14:textId="77777777" w:rsidTr="00A56DF7">
        <w:trPr>
          <w:cantSplit/>
          <w:tblHeader/>
        </w:trPr>
        <w:tc>
          <w:tcPr>
            <w:tcW w:w="13500" w:type="dxa"/>
            <w:tcBorders>
              <w:top w:val="single" w:sz="4" w:space="0" w:color="4F2D7F" w:themeColor="accent1"/>
              <w:left w:val="nil"/>
              <w:bottom w:val="single" w:sz="4" w:space="0" w:color="4F2D7F" w:themeColor="accent1"/>
              <w:right w:val="nil"/>
            </w:tcBorders>
            <w:shd w:val="clear" w:color="auto" w:fill="FBF9FD"/>
            <w:vAlign w:val="center"/>
          </w:tcPr>
          <w:p w14:paraId="42AEF75C" w14:textId="128784F9" w:rsidR="007965CC" w:rsidRPr="00A74E3B" w:rsidRDefault="00723B3D" w:rsidP="00723B3D">
            <w:pPr>
              <w:spacing w:after="60" w:line="240" w:lineRule="atLeast"/>
              <w:ind w:left="619" w:hanging="360"/>
              <w:rPr>
                <w:rFonts w:asciiTheme="minorHAnsi" w:hAnsiTheme="minorHAnsi" w:cstheme="minorHAnsi"/>
                <w:sz w:val="20"/>
              </w:rPr>
            </w:pPr>
            <w:r>
              <w:rPr>
                <w:rFonts w:asciiTheme="minorHAnsi" w:hAnsiTheme="minorHAnsi" w:cstheme="minorHAnsi"/>
                <w:sz w:val="20"/>
              </w:rPr>
              <w:t xml:space="preserve">4.1 </w:t>
            </w:r>
            <w:r w:rsidR="007965CC" w:rsidRPr="00A74E3B">
              <w:rPr>
                <w:rFonts w:asciiTheme="minorHAnsi" w:hAnsiTheme="minorHAnsi" w:cstheme="minorHAnsi"/>
                <w:sz w:val="20"/>
              </w:rPr>
              <w:t xml:space="preserve">Determine whether matters arise during the performance of the specified </w:t>
            </w:r>
            <w:r w:rsidR="006C75BA" w:rsidRPr="00A74E3B">
              <w:rPr>
                <w:rFonts w:asciiTheme="minorHAnsi" w:hAnsiTheme="minorHAnsi" w:cstheme="minorHAnsi"/>
                <w:sz w:val="20"/>
              </w:rPr>
              <w:t xml:space="preserve">audit procedures </w:t>
            </w:r>
            <w:r w:rsidR="007965CC" w:rsidRPr="00A74E3B">
              <w:rPr>
                <w:rFonts w:asciiTheme="minorHAnsi" w:hAnsiTheme="minorHAnsi" w:cstheme="minorHAnsi"/>
                <w:sz w:val="20"/>
              </w:rPr>
              <w:t xml:space="preserve">that </w:t>
            </w:r>
            <w:r w:rsidR="006C75BA" w:rsidRPr="00A74E3B">
              <w:rPr>
                <w:rFonts w:asciiTheme="minorHAnsi" w:hAnsiTheme="minorHAnsi" w:cstheme="minorHAnsi"/>
                <w:sz w:val="20"/>
              </w:rPr>
              <w:t>need to</w:t>
            </w:r>
            <w:r w:rsidR="007965CC" w:rsidRPr="00A74E3B">
              <w:rPr>
                <w:rFonts w:asciiTheme="minorHAnsi" w:hAnsiTheme="minorHAnsi" w:cstheme="minorHAnsi"/>
                <w:sz w:val="20"/>
              </w:rPr>
              <w:t xml:space="preserve"> be </w:t>
            </w:r>
            <w:r w:rsidR="006C75BA" w:rsidRPr="00A74E3B">
              <w:rPr>
                <w:rFonts w:asciiTheme="minorHAnsi" w:hAnsiTheme="minorHAnsi" w:cstheme="minorHAnsi"/>
                <w:sz w:val="20"/>
              </w:rPr>
              <w:t>communicated</w:t>
            </w:r>
            <w:r w:rsidR="007965CC" w:rsidRPr="00A74E3B">
              <w:rPr>
                <w:rFonts w:asciiTheme="minorHAnsi" w:hAnsiTheme="minorHAnsi" w:cstheme="minorHAnsi"/>
                <w:sz w:val="20"/>
              </w:rPr>
              <w:t xml:space="preserve"> to management or those charged with governance. For example:</w:t>
            </w:r>
          </w:p>
          <w:p w14:paraId="4D54586A" w14:textId="77777777" w:rsidR="007965CC" w:rsidRPr="00A56DF7" w:rsidRDefault="007965CC" w:rsidP="00470A68">
            <w:pPr>
              <w:pStyle w:val="ListParagraph"/>
              <w:numPr>
                <w:ilvl w:val="0"/>
                <w:numId w:val="19"/>
              </w:numPr>
              <w:autoSpaceDE w:val="0"/>
              <w:autoSpaceDN w:val="0"/>
              <w:adjustRightInd w:val="0"/>
              <w:spacing w:after="60" w:line="240" w:lineRule="atLeast"/>
              <w:ind w:left="821" w:hanging="202"/>
              <w:contextualSpacing w:val="0"/>
              <w:rPr>
                <w:rFonts w:asciiTheme="minorHAnsi" w:hAnsiTheme="minorHAnsi" w:cstheme="minorHAnsi"/>
                <w:color w:val="000000"/>
                <w:sz w:val="20"/>
                <w:bdr w:val="none" w:sz="0" w:space="0" w:color="auto" w:frame="1"/>
              </w:rPr>
            </w:pPr>
            <w:r w:rsidRPr="00A56DF7">
              <w:rPr>
                <w:rFonts w:asciiTheme="minorHAnsi" w:hAnsiTheme="minorHAnsi" w:cstheme="minorHAnsi"/>
                <w:color w:val="000000"/>
                <w:sz w:val="20"/>
                <w:bdr w:val="none" w:sz="0" w:space="0" w:color="auto" w:frame="1"/>
              </w:rPr>
              <w:t>Misstatements</w:t>
            </w:r>
          </w:p>
          <w:p w14:paraId="6F120A54" w14:textId="77777777" w:rsidR="007965CC" w:rsidRPr="00A56DF7" w:rsidRDefault="007965CC" w:rsidP="00470A68">
            <w:pPr>
              <w:pStyle w:val="ListParagraph"/>
              <w:numPr>
                <w:ilvl w:val="0"/>
                <w:numId w:val="19"/>
              </w:numPr>
              <w:autoSpaceDE w:val="0"/>
              <w:autoSpaceDN w:val="0"/>
              <w:adjustRightInd w:val="0"/>
              <w:spacing w:after="60" w:line="240" w:lineRule="atLeast"/>
              <w:ind w:left="821" w:hanging="202"/>
              <w:contextualSpacing w:val="0"/>
              <w:rPr>
                <w:rFonts w:asciiTheme="minorHAnsi" w:hAnsiTheme="minorHAnsi" w:cstheme="minorHAnsi"/>
                <w:sz w:val="20"/>
                <w:lang w:val="en-US"/>
              </w:rPr>
            </w:pPr>
            <w:r w:rsidRPr="00A56DF7">
              <w:rPr>
                <w:rFonts w:asciiTheme="minorHAnsi" w:hAnsiTheme="minorHAnsi" w:cstheme="minorHAnsi"/>
                <w:color w:val="000000"/>
                <w:sz w:val="20"/>
                <w:bdr w:val="none" w:sz="0" w:space="0" w:color="auto" w:frame="1"/>
              </w:rPr>
              <w:t xml:space="preserve">Suspected or identified </w:t>
            </w:r>
            <w:proofErr w:type="gramStart"/>
            <w:r w:rsidRPr="00A56DF7">
              <w:rPr>
                <w:rFonts w:asciiTheme="minorHAnsi" w:hAnsiTheme="minorHAnsi" w:cstheme="minorHAnsi"/>
                <w:color w:val="000000"/>
                <w:sz w:val="20"/>
                <w:bdr w:val="none" w:sz="0" w:space="0" w:color="auto" w:frame="1"/>
              </w:rPr>
              <w:t>fraud</w:t>
            </w:r>
            <w:proofErr w:type="gramEnd"/>
          </w:p>
          <w:p w14:paraId="62A2B2F4" w14:textId="77777777" w:rsidR="007965CC" w:rsidRPr="00A74E3B" w:rsidRDefault="007965CC" w:rsidP="00470A68">
            <w:pPr>
              <w:pStyle w:val="ListParagraph"/>
              <w:numPr>
                <w:ilvl w:val="0"/>
                <w:numId w:val="19"/>
              </w:numPr>
              <w:autoSpaceDE w:val="0"/>
              <w:autoSpaceDN w:val="0"/>
              <w:adjustRightInd w:val="0"/>
              <w:spacing w:after="120" w:line="240" w:lineRule="atLeast"/>
              <w:ind w:left="821" w:hanging="202"/>
              <w:contextualSpacing w:val="0"/>
              <w:rPr>
                <w:rFonts w:asciiTheme="minorHAnsi" w:hAnsiTheme="minorHAnsi" w:cstheme="minorHAnsi"/>
                <w:sz w:val="20"/>
                <w:lang w:val="en-US"/>
              </w:rPr>
            </w:pPr>
            <w:r w:rsidRPr="00A56DF7">
              <w:rPr>
                <w:rFonts w:asciiTheme="minorHAnsi" w:hAnsiTheme="minorHAnsi" w:cstheme="minorHAnsi"/>
                <w:color w:val="000000"/>
                <w:sz w:val="20"/>
                <w:bdr w:val="none" w:sz="0" w:space="0" w:color="auto" w:frame="1"/>
              </w:rPr>
              <w:t>Non-compliance with laws and regulation</w:t>
            </w:r>
            <w:r w:rsidR="00B57BC4" w:rsidRPr="00A56DF7">
              <w:rPr>
                <w:rFonts w:asciiTheme="minorHAnsi" w:hAnsiTheme="minorHAnsi" w:cstheme="minorHAnsi"/>
                <w:color w:val="000000"/>
                <w:sz w:val="20"/>
                <w:bdr w:val="none" w:sz="0" w:space="0" w:color="auto" w:frame="1"/>
              </w:rPr>
              <w:t>.</w:t>
            </w:r>
          </w:p>
          <w:p w14:paraId="49669EC9" w14:textId="5648E089" w:rsidR="00A74E3B" w:rsidRPr="00A74E3B" w:rsidRDefault="00A74E3B" w:rsidP="00A74E3B">
            <w:pPr>
              <w:autoSpaceDE w:val="0"/>
              <w:autoSpaceDN w:val="0"/>
              <w:adjustRightInd w:val="0"/>
              <w:spacing w:before="40" w:after="80" w:line="240" w:lineRule="atLeast"/>
              <w:ind w:left="619"/>
              <w:rPr>
                <w:rFonts w:asciiTheme="minorHAnsi" w:hAnsiTheme="minorHAnsi" w:cstheme="minorHAnsi"/>
                <w:i/>
                <w:iCs/>
                <w:sz w:val="20"/>
                <w:lang w:val="en-US"/>
              </w:rPr>
            </w:pPr>
            <w:r w:rsidRPr="00A74E3B">
              <w:rPr>
                <w:rFonts w:asciiTheme="minorHAnsi" w:hAnsiTheme="minorHAnsi" w:cstheme="minorHAnsi"/>
                <w:i/>
                <w:iCs/>
                <w:sz w:val="20"/>
                <w:lang w:val="en-US"/>
              </w:rPr>
              <w:t>&lt;Document here&gt;</w:t>
            </w:r>
          </w:p>
        </w:tc>
      </w:tr>
    </w:tbl>
    <w:p w14:paraId="73BBBA4E" w14:textId="77777777" w:rsidR="008F2D86" w:rsidRPr="00A56DF7" w:rsidRDefault="008F2D86">
      <w:pPr>
        <w:rPr>
          <w:rFonts w:asciiTheme="minorHAnsi" w:hAnsiTheme="minorHAnsi" w:cstheme="minorHAnsi"/>
          <w:sz w:val="20"/>
        </w:rPr>
      </w:pPr>
    </w:p>
    <w:tbl>
      <w:tblPr>
        <w:tblStyle w:val="TableGrid20"/>
        <w:tblpPr w:leftFromText="180" w:rightFromText="180" w:vertAnchor="text" w:tblpX="-5" w:tblpY="1"/>
        <w:tblOverlap w:val="never"/>
        <w:tblW w:w="13500" w:type="dxa"/>
        <w:tblLook w:val="04A0" w:firstRow="1" w:lastRow="0" w:firstColumn="1" w:lastColumn="0" w:noHBand="0" w:noVBand="1"/>
      </w:tblPr>
      <w:tblGrid>
        <w:gridCol w:w="13500"/>
      </w:tblGrid>
      <w:tr w:rsidR="00F1285D" w:rsidRPr="00A56DF7" w14:paraId="5419C8B7" w14:textId="77777777" w:rsidTr="00675412">
        <w:tc>
          <w:tcPr>
            <w:tcW w:w="13500" w:type="dxa"/>
            <w:tcBorders>
              <w:top w:val="single" w:sz="8" w:space="0" w:color="4F2D7F"/>
              <w:left w:val="nil"/>
              <w:bottom w:val="single" w:sz="8" w:space="0" w:color="4F2D7F"/>
              <w:right w:val="nil"/>
            </w:tcBorders>
            <w:shd w:val="clear" w:color="auto" w:fill="4F2D7F" w:themeFill="accent1"/>
          </w:tcPr>
          <w:p w14:paraId="52384772" w14:textId="6F3DEF15" w:rsidR="00F1285D" w:rsidRPr="00A56DF7" w:rsidRDefault="00723B3D" w:rsidP="008F2D86">
            <w:pPr>
              <w:spacing w:before="60" w:after="60" w:line="240" w:lineRule="atLeast"/>
              <w:rPr>
                <w:rFonts w:asciiTheme="minorHAnsi" w:hAnsiTheme="minorHAnsi" w:cstheme="minorHAnsi"/>
                <w:sz w:val="20"/>
                <w:lang w:val="en-US"/>
              </w:rPr>
            </w:pPr>
            <w:r>
              <w:rPr>
                <w:rFonts w:asciiTheme="minorHAnsi" w:hAnsiTheme="minorHAnsi" w:cstheme="minorHAnsi"/>
                <w:b/>
                <w:bCs/>
                <w:color w:val="FFFFFF" w:themeColor="background1"/>
                <w:sz w:val="20"/>
                <w:lang w:val="en-US"/>
              </w:rPr>
              <w:t xml:space="preserve">5 </w:t>
            </w:r>
            <w:r w:rsidR="00F1285D" w:rsidRPr="00A56DF7">
              <w:rPr>
                <w:rFonts w:asciiTheme="minorHAnsi" w:hAnsiTheme="minorHAnsi" w:cstheme="minorHAnsi"/>
                <w:b/>
                <w:bCs/>
                <w:color w:val="FFFFFF" w:themeColor="background1"/>
                <w:sz w:val="20"/>
                <w:lang w:val="en-US"/>
              </w:rPr>
              <w:t>Communication with the group auditor</w:t>
            </w:r>
          </w:p>
        </w:tc>
      </w:tr>
      <w:tr w:rsidR="00F1285D" w:rsidRPr="00A56DF7" w14:paraId="388F631D" w14:textId="77777777" w:rsidTr="00675412">
        <w:tc>
          <w:tcPr>
            <w:tcW w:w="13500" w:type="dxa"/>
            <w:tcBorders>
              <w:top w:val="single" w:sz="8" w:space="0" w:color="4F2D7F"/>
              <w:left w:val="nil"/>
              <w:bottom w:val="nil"/>
              <w:right w:val="nil"/>
            </w:tcBorders>
          </w:tcPr>
          <w:p w14:paraId="13311704" w14:textId="6C23C5F6" w:rsidR="00F1285D" w:rsidRPr="00A74E3B" w:rsidRDefault="00723B3D" w:rsidP="00723B3D">
            <w:pPr>
              <w:spacing w:after="60" w:line="240" w:lineRule="atLeast"/>
              <w:ind w:left="253"/>
              <w:rPr>
                <w:rFonts w:asciiTheme="minorHAnsi" w:hAnsiTheme="minorHAnsi" w:cstheme="minorHAnsi"/>
                <w:sz w:val="20"/>
              </w:rPr>
            </w:pPr>
            <w:r>
              <w:rPr>
                <w:rFonts w:asciiTheme="minorHAnsi" w:hAnsiTheme="minorHAnsi" w:cstheme="minorHAnsi"/>
                <w:sz w:val="20"/>
              </w:rPr>
              <w:t xml:space="preserve">5.1 </w:t>
            </w:r>
            <w:r w:rsidR="00F1285D" w:rsidRPr="00A74E3B">
              <w:rPr>
                <w:rFonts w:asciiTheme="minorHAnsi" w:hAnsiTheme="minorHAnsi" w:cstheme="minorHAnsi"/>
                <w:sz w:val="20"/>
              </w:rPr>
              <w:t>Communicate the following to the group auditor, as applicable:</w:t>
            </w:r>
          </w:p>
          <w:p w14:paraId="5D4CA05C" w14:textId="77777777" w:rsidR="00F1285D" w:rsidRPr="00A56DF7" w:rsidRDefault="00F1285D"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Related party transactions not previously identified by group management or the group </w:t>
            </w:r>
            <w:proofErr w:type="gramStart"/>
            <w:r w:rsidRPr="00A56DF7">
              <w:rPr>
                <w:rFonts w:asciiTheme="minorHAnsi" w:hAnsiTheme="minorHAnsi" w:cstheme="minorHAnsi"/>
                <w:sz w:val="20"/>
              </w:rPr>
              <w:t>auditor</w:t>
            </w:r>
            <w:proofErr w:type="gramEnd"/>
          </w:p>
          <w:p w14:paraId="5FB0D431" w14:textId="77777777" w:rsidR="00F1285D" w:rsidRPr="00A56DF7" w:rsidRDefault="00F1285D"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Suspected or identified </w:t>
            </w:r>
            <w:proofErr w:type="gramStart"/>
            <w:r w:rsidRPr="00A56DF7">
              <w:rPr>
                <w:rFonts w:asciiTheme="minorHAnsi" w:hAnsiTheme="minorHAnsi" w:cstheme="minorHAnsi"/>
                <w:sz w:val="20"/>
              </w:rPr>
              <w:t>fraud</w:t>
            </w:r>
            <w:proofErr w:type="gramEnd"/>
          </w:p>
          <w:p w14:paraId="1DC955C9" w14:textId="77777777" w:rsidR="00F1285D" w:rsidRPr="00A56DF7" w:rsidRDefault="00F1285D"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Non-compliance with laws and regulations  </w:t>
            </w:r>
          </w:p>
          <w:p w14:paraId="4FECCEC5" w14:textId="77777777" w:rsidR="00F1285D" w:rsidRPr="00A56DF7" w:rsidRDefault="00F1285D"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Material misstatements, whether corrected or not</w:t>
            </w:r>
          </w:p>
          <w:p w14:paraId="60088786" w14:textId="77777777" w:rsidR="00F1285D" w:rsidRPr="00A56DF7" w:rsidRDefault="00F1285D" w:rsidP="00470A68">
            <w:pPr>
              <w:pStyle w:val="AEBodyTextAfterTable"/>
              <w:numPr>
                <w:ilvl w:val="0"/>
                <w:numId w:val="27"/>
              </w:numPr>
              <w:spacing w:before="0" w:after="60" w:line="240" w:lineRule="atLeast"/>
              <w:ind w:left="814" w:hanging="195"/>
              <w:rPr>
                <w:rFonts w:asciiTheme="minorHAnsi" w:hAnsiTheme="minorHAnsi" w:cstheme="minorHAnsi"/>
                <w:sz w:val="20"/>
              </w:rPr>
            </w:pPr>
            <w:r w:rsidRPr="00A56DF7">
              <w:rPr>
                <w:rFonts w:asciiTheme="minorHAnsi" w:hAnsiTheme="minorHAnsi" w:cstheme="minorHAnsi"/>
                <w:sz w:val="20"/>
              </w:rPr>
              <w:t xml:space="preserve">Contradictory audit evidence or inability to perform the specified </w:t>
            </w:r>
            <w:proofErr w:type="gramStart"/>
            <w:r w:rsidRPr="00A56DF7">
              <w:rPr>
                <w:rFonts w:asciiTheme="minorHAnsi" w:hAnsiTheme="minorHAnsi" w:cstheme="minorHAnsi"/>
                <w:sz w:val="20"/>
              </w:rPr>
              <w:t>procedures</w:t>
            </w:r>
            <w:proofErr w:type="gramEnd"/>
          </w:p>
          <w:p w14:paraId="13BD0021" w14:textId="77777777" w:rsidR="00F1285D" w:rsidRDefault="00F1285D" w:rsidP="00470A68">
            <w:pPr>
              <w:pStyle w:val="AEBodyTextAfterTable"/>
              <w:numPr>
                <w:ilvl w:val="0"/>
                <w:numId w:val="27"/>
              </w:numPr>
              <w:spacing w:before="0" w:after="120" w:line="240" w:lineRule="atLeast"/>
              <w:ind w:left="814" w:hanging="195"/>
              <w:rPr>
                <w:rFonts w:asciiTheme="minorHAnsi" w:hAnsiTheme="minorHAnsi" w:cstheme="minorHAnsi"/>
                <w:sz w:val="20"/>
              </w:rPr>
            </w:pPr>
            <w:r w:rsidRPr="00A56DF7">
              <w:rPr>
                <w:rFonts w:asciiTheme="minorHAnsi" w:hAnsiTheme="minorHAnsi" w:cstheme="minorHAnsi"/>
                <w:sz w:val="20"/>
              </w:rPr>
              <w:t>Possible management bias.</w:t>
            </w:r>
          </w:p>
          <w:p w14:paraId="4553BD3B" w14:textId="0ECAC018" w:rsidR="00780693" w:rsidRPr="00A56DF7" w:rsidRDefault="00780693" w:rsidP="00780693">
            <w:pPr>
              <w:pStyle w:val="AEBodyTextAfterTable"/>
              <w:spacing w:before="0" w:after="120" w:line="240" w:lineRule="atLeast"/>
              <w:ind w:left="619"/>
              <w:rPr>
                <w:rFonts w:asciiTheme="minorHAnsi" w:hAnsiTheme="minorHAnsi" w:cstheme="minorHAnsi"/>
                <w:sz w:val="20"/>
              </w:rPr>
            </w:pPr>
            <w:r w:rsidRPr="00A74E3B">
              <w:rPr>
                <w:rFonts w:asciiTheme="minorHAnsi" w:hAnsiTheme="minorHAnsi" w:cstheme="minorHAnsi"/>
                <w:i/>
                <w:iCs/>
                <w:sz w:val="20"/>
              </w:rPr>
              <w:t>&lt;Document</w:t>
            </w:r>
            <w:r w:rsidR="0010536E">
              <w:rPr>
                <w:rFonts w:asciiTheme="minorHAnsi" w:hAnsiTheme="minorHAnsi" w:cstheme="minorHAnsi"/>
                <w:i/>
                <w:iCs/>
                <w:sz w:val="20"/>
              </w:rPr>
              <w:t xml:space="preserve"> </w:t>
            </w:r>
            <w:r w:rsidR="002E59E8">
              <w:rPr>
                <w:rFonts w:asciiTheme="minorHAnsi" w:hAnsiTheme="minorHAnsi" w:cstheme="minorHAnsi"/>
                <w:i/>
                <w:iCs/>
                <w:sz w:val="20"/>
              </w:rPr>
              <w:t>matters to be communicated</w:t>
            </w:r>
            <w:r w:rsidRPr="00A74E3B">
              <w:rPr>
                <w:rFonts w:asciiTheme="minorHAnsi" w:hAnsiTheme="minorHAnsi" w:cstheme="minorHAnsi"/>
                <w:i/>
                <w:iCs/>
                <w:sz w:val="20"/>
              </w:rPr>
              <w:t xml:space="preserve"> here&gt;</w:t>
            </w:r>
          </w:p>
        </w:tc>
      </w:tr>
      <w:tr w:rsidR="00F1285D" w:rsidRPr="00A56DF7" w14:paraId="04955143" w14:textId="77777777" w:rsidTr="00675412">
        <w:tc>
          <w:tcPr>
            <w:tcW w:w="13500" w:type="dxa"/>
            <w:tcBorders>
              <w:top w:val="nil"/>
              <w:left w:val="nil"/>
              <w:bottom w:val="nil"/>
              <w:right w:val="nil"/>
            </w:tcBorders>
            <w:shd w:val="clear" w:color="auto" w:fill="FBF9FD"/>
          </w:tcPr>
          <w:p w14:paraId="596D9CC0" w14:textId="44592F91" w:rsidR="00F1285D" w:rsidRPr="00780693" w:rsidRDefault="00723B3D" w:rsidP="00723B3D">
            <w:pPr>
              <w:spacing w:after="60" w:line="240" w:lineRule="atLeast"/>
              <w:ind w:left="619" w:hanging="360"/>
              <w:rPr>
                <w:rFonts w:asciiTheme="minorHAnsi" w:hAnsiTheme="minorHAnsi" w:cstheme="minorHAnsi"/>
                <w:sz w:val="20"/>
                <w:lang w:val="en-US"/>
              </w:rPr>
            </w:pPr>
            <w:r>
              <w:rPr>
                <w:rFonts w:asciiTheme="minorHAnsi" w:hAnsiTheme="minorHAnsi" w:cstheme="minorHAnsi"/>
                <w:sz w:val="20"/>
              </w:rPr>
              <w:t xml:space="preserve">5.2 </w:t>
            </w:r>
            <w:r w:rsidR="00F1285D" w:rsidRPr="00A74E3B">
              <w:rPr>
                <w:rFonts w:asciiTheme="minorHAnsi" w:hAnsiTheme="minorHAnsi" w:cstheme="minorHAnsi"/>
                <w:sz w:val="20"/>
              </w:rPr>
              <w:t>Prior to communicating with the group auditor, the overall findings and conclusions determine that you have complied with the group audit instructions and performed the work requested and complied with relevant ethical requirements including, independence.</w:t>
            </w:r>
          </w:p>
          <w:p w14:paraId="245FA6F9" w14:textId="5D234811" w:rsidR="00780693" w:rsidRPr="00A74E3B" w:rsidRDefault="00780693" w:rsidP="00780693">
            <w:pPr>
              <w:spacing w:after="60" w:line="240" w:lineRule="atLeast"/>
              <w:ind w:left="613"/>
              <w:rPr>
                <w:rFonts w:asciiTheme="minorHAnsi" w:hAnsiTheme="minorHAnsi" w:cstheme="minorHAnsi"/>
                <w:sz w:val="20"/>
                <w:lang w:val="en-US"/>
              </w:rPr>
            </w:pPr>
            <w:r w:rsidRPr="00A74E3B">
              <w:rPr>
                <w:rFonts w:asciiTheme="minorHAnsi" w:hAnsiTheme="minorHAnsi" w:cstheme="minorHAnsi"/>
                <w:i/>
                <w:iCs/>
                <w:sz w:val="20"/>
                <w:lang w:val="en-US"/>
              </w:rPr>
              <w:t>&lt;Document here&gt;</w:t>
            </w:r>
          </w:p>
        </w:tc>
      </w:tr>
      <w:tr w:rsidR="00F1285D" w:rsidRPr="00A56DF7" w14:paraId="53EBC97F" w14:textId="77777777" w:rsidTr="00675412">
        <w:tc>
          <w:tcPr>
            <w:tcW w:w="13500" w:type="dxa"/>
            <w:tcBorders>
              <w:top w:val="nil"/>
              <w:left w:val="nil"/>
              <w:bottom w:val="single" w:sz="4" w:space="0" w:color="4F2D7F" w:themeColor="accent1"/>
              <w:right w:val="nil"/>
            </w:tcBorders>
          </w:tcPr>
          <w:p w14:paraId="1F14F093" w14:textId="19B9AAE0" w:rsidR="00F1285D" w:rsidRPr="00780693" w:rsidRDefault="00723B3D" w:rsidP="00723B3D">
            <w:pPr>
              <w:spacing w:after="60" w:line="240" w:lineRule="atLeast"/>
              <w:ind w:left="619" w:hanging="360"/>
              <w:rPr>
                <w:rFonts w:asciiTheme="minorHAnsi" w:hAnsiTheme="minorHAnsi" w:cstheme="minorHAnsi"/>
                <w:sz w:val="20"/>
                <w:lang w:val="en-US"/>
              </w:rPr>
            </w:pPr>
            <w:r>
              <w:rPr>
                <w:rFonts w:asciiTheme="minorHAnsi" w:hAnsiTheme="minorHAnsi" w:cstheme="minorHAnsi"/>
                <w:sz w:val="20"/>
              </w:rPr>
              <w:t xml:space="preserve">5.3 </w:t>
            </w:r>
            <w:r w:rsidR="00F1285D" w:rsidRPr="00A74E3B">
              <w:rPr>
                <w:rFonts w:asciiTheme="minorHAnsi" w:hAnsiTheme="minorHAnsi" w:cstheme="minorHAnsi"/>
                <w:sz w:val="20"/>
              </w:rPr>
              <w:t>Communicate matters relevant to the group engagement team’s conclusion in a Completion memorandum or similar document as requested by the group auditor.</w:t>
            </w:r>
          </w:p>
          <w:p w14:paraId="3368BB72" w14:textId="015DF406" w:rsidR="00780693" w:rsidRPr="00A74E3B" w:rsidRDefault="00780693" w:rsidP="00780693">
            <w:pPr>
              <w:spacing w:after="60" w:line="240" w:lineRule="atLeast"/>
              <w:ind w:left="613"/>
              <w:rPr>
                <w:rFonts w:asciiTheme="minorHAnsi" w:hAnsiTheme="minorHAnsi" w:cstheme="minorHAnsi"/>
                <w:sz w:val="20"/>
                <w:lang w:val="en-US"/>
              </w:rPr>
            </w:pPr>
            <w:r w:rsidRPr="00A74E3B">
              <w:rPr>
                <w:rFonts w:asciiTheme="minorHAnsi" w:hAnsiTheme="minorHAnsi" w:cstheme="minorHAnsi"/>
                <w:i/>
                <w:iCs/>
                <w:sz w:val="20"/>
                <w:lang w:val="en-US"/>
              </w:rPr>
              <w:t>&lt;Document here&gt;</w:t>
            </w:r>
          </w:p>
        </w:tc>
      </w:tr>
    </w:tbl>
    <w:p w14:paraId="4A2D6D59" w14:textId="0A9BA72B" w:rsidR="00A74E3B" w:rsidRDefault="00A74E3B">
      <w:pPr>
        <w:spacing w:after="160" w:line="259" w:lineRule="auto"/>
        <w:rPr>
          <w:rFonts w:asciiTheme="minorHAnsi" w:hAnsiTheme="minorHAnsi" w:cstheme="minorHAnsi"/>
          <w:sz w:val="20"/>
        </w:rPr>
      </w:pPr>
    </w:p>
    <w:p w14:paraId="1068D964" w14:textId="77777777" w:rsidR="00A74E3B" w:rsidRDefault="00A74E3B">
      <w:pPr>
        <w:spacing w:after="160" w:line="259" w:lineRule="auto"/>
        <w:rPr>
          <w:rFonts w:asciiTheme="minorHAnsi" w:hAnsiTheme="minorHAnsi" w:cstheme="minorHAnsi"/>
          <w:sz w:val="20"/>
        </w:rPr>
      </w:pPr>
      <w:r>
        <w:rPr>
          <w:rFonts w:asciiTheme="minorHAnsi" w:hAnsiTheme="minorHAnsi" w:cstheme="minorHAnsi"/>
          <w:sz w:val="20"/>
        </w:rPr>
        <w:br w:type="page"/>
      </w:r>
    </w:p>
    <w:p w14:paraId="1ED98510" w14:textId="14BD13D0" w:rsidR="002E7449" w:rsidRDefault="002E7449" w:rsidP="002E7449">
      <w:pPr>
        <w:pStyle w:val="Heading1"/>
        <w:spacing w:after="120"/>
      </w:pPr>
      <w:r>
        <w:lastRenderedPageBreak/>
        <w:t>Component auditor – Specified audit procedures template guidance</w:t>
      </w:r>
    </w:p>
    <w:p w14:paraId="08C7287E" w14:textId="2E3CCF99" w:rsidR="002E7449" w:rsidRPr="001F5B8A" w:rsidRDefault="002E7449" w:rsidP="00470A68">
      <w:pPr>
        <w:autoSpaceDE w:val="0"/>
        <w:autoSpaceDN w:val="0"/>
        <w:adjustRightInd w:val="0"/>
        <w:spacing w:before="60" w:after="120"/>
        <w:rPr>
          <w:rFonts w:asciiTheme="minorHAnsi" w:hAnsiTheme="minorHAnsi" w:cstheme="minorHAnsi"/>
          <w:b/>
          <w:color w:val="E92841" w:themeColor="accent6"/>
          <w:sz w:val="20"/>
          <w:szCs w:val="21"/>
          <w:lang w:val="en-US"/>
        </w:rPr>
      </w:pPr>
      <w:r w:rsidRPr="001F5B8A">
        <w:rPr>
          <w:rFonts w:asciiTheme="minorHAnsi" w:hAnsiTheme="minorHAnsi" w:cstheme="minorHAnsi"/>
          <w:b/>
          <w:color w:val="E92841" w:themeColor="accent6"/>
          <w:sz w:val="20"/>
          <w:szCs w:val="21"/>
          <w:lang w:val="en-US"/>
        </w:rPr>
        <w:t>The following guidance need not be retained in the audit file.</w:t>
      </w:r>
    </w:p>
    <w:p w14:paraId="63616EB6" w14:textId="749A20AB" w:rsidR="002E7449" w:rsidRPr="0020015A"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bookmarkStart w:id="0" w:name="p1"/>
      <w:r>
        <w:rPr>
          <w:rFonts w:asciiTheme="minorHAnsi" w:hAnsiTheme="minorHAnsi" w:cstheme="minorHAnsi"/>
          <w:b/>
          <w:color w:val="4F2D7F" w:themeColor="accent1"/>
          <w:sz w:val="20"/>
        </w:rPr>
        <w:t xml:space="preserve">1.1 </w:t>
      </w:r>
      <w:r w:rsidR="002E7449" w:rsidRPr="0020015A">
        <w:rPr>
          <w:rFonts w:asciiTheme="minorHAnsi" w:hAnsiTheme="minorHAnsi" w:cstheme="minorHAnsi"/>
          <w:b/>
          <w:color w:val="4F2D7F" w:themeColor="accent1"/>
          <w:sz w:val="20"/>
        </w:rPr>
        <w:t>Client acceptance or continuance record</w:t>
      </w:r>
    </w:p>
    <w:bookmarkEnd w:id="0"/>
    <w:p w14:paraId="2BE12A0A" w14:textId="77777777" w:rsidR="002E7449" w:rsidRDefault="002E7449" w:rsidP="00470A68">
      <w:pPr>
        <w:spacing w:after="180" w:line="280" w:lineRule="atLeast"/>
        <w:rPr>
          <w:rFonts w:asciiTheme="minorHAnsi" w:hAnsiTheme="minorHAnsi"/>
          <w:szCs w:val="22"/>
        </w:rPr>
      </w:pPr>
      <w:r>
        <w:rPr>
          <w:rFonts w:asciiTheme="majorHAnsi" w:hAnsiTheme="majorHAnsi" w:cstheme="majorHAnsi"/>
          <w:sz w:val="18"/>
          <w:szCs w:val="18"/>
        </w:rPr>
        <w:t>Depending on the member firm’s policies the firm may require the engagement to go through acceptance or continuance procedures.</w:t>
      </w:r>
    </w:p>
    <w:p w14:paraId="78168703" w14:textId="7F7A251A" w:rsidR="002E7449" w:rsidRPr="0020015A"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r>
        <w:rPr>
          <w:rFonts w:asciiTheme="minorHAnsi" w:hAnsiTheme="minorHAnsi" w:cstheme="minorHAnsi"/>
          <w:b/>
          <w:color w:val="4F2D7F" w:themeColor="accent1"/>
          <w:sz w:val="20"/>
        </w:rPr>
        <w:t xml:space="preserve">1.3 </w:t>
      </w:r>
      <w:r w:rsidR="002E7449" w:rsidRPr="0020015A">
        <w:rPr>
          <w:rFonts w:asciiTheme="minorHAnsi" w:hAnsiTheme="minorHAnsi" w:cstheme="minorHAnsi"/>
          <w:b/>
          <w:color w:val="4F2D7F" w:themeColor="accent1"/>
          <w:sz w:val="20"/>
        </w:rPr>
        <w:t>T</w:t>
      </w:r>
      <w:bookmarkStart w:id="1" w:name="p3"/>
      <w:bookmarkEnd w:id="1"/>
      <w:r w:rsidR="002E7449" w:rsidRPr="0020015A">
        <w:rPr>
          <w:rFonts w:asciiTheme="minorHAnsi" w:hAnsiTheme="minorHAnsi" w:cstheme="minorHAnsi"/>
          <w:b/>
          <w:color w:val="4F2D7F" w:themeColor="accent1"/>
          <w:sz w:val="20"/>
        </w:rPr>
        <w:t>erms of the specified audit procedures engagement</w:t>
      </w:r>
    </w:p>
    <w:p w14:paraId="134685F0" w14:textId="77777777" w:rsidR="002E7449" w:rsidRDefault="002E7449" w:rsidP="00470A68">
      <w:pPr>
        <w:spacing w:after="180"/>
        <w:rPr>
          <w:rFonts w:asciiTheme="majorHAnsi" w:hAnsiTheme="majorHAnsi" w:cstheme="majorHAnsi"/>
          <w:color w:val="000000" w:themeColor="text1"/>
          <w:sz w:val="18"/>
          <w:szCs w:val="18"/>
        </w:rPr>
      </w:pPr>
      <w:r>
        <w:rPr>
          <w:rFonts w:asciiTheme="majorHAnsi" w:hAnsiTheme="majorHAnsi" w:cstheme="majorHAnsi"/>
          <w:color w:val="000000" w:themeColor="text1"/>
          <w:sz w:val="18"/>
          <w:szCs w:val="18"/>
        </w:rPr>
        <w:t xml:space="preserve">Depending on the group audit this may be an acknowledgement letter. </w:t>
      </w:r>
    </w:p>
    <w:p w14:paraId="36E8FB37" w14:textId="6D0803C1" w:rsidR="002E7449" w:rsidRPr="0020015A"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bookmarkStart w:id="2" w:name="p4"/>
      <w:bookmarkEnd w:id="2"/>
      <w:r>
        <w:rPr>
          <w:rFonts w:asciiTheme="minorHAnsi" w:hAnsiTheme="minorHAnsi" w:cstheme="minorHAnsi"/>
          <w:b/>
          <w:color w:val="4F2D7F" w:themeColor="accent1"/>
          <w:sz w:val="20"/>
        </w:rPr>
        <w:t xml:space="preserve">1.4 </w:t>
      </w:r>
      <w:r w:rsidR="002E7449" w:rsidRPr="0020015A">
        <w:rPr>
          <w:rFonts w:asciiTheme="minorHAnsi" w:hAnsiTheme="minorHAnsi" w:cstheme="minorHAnsi"/>
          <w:b/>
          <w:color w:val="4F2D7F" w:themeColor="accent1"/>
          <w:sz w:val="20"/>
        </w:rPr>
        <w:t>Signed services agreement</w:t>
      </w:r>
    </w:p>
    <w:p w14:paraId="2DC84150" w14:textId="6CEC0E2E" w:rsidR="002E7449" w:rsidRDefault="002E7449" w:rsidP="00470A68">
      <w:pPr>
        <w:spacing w:after="180"/>
        <w:rPr>
          <w:rFonts w:asciiTheme="majorHAnsi" w:hAnsiTheme="majorHAnsi" w:cstheme="majorHAnsi"/>
          <w:color w:val="000000" w:themeColor="text1"/>
          <w:sz w:val="18"/>
          <w:szCs w:val="18"/>
        </w:rPr>
      </w:pPr>
      <w:r w:rsidRPr="002E7449">
        <w:rPr>
          <w:rFonts w:asciiTheme="majorHAnsi" w:hAnsiTheme="majorHAnsi" w:cstheme="majorHAnsi"/>
          <w:color w:val="000000" w:themeColor="text1"/>
          <w:sz w:val="18"/>
          <w:szCs w:val="18"/>
        </w:rPr>
        <w:t>In cases where the group auditor is another member firm, the signed Services agreement – Group audit is obtained and included in the engagement documentation.</w:t>
      </w:r>
    </w:p>
    <w:p w14:paraId="5AECC32A" w14:textId="6C25D77B" w:rsidR="0020015A" w:rsidRPr="0020015A"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bookmarkStart w:id="3" w:name="e1"/>
      <w:bookmarkEnd w:id="3"/>
      <w:r>
        <w:rPr>
          <w:rFonts w:asciiTheme="minorHAnsi" w:hAnsiTheme="minorHAnsi" w:cstheme="minorHAnsi"/>
          <w:b/>
          <w:color w:val="4F2D7F" w:themeColor="accent1"/>
          <w:sz w:val="20"/>
        </w:rPr>
        <w:t xml:space="preserve">2.1 </w:t>
      </w:r>
      <w:r w:rsidR="0020015A" w:rsidRPr="0020015A">
        <w:rPr>
          <w:rFonts w:asciiTheme="minorHAnsi" w:hAnsiTheme="minorHAnsi" w:cstheme="minorHAnsi"/>
          <w:b/>
          <w:color w:val="4F2D7F" w:themeColor="accent1"/>
          <w:sz w:val="20"/>
        </w:rPr>
        <w:t xml:space="preserve">Nature, </w:t>
      </w:r>
      <w:proofErr w:type="gramStart"/>
      <w:r w:rsidR="0020015A" w:rsidRPr="0020015A">
        <w:rPr>
          <w:rFonts w:asciiTheme="minorHAnsi" w:hAnsiTheme="minorHAnsi" w:cstheme="minorHAnsi"/>
          <w:b/>
          <w:color w:val="4F2D7F" w:themeColor="accent1"/>
          <w:sz w:val="20"/>
        </w:rPr>
        <w:t>timing</w:t>
      </w:r>
      <w:proofErr w:type="gramEnd"/>
      <w:r w:rsidR="0020015A" w:rsidRPr="0020015A">
        <w:rPr>
          <w:rFonts w:asciiTheme="minorHAnsi" w:hAnsiTheme="minorHAnsi" w:cstheme="minorHAnsi"/>
          <w:b/>
          <w:color w:val="4F2D7F" w:themeColor="accent1"/>
          <w:sz w:val="20"/>
        </w:rPr>
        <w:t xml:space="preserve"> and extent of specified audit procedures</w:t>
      </w:r>
    </w:p>
    <w:p w14:paraId="3646BF73" w14:textId="77777777" w:rsidR="0020015A" w:rsidRPr="0020015A" w:rsidRDefault="0020015A" w:rsidP="00470A68">
      <w:pPr>
        <w:spacing w:after="120"/>
        <w:rPr>
          <w:rFonts w:asciiTheme="majorHAnsi" w:hAnsiTheme="majorHAnsi" w:cstheme="majorHAnsi"/>
          <w:b/>
          <w:bCs/>
          <w:color w:val="000000" w:themeColor="text1"/>
          <w:sz w:val="18"/>
          <w:szCs w:val="18"/>
        </w:rPr>
      </w:pPr>
      <w:r w:rsidRPr="0020015A">
        <w:rPr>
          <w:rFonts w:asciiTheme="majorHAnsi" w:hAnsiTheme="majorHAnsi" w:cstheme="majorHAnsi"/>
          <w:b/>
          <w:bCs/>
          <w:color w:val="000000" w:themeColor="text1"/>
          <w:sz w:val="18"/>
          <w:szCs w:val="18"/>
        </w:rPr>
        <w:t>Where to document the specified audit procedures performed:</w:t>
      </w:r>
    </w:p>
    <w:p w14:paraId="532B70F9" w14:textId="77777777" w:rsidR="0020015A" w:rsidRPr="0020015A" w:rsidRDefault="0020015A" w:rsidP="00470A68">
      <w:pPr>
        <w:pStyle w:val="AEBodyTextAfterTable"/>
        <w:numPr>
          <w:ilvl w:val="0"/>
          <w:numId w:val="32"/>
        </w:numPr>
        <w:spacing w:before="0" w:after="120" w:line="240" w:lineRule="atLeast"/>
        <w:ind w:left="576" w:hanging="288"/>
        <w:rPr>
          <w:rFonts w:asciiTheme="minorHAnsi" w:hAnsiTheme="minorHAnsi" w:cstheme="minorHAnsi"/>
          <w:szCs w:val="18"/>
        </w:rPr>
      </w:pPr>
      <w:r w:rsidRPr="0020015A">
        <w:rPr>
          <w:rFonts w:asciiTheme="minorHAnsi" w:hAnsiTheme="minorHAnsi" w:cstheme="minorHAnsi"/>
          <w:szCs w:val="18"/>
        </w:rPr>
        <w:t xml:space="preserve">Attach a document to the </w:t>
      </w:r>
      <w:r w:rsidRPr="0020015A">
        <w:rPr>
          <w:rFonts w:asciiTheme="minorHAnsi" w:hAnsiTheme="minorHAnsi" w:cstheme="minorHAnsi"/>
          <w:i/>
          <w:iCs/>
          <w:szCs w:val="18"/>
        </w:rPr>
        <w:t>Component auditor specified procedures</w:t>
      </w:r>
      <w:r w:rsidRPr="0020015A">
        <w:rPr>
          <w:rFonts w:asciiTheme="minorHAnsi" w:hAnsiTheme="minorHAnsi" w:cstheme="minorHAnsi"/>
          <w:szCs w:val="18"/>
        </w:rPr>
        <w:t xml:space="preserve"> Q&amp;A workprogram with the specified audit procedures performed on the </w:t>
      </w:r>
      <w:proofErr w:type="gramStart"/>
      <w:r w:rsidRPr="0020015A">
        <w:rPr>
          <w:rFonts w:asciiTheme="minorHAnsi" w:hAnsiTheme="minorHAnsi" w:cstheme="minorHAnsi"/>
          <w:szCs w:val="18"/>
        </w:rPr>
        <w:t>component</w:t>
      </w:r>
      <w:proofErr w:type="gramEnd"/>
      <w:r w:rsidRPr="0020015A">
        <w:rPr>
          <w:rFonts w:asciiTheme="minorHAnsi" w:hAnsiTheme="minorHAnsi" w:cstheme="minorHAnsi"/>
          <w:szCs w:val="18"/>
        </w:rPr>
        <w:t xml:space="preserve"> </w:t>
      </w:r>
    </w:p>
    <w:p w14:paraId="4499E443" w14:textId="77777777" w:rsidR="0020015A" w:rsidRPr="0020015A" w:rsidRDefault="0020015A" w:rsidP="00470A68">
      <w:pPr>
        <w:pStyle w:val="AEBodyTextAfterTable"/>
        <w:numPr>
          <w:ilvl w:val="0"/>
          <w:numId w:val="32"/>
        </w:numPr>
        <w:spacing w:before="0" w:after="120" w:line="240" w:lineRule="atLeast"/>
        <w:ind w:left="576" w:hanging="288"/>
        <w:rPr>
          <w:rFonts w:asciiTheme="minorHAnsi" w:hAnsiTheme="minorHAnsi" w:cstheme="minorHAnsi"/>
          <w:szCs w:val="18"/>
        </w:rPr>
      </w:pPr>
      <w:r w:rsidRPr="0020015A">
        <w:rPr>
          <w:rFonts w:asciiTheme="minorHAnsi" w:hAnsiTheme="minorHAnsi" w:cstheme="minorHAnsi"/>
          <w:szCs w:val="18"/>
        </w:rPr>
        <w:t xml:space="preserve">Add procedures performed on the component directly within this </w:t>
      </w:r>
      <w:proofErr w:type="gramStart"/>
      <w:r w:rsidRPr="0020015A">
        <w:rPr>
          <w:rFonts w:asciiTheme="minorHAnsi" w:hAnsiTheme="minorHAnsi" w:cstheme="minorHAnsi"/>
          <w:szCs w:val="18"/>
        </w:rPr>
        <w:t>template</w:t>
      </w:r>
      <w:proofErr w:type="gramEnd"/>
      <w:r w:rsidRPr="0020015A">
        <w:rPr>
          <w:rFonts w:asciiTheme="minorHAnsi" w:hAnsiTheme="minorHAnsi" w:cstheme="minorHAnsi"/>
          <w:szCs w:val="18"/>
        </w:rPr>
        <w:t xml:space="preserve"> </w:t>
      </w:r>
    </w:p>
    <w:p w14:paraId="5ED6B614" w14:textId="77777777" w:rsidR="0020015A" w:rsidRPr="0020015A" w:rsidRDefault="0020015A" w:rsidP="00470A68">
      <w:pPr>
        <w:pStyle w:val="AEBodyTextAfterTable"/>
        <w:numPr>
          <w:ilvl w:val="0"/>
          <w:numId w:val="32"/>
        </w:numPr>
        <w:spacing w:before="0" w:after="180" w:line="240" w:lineRule="atLeast"/>
        <w:ind w:left="576" w:hanging="288"/>
        <w:rPr>
          <w:rFonts w:asciiTheme="minorHAnsi" w:hAnsiTheme="minorHAnsi" w:cstheme="minorHAnsi"/>
          <w:szCs w:val="18"/>
        </w:rPr>
      </w:pPr>
      <w:r w:rsidRPr="0020015A">
        <w:rPr>
          <w:rFonts w:asciiTheme="minorHAnsi" w:hAnsiTheme="minorHAnsi" w:cstheme="minorHAnsi"/>
          <w:szCs w:val="18"/>
        </w:rPr>
        <w:t xml:space="preserve">Tailor in the procedures performed on the component to the engagement file, and link within this template. </w:t>
      </w:r>
      <w:r w:rsidRPr="0020015A">
        <w:rPr>
          <w:rFonts w:asciiTheme="minorHAnsi" w:hAnsiTheme="minorHAnsi" w:cstheme="minorHAnsi"/>
          <w:color w:val="FF0000"/>
          <w:szCs w:val="18"/>
        </w:rPr>
        <w:t>*</w:t>
      </w:r>
      <w:r w:rsidRPr="0020015A">
        <w:rPr>
          <w:rFonts w:asciiTheme="minorHAnsi" w:hAnsiTheme="minorHAnsi" w:cstheme="minorHAnsi"/>
          <w:szCs w:val="18"/>
        </w:rPr>
        <w:t xml:space="preserve"> </w:t>
      </w:r>
    </w:p>
    <w:p w14:paraId="6E141200" w14:textId="77777777" w:rsidR="0020015A" w:rsidRPr="0020015A" w:rsidRDefault="0020015A" w:rsidP="00470A68">
      <w:pPr>
        <w:pStyle w:val="AEBodyTextAfterTable"/>
        <w:spacing w:before="0" w:after="180" w:line="240" w:lineRule="atLeast"/>
        <w:ind w:left="288"/>
        <w:rPr>
          <w:rFonts w:asciiTheme="minorHAnsi" w:hAnsiTheme="minorHAnsi" w:cstheme="minorHAnsi"/>
          <w:szCs w:val="18"/>
        </w:rPr>
      </w:pPr>
      <w:r w:rsidRPr="0020015A">
        <w:rPr>
          <w:rFonts w:asciiTheme="minorHAnsi" w:hAnsiTheme="minorHAnsi" w:cstheme="minorHAnsi"/>
          <w:color w:val="FF0000"/>
          <w:szCs w:val="18"/>
        </w:rPr>
        <w:t>*</w:t>
      </w:r>
      <w:r w:rsidRPr="0020015A">
        <w:rPr>
          <w:rFonts w:asciiTheme="minorHAnsi" w:hAnsiTheme="minorHAnsi" w:cstheme="minorHAnsi"/>
          <w:szCs w:val="18"/>
        </w:rPr>
        <w:t xml:space="preserve"> If using the work of an expert, this option is required.</w:t>
      </w:r>
    </w:p>
    <w:p w14:paraId="13038A0E" w14:textId="77777777" w:rsidR="0020015A" w:rsidRPr="0020015A" w:rsidRDefault="0020015A" w:rsidP="00470A68">
      <w:pPr>
        <w:spacing w:after="120"/>
        <w:rPr>
          <w:rFonts w:asciiTheme="majorHAnsi" w:hAnsiTheme="majorHAnsi" w:cstheme="majorHAnsi"/>
          <w:b/>
          <w:bCs/>
          <w:color w:val="000000" w:themeColor="text1"/>
          <w:sz w:val="18"/>
          <w:szCs w:val="18"/>
        </w:rPr>
      </w:pPr>
      <w:r w:rsidRPr="0020015A">
        <w:rPr>
          <w:rFonts w:asciiTheme="majorHAnsi" w:hAnsiTheme="majorHAnsi" w:cstheme="majorHAnsi"/>
          <w:b/>
          <w:bCs/>
          <w:color w:val="000000" w:themeColor="text1"/>
          <w:sz w:val="18"/>
          <w:szCs w:val="18"/>
        </w:rPr>
        <w:t xml:space="preserve">If tailoring in procedures: </w:t>
      </w:r>
    </w:p>
    <w:p w14:paraId="09D3FEE6" w14:textId="77777777" w:rsidR="0020015A" w:rsidRPr="0020015A" w:rsidRDefault="0020015A" w:rsidP="00470A68">
      <w:pPr>
        <w:pStyle w:val="AEBodyTextAfterTable"/>
        <w:numPr>
          <w:ilvl w:val="0"/>
          <w:numId w:val="34"/>
        </w:numPr>
        <w:spacing w:before="0" w:after="120" w:line="240" w:lineRule="atLeast"/>
        <w:rPr>
          <w:rFonts w:asciiTheme="minorHAnsi" w:hAnsiTheme="minorHAnsi" w:cstheme="minorHAnsi"/>
          <w:szCs w:val="18"/>
        </w:rPr>
      </w:pPr>
      <w:r w:rsidRPr="0020015A">
        <w:rPr>
          <w:rFonts w:asciiTheme="minorHAnsi" w:hAnsiTheme="minorHAnsi" w:cstheme="minorHAnsi"/>
          <w:szCs w:val="18"/>
        </w:rPr>
        <w:t xml:space="preserve">If the relevant scoped item(s) already exist within the engagement file, determine whether the nature, timing and extent of procedures tailored in aligns with the specified audit procedures as set forth in the group audit instructions by reviewing: </w:t>
      </w:r>
    </w:p>
    <w:p w14:paraId="24E67FCB" w14:textId="3A3AB1C4" w:rsidR="0020015A" w:rsidRPr="0020015A" w:rsidRDefault="00510F54" w:rsidP="00470A68">
      <w:pPr>
        <w:pStyle w:val="ListParagraph"/>
        <w:numPr>
          <w:ilvl w:val="0"/>
          <w:numId w:val="22"/>
        </w:numPr>
        <w:spacing w:after="120" w:line="240" w:lineRule="atLeast"/>
        <w:ind w:left="836" w:hanging="202"/>
        <w:contextualSpacing w:val="0"/>
        <w:rPr>
          <w:rFonts w:asciiTheme="minorHAnsi" w:hAnsiTheme="minorHAnsi" w:cstheme="minorHAnsi"/>
          <w:sz w:val="18"/>
          <w:szCs w:val="18"/>
          <w:lang w:val="en-US"/>
        </w:rPr>
      </w:pPr>
      <w:r>
        <w:rPr>
          <w:rFonts w:asciiTheme="minorHAnsi" w:hAnsiTheme="minorHAnsi" w:cstheme="minorHAnsi"/>
          <w:sz w:val="18"/>
          <w:szCs w:val="18"/>
          <w:lang w:val="en-US"/>
        </w:rPr>
        <w:t>t</w:t>
      </w:r>
      <w:r w:rsidR="0020015A" w:rsidRPr="0020015A">
        <w:rPr>
          <w:rFonts w:asciiTheme="minorHAnsi" w:hAnsiTheme="minorHAnsi" w:cstheme="minorHAnsi"/>
          <w:sz w:val="18"/>
          <w:szCs w:val="18"/>
          <w:lang w:val="en-US"/>
        </w:rPr>
        <w:t xml:space="preserve">he related </w:t>
      </w:r>
      <w:r w:rsidR="0020015A" w:rsidRPr="0020015A">
        <w:rPr>
          <w:rFonts w:asciiTheme="minorHAnsi" w:hAnsiTheme="minorHAnsi" w:cstheme="minorHAnsi"/>
          <w:i/>
          <w:iCs/>
          <w:sz w:val="18"/>
          <w:szCs w:val="18"/>
          <w:lang w:val="en-US"/>
        </w:rPr>
        <w:t>Scoping the engagement</w:t>
      </w:r>
      <w:r w:rsidR="0020015A" w:rsidRPr="0020015A">
        <w:rPr>
          <w:rFonts w:asciiTheme="minorHAnsi" w:hAnsiTheme="minorHAnsi" w:cstheme="minorHAnsi"/>
          <w:sz w:val="18"/>
          <w:szCs w:val="18"/>
          <w:lang w:val="en-US"/>
        </w:rPr>
        <w:t xml:space="preserve"> workprogram and the type of response(s) tailored in. If gaps are identified, tailor in responses as required. </w:t>
      </w:r>
    </w:p>
    <w:p w14:paraId="495DB09E" w14:textId="5AD0B7D4" w:rsidR="0020015A" w:rsidRPr="0020015A" w:rsidRDefault="00510F54" w:rsidP="00470A68">
      <w:pPr>
        <w:pStyle w:val="ListParagraph"/>
        <w:numPr>
          <w:ilvl w:val="0"/>
          <w:numId w:val="22"/>
        </w:numPr>
        <w:spacing w:after="180" w:line="240" w:lineRule="atLeast"/>
        <w:ind w:left="836" w:hanging="202"/>
        <w:contextualSpacing w:val="0"/>
        <w:rPr>
          <w:rFonts w:asciiTheme="minorHAnsi" w:hAnsiTheme="minorHAnsi" w:cstheme="minorHAnsi"/>
          <w:sz w:val="18"/>
          <w:szCs w:val="18"/>
          <w:lang w:val="en-US"/>
        </w:rPr>
      </w:pPr>
      <w:r>
        <w:rPr>
          <w:rFonts w:asciiTheme="minorHAnsi" w:hAnsiTheme="minorHAnsi" w:cstheme="minorHAnsi"/>
          <w:sz w:val="18"/>
          <w:szCs w:val="18"/>
          <w:lang w:val="en-US"/>
        </w:rPr>
        <w:t>t</w:t>
      </w:r>
      <w:r w:rsidR="0020015A" w:rsidRPr="0020015A">
        <w:rPr>
          <w:rFonts w:asciiTheme="minorHAnsi" w:hAnsiTheme="minorHAnsi" w:cstheme="minorHAnsi"/>
          <w:sz w:val="18"/>
          <w:szCs w:val="18"/>
          <w:lang w:val="en-US"/>
        </w:rPr>
        <w:t xml:space="preserve">he associated scoped item response dashboard(s) and the selected responses for ‘timing’ and ‘extent of testing’. If differences are identified, update responses as required.  </w:t>
      </w:r>
    </w:p>
    <w:p w14:paraId="2A4D68B4" w14:textId="77777777" w:rsidR="0020015A" w:rsidRPr="00A56DF7" w:rsidRDefault="0020015A" w:rsidP="00470A68">
      <w:pPr>
        <w:pStyle w:val="AEBodyTextAfterTable"/>
        <w:numPr>
          <w:ilvl w:val="0"/>
          <w:numId w:val="34"/>
        </w:numPr>
        <w:spacing w:before="0" w:after="120" w:line="240" w:lineRule="atLeast"/>
        <w:rPr>
          <w:rFonts w:asciiTheme="minorHAnsi" w:hAnsiTheme="minorHAnsi" w:cstheme="minorHAnsi"/>
          <w:sz w:val="20"/>
        </w:rPr>
      </w:pPr>
      <w:r w:rsidRPr="0020015A">
        <w:rPr>
          <w:rFonts w:asciiTheme="minorHAnsi" w:hAnsiTheme="minorHAnsi" w:cstheme="minorHAnsi"/>
          <w:szCs w:val="18"/>
        </w:rPr>
        <w:t xml:space="preserve">If the relevant scoped item(s) do not currently exist within the engagement file, perform the following steps: </w:t>
      </w:r>
    </w:p>
    <w:p w14:paraId="76B689EB" w14:textId="77777777" w:rsidR="0020015A" w:rsidRPr="005858F4" w:rsidRDefault="0020015A" w:rsidP="00470A68">
      <w:pPr>
        <w:pStyle w:val="ListParagraph"/>
        <w:numPr>
          <w:ilvl w:val="0"/>
          <w:numId w:val="28"/>
        </w:numPr>
        <w:spacing w:after="120" w:line="240" w:lineRule="atLeast"/>
        <w:ind w:left="836" w:hanging="202"/>
        <w:contextualSpacing w:val="0"/>
        <w:rPr>
          <w:rFonts w:asciiTheme="minorHAnsi" w:hAnsiTheme="minorHAnsi" w:cstheme="minorHAnsi"/>
          <w:sz w:val="18"/>
          <w:szCs w:val="18"/>
          <w:lang w:val="en-US"/>
        </w:rPr>
      </w:pPr>
      <w:r w:rsidRPr="005858F4">
        <w:rPr>
          <w:rFonts w:asciiTheme="minorHAnsi" w:hAnsiTheme="minorHAnsi" w:cstheme="minorHAnsi"/>
          <w:sz w:val="18"/>
          <w:szCs w:val="18"/>
          <w:lang w:val="en-US"/>
        </w:rPr>
        <w:t>Add a new entity within the engagement structure and answer ‘yes’ to ‘Financial information and scoping required?’.</w:t>
      </w:r>
    </w:p>
    <w:p w14:paraId="53D5F5FB" w14:textId="77777777" w:rsidR="0020015A" w:rsidRPr="005858F4" w:rsidRDefault="0020015A" w:rsidP="00470A68">
      <w:pPr>
        <w:pStyle w:val="ListParagraph"/>
        <w:numPr>
          <w:ilvl w:val="0"/>
          <w:numId w:val="28"/>
        </w:numPr>
        <w:spacing w:after="120" w:line="240" w:lineRule="atLeast"/>
        <w:ind w:left="836" w:hanging="202"/>
        <w:contextualSpacing w:val="0"/>
        <w:rPr>
          <w:rFonts w:asciiTheme="minorHAnsi" w:hAnsiTheme="minorHAnsi" w:cstheme="minorHAnsi"/>
          <w:sz w:val="18"/>
          <w:szCs w:val="18"/>
          <w:lang w:val="en-US"/>
        </w:rPr>
      </w:pPr>
      <w:r w:rsidRPr="005858F4">
        <w:rPr>
          <w:rFonts w:asciiTheme="minorHAnsi" w:hAnsiTheme="minorHAnsi" w:cstheme="minorHAnsi"/>
          <w:sz w:val="18"/>
          <w:szCs w:val="18"/>
          <w:lang w:val="en-US"/>
        </w:rPr>
        <w:t xml:space="preserve">Within ‘Planning financial information’, add taxonomy items to create the necessary scoped items for which specified audit procedures are to be performed as set out in the group audit instructions. </w:t>
      </w:r>
    </w:p>
    <w:p w14:paraId="524A7087" w14:textId="77777777" w:rsidR="0020015A" w:rsidRPr="005858F4" w:rsidRDefault="0020015A" w:rsidP="00470A68">
      <w:pPr>
        <w:pStyle w:val="ListParagraph"/>
        <w:numPr>
          <w:ilvl w:val="0"/>
          <w:numId w:val="28"/>
        </w:numPr>
        <w:spacing w:after="120" w:line="240" w:lineRule="atLeast"/>
        <w:ind w:left="836" w:hanging="202"/>
        <w:contextualSpacing w:val="0"/>
        <w:rPr>
          <w:rFonts w:asciiTheme="minorHAnsi" w:hAnsiTheme="minorHAnsi" w:cstheme="minorHAnsi"/>
          <w:sz w:val="18"/>
          <w:szCs w:val="18"/>
          <w:lang w:val="en-US"/>
        </w:rPr>
      </w:pPr>
      <w:r w:rsidRPr="005858F4">
        <w:rPr>
          <w:rFonts w:asciiTheme="minorHAnsi" w:hAnsiTheme="minorHAnsi" w:cstheme="minorHAnsi"/>
          <w:sz w:val="18"/>
          <w:szCs w:val="18"/>
          <w:lang w:val="en-US"/>
        </w:rPr>
        <w:t xml:space="preserve">Within </w:t>
      </w:r>
      <w:r w:rsidRPr="005858F4">
        <w:rPr>
          <w:rFonts w:asciiTheme="minorHAnsi" w:hAnsiTheme="minorHAnsi" w:cstheme="minorHAnsi"/>
          <w:i/>
          <w:iCs/>
          <w:sz w:val="18"/>
          <w:szCs w:val="18"/>
          <w:lang w:val="en-US"/>
        </w:rPr>
        <w:t>Scoping the engagement</w:t>
      </w:r>
      <w:r w:rsidRPr="005858F4">
        <w:rPr>
          <w:rFonts w:asciiTheme="minorHAnsi" w:hAnsiTheme="minorHAnsi" w:cstheme="minorHAnsi"/>
          <w:sz w:val="18"/>
          <w:szCs w:val="18"/>
          <w:lang w:val="en-US"/>
        </w:rPr>
        <w:t xml:space="preserve">, document scoping and risk assessment and tailor in the type of response(s) that align with the group audit instructions. </w:t>
      </w:r>
    </w:p>
    <w:p w14:paraId="0CCBDCCA" w14:textId="77777777" w:rsidR="0020015A" w:rsidRPr="005858F4" w:rsidRDefault="0020015A" w:rsidP="00470A68">
      <w:pPr>
        <w:pStyle w:val="ListParagraph"/>
        <w:numPr>
          <w:ilvl w:val="0"/>
          <w:numId w:val="28"/>
        </w:numPr>
        <w:spacing w:after="180" w:line="240" w:lineRule="atLeast"/>
        <w:ind w:left="836" w:hanging="202"/>
        <w:contextualSpacing w:val="0"/>
        <w:rPr>
          <w:rFonts w:asciiTheme="minorHAnsi" w:hAnsiTheme="minorHAnsi" w:cstheme="minorHAnsi"/>
          <w:b/>
          <w:bCs/>
          <w:color w:val="4F2D7F" w:themeColor="accent1"/>
          <w:sz w:val="18"/>
          <w:szCs w:val="18"/>
          <w:u w:val="single"/>
        </w:rPr>
      </w:pPr>
      <w:r w:rsidRPr="005858F4">
        <w:rPr>
          <w:rFonts w:asciiTheme="minorHAnsi" w:hAnsiTheme="minorHAnsi" w:cstheme="minorHAnsi"/>
          <w:sz w:val="18"/>
          <w:szCs w:val="18"/>
          <w:lang w:val="en-US"/>
        </w:rPr>
        <w:t xml:space="preserve">Complete the ‘timing’ and ‘extent of testing’ within the related Scoped item response dashboards.  </w:t>
      </w:r>
    </w:p>
    <w:p w14:paraId="03E1DA86" w14:textId="77777777" w:rsidR="0020015A" w:rsidRPr="005858F4" w:rsidRDefault="0020015A" w:rsidP="00470A68">
      <w:pPr>
        <w:spacing w:after="120"/>
        <w:rPr>
          <w:rFonts w:asciiTheme="majorHAnsi" w:hAnsiTheme="majorHAnsi" w:cstheme="majorHAnsi"/>
          <w:b/>
          <w:bCs/>
          <w:color w:val="000000" w:themeColor="text1"/>
          <w:sz w:val="18"/>
          <w:szCs w:val="18"/>
        </w:rPr>
      </w:pPr>
      <w:r w:rsidRPr="005858F4">
        <w:rPr>
          <w:rFonts w:asciiTheme="majorHAnsi" w:hAnsiTheme="majorHAnsi" w:cstheme="majorHAnsi"/>
          <w:b/>
          <w:bCs/>
          <w:color w:val="000000" w:themeColor="text1"/>
          <w:sz w:val="18"/>
          <w:szCs w:val="18"/>
        </w:rPr>
        <w:lastRenderedPageBreak/>
        <w:t>Documentation of the specified procedures performed:</w:t>
      </w:r>
    </w:p>
    <w:p w14:paraId="0A88EF72" w14:textId="77777777" w:rsidR="0020015A" w:rsidRPr="005858F4" w:rsidRDefault="0020015A" w:rsidP="00E77E90">
      <w:pPr>
        <w:spacing w:after="180" w:line="240" w:lineRule="atLeast"/>
        <w:rPr>
          <w:rFonts w:asciiTheme="minorHAnsi" w:hAnsiTheme="minorHAnsi" w:cstheme="minorHAnsi"/>
          <w:sz w:val="18"/>
          <w:szCs w:val="18"/>
          <w:lang w:val="en-US"/>
        </w:rPr>
      </w:pPr>
      <w:r w:rsidRPr="005858F4">
        <w:rPr>
          <w:rFonts w:asciiTheme="minorHAnsi" w:hAnsiTheme="minorHAnsi" w:cstheme="minorHAnsi"/>
          <w:sz w:val="18"/>
          <w:szCs w:val="18"/>
          <w:lang w:val="en-US"/>
        </w:rPr>
        <w:t>Documentation of the specified audit procedures performed may include a record of the identifying characteristics of the specific items or matters tested. Identifying characteristics will vary depending on the nature of the specified audit procedure and the matters tested. For example:</w:t>
      </w:r>
    </w:p>
    <w:p w14:paraId="425694B2" w14:textId="77777777" w:rsidR="0020015A" w:rsidRPr="005858F4" w:rsidRDefault="0020015A" w:rsidP="00470A68">
      <w:pPr>
        <w:pStyle w:val="AEBodyTextAfterTable"/>
        <w:numPr>
          <w:ilvl w:val="0"/>
          <w:numId w:val="33"/>
        </w:numPr>
        <w:spacing w:before="0" w:after="120" w:line="240" w:lineRule="atLeast"/>
        <w:ind w:left="576" w:hanging="288"/>
        <w:rPr>
          <w:rFonts w:asciiTheme="minorHAnsi" w:hAnsiTheme="minorHAnsi" w:cstheme="minorHAnsi"/>
          <w:szCs w:val="18"/>
        </w:rPr>
      </w:pPr>
      <w:r w:rsidRPr="005858F4">
        <w:rPr>
          <w:rFonts w:asciiTheme="minorHAnsi" w:hAnsiTheme="minorHAnsi" w:cstheme="minorHAnsi"/>
          <w:szCs w:val="18"/>
        </w:rPr>
        <w:t xml:space="preserve">For a procedure on purchase orders: identify the documents selected by their dates and unique purchase order </w:t>
      </w:r>
      <w:proofErr w:type="gramStart"/>
      <w:r w:rsidRPr="005858F4">
        <w:rPr>
          <w:rFonts w:asciiTheme="minorHAnsi" w:hAnsiTheme="minorHAnsi" w:cstheme="minorHAnsi"/>
          <w:szCs w:val="18"/>
        </w:rPr>
        <w:t>numbers</w:t>
      </w:r>
      <w:proofErr w:type="gramEnd"/>
    </w:p>
    <w:p w14:paraId="0E9357EB" w14:textId="77777777" w:rsidR="0020015A" w:rsidRPr="005858F4" w:rsidRDefault="0020015A" w:rsidP="00470A68">
      <w:pPr>
        <w:pStyle w:val="AEBodyTextAfterTable"/>
        <w:numPr>
          <w:ilvl w:val="0"/>
          <w:numId w:val="33"/>
        </w:numPr>
        <w:spacing w:before="0" w:after="120" w:line="240" w:lineRule="atLeast"/>
        <w:ind w:left="576" w:hanging="288"/>
        <w:rPr>
          <w:rFonts w:asciiTheme="minorHAnsi" w:hAnsiTheme="minorHAnsi" w:cstheme="minorHAnsi"/>
          <w:szCs w:val="18"/>
        </w:rPr>
      </w:pPr>
      <w:r w:rsidRPr="005858F4">
        <w:rPr>
          <w:rFonts w:asciiTheme="minorHAnsi" w:hAnsiTheme="minorHAnsi" w:cstheme="minorHAnsi"/>
          <w:szCs w:val="18"/>
        </w:rPr>
        <w:t>For a procedure requiring selection of all items over a specific amount from a given population: record the scope of the procedure and identify the population (for example, all journal entries over a specified amount from the journal register for a specific period, all timesheets for hours recorded over a certain number for specified months or every tenth item on a specific list)</w:t>
      </w:r>
    </w:p>
    <w:p w14:paraId="45A09163" w14:textId="77777777" w:rsidR="0020015A" w:rsidRPr="005858F4" w:rsidRDefault="0020015A" w:rsidP="00470A68">
      <w:pPr>
        <w:pStyle w:val="AEBodyTextAfterTable"/>
        <w:numPr>
          <w:ilvl w:val="0"/>
          <w:numId w:val="33"/>
        </w:numPr>
        <w:spacing w:before="0" w:after="120" w:line="240" w:lineRule="atLeast"/>
        <w:ind w:left="576" w:hanging="288"/>
        <w:rPr>
          <w:rFonts w:asciiTheme="minorHAnsi" w:hAnsiTheme="minorHAnsi" w:cstheme="minorHAnsi"/>
          <w:szCs w:val="18"/>
        </w:rPr>
      </w:pPr>
      <w:r w:rsidRPr="005858F4">
        <w:rPr>
          <w:rFonts w:asciiTheme="minorHAnsi" w:hAnsiTheme="minorHAnsi" w:cstheme="minorHAnsi"/>
          <w:szCs w:val="18"/>
        </w:rPr>
        <w:t xml:space="preserve">For a procedure requiring inquiries of specific personnel: record the dates of the inquiries, the names and job designations of the personnel and the specific inquiries </w:t>
      </w:r>
      <w:proofErr w:type="gramStart"/>
      <w:r w:rsidRPr="005858F4">
        <w:rPr>
          <w:rFonts w:asciiTheme="minorHAnsi" w:hAnsiTheme="minorHAnsi" w:cstheme="minorHAnsi"/>
          <w:szCs w:val="18"/>
        </w:rPr>
        <w:t>made</w:t>
      </w:r>
      <w:proofErr w:type="gramEnd"/>
    </w:p>
    <w:p w14:paraId="3BF65397" w14:textId="77777777" w:rsidR="0020015A" w:rsidRPr="005858F4" w:rsidRDefault="0020015A" w:rsidP="00470A68">
      <w:pPr>
        <w:pStyle w:val="AEBodyTextAfterTable"/>
        <w:numPr>
          <w:ilvl w:val="0"/>
          <w:numId w:val="33"/>
        </w:numPr>
        <w:spacing w:before="0" w:after="180" w:line="240" w:lineRule="atLeast"/>
        <w:ind w:left="576" w:hanging="288"/>
        <w:rPr>
          <w:rFonts w:asciiTheme="minorHAnsi" w:hAnsiTheme="minorHAnsi" w:cstheme="minorHAnsi"/>
          <w:szCs w:val="18"/>
        </w:rPr>
      </w:pPr>
      <w:r w:rsidRPr="005858F4">
        <w:rPr>
          <w:rFonts w:asciiTheme="minorHAnsi" w:hAnsiTheme="minorHAnsi" w:cstheme="minorHAnsi"/>
          <w:szCs w:val="18"/>
        </w:rPr>
        <w:t xml:space="preserve">For an observation procedure: record the process or matter being observed, the relevant individuals, their respective responsibilities, and where and when the observation was carried out. </w:t>
      </w:r>
    </w:p>
    <w:p w14:paraId="73F18C69" w14:textId="77777777" w:rsidR="0020015A" w:rsidRPr="005858F4" w:rsidRDefault="0020015A" w:rsidP="00470A68">
      <w:pPr>
        <w:spacing w:after="120"/>
        <w:rPr>
          <w:rFonts w:asciiTheme="majorHAnsi" w:hAnsiTheme="majorHAnsi" w:cstheme="majorHAnsi"/>
          <w:b/>
          <w:bCs/>
          <w:color w:val="000000" w:themeColor="text1"/>
          <w:sz w:val="18"/>
          <w:szCs w:val="18"/>
        </w:rPr>
      </w:pPr>
      <w:r w:rsidRPr="005858F4">
        <w:rPr>
          <w:rFonts w:asciiTheme="majorHAnsi" w:hAnsiTheme="majorHAnsi" w:cstheme="majorHAnsi"/>
          <w:b/>
          <w:bCs/>
          <w:color w:val="000000" w:themeColor="text1"/>
          <w:sz w:val="18"/>
          <w:szCs w:val="18"/>
        </w:rPr>
        <w:t>Use of experts:</w:t>
      </w:r>
    </w:p>
    <w:p w14:paraId="14A4A011" w14:textId="77777777" w:rsidR="0020015A" w:rsidRPr="005858F4" w:rsidRDefault="0020015A" w:rsidP="00E77E90">
      <w:pPr>
        <w:spacing w:after="180" w:line="240" w:lineRule="atLeast"/>
        <w:rPr>
          <w:rFonts w:asciiTheme="minorHAnsi" w:hAnsiTheme="minorHAnsi" w:cstheme="minorHAnsi"/>
          <w:sz w:val="18"/>
          <w:szCs w:val="18"/>
          <w:lang w:val="en-US"/>
        </w:rPr>
      </w:pPr>
      <w:r w:rsidRPr="005858F4">
        <w:rPr>
          <w:rFonts w:asciiTheme="minorHAnsi" w:hAnsiTheme="minorHAnsi" w:cstheme="minorHAnsi"/>
          <w:sz w:val="18"/>
          <w:szCs w:val="18"/>
          <w:lang w:val="en-US"/>
        </w:rPr>
        <w:t>If performing the specified procedures involves an auditor’s or management’s expert, perform the following steps:</w:t>
      </w:r>
    </w:p>
    <w:p w14:paraId="0A9D72D6" w14:textId="77777777" w:rsidR="0020015A" w:rsidRPr="00A80A4D" w:rsidRDefault="0020015A" w:rsidP="00E77E90">
      <w:pPr>
        <w:pStyle w:val="ListParagraph"/>
        <w:numPr>
          <w:ilvl w:val="0"/>
          <w:numId w:val="20"/>
        </w:numPr>
        <w:spacing w:after="120" w:line="240" w:lineRule="atLeast"/>
        <w:ind w:left="576" w:hanging="288"/>
        <w:rPr>
          <w:rFonts w:asciiTheme="minorHAnsi" w:hAnsiTheme="minorHAnsi" w:cstheme="minorHAnsi"/>
          <w:sz w:val="18"/>
          <w:szCs w:val="18"/>
        </w:rPr>
      </w:pPr>
      <w:r w:rsidRPr="00A80A4D">
        <w:rPr>
          <w:rFonts w:asciiTheme="minorHAnsi" w:hAnsiTheme="minorHAnsi" w:cstheme="minorHAnsi"/>
          <w:sz w:val="18"/>
          <w:szCs w:val="18"/>
        </w:rPr>
        <w:t>In the relevant Scoped item response dashboard, within the tailoring questions in ‘Required procedures’, select those that are applicable from the following options:</w:t>
      </w:r>
    </w:p>
    <w:p w14:paraId="554B3A3B" w14:textId="77777777" w:rsidR="0020015A" w:rsidRPr="00A80A4D" w:rsidRDefault="0020015A" w:rsidP="00E77E90">
      <w:pPr>
        <w:pStyle w:val="ListParagraph"/>
        <w:numPr>
          <w:ilvl w:val="0"/>
          <w:numId w:val="29"/>
        </w:numPr>
        <w:spacing w:after="120" w:line="240" w:lineRule="atLeast"/>
        <w:ind w:left="821" w:hanging="202"/>
        <w:contextualSpacing w:val="0"/>
        <w:rPr>
          <w:rFonts w:asciiTheme="minorHAnsi" w:hAnsiTheme="minorHAnsi" w:cstheme="minorHAnsi"/>
          <w:sz w:val="18"/>
          <w:szCs w:val="18"/>
          <w:lang w:val="en-US"/>
        </w:rPr>
      </w:pPr>
      <w:r w:rsidRPr="00A80A4D">
        <w:rPr>
          <w:rFonts w:asciiTheme="minorHAnsi" w:hAnsiTheme="minorHAnsi" w:cstheme="minorHAnsi"/>
          <w:sz w:val="18"/>
          <w:szCs w:val="18"/>
          <w:lang w:val="en-US"/>
        </w:rPr>
        <w:t xml:space="preserve">The work of an auditor’s internal expert will be </w:t>
      </w:r>
      <w:proofErr w:type="gramStart"/>
      <w:r w:rsidRPr="00A80A4D">
        <w:rPr>
          <w:rFonts w:asciiTheme="minorHAnsi" w:hAnsiTheme="minorHAnsi" w:cstheme="minorHAnsi"/>
          <w:sz w:val="18"/>
          <w:szCs w:val="18"/>
          <w:lang w:val="en-US"/>
        </w:rPr>
        <w:t>used</w:t>
      </w:r>
      <w:proofErr w:type="gramEnd"/>
    </w:p>
    <w:p w14:paraId="4205D601" w14:textId="77777777" w:rsidR="0020015A" w:rsidRPr="00A80A4D" w:rsidRDefault="0020015A" w:rsidP="00E77E90">
      <w:pPr>
        <w:pStyle w:val="ListParagraph"/>
        <w:numPr>
          <w:ilvl w:val="0"/>
          <w:numId w:val="29"/>
        </w:numPr>
        <w:spacing w:after="120" w:line="240" w:lineRule="atLeast"/>
        <w:ind w:left="821" w:hanging="202"/>
        <w:contextualSpacing w:val="0"/>
        <w:rPr>
          <w:rFonts w:asciiTheme="minorHAnsi" w:hAnsiTheme="minorHAnsi" w:cstheme="minorHAnsi"/>
          <w:sz w:val="18"/>
          <w:szCs w:val="18"/>
          <w:lang w:val="en-US"/>
        </w:rPr>
      </w:pPr>
      <w:r w:rsidRPr="00A80A4D">
        <w:rPr>
          <w:rFonts w:asciiTheme="minorHAnsi" w:hAnsiTheme="minorHAnsi" w:cstheme="minorHAnsi"/>
          <w:sz w:val="18"/>
          <w:szCs w:val="18"/>
          <w:lang w:val="en-US"/>
        </w:rPr>
        <w:t xml:space="preserve">The work of an auditor’s external expert will be </w:t>
      </w:r>
      <w:proofErr w:type="gramStart"/>
      <w:r w:rsidRPr="00A80A4D">
        <w:rPr>
          <w:rFonts w:asciiTheme="minorHAnsi" w:hAnsiTheme="minorHAnsi" w:cstheme="minorHAnsi"/>
          <w:sz w:val="18"/>
          <w:szCs w:val="18"/>
          <w:lang w:val="en-US"/>
        </w:rPr>
        <w:t>used</w:t>
      </w:r>
      <w:proofErr w:type="gramEnd"/>
      <w:r w:rsidRPr="00A80A4D">
        <w:rPr>
          <w:rFonts w:asciiTheme="minorHAnsi" w:hAnsiTheme="minorHAnsi" w:cstheme="minorHAnsi"/>
          <w:sz w:val="18"/>
          <w:szCs w:val="18"/>
          <w:lang w:val="en-US"/>
        </w:rPr>
        <w:t xml:space="preserve"> </w:t>
      </w:r>
    </w:p>
    <w:p w14:paraId="74EFC5C4" w14:textId="77777777" w:rsidR="0020015A" w:rsidRPr="00A80A4D" w:rsidRDefault="0020015A" w:rsidP="00E77E90">
      <w:pPr>
        <w:pStyle w:val="ListParagraph"/>
        <w:numPr>
          <w:ilvl w:val="0"/>
          <w:numId w:val="29"/>
        </w:numPr>
        <w:spacing w:after="120" w:line="240" w:lineRule="atLeast"/>
        <w:ind w:left="821" w:hanging="202"/>
        <w:contextualSpacing w:val="0"/>
        <w:rPr>
          <w:rFonts w:asciiTheme="minorHAnsi" w:hAnsiTheme="minorHAnsi" w:cstheme="minorHAnsi"/>
          <w:sz w:val="18"/>
          <w:szCs w:val="18"/>
          <w:lang w:val="en-US"/>
        </w:rPr>
      </w:pPr>
      <w:r w:rsidRPr="00A80A4D">
        <w:rPr>
          <w:rFonts w:asciiTheme="minorHAnsi" w:hAnsiTheme="minorHAnsi" w:cstheme="minorHAnsi"/>
          <w:sz w:val="18"/>
          <w:szCs w:val="18"/>
          <w:lang w:val="en-US"/>
        </w:rPr>
        <w:t xml:space="preserve">The work of </w:t>
      </w:r>
      <w:proofErr w:type="gramStart"/>
      <w:r w:rsidRPr="00A80A4D">
        <w:rPr>
          <w:rFonts w:asciiTheme="minorHAnsi" w:hAnsiTheme="minorHAnsi" w:cstheme="minorHAnsi"/>
          <w:sz w:val="18"/>
          <w:szCs w:val="18"/>
          <w:lang w:val="en-US"/>
        </w:rPr>
        <w:t>management’s</w:t>
      </w:r>
      <w:proofErr w:type="gramEnd"/>
      <w:r w:rsidRPr="00A80A4D">
        <w:rPr>
          <w:rFonts w:asciiTheme="minorHAnsi" w:hAnsiTheme="minorHAnsi" w:cstheme="minorHAnsi"/>
          <w:sz w:val="18"/>
          <w:szCs w:val="18"/>
          <w:lang w:val="en-US"/>
        </w:rPr>
        <w:t xml:space="preserve"> expert will be used. </w:t>
      </w:r>
    </w:p>
    <w:p w14:paraId="2D82F581" w14:textId="77777777" w:rsidR="0020015A" w:rsidRPr="00A80A4D" w:rsidRDefault="0020015A" w:rsidP="00E77E90">
      <w:pPr>
        <w:pStyle w:val="ListParagraph"/>
        <w:numPr>
          <w:ilvl w:val="0"/>
          <w:numId w:val="20"/>
        </w:numPr>
        <w:spacing w:after="120" w:line="240" w:lineRule="atLeast"/>
        <w:ind w:left="576" w:hanging="288"/>
        <w:contextualSpacing w:val="0"/>
        <w:rPr>
          <w:rFonts w:asciiTheme="minorHAnsi" w:hAnsiTheme="minorHAnsi" w:cstheme="minorHAnsi"/>
          <w:sz w:val="18"/>
          <w:szCs w:val="18"/>
        </w:rPr>
      </w:pPr>
      <w:r w:rsidRPr="00A80A4D">
        <w:rPr>
          <w:rFonts w:asciiTheme="minorHAnsi" w:hAnsiTheme="minorHAnsi" w:cstheme="minorHAnsi"/>
          <w:sz w:val="18"/>
          <w:szCs w:val="18"/>
        </w:rPr>
        <w:t xml:space="preserve">Complete the relevant procedures that surface within ‘Required procedures’ </w:t>
      </w:r>
      <w:proofErr w:type="gramStart"/>
      <w:r w:rsidRPr="00A80A4D">
        <w:rPr>
          <w:rFonts w:asciiTheme="minorHAnsi" w:hAnsiTheme="minorHAnsi" w:cstheme="minorHAnsi"/>
          <w:sz w:val="18"/>
          <w:szCs w:val="18"/>
        </w:rPr>
        <w:t>as a result of</w:t>
      </w:r>
      <w:proofErr w:type="gramEnd"/>
      <w:r w:rsidRPr="00A80A4D">
        <w:rPr>
          <w:rFonts w:asciiTheme="minorHAnsi" w:hAnsiTheme="minorHAnsi" w:cstheme="minorHAnsi"/>
          <w:sz w:val="18"/>
          <w:szCs w:val="18"/>
        </w:rPr>
        <w:t xml:space="preserve"> selecting one of the above. </w:t>
      </w:r>
    </w:p>
    <w:p w14:paraId="14110EBD" w14:textId="77777777" w:rsidR="0020015A" w:rsidRPr="00A80A4D" w:rsidRDefault="0020015A" w:rsidP="00E77E90">
      <w:pPr>
        <w:pStyle w:val="ListParagraph"/>
        <w:numPr>
          <w:ilvl w:val="0"/>
          <w:numId w:val="20"/>
        </w:numPr>
        <w:spacing w:after="120" w:line="240" w:lineRule="atLeast"/>
        <w:ind w:left="576" w:hanging="288"/>
        <w:contextualSpacing w:val="0"/>
        <w:rPr>
          <w:rFonts w:asciiTheme="minorHAnsi" w:hAnsiTheme="minorHAnsi" w:cstheme="minorHAnsi"/>
          <w:sz w:val="18"/>
          <w:szCs w:val="18"/>
        </w:rPr>
      </w:pPr>
      <w:r w:rsidRPr="00A80A4D">
        <w:rPr>
          <w:rFonts w:asciiTheme="minorHAnsi" w:hAnsiTheme="minorHAnsi" w:cstheme="minorHAnsi"/>
          <w:sz w:val="18"/>
          <w:szCs w:val="18"/>
        </w:rPr>
        <w:t>Link to the Auditor’s expert or Management’s expert table, as applicable</w:t>
      </w:r>
    </w:p>
    <w:p w14:paraId="6D6F16F7" w14:textId="77777777" w:rsidR="0020015A" w:rsidRPr="00A80A4D" w:rsidRDefault="0020015A" w:rsidP="00E77E90">
      <w:pPr>
        <w:pStyle w:val="ListParagraph"/>
        <w:numPr>
          <w:ilvl w:val="0"/>
          <w:numId w:val="20"/>
        </w:numPr>
        <w:spacing w:after="180" w:line="240" w:lineRule="atLeast"/>
        <w:ind w:left="576" w:hanging="288"/>
        <w:contextualSpacing w:val="0"/>
        <w:rPr>
          <w:rFonts w:asciiTheme="minorHAnsi" w:hAnsiTheme="minorHAnsi" w:cstheme="minorHAnsi"/>
          <w:sz w:val="18"/>
          <w:szCs w:val="18"/>
        </w:rPr>
      </w:pPr>
      <w:r w:rsidRPr="00A80A4D">
        <w:rPr>
          <w:rFonts w:asciiTheme="minorHAnsi" w:hAnsiTheme="minorHAnsi" w:cstheme="minorHAnsi"/>
          <w:sz w:val="18"/>
          <w:szCs w:val="18"/>
        </w:rPr>
        <w:t>Where the expert is external, complete the applicable Assessment of the expert workprogram.</w:t>
      </w:r>
    </w:p>
    <w:p w14:paraId="539D9D02" w14:textId="4EF909B7" w:rsidR="00A74E3B" w:rsidRPr="0020015A"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bookmarkStart w:id="4" w:name="c1"/>
      <w:bookmarkEnd w:id="4"/>
      <w:r>
        <w:rPr>
          <w:rFonts w:asciiTheme="minorHAnsi" w:hAnsiTheme="minorHAnsi" w:cstheme="minorHAnsi"/>
          <w:b/>
          <w:color w:val="4F2D7F" w:themeColor="accent1"/>
          <w:sz w:val="20"/>
        </w:rPr>
        <w:t xml:space="preserve">3.1 </w:t>
      </w:r>
      <w:r w:rsidR="00A74E3B">
        <w:rPr>
          <w:rFonts w:asciiTheme="minorHAnsi" w:hAnsiTheme="minorHAnsi" w:cstheme="minorHAnsi"/>
          <w:b/>
          <w:color w:val="4F2D7F" w:themeColor="accent1"/>
          <w:sz w:val="20"/>
        </w:rPr>
        <w:t xml:space="preserve">Matters to be communicated to the group </w:t>
      </w:r>
      <w:proofErr w:type="gramStart"/>
      <w:r w:rsidR="00A74E3B">
        <w:rPr>
          <w:rFonts w:asciiTheme="minorHAnsi" w:hAnsiTheme="minorHAnsi" w:cstheme="minorHAnsi"/>
          <w:b/>
          <w:color w:val="4F2D7F" w:themeColor="accent1"/>
          <w:sz w:val="20"/>
        </w:rPr>
        <w:t>auditor</w:t>
      </w:r>
      <w:proofErr w:type="gramEnd"/>
    </w:p>
    <w:p w14:paraId="0DB84FE1" w14:textId="4DC0554C" w:rsidR="00A80A4D" w:rsidRPr="00A74E3B" w:rsidRDefault="00A80A4D" w:rsidP="00470A68">
      <w:pPr>
        <w:spacing w:after="180" w:line="240" w:lineRule="atLeast"/>
        <w:rPr>
          <w:rFonts w:asciiTheme="minorHAnsi" w:hAnsiTheme="minorHAnsi" w:cstheme="minorHAnsi"/>
          <w:bCs/>
          <w:sz w:val="18"/>
          <w:szCs w:val="18"/>
        </w:rPr>
      </w:pPr>
      <w:r w:rsidRPr="00A74E3B">
        <w:rPr>
          <w:rFonts w:asciiTheme="minorHAnsi" w:hAnsiTheme="minorHAnsi" w:cstheme="minorHAnsi"/>
          <w:bCs/>
          <w:sz w:val="18"/>
          <w:szCs w:val="18"/>
        </w:rPr>
        <w:t>The group auditor typically informs the component auditor about matters expected to be communicated to them when they arise, and the form of communication, such as an early warning memorandum or similar document.</w:t>
      </w:r>
      <w:r w:rsidR="00A74E3B">
        <w:rPr>
          <w:rFonts w:asciiTheme="minorHAnsi" w:hAnsiTheme="minorHAnsi" w:cstheme="minorHAnsi"/>
          <w:bCs/>
          <w:sz w:val="18"/>
          <w:szCs w:val="18"/>
        </w:rPr>
        <w:t xml:space="preserve"> </w:t>
      </w:r>
      <w:r w:rsidRPr="00A74E3B">
        <w:rPr>
          <w:rFonts w:asciiTheme="minorHAnsi" w:hAnsiTheme="minorHAnsi" w:cstheme="minorHAnsi"/>
          <w:bCs/>
          <w:sz w:val="18"/>
          <w:szCs w:val="18"/>
        </w:rPr>
        <w:t>Issues identified while performing the specified audit procedures may include:</w:t>
      </w:r>
    </w:p>
    <w:p w14:paraId="7AF7B108" w14:textId="1DE5FC41"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f</w:t>
      </w:r>
      <w:r w:rsidR="00A80A4D" w:rsidRPr="00A74E3B">
        <w:rPr>
          <w:rFonts w:asciiTheme="minorHAnsi" w:hAnsiTheme="minorHAnsi" w:cstheme="minorHAnsi"/>
          <w:szCs w:val="18"/>
        </w:rPr>
        <w:t xml:space="preserve">raud or suspected fraud involving component management, employees who have significant roles in internal control at the component, or </w:t>
      </w:r>
      <w:proofErr w:type="gramStart"/>
      <w:r w:rsidR="00A80A4D" w:rsidRPr="00A74E3B">
        <w:rPr>
          <w:rFonts w:asciiTheme="minorHAnsi" w:hAnsiTheme="minorHAnsi" w:cstheme="minorHAnsi"/>
          <w:szCs w:val="18"/>
        </w:rPr>
        <w:t>others</w:t>
      </w:r>
      <w:proofErr w:type="gramEnd"/>
    </w:p>
    <w:p w14:paraId="0B4F70AD" w14:textId="30F07E28"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p</w:t>
      </w:r>
      <w:r w:rsidR="00A80A4D" w:rsidRPr="00A74E3B">
        <w:rPr>
          <w:rFonts w:asciiTheme="minorHAnsi" w:hAnsiTheme="minorHAnsi" w:cstheme="minorHAnsi"/>
          <w:szCs w:val="18"/>
        </w:rPr>
        <w:t>reviously unidentified related parties or related party transactions, or related party transactions outside the component’s normal course of business</w:t>
      </w:r>
    </w:p>
    <w:p w14:paraId="01A25E90" w14:textId="3772447B"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s</w:t>
      </w:r>
      <w:r w:rsidR="00A80A4D" w:rsidRPr="00A74E3B">
        <w:rPr>
          <w:rFonts w:asciiTheme="minorHAnsi" w:hAnsiTheme="minorHAnsi" w:cstheme="minorHAnsi"/>
          <w:szCs w:val="18"/>
        </w:rPr>
        <w:t xml:space="preserve">ignificant findings or issues that are inconsistent with or contradict findings from the engagement, or information communicated by the group </w:t>
      </w:r>
      <w:proofErr w:type="gramStart"/>
      <w:r w:rsidR="00A80A4D" w:rsidRPr="00A74E3B">
        <w:rPr>
          <w:rFonts w:asciiTheme="minorHAnsi" w:hAnsiTheme="minorHAnsi" w:cstheme="minorHAnsi"/>
          <w:szCs w:val="18"/>
        </w:rPr>
        <w:t>auditor</w:t>
      </w:r>
      <w:proofErr w:type="gramEnd"/>
    </w:p>
    <w:p w14:paraId="4D127940" w14:textId="75CD68BD"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n</w:t>
      </w:r>
      <w:r w:rsidR="00A80A4D" w:rsidRPr="00A74E3B">
        <w:rPr>
          <w:rFonts w:asciiTheme="minorHAnsi" w:hAnsiTheme="minorHAnsi" w:cstheme="minorHAnsi"/>
          <w:szCs w:val="18"/>
        </w:rPr>
        <w:t>on</w:t>
      </w:r>
      <w:r>
        <w:rPr>
          <w:rFonts w:asciiTheme="minorHAnsi" w:hAnsiTheme="minorHAnsi" w:cstheme="minorHAnsi"/>
          <w:szCs w:val="18"/>
        </w:rPr>
        <w:t>-</w:t>
      </w:r>
      <w:r w:rsidR="00A80A4D" w:rsidRPr="00A74E3B">
        <w:rPr>
          <w:rFonts w:asciiTheme="minorHAnsi" w:hAnsiTheme="minorHAnsi" w:cstheme="minorHAnsi"/>
          <w:szCs w:val="18"/>
        </w:rPr>
        <w:t>compliance or suspected non</w:t>
      </w:r>
      <w:r>
        <w:rPr>
          <w:rFonts w:asciiTheme="minorHAnsi" w:hAnsiTheme="minorHAnsi" w:cstheme="minorHAnsi"/>
          <w:szCs w:val="18"/>
        </w:rPr>
        <w:t>-</w:t>
      </w:r>
      <w:r w:rsidR="00A80A4D" w:rsidRPr="00A74E3B">
        <w:rPr>
          <w:rFonts w:asciiTheme="minorHAnsi" w:hAnsiTheme="minorHAnsi" w:cstheme="minorHAnsi"/>
          <w:szCs w:val="18"/>
        </w:rPr>
        <w:t>compliance with laws and regulations that could give rise to a material misstatement of the group Financial Statements</w:t>
      </w:r>
    </w:p>
    <w:p w14:paraId="58C27C45" w14:textId="57995FF6"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s</w:t>
      </w:r>
      <w:r w:rsidR="00A80A4D" w:rsidRPr="00A74E3B">
        <w:rPr>
          <w:rFonts w:asciiTheme="minorHAnsi" w:hAnsiTheme="minorHAnsi" w:cstheme="minorHAnsi"/>
          <w:szCs w:val="18"/>
        </w:rPr>
        <w:t xml:space="preserve">ignificant matters involving the selection, application, or consistency of accounting policies; such matters may include, among other things, a change in accounting principle or an adjustment to correct a misstatement in previously issued financial statements, including changes in classification or changes in reporting </w:t>
      </w:r>
      <w:proofErr w:type="gramStart"/>
      <w:r w:rsidR="00A80A4D" w:rsidRPr="00A74E3B">
        <w:rPr>
          <w:rFonts w:asciiTheme="minorHAnsi" w:hAnsiTheme="minorHAnsi" w:cstheme="minorHAnsi"/>
          <w:szCs w:val="18"/>
        </w:rPr>
        <w:t>entity</w:t>
      </w:r>
      <w:proofErr w:type="gramEnd"/>
    </w:p>
    <w:p w14:paraId="38263736" w14:textId="4374D70D"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lastRenderedPageBreak/>
        <w:t>m</w:t>
      </w:r>
      <w:r w:rsidR="00A80A4D" w:rsidRPr="00A74E3B">
        <w:rPr>
          <w:rFonts w:asciiTheme="minorHAnsi" w:hAnsiTheme="minorHAnsi" w:cstheme="minorHAnsi"/>
          <w:szCs w:val="18"/>
        </w:rPr>
        <w:t>atters resulting in consultations or discussions with your technical resources, including disagreements (if any)</w:t>
      </w:r>
    </w:p>
    <w:p w14:paraId="2D20EBC9" w14:textId="45422579"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c</w:t>
      </w:r>
      <w:r w:rsidR="00A80A4D" w:rsidRPr="00A74E3B">
        <w:rPr>
          <w:rFonts w:asciiTheme="minorHAnsi" w:hAnsiTheme="minorHAnsi" w:cstheme="minorHAnsi"/>
          <w:szCs w:val="18"/>
        </w:rPr>
        <w:t xml:space="preserve">ircumstances causing significant difficulty in applying </w:t>
      </w:r>
      <w:proofErr w:type="gramStart"/>
      <w:r w:rsidR="00A80A4D" w:rsidRPr="00A74E3B">
        <w:rPr>
          <w:rFonts w:asciiTheme="minorHAnsi" w:hAnsiTheme="minorHAnsi" w:cstheme="minorHAnsi"/>
          <w:szCs w:val="18"/>
        </w:rPr>
        <w:t>procedures</w:t>
      </w:r>
      <w:proofErr w:type="gramEnd"/>
    </w:p>
    <w:p w14:paraId="63023756" w14:textId="62670354"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d</w:t>
      </w:r>
      <w:r w:rsidR="00A80A4D" w:rsidRPr="00A74E3B">
        <w:rPr>
          <w:rFonts w:asciiTheme="minorHAnsi" w:hAnsiTheme="minorHAnsi" w:cstheme="minorHAnsi"/>
          <w:szCs w:val="18"/>
        </w:rPr>
        <w:t>isagreements with management</w:t>
      </w:r>
    </w:p>
    <w:p w14:paraId="6711DCB8" w14:textId="491BA831"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m</w:t>
      </w:r>
      <w:r w:rsidR="00A80A4D" w:rsidRPr="00A74E3B">
        <w:rPr>
          <w:rFonts w:asciiTheme="minorHAnsi" w:hAnsiTheme="minorHAnsi" w:cstheme="minorHAnsi"/>
          <w:szCs w:val="18"/>
        </w:rPr>
        <w:t xml:space="preserve">atters related to the component that may require disclosure in the Group Financial Statements, including those related to subsequent </w:t>
      </w:r>
      <w:proofErr w:type="gramStart"/>
      <w:r w:rsidR="00A80A4D" w:rsidRPr="00A74E3B">
        <w:rPr>
          <w:rFonts w:asciiTheme="minorHAnsi" w:hAnsiTheme="minorHAnsi" w:cstheme="minorHAnsi"/>
          <w:szCs w:val="18"/>
        </w:rPr>
        <w:t>events</w:t>
      </w:r>
      <w:proofErr w:type="gramEnd"/>
    </w:p>
    <w:p w14:paraId="334D7010" w14:textId="1D03FD49"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m</w:t>
      </w:r>
      <w:r w:rsidR="00A80A4D" w:rsidRPr="00A74E3B">
        <w:rPr>
          <w:rFonts w:asciiTheme="minorHAnsi" w:hAnsiTheme="minorHAnsi" w:cstheme="minorHAnsi"/>
          <w:szCs w:val="18"/>
        </w:rPr>
        <w:t>atters affecting the consolidating or combining of accounts in the Group Financial Statements</w:t>
      </w:r>
    </w:p>
    <w:p w14:paraId="3CD0DAE6" w14:textId="7178A938" w:rsidR="00A80A4D" w:rsidRPr="00A74E3B" w:rsidRDefault="008219B7" w:rsidP="00470A68">
      <w:pPr>
        <w:pStyle w:val="AEBodyTextAfterTable"/>
        <w:numPr>
          <w:ilvl w:val="0"/>
          <w:numId w:val="33"/>
        </w:numPr>
        <w:spacing w:before="0" w:after="120" w:line="240" w:lineRule="atLeast"/>
        <w:ind w:left="576" w:hanging="288"/>
        <w:rPr>
          <w:rFonts w:asciiTheme="minorHAnsi" w:hAnsiTheme="minorHAnsi" w:cstheme="minorHAnsi"/>
          <w:szCs w:val="18"/>
        </w:rPr>
      </w:pPr>
      <w:r>
        <w:rPr>
          <w:rFonts w:asciiTheme="minorHAnsi" w:hAnsiTheme="minorHAnsi" w:cstheme="minorHAnsi"/>
          <w:szCs w:val="18"/>
        </w:rPr>
        <w:t>m</w:t>
      </w:r>
      <w:r w:rsidR="00A80A4D" w:rsidRPr="00A74E3B">
        <w:rPr>
          <w:rFonts w:asciiTheme="minorHAnsi" w:hAnsiTheme="minorHAnsi" w:cstheme="minorHAnsi"/>
          <w:szCs w:val="18"/>
        </w:rPr>
        <w:t xml:space="preserve">atters related to the Component that could result in modification of the auditor’s report on the Group financial </w:t>
      </w:r>
      <w:proofErr w:type="gramStart"/>
      <w:r w:rsidR="00A80A4D" w:rsidRPr="00A74E3B">
        <w:rPr>
          <w:rFonts w:asciiTheme="minorHAnsi" w:hAnsiTheme="minorHAnsi" w:cstheme="minorHAnsi"/>
          <w:szCs w:val="18"/>
        </w:rPr>
        <w:t>statements</w:t>
      </w:r>
      <w:proofErr w:type="gramEnd"/>
    </w:p>
    <w:p w14:paraId="2324B3CB" w14:textId="5A827B36" w:rsidR="001469BF" w:rsidRPr="001469BF" w:rsidRDefault="008219B7" w:rsidP="001469BF">
      <w:pPr>
        <w:pStyle w:val="AEBodyTextAfterTable"/>
        <w:numPr>
          <w:ilvl w:val="0"/>
          <w:numId w:val="33"/>
        </w:numPr>
        <w:spacing w:before="0" w:after="180" w:line="240" w:lineRule="atLeast"/>
        <w:ind w:left="576" w:hanging="288"/>
        <w:rPr>
          <w:rFonts w:asciiTheme="majorHAnsi" w:hAnsiTheme="majorHAnsi" w:cstheme="majorHAnsi"/>
          <w:szCs w:val="18"/>
        </w:rPr>
      </w:pPr>
      <w:r w:rsidRPr="001469BF">
        <w:rPr>
          <w:rFonts w:asciiTheme="minorHAnsi" w:hAnsiTheme="minorHAnsi" w:cstheme="minorHAnsi"/>
          <w:szCs w:val="18"/>
        </w:rPr>
        <w:t>s</w:t>
      </w:r>
      <w:r w:rsidR="00A80A4D" w:rsidRPr="001469BF">
        <w:rPr>
          <w:rFonts w:asciiTheme="minorHAnsi" w:hAnsiTheme="minorHAnsi" w:cstheme="minorHAnsi"/>
          <w:szCs w:val="18"/>
        </w:rPr>
        <w:t>ignificant matters not otherwise included</w:t>
      </w:r>
      <w:r w:rsidR="00A80A4D" w:rsidRPr="001469BF">
        <w:rPr>
          <w:rFonts w:asciiTheme="majorHAnsi" w:hAnsiTheme="majorHAnsi" w:cstheme="majorHAnsi"/>
          <w:szCs w:val="18"/>
        </w:rPr>
        <w:t xml:space="preserve"> herein that are expected to be communicated to those charged with governance.</w:t>
      </w:r>
    </w:p>
    <w:p w14:paraId="27B5FA5F" w14:textId="36CFB000" w:rsidR="00A74E3B" w:rsidRPr="00A74E3B" w:rsidRDefault="00C802A4" w:rsidP="00C802A4">
      <w:pPr>
        <w:pStyle w:val="AEBodyTextAfterTable"/>
        <w:spacing w:before="0" w:after="120" w:line="240" w:lineRule="atLeast"/>
        <w:ind w:left="360" w:hanging="360"/>
        <w:rPr>
          <w:rFonts w:asciiTheme="minorHAnsi" w:hAnsiTheme="minorHAnsi" w:cstheme="minorHAnsi"/>
          <w:b/>
          <w:color w:val="4F2D7F" w:themeColor="accent1"/>
          <w:sz w:val="20"/>
        </w:rPr>
      </w:pPr>
      <w:bookmarkStart w:id="5" w:name="c2"/>
      <w:bookmarkEnd w:id="5"/>
      <w:r>
        <w:rPr>
          <w:rFonts w:asciiTheme="minorHAnsi" w:hAnsiTheme="minorHAnsi" w:cstheme="minorHAnsi"/>
          <w:b/>
          <w:color w:val="4F2D7F" w:themeColor="accent1"/>
          <w:sz w:val="20"/>
        </w:rPr>
        <w:t xml:space="preserve">3.2 </w:t>
      </w:r>
      <w:r w:rsidR="00A74E3B" w:rsidRPr="00A74E3B">
        <w:rPr>
          <w:rFonts w:asciiTheme="minorHAnsi" w:hAnsiTheme="minorHAnsi" w:cstheme="minorHAnsi"/>
          <w:b/>
          <w:color w:val="4F2D7F" w:themeColor="accent1"/>
          <w:sz w:val="20"/>
        </w:rPr>
        <w:t>Representation letter</w:t>
      </w:r>
    </w:p>
    <w:p w14:paraId="6BB98FAD" w14:textId="3F6BC25E" w:rsidR="00473867" w:rsidRDefault="00A74E3B" w:rsidP="008219B7">
      <w:pPr>
        <w:pStyle w:val="AEBodyTextAfterTable"/>
        <w:spacing w:before="0" w:after="180" w:line="240" w:lineRule="atLeast"/>
        <w:rPr>
          <w:rFonts w:asciiTheme="minorHAnsi" w:hAnsiTheme="minorHAnsi" w:cstheme="minorHAnsi"/>
          <w:bCs/>
          <w:szCs w:val="18"/>
        </w:rPr>
      </w:pPr>
      <w:r w:rsidRPr="00A74E3B">
        <w:rPr>
          <w:rFonts w:asciiTheme="minorHAnsi" w:hAnsiTheme="minorHAnsi" w:cstheme="minorHAnsi"/>
          <w:bCs/>
          <w:szCs w:val="18"/>
        </w:rPr>
        <w:t xml:space="preserve">Although it is not necessary to obtain a comprehensive representation letter, consider whether </w:t>
      </w:r>
      <w:proofErr w:type="gramStart"/>
      <w:r w:rsidRPr="00A74E3B">
        <w:rPr>
          <w:rFonts w:asciiTheme="minorHAnsi" w:hAnsiTheme="minorHAnsi" w:cstheme="minorHAnsi"/>
          <w:bCs/>
          <w:szCs w:val="18"/>
        </w:rPr>
        <w:t>appropriate</w:t>
      </w:r>
      <w:proofErr w:type="gramEnd"/>
      <w:r w:rsidRPr="00A74E3B">
        <w:rPr>
          <w:rFonts w:asciiTheme="minorHAnsi" w:hAnsiTheme="minorHAnsi" w:cstheme="minorHAnsi"/>
          <w:bCs/>
          <w:szCs w:val="18"/>
        </w:rPr>
        <w:t xml:space="preserve"> to request specific representations relevant to the procedures performed.</w:t>
      </w:r>
    </w:p>
    <w:sectPr w:rsidR="00473867" w:rsidSect="00B10A6E">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440" w:right="907" w:bottom="1008" w:left="907" w:header="432" w:footer="57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93218" w14:textId="77777777" w:rsidR="000C71C3" w:rsidRDefault="000C71C3">
      <w:r>
        <w:separator/>
      </w:r>
    </w:p>
  </w:endnote>
  <w:endnote w:type="continuationSeparator" w:id="0">
    <w:p w14:paraId="760882C9" w14:textId="77777777" w:rsidR="000C71C3" w:rsidRDefault="000C71C3">
      <w:r>
        <w:continuationSeparator/>
      </w:r>
    </w:p>
  </w:endnote>
  <w:endnote w:type="continuationNotice" w:id="1">
    <w:p w14:paraId="4F80D9CE" w14:textId="77777777" w:rsidR="000C71C3" w:rsidRDefault="000C71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06686" w14:textId="77777777" w:rsidR="00A154A5" w:rsidRDefault="00A154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2423D" w14:textId="77777777" w:rsidR="00A56DF7" w:rsidRDefault="00A56DF7" w:rsidP="00675412">
    <w:pPr>
      <w:rPr>
        <w:rFonts w:asciiTheme="minorHAnsi" w:hAnsiTheme="minorHAnsi" w:cstheme="minorHAnsi"/>
        <w:color w:val="747678" w:themeColor="background2"/>
        <w:sz w:val="12"/>
        <w:szCs w:val="16"/>
        <w:lang w:val="en-US"/>
      </w:rPr>
    </w:pPr>
    <w:bookmarkStart w:id="6" w:name="_Hlk482281622"/>
    <w:bookmarkStart w:id="7" w:name="_Hlk482281623"/>
    <w:bookmarkStart w:id="8" w:name="_Hlk482281629"/>
    <w:bookmarkStart w:id="9" w:name="_Hlk482281630"/>
    <w:bookmarkStart w:id="10" w:name="_Hlk482281661"/>
    <w:bookmarkStart w:id="11" w:name="_Hlk482281662"/>
  </w:p>
  <w:p w14:paraId="7D3D907E" w14:textId="2A44E9EE" w:rsidR="00675412" w:rsidRPr="00675412" w:rsidRDefault="00675412" w:rsidP="0065449C">
    <w:pPr>
      <w:pBdr>
        <w:top w:val="single" w:sz="4" w:space="1" w:color="auto"/>
      </w:pBdr>
      <w:rPr>
        <w:rFonts w:asciiTheme="minorHAnsi" w:hAnsiTheme="minorHAnsi" w:cstheme="minorHAnsi"/>
        <w:color w:val="747678" w:themeColor="background2"/>
        <w:sz w:val="12"/>
        <w:szCs w:val="16"/>
        <w:lang w:val="en-US"/>
      </w:rPr>
    </w:pPr>
    <w:r w:rsidRPr="00675412">
      <w:rPr>
        <w:rFonts w:asciiTheme="minorHAnsi" w:hAnsiTheme="minorHAnsi" w:cstheme="minorHAnsi"/>
        <w:color w:val="747678" w:themeColor="background2"/>
        <w:sz w:val="12"/>
        <w:szCs w:val="16"/>
        <w:lang w:val="en-US"/>
      </w:rPr>
      <w:t>© 2023 Grant Thornton International Ltd. All rights reserved.</w:t>
    </w:r>
    <w:bookmarkEnd w:id="6"/>
    <w:bookmarkEnd w:id="7"/>
    <w:bookmarkEnd w:id="8"/>
    <w:bookmarkEnd w:id="9"/>
    <w:bookmarkEnd w:id="10"/>
    <w:bookmarkEnd w:id="11"/>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Pr>
        <w:rFonts w:asciiTheme="minorHAnsi" w:hAnsiTheme="minorHAnsi" w:cstheme="minorHAnsi"/>
        <w:color w:val="747678" w:themeColor="background2"/>
        <w:sz w:val="12"/>
        <w:szCs w:val="16"/>
        <w:lang w:val="en-US"/>
      </w:rPr>
      <w:tab/>
    </w:r>
    <w:r>
      <w:rPr>
        <w:rFonts w:asciiTheme="minorHAnsi" w:hAnsiTheme="minorHAnsi" w:cstheme="minorHAnsi"/>
        <w:color w:val="747678" w:themeColor="background2"/>
        <w:sz w:val="12"/>
        <w:szCs w:val="16"/>
        <w:lang w:val="en-US"/>
      </w:rPr>
      <w:tab/>
    </w:r>
    <w:r>
      <w:rPr>
        <w:rFonts w:asciiTheme="minorHAnsi" w:hAnsiTheme="minorHAnsi" w:cstheme="minorHAnsi"/>
        <w:color w:val="747678" w:themeColor="background2"/>
        <w:sz w:val="12"/>
        <w:szCs w:val="16"/>
        <w:lang w:val="en-US"/>
      </w:rPr>
      <w:tab/>
    </w:r>
    <w:r>
      <w:rPr>
        <w:rFonts w:asciiTheme="minorHAnsi" w:hAnsiTheme="minorHAnsi" w:cstheme="minorHAnsi"/>
        <w:color w:val="747678" w:themeColor="background2"/>
        <w:sz w:val="12"/>
        <w:szCs w:val="16"/>
        <w:lang w:val="en-US"/>
      </w:rPr>
      <w:tab/>
    </w:r>
    <w:r>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r>
    <w:r w:rsidRPr="00675412">
      <w:rPr>
        <w:rFonts w:asciiTheme="minorHAnsi" w:hAnsiTheme="minorHAnsi" w:cstheme="minorHAnsi"/>
        <w:color w:val="747678" w:themeColor="background2"/>
        <w:sz w:val="12"/>
        <w:szCs w:val="16"/>
        <w:lang w:val="en-US"/>
      </w:rPr>
      <w:tab/>
      <w:t xml:space="preserve">                </w:t>
    </w:r>
  </w:p>
  <w:p w14:paraId="70B589E4" w14:textId="77777777" w:rsidR="000108CE" w:rsidRDefault="00010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20138" w14:textId="77777777" w:rsidR="00A154A5" w:rsidRDefault="00A15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A74AF" w14:textId="77777777" w:rsidR="000C71C3" w:rsidRDefault="000C71C3">
      <w:r>
        <w:separator/>
      </w:r>
    </w:p>
  </w:footnote>
  <w:footnote w:type="continuationSeparator" w:id="0">
    <w:p w14:paraId="3239D04A" w14:textId="77777777" w:rsidR="000C71C3" w:rsidRDefault="000C71C3">
      <w:r>
        <w:continuationSeparator/>
      </w:r>
    </w:p>
  </w:footnote>
  <w:footnote w:type="continuationNotice" w:id="1">
    <w:p w14:paraId="4B7DECC3" w14:textId="77777777" w:rsidR="000C71C3" w:rsidRDefault="000C71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E927" w14:textId="77777777" w:rsidR="00A154A5" w:rsidRDefault="00A154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14E52" w14:textId="7D664353" w:rsidR="008856C4" w:rsidRDefault="00A56DF7">
    <w:pPr>
      <w:pStyle w:val="Header"/>
    </w:pPr>
    <w:r>
      <w:rPr>
        <w:noProof/>
      </w:rPr>
      <w:drawing>
        <wp:inline distT="0" distB="0" distL="0" distR="0" wp14:anchorId="5731B5D2" wp14:editId="29191E12">
          <wp:extent cx="2121535" cy="534035"/>
          <wp:effectExtent l="0" t="0" r="0" b="0"/>
          <wp:docPr id="1623562289" name="Picture 1623562289" descr="A black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5340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1833" w14:textId="77777777" w:rsidR="00A154A5" w:rsidRDefault="00A15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D6638E"/>
    <w:lvl w:ilvl="0">
      <w:start w:val="1"/>
      <w:numFmt w:val="decimal"/>
      <w:pStyle w:val="ListNumber5"/>
      <w:lvlText w:val="%1."/>
      <w:lvlJc w:val="left"/>
      <w:pPr>
        <w:tabs>
          <w:tab w:val="num" w:pos="1239"/>
        </w:tabs>
        <w:ind w:left="1239"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5" w15:restartNumberingAfterBreak="0">
    <w:nsid w:val="011F250B"/>
    <w:multiLevelType w:val="multilevel"/>
    <w:tmpl w:val="F4C0FAAC"/>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1440" w:hanging="1181"/>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4AB4231"/>
    <w:multiLevelType w:val="hybridMultilevel"/>
    <w:tmpl w:val="27F8CB5C"/>
    <w:lvl w:ilvl="0" w:tplc="1C08B470">
      <w:start w:val="1"/>
      <w:numFmt w:val="bullet"/>
      <w:pStyle w:val="AEBulletLis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877825"/>
    <w:multiLevelType w:val="multilevel"/>
    <w:tmpl w:val="F4C0FAAC"/>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1440" w:hanging="1181"/>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9" w15:restartNumberingAfterBreak="0">
    <w:nsid w:val="0F974B9D"/>
    <w:multiLevelType w:val="hybridMultilevel"/>
    <w:tmpl w:val="AE78DF5C"/>
    <w:lvl w:ilvl="0" w:tplc="5CBAE296">
      <w:start w:val="1"/>
      <w:numFmt w:val="decimal"/>
      <w:lvlText w:val="%1."/>
      <w:lvlJc w:val="left"/>
      <w:pPr>
        <w:ind w:left="613"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1" w15:restartNumberingAfterBreak="0">
    <w:nsid w:val="13345343"/>
    <w:multiLevelType w:val="hybridMultilevel"/>
    <w:tmpl w:val="056C7F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3" w15:restartNumberingAfterBreak="0">
    <w:nsid w:val="1A933704"/>
    <w:multiLevelType w:val="multilevel"/>
    <w:tmpl w:val="8460F8B0"/>
    <w:numStyleLink w:val="GTTableBullets"/>
  </w:abstractNum>
  <w:abstractNum w:abstractNumId="14"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5" w15:restartNumberingAfterBreak="0">
    <w:nsid w:val="270643AF"/>
    <w:multiLevelType w:val="hybridMultilevel"/>
    <w:tmpl w:val="A282DCE4"/>
    <w:lvl w:ilvl="0" w:tplc="FFFFFFFF">
      <w:start w:val="1"/>
      <w:numFmt w:val="lowerLetter"/>
      <w:lvlText w:val="%1."/>
      <w:lvlJc w:val="left"/>
      <w:pPr>
        <w:ind w:left="613" w:hanging="360"/>
      </w:pPr>
    </w:lvl>
    <w:lvl w:ilvl="1" w:tplc="FFFFFFFF" w:tentative="1">
      <w:start w:val="1"/>
      <w:numFmt w:val="lowerLetter"/>
      <w:lvlText w:val="%2."/>
      <w:lvlJc w:val="left"/>
      <w:pPr>
        <w:ind w:left="1333" w:hanging="360"/>
      </w:pPr>
    </w:lvl>
    <w:lvl w:ilvl="2" w:tplc="FFFFFFFF" w:tentative="1">
      <w:start w:val="1"/>
      <w:numFmt w:val="lowerRoman"/>
      <w:lvlText w:val="%3."/>
      <w:lvlJc w:val="right"/>
      <w:pPr>
        <w:ind w:left="2053" w:hanging="180"/>
      </w:pPr>
    </w:lvl>
    <w:lvl w:ilvl="3" w:tplc="FFFFFFFF" w:tentative="1">
      <w:start w:val="1"/>
      <w:numFmt w:val="decimal"/>
      <w:lvlText w:val="%4."/>
      <w:lvlJc w:val="left"/>
      <w:pPr>
        <w:ind w:left="2773" w:hanging="360"/>
      </w:pPr>
    </w:lvl>
    <w:lvl w:ilvl="4" w:tplc="FFFFFFFF" w:tentative="1">
      <w:start w:val="1"/>
      <w:numFmt w:val="lowerLetter"/>
      <w:lvlText w:val="%5."/>
      <w:lvlJc w:val="left"/>
      <w:pPr>
        <w:ind w:left="3493" w:hanging="360"/>
      </w:pPr>
    </w:lvl>
    <w:lvl w:ilvl="5" w:tplc="FFFFFFFF" w:tentative="1">
      <w:start w:val="1"/>
      <w:numFmt w:val="lowerRoman"/>
      <w:lvlText w:val="%6."/>
      <w:lvlJc w:val="right"/>
      <w:pPr>
        <w:ind w:left="4213" w:hanging="180"/>
      </w:pPr>
    </w:lvl>
    <w:lvl w:ilvl="6" w:tplc="FFFFFFFF" w:tentative="1">
      <w:start w:val="1"/>
      <w:numFmt w:val="decimal"/>
      <w:lvlText w:val="%7."/>
      <w:lvlJc w:val="left"/>
      <w:pPr>
        <w:ind w:left="4933" w:hanging="360"/>
      </w:pPr>
    </w:lvl>
    <w:lvl w:ilvl="7" w:tplc="FFFFFFFF" w:tentative="1">
      <w:start w:val="1"/>
      <w:numFmt w:val="lowerLetter"/>
      <w:lvlText w:val="%8."/>
      <w:lvlJc w:val="left"/>
      <w:pPr>
        <w:ind w:left="5653" w:hanging="360"/>
      </w:pPr>
    </w:lvl>
    <w:lvl w:ilvl="8" w:tplc="FFFFFFFF" w:tentative="1">
      <w:start w:val="1"/>
      <w:numFmt w:val="lowerRoman"/>
      <w:lvlText w:val="%9."/>
      <w:lvlJc w:val="right"/>
      <w:pPr>
        <w:ind w:left="6373" w:hanging="180"/>
      </w:pPr>
    </w:lvl>
  </w:abstractNum>
  <w:abstractNum w:abstractNumId="16" w15:restartNumberingAfterBreak="0">
    <w:nsid w:val="2A024990"/>
    <w:multiLevelType w:val="hybridMultilevel"/>
    <w:tmpl w:val="02640FDE"/>
    <w:lvl w:ilvl="0" w:tplc="04090019">
      <w:start w:val="1"/>
      <w:numFmt w:val="lowerLetter"/>
      <w:lvlText w:val="%1."/>
      <w:lvlJc w:val="left"/>
      <w:pPr>
        <w:ind w:left="613" w:hanging="360"/>
      </w:pPr>
      <w:rPr>
        <w:rFonts w:hint="default"/>
      </w:rPr>
    </w:lvl>
    <w:lvl w:ilvl="1" w:tplc="FFFFFFFF" w:tentative="1">
      <w:start w:val="1"/>
      <w:numFmt w:val="lowerLetter"/>
      <w:lvlText w:val="%2."/>
      <w:lvlJc w:val="left"/>
      <w:pPr>
        <w:ind w:left="1333" w:hanging="360"/>
      </w:pPr>
    </w:lvl>
    <w:lvl w:ilvl="2" w:tplc="FFFFFFFF" w:tentative="1">
      <w:start w:val="1"/>
      <w:numFmt w:val="lowerRoman"/>
      <w:lvlText w:val="%3."/>
      <w:lvlJc w:val="right"/>
      <w:pPr>
        <w:ind w:left="2053" w:hanging="180"/>
      </w:pPr>
    </w:lvl>
    <w:lvl w:ilvl="3" w:tplc="FFFFFFFF" w:tentative="1">
      <w:start w:val="1"/>
      <w:numFmt w:val="decimal"/>
      <w:lvlText w:val="%4."/>
      <w:lvlJc w:val="left"/>
      <w:pPr>
        <w:ind w:left="2773" w:hanging="360"/>
      </w:pPr>
    </w:lvl>
    <w:lvl w:ilvl="4" w:tplc="FFFFFFFF" w:tentative="1">
      <w:start w:val="1"/>
      <w:numFmt w:val="lowerLetter"/>
      <w:lvlText w:val="%5."/>
      <w:lvlJc w:val="left"/>
      <w:pPr>
        <w:ind w:left="3493" w:hanging="360"/>
      </w:pPr>
    </w:lvl>
    <w:lvl w:ilvl="5" w:tplc="FFFFFFFF" w:tentative="1">
      <w:start w:val="1"/>
      <w:numFmt w:val="lowerRoman"/>
      <w:lvlText w:val="%6."/>
      <w:lvlJc w:val="right"/>
      <w:pPr>
        <w:ind w:left="4213" w:hanging="180"/>
      </w:pPr>
    </w:lvl>
    <w:lvl w:ilvl="6" w:tplc="FFFFFFFF" w:tentative="1">
      <w:start w:val="1"/>
      <w:numFmt w:val="decimal"/>
      <w:lvlText w:val="%7."/>
      <w:lvlJc w:val="left"/>
      <w:pPr>
        <w:ind w:left="4933" w:hanging="360"/>
      </w:pPr>
    </w:lvl>
    <w:lvl w:ilvl="7" w:tplc="FFFFFFFF" w:tentative="1">
      <w:start w:val="1"/>
      <w:numFmt w:val="lowerLetter"/>
      <w:lvlText w:val="%8."/>
      <w:lvlJc w:val="left"/>
      <w:pPr>
        <w:ind w:left="5653" w:hanging="360"/>
      </w:pPr>
    </w:lvl>
    <w:lvl w:ilvl="8" w:tplc="FFFFFFFF" w:tentative="1">
      <w:start w:val="1"/>
      <w:numFmt w:val="lowerRoman"/>
      <w:lvlText w:val="%9."/>
      <w:lvlJc w:val="right"/>
      <w:pPr>
        <w:ind w:left="6373" w:hanging="180"/>
      </w:pPr>
    </w:lvl>
  </w:abstractNum>
  <w:abstractNum w:abstractNumId="17" w15:restartNumberingAfterBreak="0">
    <w:nsid w:val="2D2B7EDC"/>
    <w:multiLevelType w:val="hybridMultilevel"/>
    <w:tmpl w:val="22F67EE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33FF73B3"/>
    <w:multiLevelType w:val="hybridMultilevel"/>
    <w:tmpl w:val="26446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0" w15:restartNumberingAfterBreak="0">
    <w:nsid w:val="37B14038"/>
    <w:multiLevelType w:val="multilevel"/>
    <w:tmpl w:val="F4C0FAAC"/>
    <w:styleLink w:val="Dot"/>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1440" w:hanging="1181"/>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9483C31"/>
    <w:multiLevelType w:val="multilevel"/>
    <w:tmpl w:val="7D1E8FE4"/>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619" w:hanging="360"/>
      </w:pPr>
      <w:rPr>
        <w:rFonts w:hint="default"/>
      </w:rPr>
    </w:lvl>
    <w:lvl w:ilvl="2">
      <w:start w:val="1"/>
      <w:numFmt w:val="none"/>
      <w:lvlText w:val="1.3"/>
      <w:lvlJc w:val="left"/>
      <w:pPr>
        <w:ind w:left="619" w:hanging="360"/>
      </w:pPr>
      <w:rPr>
        <w:rFonts w:hint="default"/>
      </w:rPr>
    </w:lvl>
    <w:lvl w:ilvl="3">
      <w:start w:val="1"/>
      <w:numFmt w:val="decimal"/>
      <w:lvlText w:val="%4.4"/>
      <w:lvlJc w:val="left"/>
      <w:pPr>
        <w:ind w:left="619"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BA976CF"/>
    <w:multiLevelType w:val="multilevel"/>
    <w:tmpl w:val="98FC98AC"/>
    <w:numStyleLink w:val="GTListNumber"/>
  </w:abstractNum>
  <w:abstractNum w:abstractNumId="23" w15:restartNumberingAfterBreak="0">
    <w:nsid w:val="472637FD"/>
    <w:multiLevelType w:val="hybridMultilevel"/>
    <w:tmpl w:val="5502B352"/>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cs="Courier New" w:hint="default"/>
      </w:rPr>
    </w:lvl>
    <w:lvl w:ilvl="8" w:tplc="08090005">
      <w:start w:val="1"/>
      <w:numFmt w:val="bullet"/>
      <w:lvlText w:val=""/>
      <w:lvlJc w:val="left"/>
      <w:pPr>
        <w:ind w:left="6525" w:hanging="360"/>
      </w:pPr>
      <w:rPr>
        <w:rFonts w:ascii="Wingdings" w:hAnsi="Wingdings" w:hint="default"/>
      </w:rPr>
    </w:lvl>
  </w:abstractNum>
  <w:abstractNum w:abstractNumId="24" w15:restartNumberingAfterBreak="0">
    <w:nsid w:val="4E037DBF"/>
    <w:multiLevelType w:val="hybridMultilevel"/>
    <w:tmpl w:val="CDD64B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4E3340BB"/>
    <w:multiLevelType w:val="hybridMultilevel"/>
    <w:tmpl w:val="C896C2A2"/>
    <w:lvl w:ilvl="0" w:tplc="41605CA8">
      <w:start w:val="1"/>
      <w:numFmt w:val="lowerLetter"/>
      <w:lvlText w:val="%1."/>
      <w:lvlJc w:val="left"/>
      <w:pPr>
        <w:ind w:left="360" w:hanging="360"/>
      </w:pPr>
      <w:rPr>
        <w:b w:val="0"/>
        <w:bCs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0A33CFA"/>
    <w:multiLevelType w:val="multilevel"/>
    <w:tmpl w:val="D4A8C7FE"/>
    <w:lvl w:ilvl="0">
      <w:start w:val="2"/>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27"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28" w15:restartNumberingAfterBreak="0">
    <w:nsid w:val="5559089B"/>
    <w:multiLevelType w:val="multilevel"/>
    <w:tmpl w:val="F4C0FAAC"/>
    <w:numStyleLink w:val="Dot"/>
  </w:abstractNum>
  <w:abstractNum w:abstractNumId="29" w15:restartNumberingAfterBreak="0">
    <w:nsid w:val="5AB75C2C"/>
    <w:multiLevelType w:val="hybridMultilevel"/>
    <w:tmpl w:val="6CF698C8"/>
    <w:lvl w:ilvl="0" w:tplc="7DB2BB00">
      <w:start w:val="1"/>
      <w:numFmt w:val="decimal"/>
      <w:lvlText w:val="%1.1"/>
      <w:lvlJc w:val="left"/>
      <w:pPr>
        <w:ind w:left="613" w:hanging="360"/>
      </w:pPr>
      <w:rPr>
        <w:rFonts w:ascii="Arial" w:hAnsi="Arial" w:hint="default"/>
        <w:b w:val="0"/>
        <w:bCs/>
        <w:i w:val="0"/>
        <w:color w:val="000000" w:themeColor="text1"/>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DB5E6E"/>
    <w:multiLevelType w:val="multilevel"/>
    <w:tmpl w:val="FAE6F968"/>
    <w:numStyleLink w:val="GTListBullet"/>
  </w:abstractNum>
  <w:abstractNum w:abstractNumId="31" w15:restartNumberingAfterBreak="0">
    <w:nsid w:val="5E6474E0"/>
    <w:multiLevelType w:val="multilevel"/>
    <w:tmpl w:val="E946DA9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01C6EB7"/>
    <w:multiLevelType w:val="multilevel"/>
    <w:tmpl w:val="F4C0FAAC"/>
    <w:numStyleLink w:val="Dot"/>
  </w:abstractNum>
  <w:abstractNum w:abstractNumId="33" w15:restartNumberingAfterBreak="0">
    <w:nsid w:val="61497432"/>
    <w:multiLevelType w:val="multilevel"/>
    <w:tmpl w:val="7D1E8FE4"/>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619" w:hanging="360"/>
      </w:pPr>
      <w:rPr>
        <w:rFonts w:hint="default"/>
      </w:rPr>
    </w:lvl>
    <w:lvl w:ilvl="2">
      <w:start w:val="1"/>
      <w:numFmt w:val="none"/>
      <w:lvlText w:val="1.3"/>
      <w:lvlJc w:val="left"/>
      <w:pPr>
        <w:ind w:left="619" w:hanging="360"/>
      </w:pPr>
      <w:rPr>
        <w:rFonts w:hint="default"/>
      </w:rPr>
    </w:lvl>
    <w:lvl w:ilvl="3">
      <w:start w:val="1"/>
      <w:numFmt w:val="decimal"/>
      <w:lvlText w:val="%4.4"/>
      <w:lvlJc w:val="left"/>
      <w:pPr>
        <w:ind w:left="619"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35" w15:restartNumberingAfterBreak="0">
    <w:nsid w:val="64D51128"/>
    <w:multiLevelType w:val="hybridMultilevel"/>
    <w:tmpl w:val="A282DCE4"/>
    <w:lvl w:ilvl="0" w:tplc="04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52B616A"/>
    <w:multiLevelType w:val="hybridMultilevel"/>
    <w:tmpl w:val="C1125C10"/>
    <w:lvl w:ilvl="0" w:tplc="430205D0">
      <w:start w:val="1"/>
      <w:numFmt w:val="decimal"/>
      <w:lvlText w:val="%1."/>
      <w:lvlJc w:val="left"/>
      <w:pPr>
        <w:ind w:left="613"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2C0135"/>
    <w:multiLevelType w:val="multilevel"/>
    <w:tmpl w:val="7D1E8FE4"/>
    <w:lvl w:ilvl="0">
      <w:start w:val="1"/>
      <w:numFmt w:val="decimal"/>
      <w:lvlText w:val="%1.1"/>
      <w:lvlJc w:val="left"/>
      <w:pPr>
        <w:ind w:left="613" w:hanging="360"/>
      </w:pPr>
      <w:rPr>
        <w:rFonts w:ascii="Arial" w:hAnsi="Arial" w:hint="default"/>
        <w:b w:val="0"/>
        <w:bCs/>
        <w:i w:val="0"/>
        <w:color w:val="000000" w:themeColor="text1"/>
        <w:sz w:val="20"/>
      </w:rPr>
    </w:lvl>
    <w:lvl w:ilvl="1">
      <w:start w:val="1"/>
      <w:numFmt w:val="none"/>
      <w:lvlText w:val="1.2"/>
      <w:lvlJc w:val="left"/>
      <w:pPr>
        <w:ind w:left="619" w:hanging="360"/>
      </w:pPr>
      <w:rPr>
        <w:rFonts w:hint="default"/>
      </w:rPr>
    </w:lvl>
    <w:lvl w:ilvl="2">
      <w:start w:val="1"/>
      <w:numFmt w:val="none"/>
      <w:lvlText w:val="1.3"/>
      <w:lvlJc w:val="left"/>
      <w:pPr>
        <w:ind w:left="619" w:hanging="360"/>
      </w:pPr>
      <w:rPr>
        <w:rFonts w:hint="default"/>
      </w:rPr>
    </w:lvl>
    <w:lvl w:ilvl="3">
      <w:start w:val="1"/>
      <w:numFmt w:val="decimal"/>
      <w:lvlText w:val="%4.4"/>
      <w:lvlJc w:val="left"/>
      <w:pPr>
        <w:ind w:left="619"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A1B5D47"/>
    <w:multiLevelType w:val="multilevel"/>
    <w:tmpl w:val="7B201598"/>
    <w:lvl w:ilvl="0">
      <w:start w:val="1"/>
      <w:numFmt w:val="decimal"/>
      <w:lvlText w:val="%1"/>
      <w:lvlJc w:val="left"/>
      <w:pPr>
        <w:ind w:left="360" w:hanging="360"/>
      </w:pPr>
      <w:rPr>
        <w:rFonts w:hint="default"/>
      </w:rPr>
    </w:lvl>
    <w:lvl w:ilvl="1">
      <w:start w:val="1"/>
      <w:numFmt w:val="decimal"/>
      <w:lvlText w:val="%1.%2"/>
      <w:lvlJc w:val="left"/>
      <w:pPr>
        <w:ind w:left="613" w:hanging="360"/>
      </w:pPr>
      <w:rPr>
        <w:rFonts w:hint="default"/>
      </w:rPr>
    </w:lvl>
    <w:lvl w:ilvl="2">
      <w:start w:val="1"/>
      <w:numFmt w:val="decimal"/>
      <w:lvlText w:val="%1.%2.%3"/>
      <w:lvlJc w:val="left"/>
      <w:pPr>
        <w:ind w:left="1226" w:hanging="720"/>
      </w:pPr>
      <w:rPr>
        <w:rFonts w:hint="default"/>
      </w:rPr>
    </w:lvl>
    <w:lvl w:ilvl="3">
      <w:start w:val="1"/>
      <w:numFmt w:val="decimal"/>
      <w:lvlText w:val="%1.%2.%3.%4"/>
      <w:lvlJc w:val="left"/>
      <w:pPr>
        <w:ind w:left="1479" w:hanging="72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345" w:hanging="108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211" w:hanging="1440"/>
      </w:pPr>
      <w:rPr>
        <w:rFonts w:hint="default"/>
      </w:rPr>
    </w:lvl>
    <w:lvl w:ilvl="8">
      <w:start w:val="1"/>
      <w:numFmt w:val="decimal"/>
      <w:lvlText w:val="%1.%2.%3.%4.%5.%6.%7.%8.%9"/>
      <w:lvlJc w:val="left"/>
      <w:pPr>
        <w:ind w:left="3824" w:hanging="1800"/>
      </w:pPr>
      <w:rPr>
        <w:rFonts w:hint="default"/>
      </w:rPr>
    </w:lvl>
  </w:abstractNum>
  <w:abstractNum w:abstractNumId="39" w15:restartNumberingAfterBreak="0">
    <w:nsid w:val="71CB3829"/>
    <w:multiLevelType w:val="hybridMultilevel"/>
    <w:tmpl w:val="C6809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363628D"/>
    <w:multiLevelType w:val="hybridMultilevel"/>
    <w:tmpl w:val="1256C18E"/>
    <w:lvl w:ilvl="0" w:tplc="EE6662EA">
      <w:start w:val="1"/>
      <w:numFmt w:val="decimal"/>
      <w:lvlText w:val="%1."/>
      <w:lvlJc w:val="left"/>
      <w:pPr>
        <w:ind w:left="613"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76326B"/>
    <w:multiLevelType w:val="multilevel"/>
    <w:tmpl w:val="1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85F2103"/>
    <w:multiLevelType w:val="hybridMultilevel"/>
    <w:tmpl w:val="75EA1B82"/>
    <w:lvl w:ilvl="0" w:tplc="F0023B5A">
      <w:start w:val="1"/>
      <w:numFmt w:val="decimal"/>
      <w:lvlText w:val="%1.1"/>
      <w:lvlJc w:val="left"/>
      <w:pPr>
        <w:ind w:left="720" w:hanging="360"/>
      </w:pPr>
      <w:rPr>
        <w:rFonts w:ascii="Arial" w:hAnsi="Arial" w:hint="default"/>
        <w:b/>
        <w:i w:val="0"/>
        <w:color w:val="4F2D7F" w:themeColor="accent1"/>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8EE0CE0"/>
    <w:multiLevelType w:val="hybridMultilevel"/>
    <w:tmpl w:val="62B889DA"/>
    <w:lvl w:ilvl="0" w:tplc="ADC84DF6">
      <w:start w:val="1"/>
      <w:numFmt w:val="decimal"/>
      <w:lvlText w:val="%1."/>
      <w:lvlJc w:val="left"/>
      <w:pPr>
        <w:ind w:left="1321" w:hanging="360"/>
      </w:pPr>
      <w:rPr>
        <w:rFonts w:hint="default"/>
        <w:b w:val="0"/>
        <w:bCs w:val="0"/>
      </w:r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44" w15:restartNumberingAfterBreak="0">
    <w:nsid w:val="7A281B71"/>
    <w:multiLevelType w:val="hybridMultilevel"/>
    <w:tmpl w:val="E8BE6126"/>
    <w:lvl w:ilvl="0" w:tplc="DEFE3E78">
      <w:start w:val="2"/>
      <w:numFmt w:val="decimal"/>
      <w:lvlText w:val="%1.1"/>
      <w:lvlJc w:val="left"/>
      <w:pPr>
        <w:ind w:left="613" w:hanging="360"/>
      </w:pPr>
      <w:rPr>
        <w:rFonts w:ascii="Arial" w:hAnsi="Arial" w:hint="default"/>
        <w:b w:val="0"/>
        <w:bCs/>
        <w:i w:val="0"/>
        <w:color w:val="000000" w:themeColor="text1"/>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924C95"/>
    <w:multiLevelType w:val="multilevel"/>
    <w:tmpl w:val="0D561ACA"/>
    <w:numStyleLink w:val="GTNumberedHeadings"/>
  </w:abstractNum>
  <w:num w:numId="1" w16cid:durableId="308291191">
    <w:abstractNumId w:val="34"/>
  </w:num>
  <w:num w:numId="2" w16cid:durableId="892889859">
    <w:abstractNumId w:val="27"/>
  </w:num>
  <w:num w:numId="3" w16cid:durableId="470632333">
    <w:abstractNumId w:val="12"/>
  </w:num>
  <w:num w:numId="4" w16cid:durableId="588925609">
    <w:abstractNumId w:val="8"/>
  </w:num>
  <w:num w:numId="5" w16cid:durableId="1924292035">
    <w:abstractNumId w:val="19"/>
  </w:num>
  <w:num w:numId="6" w16cid:durableId="1997368449">
    <w:abstractNumId w:val="45"/>
  </w:num>
  <w:num w:numId="7" w16cid:durableId="1378435930">
    <w:abstractNumId w:val="8"/>
  </w:num>
  <w:num w:numId="8" w16cid:durableId="1940943328">
    <w:abstractNumId w:val="3"/>
  </w:num>
  <w:num w:numId="9" w16cid:durableId="1965966976">
    <w:abstractNumId w:val="2"/>
  </w:num>
  <w:num w:numId="10" w16cid:durableId="768626945">
    <w:abstractNumId w:val="1"/>
  </w:num>
  <w:num w:numId="11" w16cid:durableId="1713844342">
    <w:abstractNumId w:val="0"/>
  </w:num>
  <w:num w:numId="12" w16cid:durableId="198513025">
    <w:abstractNumId w:val="4"/>
  </w:num>
  <w:num w:numId="13" w16cid:durableId="1587030020">
    <w:abstractNumId w:val="14"/>
  </w:num>
  <w:num w:numId="14" w16cid:durableId="782265791">
    <w:abstractNumId w:val="13"/>
  </w:num>
  <w:num w:numId="15" w16cid:durableId="47261686">
    <w:abstractNumId w:val="14"/>
  </w:num>
  <w:num w:numId="16" w16cid:durableId="85855915">
    <w:abstractNumId w:val="22"/>
  </w:num>
  <w:num w:numId="17" w16cid:durableId="1170414223">
    <w:abstractNumId w:val="10"/>
  </w:num>
  <w:num w:numId="18" w16cid:durableId="1989746481">
    <w:abstractNumId w:val="6"/>
  </w:num>
  <w:num w:numId="19" w16cid:durableId="1530532447">
    <w:abstractNumId w:val="16"/>
  </w:num>
  <w:num w:numId="20" w16cid:durableId="2046053917">
    <w:abstractNumId w:val="43"/>
  </w:num>
  <w:num w:numId="21" w16cid:durableId="1540623098">
    <w:abstractNumId w:val="26"/>
  </w:num>
  <w:num w:numId="22" w16cid:durableId="1155610759">
    <w:abstractNumId w:val="35"/>
  </w:num>
  <w:num w:numId="23" w16cid:durableId="1975213312">
    <w:abstractNumId w:val="30"/>
  </w:num>
  <w:num w:numId="24" w16cid:durableId="255291397">
    <w:abstractNumId w:val="40"/>
  </w:num>
  <w:num w:numId="25" w16cid:durableId="2064524031">
    <w:abstractNumId w:val="33"/>
  </w:num>
  <w:num w:numId="26" w16cid:durableId="1166017781">
    <w:abstractNumId w:val="29"/>
  </w:num>
  <w:num w:numId="27" w16cid:durableId="1729956286">
    <w:abstractNumId w:val="11"/>
  </w:num>
  <w:num w:numId="28" w16cid:durableId="75788703">
    <w:abstractNumId w:val="25"/>
  </w:num>
  <w:num w:numId="29" w16cid:durableId="1366908942">
    <w:abstractNumId w:val="15"/>
  </w:num>
  <w:num w:numId="30" w16cid:durableId="1619408874">
    <w:abstractNumId w:val="36"/>
  </w:num>
  <w:num w:numId="31" w16cid:durableId="414740546">
    <w:abstractNumId w:val="9"/>
  </w:num>
  <w:num w:numId="32" w16cid:durableId="847600075">
    <w:abstractNumId w:val="39"/>
  </w:num>
  <w:num w:numId="33" w16cid:durableId="1178426895">
    <w:abstractNumId w:val="17"/>
  </w:num>
  <w:num w:numId="34" w16cid:durableId="1244097857">
    <w:abstractNumId w:val="18"/>
  </w:num>
  <w:num w:numId="35" w16cid:durableId="42994290">
    <w:abstractNumId w:val="44"/>
  </w:num>
  <w:num w:numId="36" w16cid:durableId="1611352921">
    <w:abstractNumId w:val="24"/>
  </w:num>
  <w:num w:numId="37" w16cid:durableId="1205631322">
    <w:abstractNumId w:val="23"/>
  </w:num>
  <w:num w:numId="38" w16cid:durableId="1585912456">
    <w:abstractNumId w:val="20"/>
  </w:num>
  <w:num w:numId="39" w16cid:durableId="501547079">
    <w:abstractNumId w:val="28"/>
  </w:num>
  <w:num w:numId="40" w16cid:durableId="1573924532">
    <w:abstractNumId w:val="21"/>
  </w:num>
  <w:num w:numId="41" w16cid:durableId="1464538095">
    <w:abstractNumId w:val="41"/>
  </w:num>
  <w:num w:numId="42" w16cid:durableId="1765496730">
    <w:abstractNumId w:val="42"/>
  </w:num>
  <w:num w:numId="43" w16cid:durableId="1668753108">
    <w:abstractNumId w:val="31"/>
  </w:num>
  <w:num w:numId="44" w16cid:durableId="2122912183">
    <w:abstractNumId w:val="32"/>
  </w:num>
  <w:num w:numId="45" w16cid:durableId="1570648336">
    <w:abstractNumId w:val="5"/>
  </w:num>
  <w:num w:numId="46" w16cid:durableId="1313680593">
    <w:abstractNumId w:val="7"/>
  </w:num>
  <w:num w:numId="47" w16cid:durableId="1785032510">
    <w:abstractNumId w:val="37"/>
  </w:num>
  <w:num w:numId="48" w16cid:durableId="14998791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1170122">
    <w:abstractNumId w:val="3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C968EF"/>
    <w:rsid w:val="00000B55"/>
    <w:rsid w:val="000038F2"/>
    <w:rsid w:val="00007ADD"/>
    <w:rsid w:val="000108CE"/>
    <w:rsid w:val="00013749"/>
    <w:rsid w:val="00015673"/>
    <w:rsid w:val="0002282E"/>
    <w:rsid w:val="00023A43"/>
    <w:rsid w:val="00026414"/>
    <w:rsid w:val="00031C44"/>
    <w:rsid w:val="00057D61"/>
    <w:rsid w:val="00062162"/>
    <w:rsid w:val="00064D1A"/>
    <w:rsid w:val="00067FBE"/>
    <w:rsid w:val="000752E0"/>
    <w:rsid w:val="0007538E"/>
    <w:rsid w:val="00075825"/>
    <w:rsid w:val="00080D53"/>
    <w:rsid w:val="0009086B"/>
    <w:rsid w:val="000A3710"/>
    <w:rsid w:val="000A4DFB"/>
    <w:rsid w:val="000A5471"/>
    <w:rsid w:val="000A5B3C"/>
    <w:rsid w:val="000A6177"/>
    <w:rsid w:val="000B010E"/>
    <w:rsid w:val="000B4998"/>
    <w:rsid w:val="000B5B97"/>
    <w:rsid w:val="000C198B"/>
    <w:rsid w:val="000C71C3"/>
    <w:rsid w:val="000C722E"/>
    <w:rsid w:val="000C7BB8"/>
    <w:rsid w:val="000D0DA4"/>
    <w:rsid w:val="000D678B"/>
    <w:rsid w:val="00102547"/>
    <w:rsid w:val="0010536E"/>
    <w:rsid w:val="001153B6"/>
    <w:rsid w:val="00115D3B"/>
    <w:rsid w:val="001179AD"/>
    <w:rsid w:val="0012259F"/>
    <w:rsid w:val="00130B37"/>
    <w:rsid w:val="001347BC"/>
    <w:rsid w:val="001366D0"/>
    <w:rsid w:val="00142874"/>
    <w:rsid w:val="00143CBB"/>
    <w:rsid w:val="00143EB2"/>
    <w:rsid w:val="001469BF"/>
    <w:rsid w:val="00154A62"/>
    <w:rsid w:val="001558F7"/>
    <w:rsid w:val="00155F96"/>
    <w:rsid w:val="00160746"/>
    <w:rsid w:val="00164264"/>
    <w:rsid w:val="00167CAC"/>
    <w:rsid w:val="0017467E"/>
    <w:rsid w:val="00175A44"/>
    <w:rsid w:val="0017741B"/>
    <w:rsid w:val="001809C3"/>
    <w:rsid w:val="00181364"/>
    <w:rsid w:val="00181F25"/>
    <w:rsid w:val="0018204D"/>
    <w:rsid w:val="0018286E"/>
    <w:rsid w:val="00183795"/>
    <w:rsid w:val="00184C7A"/>
    <w:rsid w:val="00187A66"/>
    <w:rsid w:val="001908B4"/>
    <w:rsid w:val="00192CE7"/>
    <w:rsid w:val="00193B9D"/>
    <w:rsid w:val="00197471"/>
    <w:rsid w:val="0019793F"/>
    <w:rsid w:val="001A66C5"/>
    <w:rsid w:val="001B272A"/>
    <w:rsid w:val="001B485F"/>
    <w:rsid w:val="001B6557"/>
    <w:rsid w:val="001B7C54"/>
    <w:rsid w:val="001C0651"/>
    <w:rsid w:val="001C2BA8"/>
    <w:rsid w:val="001C5218"/>
    <w:rsid w:val="001C6A56"/>
    <w:rsid w:val="001D17AB"/>
    <w:rsid w:val="001D4A3A"/>
    <w:rsid w:val="001D5271"/>
    <w:rsid w:val="001D53C2"/>
    <w:rsid w:val="001D5D48"/>
    <w:rsid w:val="001E7FFB"/>
    <w:rsid w:val="001F1AF0"/>
    <w:rsid w:val="001F485B"/>
    <w:rsid w:val="001F5B8A"/>
    <w:rsid w:val="001F7AC4"/>
    <w:rsid w:val="001F7CC5"/>
    <w:rsid w:val="0020015A"/>
    <w:rsid w:val="0020086B"/>
    <w:rsid w:val="002052F3"/>
    <w:rsid w:val="00205F8C"/>
    <w:rsid w:val="00217864"/>
    <w:rsid w:val="00223C38"/>
    <w:rsid w:val="00226203"/>
    <w:rsid w:val="00226BB0"/>
    <w:rsid w:val="00232894"/>
    <w:rsid w:val="00235654"/>
    <w:rsid w:val="00237BD1"/>
    <w:rsid w:val="00240935"/>
    <w:rsid w:val="00241CEF"/>
    <w:rsid w:val="002435C3"/>
    <w:rsid w:val="002502DC"/>
    <w:rsid w:val="002521E4"/>
    <w:rsid w:val="00254B3A"/>
    <w:rsid w:val="0025715D"/>
    <w:rsid w:val="002578FF"/>
    <w:rsid w:val="00262326"/>
    <w:rsid w:val="0026290B"/>
    <w:rsid w:val="0026572E"/>
    <w:rsid w:val="00267794"/>
    <w:rsid w:val="00271029"/>
    <w:rsid w:val="00271F45"/>
    <w:rsid w:val="00277065"/>
    <w:rsid w:val="00285C49"/>
    <w:rsid w:val="00295655"/>
    <w:rsid w:val="0029608F"/>
    <w:rsid w:val="002A1D8D"/>
    <w:rsid w:val="002A2AE2"/>
    <w:rsid w:val="002A44D2"/>
    <w:rsid w:val="002A71B8"/>
    <w:rsid w:val="002B0BC0"/>
    <w:rsid w:val="002B28C1"/>
    <w:rsid w:val="002C4FC4"/>
    <w:rsid w:val="002D2DC5"/>
    <w:rsid w:val="002D77E4"/>
    <w:rsid w:val="002D7C01"/>
    <w:rsid w:val="002E59E8"/>
    <w:rsid w:val="002E7449"/>
    <w:rsid w:val="002F03BF"/>
    <w:rsid w:val="002F1343"/>
    <w:rsid w:val="002F2027"/>
    <w:rsid w:val="002F27DB"/>
    <w:rsid w:val="00300833"/>
    <w:rsid w:val="003043FF"/>
    <w:rsid w:val="003055A7"/>
    <w:rsid w:val="0032163A"/>
    <w:rsid w:val="00323AA9"/>
    <w:rsid w:val="003317D1"/>
    <w:rsid w:val="00332126"/>
    <w:rsid w:val="00341670"/>
    <w:rsid w:val="00341D56"/>
    <w:rsid w:val="00342233"/>
    <w:rsid w:val="003462D8"/>
    <w:rsid w:val="00351C1F"/>
    <w:rsid w:val="00353377"/>
    <w:rsid w:val="003552AB"/>
    <w:rsid w:val="0035576A"/>
    <w:rsid w:val="00355E7D"/>
    <w:rsid w:val="00363216"/>
    <w:rsid w:val="003650C3"/>
    <w:rsid w:val="00366F16"/>
    <w:rsid w:val="003704CE"/>
    <w:rsid w:val="003720FC"/>
    <w:rsid w:val="003762FC"/>
    <w:rsid w:val="003768F8"/>
    <w:rsid w:val="003836DD"/>
    <w:rsid w:val="00387F2F"/>
    <w:rsid w:val="00390019"/>
    <w:rsid w:val="0039055A"/>
    <w:rsid w:val="0039200F"/>
    <w:rsid w:val="003949D0"/>
    <w:rsid w:val="0039730F"/>
    <w:rsid w:val="003A05AB"/>
    <w:rsid w:val="003A1212"/>
    <w:rsid w:val="003A1D6F"/>
    <w:rsid w:val="003B14F9"/>
    <w:rsid w:val="003B3E63"/>
    <w:rsid w:val="003B5657"/>
    <w:rsid w:val="003C079D"/>
    <w:rsid w:val="003C13F1"/>
    <w:rsid w:val="003C328E"/>
    <w:rsid w:val="003C5855"/>
    <w:rsid w:val="003D3DE8"/>
    <w:rsid w:val="003D58C3"/>
    <w:rsid w:val="003E797B"/>
    <w:rsid w:val="003F0433"/>
    <w:rsid w:val="003F2415"/>
    <w:rsid w:val="003F3D90"/>
    <w:rsid w:val="00400DFB"/>
    <w:rsid w:val="00401CB2"/>
    <w:rsid w:val="004057B7"/>
    <w:rsid w:val="00406AB9"/>
    <w:rsid w:val="00407FBE"/>
    <w:rsid w:val="0041445D"/>
    <w:rsid w:val="00414E20"/>
    <w:rsid w:val="00416562"/>
    <w:rsid w:val="00416F1D"/>
    <w:rsid w:val="004244B3"/>
    <w:rsid w:val="00425244"/>
    <w:rsid w:val="00435EA1"/>
    <w:rsid w:val="00436A70"/>
    <w:rsid w:val="00441D97"/>
    <w:rsid w:val="004554A2"/>
    <w:rsid w:val="00461AD5"/>
    <w:rsid w:val="00462B97"/>
    <w:rsid w:val="00470A68"/>
    <w:rsid w:val="00471150"/>
    <w:rsid w:val="00473867"/>
    <w:rsid w:val="00476FEE"/>
    <w:rsid w:val="00477105"/>
    <w:rsid w:val="00481F79"/>
    <w:rsid w:val="004939BE"/>
    <w:rsid w:val="004952F5"/>
    <w:rsid w:val="004A4D07"/>
    <w:rsid w:val="004A652A"/>
    <w:rsid w:val="004A7137"/>
    <w:rsid w:val="004B20DD"/>
    <w:rsid w:val="004B2C58"/>
    <w:rsid w:val="004B4AE4"/>
    <w:rsid w:val="004C1FE9"/>
    <w:rsid w:val="004C2CF3"/>
    <w:rsid w:val="004C4217"/>
    <w:rsid w:val="004C4C8A"/>
    <w:rsid w:val="004D0DFA"/>
    <w:rsid w:val="004D1EB2"/>
    <w:rsid w:val="004D36A7"/>
    <w:rsid w:val="004D4185"/>
    <w:rsid w:val="004D533A"/>
    <w:rsid w:val="004E024F"/>
    <w:rsid w:val="004E3A82"/>
    <w:rsid w:val="004E5F46"/>
    <w:rsid w:val="004F6078"/>
    <w:rsid w:val="0050300C"/>
    <w:rsid w:val="005073E7"/>
    <w:rsid w:val="00510AEF"/>
    <w:rsid w:val="00510F54"/>
    <w:rsid w:val="00513853"/>
    <w:rsid w:val="0051765E"/>
    <w:rsid w:val="00520140"/>
    <w:rsid w:val="00520438"/>
    <w:rsid w:val="00520717"/>
    <w:rsid w:val="00521700"/>
    <w:rsid w:val="00523B38"/>
    <w:rsid w:val="0052705B"/>
    <w:rsid w:val="005313BC"/>
    <w:rsid w:val="0053361B"/>
    <w:rsid w:val="0053782B"/>
    <w:rsid w:val="00541F83"/>
    <w:rsid w:val="005433CB"/>
    <w:rsid w:val="00543A03"/>
    <w:rsid w:val="00544743"/>
    <w:rsid w:val="005502A8"/>
    <w:rsid w:val="00553170"/>
    <w:rsid w:val="00557858"/>
    <w:rsid w:val="005667C7"/>
    <w:rsid w:val="00567017"/>
    <w:rsid w:val="005749A4"/>
    <w:rsid w:val="00576254"/>
    <w:rsid w:val="005773A1"/>
    <w:rsid w:val="005858F4"/>
    <w:rsid w:val="00585D4B"/>
    <w:rsid w:val="00590636"/>
    <w:rsid w:val="005914B1"/>
    <w:rsid w:val="005933A6"/>
    <w:rsid w:val="005A066F"/>
    <w:rsid w:val="005A5C4C"/>
    <w:rsid w:val="005B2EAC"/>
    <w:rsid w:val="005B34F7"/>
    <w:rsid w:val="005B3D93"/>
    <w:rsid w:val="005B65D4"/>
    <w:rsid w:val="005B7A11"/>
    <w:rsid w:val="005C1C5A"/>
    <w:rsid w:val="005C6CDE"/>
    <w:rsid w:val="005D1521"/>
    <w:rsid w:val="005E1882"/>
    <w:rsid w:val="005E1E6B"/>
    <w:rsid w:val="005F44F9"/>
    <w:rsid w:val="005F7C6B"/>
    <w:rsid w:val="00611D02"/>
    <w:rsid w:val="00612109"/>
    <w:rsid w:val="00614186"/>
    <w:rsid w:val="00617718"/>
    <w:rsid w:val="00617DF9"/>
    <w:rsid w:val="00620A7D"/>
    <w:rsid w:val="00622884"/>
    <w:rsid w:val="0062465A"/>
    <w:rsid w:val="00626590"/>
    <w:rsid w:val="006311B1"/>
    <w:rsid w:val="00634500"/>
    <w:rsid w:val="00634B58"/>
    <w:rsid w:val="00635BA0"/>
    <w:rsid w:val="0064317C"/>
    <w:rsid w:val="0065033C"/>
    <w:rsid w:val="00652802"/>
    <w:rsid w:val="0065449C"/>
    <w:rsid w:val="00663A39"/>
    <w:rsid w:val="006722CC"/>
    <w:rsid w:val="00675412"/>
    <w:rsid w:val="00675471"/>
    <w:rsid w:val="006805D5"/>
    <w:rsid w:val="006814CD"/>
    <w:rsid w:val="006909F2"/>
    <w:rsid w:val="006A2A7B"/>
    <w:rsid w:val="006B1046"/>
    <w:rsid w:val="006B14AB"/>
    <w:rsid w:val="006C286D"/>
    <w:rsid w:val="006C3454"/>
    <w:rsid w:val="006C65B6"/>
    <w:rsid w:val="006C69C7"/>
    <w:rsid w:val="006C75BA"/>
    <w:rsid w:val="006D1FDD"/>
    <w:rsid w:val="006D5468"/>
    <w:rsid w:val="006D64B6"/>
    <w:rsid w:val="006D70B5"/>
    <w:rsid w:val="006E22A5"/>
    <w:rsid w:val="006E3473"/>
    <w:rsid w:val="006E3628"/>
    <w:rsid w:val="006E4821"/>
    <w:rsid w:val="006E5549"/>
    <w:rsid w:val="006E7DF0"/>
    <w:rsid w:val="006F18AE"/>
    <w:rsid w:val="006F6F69"/>
    <w:rsid w:val="007024E1"/>
    <w:rsid w:val="00715888"/>
    <w:rsid w:val="00723B3D"/>
    <w:rsid w:val="00724872"/>
    <w:rsid w:val="00727339"/>
    <w:rsid w:val="00733C42"/>
    <w:rsid w:val="007360D7"/>
    <w:rsid w:val="007533BB"/>
    <w:rsid w:val="007541AB"/>
    <w:rsid w:val="00756B6A"/>
    <w:rsid w:val="00761135"/>
    <w:rsid w:val="00761847"/>
    <w:rsid w:val="007637D9"/>
    <w:rsid w:val="007639D8"/>
    <w:rsid w:val="00776338"/>
    <w:rsid w:val="00776D4D"/>
    <w:rsid w:val="00780693"/>
    <w:rsid w:val="00780E1D"/>
    <w:rsid w:val="00786789"/>
    <w:rsid w:val="0079398D"/>
    <w:rsid w:val="007965CC"/>
    <w:rsid w:val="007A2D9C"/>
    <w:rsid w:val="007A3144"/>
    <w:rsid w:val="007A4A97"/>
    <w:rsid w:val="007B1BB2"/>
    <w:rsid w:val="007B3A33"/>
    <w:rsid w:val="007B6543"/>
    <w:rsid w:val="007B67FC"/>
    <w:rsid w:val="007C369C"/>
    <w:rsid w:val="007D0128"/>
    <w:rsid w:val="007D0274"/>
    <w:rsid w:val="007D1A9B"/>
    <w:rsid w:val="007D28B8"/>
    <w:rsid w:val="007D5956"/>
    <w:rsid w:val="007D786A"/>
    <w:rsid w:val="007E17F3"/>
    <w:rsid w:val="007E54C7"/>
    <w:rsid w:val="007E7B44"/>
    <w:rsid w:val="007F58F4"/>
    <w:rsid w:val="007F7AF2"/>
    <w:rsid w:val="008012A2"/>
    <w:rsid w:val="00801676"/>
    <w:rsid w:val="008145DD"/>
    <w:rsid w:val="00815CCE"/>
    <w:rsid w:val="008204EB"/>
    <w:rsid w:val="00821639"/>
    <w:rsid w:val="008219B7"/>
    <w:rsid w:val="00821EA9"/>
    <w:rsid w:val="00823F93"/>
    <w:rsid w:val="00825753"/>
    <w:rsid w:val="0082730A"/>
    <w:rsid w:val="0083284B"/>
    <w:rsid w:val="0083528E"/>
    <w:rsid w:val="00836BCD"/>
    <w:rsid w:val="00837726"/>
    <w:rsid w:val="00840490"/>
    <w:rsid w:val="008404BE"/>
    <w:rsid w:val="008445C8"/>
    <w:rsid w:val="0085051F"/>
    <w:rsid w:val="00853227"/>
    <w:rsid w:val="008562F0"/>
    <w:rsid w:val="008645CA"/>
    <w:rsid w:val="00867371"/>
    <w:rsid w:val="0088014A"/>
    <w:rsid w:val="008830CE"/>
    <w:rsid w:val="008856C4"/>
    <w:rsid w:val="00887E08"/>
    <w:rsid w:val="0089338D"/>
    <w:rsid w:val="00893520"/>
    <w:rsid w:val="0089511E"/>
    <w:rsid w:val="00895CF7"/>
    <w:rsid w:val="00896A30"/>
    <w:rsid w:val="008A0623"/>
    <w:rsid w:val="008A1CD0"/>
    <w:rsid w:val="008A71A5"/>
    <w:rsid w:val="008A7C6B"/>
    <w:rsid w:val="008B2749"/>
    <w:rsid w:val="008B2CC3"/>
    <w:rsid w:val="008B342A"/>
    <w:rsid w:val="008C12CD"/>
    <w:rsid w:val="008D3A88"/>
    <w:rsid w:val="008D486D"/>
    <w:rsid w:val="008E08DF"/>
    <w:rsid w:val="008E3B80"/>
    <w:rsid w:val="008E3C7D"/>
    <w:rsid w:val="008E7864"/>
    <w:rsid w:val="008F2D86"/>
    <w:rsid w:val="008F4E50"/>
    <w:rsid w:val="009022FA"/>
    <w:rsid w:val="00907933"/>
    <w:rsid w:val="00914EAC"/>
    <w:rsid w:val="0091673C"/>
    <w:rsid w:val="00921B25"/>
    <w:rsid w:val="00923A87"/>
    <w:rsid w:val="00927536"/>
    <w:rsid w:val="009345B8"/>
    <w:rsid w:val="009432A1"/>
    <w:rsid w:val="00947FA4"/>
    <w:rsid w:val="00955973"/>
    <w:rsid w:val="00956405"/>
    <w:rsid w:val="009623AD"/>
    <w:rsid w:val="009629EA"/>
    <w:rsid w:val="00966490"/>
    <w:rsid w:val="009669B7"/>
    <w:rsid w:val="0097040A"/>
    <w:rsid w:val="00970546"/>
    <w:rsid w:val="00981C87"/>
    <w:rsid w:val="00983DC6"/>
    <w:rsid w:val="00985F53"/>
    <w:rsid w:val="00994A39"/>
    <w:rsid w:val="00994ECE"/>
    <w:rsid w:val="009A0405"/>
    <w:rsid w:val="009A5CCB"/>
    <w:rsid w:val="009A722E"/>
    <w:rsid w:val="009A7DBB"/>
    <w:rsid w:val="009B3477"/>
    <w:rsid w:val="009B4C68"/>
    <w:rsid w:val="009B6037"/>
    <w:rsid w:val="009B707D"/>
    <w:rsid w:val="009C221D"/>
    <w:rsid w:val="009C3FA4"/>
    <w:rsid w:val="009E48C1"/>
    <w:rsid w:val="009E53E7"/>
    <w:rsid w:val="009E67D0"/>
    <w:rsid w:val="009E6A78"/>
    <w:rsid w:val="009F5EF5"/>
    <w:rsid w:val="009F7EC2"/>
    <w:rsid w:val="00A01246"/>
    <w:rsid w:val="00A07E62"/>
    <w:rsid w:val="00A13A3A"/>
    <w:rsid w:val="00A154A5"/>
    <w:rsid w:val="00A30B23"/>
    <w:rsid w:val="00A41751"/>
    <w:rsid w:val="00A45B6F"/>
    <w:rsid w:val="00A51555"/>
    <w:rsid w:val="00A54401"/>
    <w:rsid w:val="00A56DF7"/>
    <w:rsid w:val="00A66642"/>
    <w:rsid w:val="00A74E3B"/>
    <w:rsid w:val="00A7607C"/>
    <w:rsid w:val="00A808C8"/>
    <w:rsid w:val="00A80A4D"/>
    <w:rsid w:val="00A958DB"/>
    <w:rsid w:val="00AA0518"/>
    <w:rsid w:val="00AA3C3B"/>
    <w:rsid w:val="00AB2D46"/>
    <w:rsid w:val="00AB4DDA"/>
    <w:rsid w:val="00AB504F"/>
    <w:rsid w:val="00AC2675"/>
    <w:rsid w:val="00AD076E"/>
    <w:rsid w:val="00AD47ED"/>
    <w:rsid w:val="00AD5122"/>
    <w:rsid w:val="00AE04AD"/>
    <w:rsid w:val="00AE3604"/>
    <w:rsid w:val="00AE4B96"/>
    <w:rsid w:val="00AE73E3"/>
    <w:rsid w:val="00AF220D"/>
    <w:rsid w:val="00AF2F43"/>
    <w:rsid w:val="00AF3785"/>
    <w:rsid w:val="00AF5507"/>
    <w:rsid w:val="00B0169D"/>
    <w:rsid w:val="00B02133"/>
    <w:rsid w:val="00B04BC4"/>
    <w:rsid w:val="00B07AEC"/>
    <w:rsid w:val="00B10A6E"/>
    <w:rsid w:val="00B10C4E"/>
    <w:rsid w:val="00B1118C"/>
    <w:rsid w:val="00B159BC"/>
    <w:rsid w:val="00B22483"/>
    <w:rsid w:val="00B22D5A"/>
    <w:rsid w:val="00B3098B"/>
    <w:rsid w:val="00B30B06"/>
    <w:rsid w:val="00B40795"/>
    <w:rsid w:val="00B42D2C"/>
    <w:rsid w:val="00B45686"/>
    <w:rsid w:val="00B51315"/>
    <w:rsid w:val="00B5309C"/>
    <w:rsid w:val="00B57ADB"/>
    <w:rsid w:val="00B57BC4"/>
    <w:rsid w:val="00B6342B"/>
    <w:rsid w:val="00B71CD7"/>
    <w:rsid w:val="00B72F06"/>
    <w:rsid w:val="00B74EA0"/>
    <w:rsid w:val="00B76BF1"/>
    <w:rsid w:val="00B77DE3"/>
    <w:rsid w:val="00B80ED6"/>
    <w:rsid w:val="00B815E2"/>
    <w:rsid w:val="00B8501D"/>
    <w:rsid w:val="00B92C45"/>
    <w:rsid w:val="00B93778"/>
    <w:rsid w:val="00B93D83"/>
    <w:rsid w:val="00BA2147"/>
    <w:rsid w:val="00BA2568"/>
    <w:rsid w:val="00BB4622"/>
    <w:rsid w:val="00BC100A"/>
    <w:rsid w:val="00BC14B5"/>
    <w:rsid w:val="00BC1642"/>
    <w:rsid w:val="00BD4D0B"/>
    <w:rsid w:val="00BE06BE"/>
    <w:rsid w:val="00BE2AF3"/>
    <w:rsid w:val="00BE432D"/>
    <w:rsid w:val="00BE5ECB"/>
    <w:rsid w:val="00BE70DC"/>
    <w:rsid w:val="00BE7717"/>
    <w:rsid w:val="00BF0A8B"/>
    <w:rsid w:val="00BF123E"/>
    <w:rsid w:val="00BF5AC3"/>
    <w:rsid w:val="00BF77CD"/>
    <w:rsid w:val="00C04A4A"/>
    <w:rsid w:val="00C05FB5"/>
    <w:rsid w:val="00C06014"/>
    <w:rsid w:val="00C0702E"/>
    <w:rsid w:val="00C1089A"/>
    <w:rsid w:val="00C12F7F"/>
    <w:rsid w:val="00C25D4D"/>
    <w:rsid w:val="00C31F78"/>
    <w:rsid w:val="00C33295"/>
    <w:rsid w:val="00C405CF"/>
    <w:rsid w:val="00C40A43"/>
    <w:rsid w:val="00C42A61"/>
    <w:rsid w:val="00C44516"/>
    <w:rsid w:val="00C44B8D"/>
    <w:rsid w:val="00C457AA"/>
    <w:rsid w:val="00C4637C"/>
    <w:rsid w:val="00C46920"/>
    <w:rsid w:val="00C54C2E"/>
    <w:rsid w:val="00C5584C"/>
    <w:rsid w:val="00C60D77"/>
    <w:rsid w:val="00C64143"/>
    <w:rsid w:val="00C655EE"/>
    <w:rsid w:val="00C70D07"/>
    <w:rsid w:val="00C72AB4"/>
    <w:rsid w:val="00C7575E"/>
    <w:rsid w:val="00C764CE"/>
    <w:rsid w:val="00C77D03"/>
    <w:rsid w:val="00C802A4"/>
    <w:rsid w:val="00C80A23"/>
    <w:rsid w:val="00C8756F"/>
    <w:rsid w:val="00C94ED7"/>
    <w:rsid w:val="00C95B12"/>
    <w:rsid w:val="00C968EF"/>
    <w:rsid w:val="00CA47D6"/>
    <w:rsid w:val="00CA51AA"/>
    <w:rsid w:val="00CA7B49"/>
    <w:rsid w:val="00CB29C3"/>
    <w:rsid w:val="00CB53AD"/>
    <w:rsid w:val="00CC052D"/>
    <w:rsid w:val="00CC1946"/>
    <w:rsid w:val="00CC2C31"/>
    <w:rsid w:val="00CC5A4E"/>
    <w:rsid w:val="00CD0945"/>
    <w:rsid w:val="00CD1174"/>
    <w:rsid w:val="00CD2293"/>
    <w:rsid w:val="00CD2462"/>
    <w:rsid w:val="00CD2DFA"/>
    <w:rsid w:val="00CD4E39"/>
    <w:rsid w:val="00CD55D0"/>
    <w:rsid w:val="00CE58E1"/>
    <w:rsid w:val="00CE5BF0"/>
    <w:rsid w:val="00CF2550"/>
    <w:rsid w:val="00CF3706"/>
    <w:rsid w:val="00CF7441"/>
    <w:rsid w:val="00CF754B"/>
    <w:rsid w:val="00D0131A"/>
    <w:rsid w:val="00D01E92"/>
    <w:rsid w:val="00D03287"/>
    <w:rsid w:val="00D0562C"/>
    <w:rsid w:val="00D152C6"/>
    <w:rsid w:val="00D1560E"/>
    <w:rsid w:val="00D1610E"/>
    <w:rsid w:val="00D17DE0"/>
    <w:rsid w:val="00D2593C"/>
    <w:rsid w:val="00D26361"/>
    <w:rsid w:val="00D265BE"/>
    <w:rsid w:val="00D31340"/>
    <w:rsid w:val="00D40003"/>
    <w:rsid w:val="00D42D72"/>
    <w:rsid w:val="00D4308A"/>
    <w:rsid w:val="00D47D0B"/>
    <w:rsid w:val="00D51863"/>
    <w:rsid w:val="00D53953"/>
    <w:rsid w:val="00D54CE7"/>
    <w:rsid w:val="00D55D91"/>
    <w:rsid w:val="00D56133"/>
    <w:rsid w:val="00D60DB1"/>
    <w:rsid w:val="00D61AD0"/>
    <w:rsid w:val="00D62A7A"/>
    <w:rsid w:val="00D63DA3"/>
    <w:rsid w:val="00D65105"/>
    <w:rsid w:val="00D75ACA"/>
    <w:rsid w:val="00D809F7"/>
    <w:rsid w:val="00D80E9C"/>
    <w:rsid w:val="00D814B7"/>
    <w:rsid w:val="00D856FD"/>
    <w:rsid w:val="00D90528"/>
    <w:rsid w:val="00D93691"/>
    <w:rsid w:val="00D93AB2"/>
    <w:rsid w:val="00D9608F"/>
    <w:rsid w:val="00D96B6E"/>
    <w:rsid w:val="00DA1CDE"/>
    <w:rsid w:val="00DA2124"/>
    <w:rsid w:val="00DA68E1"/>
    <w:rsid w:val="00DB2FBA"/>
    <w:rsid w:val="00DB5C73"/>
    <w:rsid w:val="00DB5FD0"/>
    <w:rsid w:val="00DC7A5E"/>
    <w:rsid w:val="00DD1D27"/>
    <w:rsid w:val="00DD6FAA"/>
    <w:rsid w:val="00DE0967"/>
    <w:rsid w:val="00DE4E2E"/>
    <w:rsid w:val="00DF0D56"/>
    <w:rsid w:val="00DF49A2"/>
    <w:rsid w:val="00DF4A28"/>
    <w:rsid w:val="00DF6F8B"/>
    <w:rsid w:val="00DF7158"/>
    <w:rsid w:val="00E011E0"/>
    <w:rsid w:val="00E07E43"/>
    <w:rsid w:val="00E1036D"/>
    <w:rsid w:val="00E134F6"/>
    <w:rsid w:val="00E14093"/>
    <w:rsid w:val="00E15095"/>
    <w:rsid w:val="00E22C86"/>
    <w:rsid w:val="00E30934"/>
    <w:rsid w:val="00E4002C"/>
    <w:rsid w:val="00E431C7"/>
    <w:rsid w:val="00E44654"/>
    <w:rsid w:val="00E45C15"/>
    <w:rsid w:val="00E47FF3"/>
    <w:rsid w:val="00E54014"/>
    <w:rsid w:val="00E650B3"/>
    <w:rsid w:val="00E706C5"/>
    <w:rsid w:val="00E74E1F"/>
    <w:rsid w:val="00E77E90"/>
    <w:rsid w:val="00E816C3"/>
    <w:rsid w:val="00E8404C"/>
    <w:rsid w:val="00E842CD"/>
    <w:rsid w:val="00E852E0"/>
    <w:rsid w:val="00E8762E"/>
    <w:rsid w:val="00E906F2"/>
    <w:rsid w:val="00E9189D"/>
    <w:rsid w:val="00E953C9"/>
    <w:rsid w:val="00E95DDB"/>
    <w:rsid w:val="00EA4D79"/>
    <w:rsid w:val="00EA6719"/>
    <w:rsid w:val="00EB4BCB"/>
    <w:rsid w:val="00EB57D0"/>
    <w:rsid w:val="00EC348C"/>
    <w:rsid w:val="00EC355A"/>
    <w:rsid w:val="00EC36F0"/>
    <w:rsid w:val="00EC46C6"/>
    <w:rsid w:val="00EC470D"/>
    <w:rsid w:val="00EC565E"/>
    <w:rsid w:val="00EC6D3B"/>
    <w:rsid w:val="00EC6D64"/>
    <w:rsid w:val="00EC779F"/>
    <w:rsid w:val="00ED25FD"/>
    <w:rsid w:val="00ED4AA4"/>
    <w:rsid w:val="00EF265F"/>
    <w:rsid w:val="00EF3C9F"/>
    <w:rsid w:val="00EF4B31"/>
    <w:rsid w:val="00F01EF8"/>
    <w:rsid w:val="00F042A3"/>
    <w:rsid w:val="00F045A7"/>
    <w:rsid w:val="00F10E4E"/>
    <w:rsid w:val="00F127B1"/>
    <w:rsid w:val="00F1285D"/>
    <w:rsid w:val="00F14981"/>
    <w:rsid w:val="00F15F3C"/>
    <w:rsid w:val="00F20C4D"/>
    <w:rsid w:val="00F27BD9"/>
    <w:rsid w:val="00F27F2E"/>
    <w:rsid w:val="00F469D3"/>
    <w:rsid w:val="00F47BF4"/>
    <w:rsid w:val="00F528C7"/>
    <w:rsid w:val="00F53335"/>
    <w:rsid w:val="00F5733B"/>
    <w:rsid w:val="00F60116"/>
    <w:rsid w:val="00F62BF3"/>
    <w:rsid w:val="00F64610"/>
    <w:rsid w:val="00F64660"/>
    <w:rsid w:val="00F64A0B"/>
    <w:rsid w:val="00F65A78"/>
    <w:rsid w:val="00F707A6"/>
    <w:rsid w:val="00F721CC"/>
    <w:rsid w:val="00F74FDF"/>
    <w:rsid w:val="00F77E6C"/>
    <w:rsid w:val="00F81766"/>
    <w:rsid w:val="00F82369"/>
    <w:rsid w:val="00F8639A"/>
    <w:rsid w:val="00F93F64"/>
    <w:rsid w:val="00F952AF"/>
    <w:rsid w:val="00FA0F35"/>
    <w:rsid w:val="00FA5E3B"/>
    <w:rsid w:val="00FC1E0B"/>
    <w:rsid w:val="00FD18F8"/>
    <w:rsid w:val="00FD253E"/>
    <w:rsid w:val="00FD594B"/>
    <w:rsid w:val="00FD6664"/>
    <w:rsid w:val="00FE0769"/>
    <w:rsid w:val="00FE0B0D"/>
    <w:rsid w:val="00FE13ED"/>
    <w:rsid w:val="00FE1423"/>
    <w:rsid w:val="00FE3855"/>
    <w:rsid w:val="00FF1570"/>
    <w:rsid w:val="00FF3706"/>
    <w:rsid w:val="7B5CE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E0DB3F"/>
  <w15:docId w15:val="{E2AA0DA6-2006-4FAE-838E-DF748B363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uiPriority="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uiPriority="9"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36BCD"/>
    <w:pPr>
      <w:spacing w:after="0" w:line="240" w:lineRule="auto"/>
    </w:pPr>
    <w:rPr>
      <w:rFonts w:ascii="Garamond" w:hAnsi="Garamond"/>
      <w:szCs w:val="20"/>
      <w:lang w:val="en-GB"/>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1F7CC5"/>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9B707D"/>
    <w:pPr>
      <w:numPr>
        <w:numId w:val="23"/>
      </w:numPr>
    </w:pPr>
  </w:style>
  <w:style w:type="paragraph" w:styleId="ListNumber">
    <w:name w:val="List Number"/>
    <w:basedOn w:val="Normal"/>
    <w:qFormat/>
    <w:rsid w:val="009B707D"/>
    <w:pPr>
      <w:numPr>
        <w:numId w:val="16"/>
      </w:numPr>
    </w:pPr>
  </w:style>
  <w:style w:type="paragraph" w:styleId="Header">
    <w:name w:val="header"/>
    <w:semiHidden/>
    <w:rsid w:val="00B04BC4"/>
    <w:pPr>
      <w:tabs>
        <w:tab w:val="right" w:pos="8562"/>
      </w:tabs>
    </w:pPr>
    <w:rPr>
      <w:rFonts w:asciiTheme="minorHAnsi" w:hAnsiTheme="minorHAnsi"/>
      <w:b/>
      <w:color w:val="747678" w:themeColor="background2"/>
      <w:sz w:val="16"/>
    </w:rPr>
  </w:style>
  <w:style w:type="paragraph" w:styleId="Footer">
    <w:name w:val="footer"/>
    <w:link w:val="FooterChar"/>
    <w:uiPriority w:val="99"/>
    <w:rsid w:val="005313BC"/>
    <w:pPr>
      <w:tabs>
        <w:tab w:val="right" w:pos="8636"/>
      </w:tabs>
      <w:jc w:val="right"/>
    </w:pPr>
    <w:rPr>
      <w:rFonts w:asciiTheme="minorHAnsi" w:hAnsiTheme="minorHAnsi" w:cstheme="minorHAnsi"/>
      <w:color w:val="747678" w:themeColor="background2"/>
      <w:sz w:val="12"/>
      <w:szCs w:val="16"/>
    </w:rPr>
  </w:style>
  <w:style w:type="character" w:customStyle="1" w:styleId="ReportColour">
    <w:name w:val="Report Colour"/>
    <w:basedOn w:val="DefaultParagraphFont"/>
    <w:rsid w:val="005A066F"/>
    <w:rPr>
      <w:color w:val="4F2D7F" w:themeColor="accent1"/>
      <w:lang w:val="en-US"/>
    </w:rPr>
  </w:style>
  <w:style w:type="paragraph" w:customStyle="1" w:styleId="AppendixTitle">
    <w:name w:val="Appendix Title"/>
    <w:basedOn w:val="Normal"/>
    <w:next w:val="BodyText"/>
    <w:rsid w:val="009A7DBB"/>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asciiTheme="majorHAnsi" w:hAnsiTheme="majorHAnsi"/>
      <w:bCs/>
      <w:color w:val="747678" w:themeColor="background2"/>
      <w:kern w:val="28"/>
      <w:sz w:val="36"/>
      <w:szCs w:val="24"/>
    </w:rPr>
  </w:style>
  <w:style w:type="paragraph" w:styleId="ListBullet2">
    <w:name w:val="List Bullet 2"/>
    <w:basedOn w:val="Normal"/>
    <w:uiPriority w:val="1"/>
    <w:qFormat/>
    <w:rsid w:val="009B707D"/>
    <w:pPr>
      <w:numPr>
        <w:ilvl w:val="1"/>
        <w:numId w:val="23"/>
      </w:numPr>
    </w:pPr>
  </w:style>
  <w:style w:type="paragraph" w:styleId="ListNumber2">
    <w:name w:val="List Number 2"/>
    <w:basedOn w:val="Normal"/>
    <w:qFormat/>
    <w:rsid w:val="009B707D"/>
    <w:pPr>
      <w:numPr>
        <w:ilvl w:val="1"/>
        <w:numId w:val="16"/>
      </w:numPr>
    </w:pPr>
  </w:style>
  <w:style w:type="paragraph" w:styleId="ListNumber3">
    <w:name w:val="List Number 3"/>
    <w:basedOn w:val="Normal"/>
    <w:qFormat/>
    <w:rsid w:val="009B707D"/>
    <w:pPr>
      <w:numPr>
        <w:ilvl w:val="2"/>
        <w:numId w:val="16"/>
      </w:numPr>
    </w:pPr>
  </w:style>
  <w:style w:type="paragraph" w:customStyle="1" w:styleId="MarginNotes">
    <w:name w:val="Margin Notes"/>
    <w:semiHidden/>
    <w:rsid w:val="00B04BC4"/>
    <w:rPr>
      <w:rFonts w:asciiTheme="minorHAnsi" w:hAnsiTheme="minorHAnsi"/>
      <w:sz w:val="16"/>
    </w:rPr>
  </w:style>
  <w:style w:type="paragraph" w:customStyle="1" w:styleId="SectionTitle">
    <w:name w:val="Section Title"/>
    <w:next w:val="BodyText"/>
    <w:rsid w:val="009A7DBB"/>
    <w:pPr>
      <w:pageBreakBefore/>
      <w:framePr w:w="8630"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1153B6"/>
    <w:pPr>
      <w:spacing w:before="60" w:after="60"/>
    </w:pPr>
    <w:rPr>
      <w:rFonts w:asciiTheme="minorHAnsi" w:hAnsiTheme="minorHAnsi"/>
      <w:b/>
      <w:bCs/>
      <w:color w:val="4F2D7F" w:themeColor="accent1"/>
      <w:kern w:val="28"/>
      <w:sz w:val="18"/>
      <w:szCs w:val="32"/>
      <w:lang w:val="en-GB"/>
    </w:rPr>
  </w:style>
  <w:style w:type="paragraph" w:customStyle="1" w:styleId="TableText">
    <w:name w:val="Table Text"/>
    <w:uiPriority w:val="2"/>
    <w:qFormat/>
    <w:rsid w:val="00B04BC4"/>
    <w:pPr>
      <w:spacing w:before="60" w:after="60"/>
    </w:pPr>
    <w:rPr>
      <w:rFonts w:asciiTheme="minorHAnsi" w:hAnsiTheme="minorHAnsi"/>
      <w:sz w:val="16"/>
    </w:rPr>
  </w:style>
  <w:style w:type="paragraph" w:customStyle="1" w:styleId="TintBoxTextBlack">
    <w:name w:val="Tint Box Text Black"/>
    <w:semiHidden/>
    <w:rsid w:val="00B04BC4"/>
    <w:pPr>
      <w:spacing w:after="240" w:line="240" w:lineRule="atLeast"/>
    </w:pPr>
    <w:rPr>
      <w:rFonts w:asciiTheme="minorHAnsi" w:hAnsiTheme="minorHAnsi"/>
      <w:b/>
      <w:sz w:val="18"/>
    </w:rPr>
  </w:style>
  <w:style w:type="paragraph" w:customStyle="1" w:styleId="TintBoxTextWhite">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asciiTheme="minorHAnsi" w:hAnsiTheme="minorHAnsi"/>
      <w:sz w:val="18"/>
      <w:szCs w:val="24"/>
    </w:rPr>
  </w:style>
  <w:style w:type="paragraph" w:styleId="TOC3">
    <w:name w:val="toc 3"/>
    <w:basedOn w:val="TOC2"/>
    <w:next w:val="Normal"/>
    <w:semiHidden/>
    <w:rsid w:val="00B04BC4"/>
    <w:pPr>
      <w:ind w:left="403"/>
    </w:pPr>
  </w:style>
  <w:style w:type="paragraph" w:customStyle="1" w:styleId="Contents">
    <w:name w:val="Contents"/>
    <w:next w:val="Normal"/>
    <w:uiPriority w:val="9"/>
    <w:unhideWhenUsed/>
    <w:rsid w:val="00B04BC4"/>
    <w:pPr>
      <w:framePr w:w="8629" w:wrap="around" w:vAnchor="page" w:hAnchor="text"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customStyle="1" w:styleId="ChapterTitle">
    <w:name w:val="Chapter Title"/>
    <w:basedOn w:val="Subtitle"/>
    <w:uiPriority w:val="9"/>
    <w:semiHidden/>
    <w:rsid w:val="00B04BC4"/>
    <w:pPr>
      <w:pBdr>
        <w:bottom w:val="single" w:sz="4" w:space="5" w:color="auto"/>
      </w:pBdr>
      <w:spacing w:after="720" w:line="240" w:lineRule="atLeast"/>
    </w:pPr>
    <w:rPr>
      <w:sz w:val="18"/>
    </w:rPr>
  </w:style>
  <w:style w:type="paragraph" w:customStyle="1" w:styleId="AppendicesTitle">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customStyle="1" w:styleId="ReferenceTitle">
    <w:name w:val="Reference Title"/>
    <w:next w:val="ReferenceText"/>
    <w:uiPriority w:val="9"/>
    <w:unhideWhenUsed/>
    <w:rsid w:val="00B04BC4"/>
    <w:pPr>
      <w:spacing w:after="120" w:line="240" w:lineRule="atLeast"/>
    </w:pPr>
    <w:rPr>
      <w:rFonts w:asciiTheme="minorHAnsi" w:hAnsiTheme="minorHAnsi"/>
      <w:b/>
      <w:kern w:val="32"/>
      <w:sz w:val="18"/>
      <w:szCs w:val="24"/>
    </w:rPr>
  </w:style>
  <w:style w:type="paragraph" w:customStyle="1" w:styleId="ReferenceText">
    <w:name w:val="Reference Text"/>
    <w:uiPriority w:val="9"/>
    <w:unhideWhenUsed/>
    <w:rsid w:val="00B04BC4"/>
    <w:pPr>
      <w:spacing w:after="120" w:line="240" w:lineRule="atLeast"/>
    </w:pPr>
    <w:rPr>
      <w:rFonts w:asciiTheme="minorHAnsi" w:hAnsiTheme="minorHAnsi"/>
      <w:kern w:val="32"/>
      <w:sz w:val="18"/>
      <w:szCs w:val="24"/>
    </w:rPr>
  </w:style>
  <w:style w:type="paragraph" w:customStyle="1" w:styleId="Backpage">
    <w:name w:val="Back page"/>
    <w:uiPriority w:val="9"/>
    <w:semiHidden/>
    <w:rsid w:val="00B04BC4"/>
    <w:rPr>
      <w:rFonts w:asciiTheme="majorHAnsi" w:hAnsiTheme="majorHAnsi"/>
      <w:b/>
      <w:sz w:val="18"/>
    </w:rPr>
  </w:style>
  <w:style w:type="paragraph" w:customStyle="1" w:styleId="Copyright">
    <w:name w:val="Copyright"/>
    <w:semiHidden/>
    <w:rsid w:val="00B04BC4"/>
    <w:pPr>
      <w:framePr w:hSpace="181" w:wrap="around" w:hAnchor="margin" w:yAlign="bottom"/>
      <w:spacing w:after="80"/>
    </w:pPr>
    <w:rPr>
      <w:rFonts w:ascii="Arial Narrow" w:hAnsi="Arial Narrow"/>
      <w:color w:val="747678" w:themeColor="background2"/>
      <w:sz w:val="12"/>
    </w:rPr>
  </w:style>
  <w:style w:type="paragraph" w:customStyle="1" w:styleId="TradingName">
    <w:name w:val="Trading Name"/>
    <w:semiHidden/>
    <w:rsid w:val="00B04BC4"/>
    <w:pPr>
      <w:spacing w:line="180" w:lineRule="atLeast"/>
    </w:pPr>
    <w:rPr>
      <w:rFonts w:asciiTheme="minorHAnsi" w:eastAsia="SimHei" w:hAnsiTheme="minorHAnsi"/>
      <w:b/>
      <w:sz w:val="14"/>
    </w:rPr>
  </w:style>
  <w:style w:type="paragraph" w:customStyle="1" w:styleId="PartnerAddress">
    <w:name w:val="Partner Address"/>
    <w:semiHidden/>
    <w:rsid w:val="00B04BC4"/>
    <w:rPr>
      <w:rFonts w:asciiTheme="minorHAnsi" w:eastAsia="SimHei" w:hAnsiTheme="minorHAnsi"/>
      <w:sz w:val="14"/>
    </w:rPr>
  </w:style>
  <w:style w:type="paragraph" w:customStyle="1" w:styleId="HalfLineBreak">
    <w:name w:val="Half Line Break"/>
    <w:semiHidden/>
    <w:rsid w:val="00B04BC4"/>
    <w:pPr>
      <w:framePr w:wrap="around" w:vAnchor="page" w:hAnchor="page" w:x="9016" w:y="3970"/>
      <w:suppressOverlap/>
    </w:pPr>
    <w:rPr>
      <w:rFonts w:asciiTheme="minorHAnsi" w:eastAsia="SimHei" w:hAnsiTheme="minorHAnsi"/>
      <w:b/>
      <w:sz w:val="7"/>
    </w:rPr>
  </w:style>
  <w:style w:type="paragraph" w:customStyle="1" w:styleId="LetterFooter">
    <w:name w:val="Letter Footer"/>
    <w:uiPriority w:val="9"/>
    <w:semiHidden/>
    <w:rsid w:val="00BF123E"/>
    <w:pPr>
      <w:spacing w:line="140" w:lineRule="atLeast"/>
    </w:pPr>
    <w:rPr>
      <w:rFonts w:ascii="Arial Narrow" w:hAnsi="Arial Narrow"/>
      <w:sz w:val="12"/>
    </w:rPr>
  </w:style>
  <w:style w:type="paragraph" w:customStyle="1" w:styleId="LetterFooterTitle">
    <w:name w:val="Letter Footer Title"/>
    <w:next w:val="LetterFooter"/>
    <w:uiPriority w:val="9"/>
    <w:semiHidden/>
    <w:rsid w:val="00BF123E"/>
    <w:pPr>
      <w:spacing w:line="140" w:lineRule="atLeast"/>
    </w:pPr>
    <w:rPr>
      <w:rFonts w:ascii="Arial Narrow" w:hAnsi="Arial Narrow"/>
      <w:b/>
      <w:sz w:val="12"/>
    </w:rPr>
  </w:style>
  <w:style w:type="paragraph" w:customStyle="1" w:styleId="LandscapeHeader">
    <w:name w:val="Landscape Header"/>
    <w:basedOn w:val="Header"/>
    <w:semiHidden/>
    <w:rsid w:val="00B04BC4"/>
    <w:pPr>
      <w:tabs>
        <w:tab w:val="clear" w:pos="8562"/>
        <w:tab w:val="right" w:pos="13438"/>
      </w:tabs>
    </w:pPr>
  </w:style>
  <w:style w:type="paragraph" w:customStyle="1" w:styleId="NumberedHeading1">
    <w:name w:val="Numbered Heading 1"/>
    <w:next w:val="BodyText"/>
    <w:uiPriority w:val="3"/>
    <w:qFormat/>
    <w:rsid w:val="00B04BC4"/>
    <w:pPr>
      <w:numPr>
        <w:numId w:val="6"/>
      </w:numPr>
      <w:spacing w:before="240" w:after="120" w:line="400" w:lineRule="exact"/>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5313BC"/>
    <w:pPr>
      <w:numPr>
        <w:ilvl w:val="1"/>
        <w:numId w:val="6"/>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uiPriority w:val="1"/>
    <w:rsid w:val="00B04BC4"/>
    <w:pPr>
      <w:numPr>
        <w:numId w:val="7"/>
      </w:numPr>
    </w:pPr>
  </w:style>
  <w:style w:type="paragraph" w:customStyle="1" w:styleId="ParagraphBullet2">
    <w:name w:val="Paragraph Bullet 2"/>
    <w:basedOn w:val="Normal"/>
    <w:uiPriority w:val="1"/>
    <w:rsid w:val="00B04BC4"/>
    <w:pPr>
      <w:numPr>
        <w:ilvl w:val="1"/>
        <w:numId w:val="7"/>
      </w:numPr>
    </w:pPr>
  </w:style>
  <w:style w:type="paragraph" w:customStyle="1" w:styleId="MarginNotesHeading">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customStyle="1" w:styleId="ContactDetails">
    <w:name w:val="Contact Details"/>
    <w:uiPriority w:val="9"/>
    <w:unhideWhenUsed/>
    <w:rsid w:val="00B04BC4"/>
    <w:rPr>
      <w:rFonts w:asciiTheme="minorHAnsi" w:hAnsiTheme="minorHAnsi"/>
      <w:sz w:val="16"/>
    </w:rPr>
  </w:style>
  <w:style w:type="paragraph" w:customStyle="1" w:styleId="ContactDetailsTitle">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customStyle="1" w:styleId="BalloonTextChar">
    <w:name w:val="Balloon Text Char"/>
    <w:basedOn w:val="DefaultParagraphFont"/>
    <w:link w:val="BalloonText"/>
    <w:uiPriority w:val="9"/>
    <w:semiHidden/>
    <w:rsid w:val="00B04BC4"/>
    <w:rPr>
      <w:rFonts w:asciiTheme="minorHAnsi" w:hAnsiTheme="minorHAnsi" w:cs="Tahoma"/>
      <w:sz w:val="16"/>
      <w:szCs w:val="16"/>
      <w:lang w:val="en-US"/>
    </w:rPr>
  </w:style>
  <w:style w:type="table" w:customStyle="1" w:styleId="GTITableStyle1">
    <w:name w:val="GTI Table Style 1"/>
    <w:basedOn w:val="TableNormal"/>
    <w:uiPriority w:val="99"/>
    <w:rsid w:val="001153B6"/>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character" w:customStyle="1" w:styleId="BodyTextChar">
    <w:name w:val="Body Text Char"/>
    <w:basedOn w:val="DefaultParagraphFont"/>
    <w:link w:val="BodyText"/>
    <w:rsid w:val="00B04BC4"/>
    <w:rPr>
      <w:rFonts w:asciiTheme="minorHAnsi" w:hAnsiTheme="minorHAnsi" w:cs="Arial"/>
      <w:sz w:val="18"/>
      <w:lang w:val="en-US"/>
    </w:rPr>
  </w:style>
  <w:style w:type="numbering" w:customStyle="1" w:styleId="GTListBullet">
    <w:name w:val="GT List Bullet"/>
    <w:uiPriority w:val="99"/>
    <w:rsid w:val="009B707D"/>
    <w:pPr>
      <w:numPr>
        <w:numId w:val="1"/>
      </w:numPr>
    </w:pPr>
  </w:style>
  <w:style w:type="numbering" w:customStyle="1" w:styleId="GTListNumber">
    <w:name w:val="GT List Number"/>
    <w:uiPriority w:val="99"/>
    <w:rsid w:val="009B707D"/>
    <w:pPr>
      <w:numPr>
        <w:numId w:val="2"/>
      </w:numPr>
    </w:pPr>
  </w:style>
  <w:style w:type="numbering" w:customStyle="1" w:styleId="GTNumberedHeadings">
    <w:name w:val="GT Numbered Headings"/>
    <w:uiPriority w:val="99"/>
    <w:rsid w:val="00B04BC4"/>
    <w:pPr>
      <w:numPr>
        <w:numId w:val="3"/>
      </w:numPr>
    </w:pPr>
  </w:style>
  <w:style w:type="numbering" w:customStyle="1" w:styleId="GTParagraphBullet">
    <w:name w:val="GT Paragraph Bullet"/>
    <w:uiPriority w:val="99"/>
    <w:rsid w:val="00B04BC4"/>
    <w:pPr>
      <w:numPr>
        <w:numId w:val="4"/>
      </w:numPr>
    </w:pPr>
  </w:style>
  <w:style w:type="paragraph" w:styleId="NoSpacing">
    <w:name w:val="No Spacing"/>
    <w:uiPriority w:val="1"/>
    <w:semiHidden/>
    <w:rsid w:val="00B04BC4"/>
    <w:rPr>
      <w:rFonts w:asciiTheme="minorHAnsi" w:hAnsiTheme="minorHAnsi"/>
      <w:sz w:val="18"/>
    </w:rPr>
  </w:style>
  <w:style w:type="paragraph" w:styleId="PlainText">
    <w:name w:val="Plain Text"/>
    <w:basedOn w:val="Normal"/>
    <w:link w:val="PlainTextChar"/>
    <w:semiHidden/>
    <w:unhideWhenUsed/>
    <w:rsid w:val="00B04BC4"/>
    <w:rPr>
      <w:szCs w:val="21"/>
    </w:rPr>
  </w:style>
  <w:style w:type="character" w:customStyle="1" w:styleId="PlainTextChar">
    <w:name w:val="Plain Text Char"/>
    <w:basedOn w:val="DefaultParagraphFont"/>
    <w:link w:val="PlainText"/>
    <w:semiHidden/>
    <w:rsid w:val="00B04BC4"/>
    <w:rPr>
      <w:rFonts w:asciiTheme="minorHAnsi" w:hAnsiTheme="minorHAnsi" w:cs="Arial"/>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customStyle="1" w:styleId="Address1">
    <w:name w:val="Address1"/>
    <w:basedOn w:val="PartnerAddress"/>
    <w:rsid w:val="00CA7B49"/>
    <w:pPr>
      <w:spacing w:after="120"/>
    </w:pPr>
    <w:rPr>
      <w:color w:val="4F2D7F" w:themeColor="accent1"/>
      <w:szCs w:val="16"/>
    </w:rPr>
  </w:style>
  <w:style w:type="paragraph" w:customStyle="1" w:styleId="WebAddress">
    <w:name w:val="WebAddress"/>
    <w:basedOn w:val="Address1"/>
    <w:semiHidden/>
    <w:qFormat/>
    <w:rsid w:val="00CA7B49"/>
    <w:rPr>
      <w:b/>
      <w:sz w:val="12"/>
    </w:rPr>
  </w:style>
  <w:style w:type="paragraph" w:customStyle="1" w:styleId="ClientAddress">
    <w:name w:val="Client Address"/>
    <w:basedOn w:val="BodyText"/>
    <w:rsid w:val="00462B97"/>
    <w:pPr>
      <w:framePr w:hSpace="180" w:wrap="around" w:vAnchor="text" w:hAnchor="text" w:y="1"/>
      <w:suppressOverlap/>
    </w:pPr>
  </w:style>
  <w:style w:type="paragraph" w:customStyle="1" w:styleId="Smlspace">
    <w:name w:val="Sml space"/>
    <w:basedOn w:val="Copyright"/>
    <w:semiHidden/>
    <w:qFormat/>
    <w:rsid w:val="00CA7B49"/>
    <w:pPr>
      <w:framePr w:hSpace="180" w:wrap="around" w:vAnchor="text" w:hAnchor="text" w:y="10232"/>
    </w:pPr>
    <w:rPr>
      <w:color w:val="4F2D7F" w:themeColor="accent1"/>
      <w:sz w:val="2"/>
      <w:szCs w:val="2"/>
    </w:rPr>
  </w:style>
  <w:style w:type="character" w:customStyle="1" w:styleId="Heading1Char">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customStyle="1" w:styleId="Heading2Char">
    <w:name w:val="Heading 2 Char"/>
    <w:basedOn w:val="DefaultParagraphFont"/>
    <w:link w:val="Heading2"/>
    <w:rsid w:val="001F7CC5"/>
    <w:rPr>
      <w:rFonts w:asciiTheme="majorHAnsi" w:hAnsiTheme="majorHAnsi" w:cstheme="majorHAnsi"/>
      <w:color w:val="4F2D7F" w:themeColor="accent1"/>
      <w:kern w:val="32"/>
      <w:sz w:val="26"/>
      <w:szCs w:val="19"/>
    </w:rPr>
  </w:style>
  <w:style w:type="character" w:customStyle="1" w:styleId="Heading4Char">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customStyle="1" w:styleId="LandscapeFooter">
    <w:name w:val="Landscape Footer"/>
    <w:basedOn w:val="Footer"/>
    <w:uiPriority w:val="9"/>
    <w:semiHidden/>
    <w:rsid w:val="00B04BC4"/>
    <w:pPr>
      <w:tabs>
        <w:tab w:val="clear" w:pos="8636"/>
        <w:tab w:val="right" w:pos="13461"/>
      </w:tabs>
    </w:pPr>
  </w:style>
  <w:style w:type="paragraph" w:customStyle="1" w:styleId="SectionTitleLandscape">
    <w:name w:val="Section Title Landscape"/>
    <w:basedOn w:val="Normal"/>
    <w:next w:val="BodyText"/>
    <w:uiPriority w:val="3"/>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AppendixTitleLandscape">
    <w:name w:val="Appendix Title Landscape"/>
    <w:basedOn w:val="Normal"/>
    <w:next w:val="BodyText"/>
    <w:uiPriority w:val="4"/>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customStyle="1" w:styleId="BodyText2Char">
    <w:name w:val="Body Text 2 Char"/>
    <w:basedOn w:val="DefaultParagraphFont"/>
    <w:link w:val="BodyText2"/>
    <w:semiHidden/>
    <w:rsid w:val="006C286D"/>
    <w:rPr>
      <w:rFonts w:asciiTheme="minorHAnsi" w:hAnsiTheme="minorHAnsi" w:cs="Arial"/>
      <w:sz w:val="18"/>
      <w:lang w:val="en-US"/>
    </w:rPr>
  </w:style>
  <w:style w:type="paragraph" w:styleId="BodyText3">
    <w:name w:val="Body Text 3"/>
    <w:basedOn w:val="Normal"/>
    <w:link w:val="BodyText3Char"/>
    <w:semiHidden/>
    <w:unhideWhenUsed/>
    <w:rsid w:val="006C286D"/>
    <w:rPr>
      <w:sz w:val="16"/>
      <w:szCs w:val="16"/>
    </w:rPr>
  </w:style>
  <w:style w:type="character" w:customStyle="1" w:styleId="BodyText3Char">
    <w:name w:val="Body Text 3 Char"/>
    <w:basedOn w:val="DefaultParagraphFont"/>
    <w:link w:val="BodyText3"/>
    <w:semiHidden/>
    <w:rsid w:val="006C286D"/>
    <w:rPr>
      <w:rFonts w:asciiTheme="minorHAnsi" w:hAnsiTheme="minorHAnsi" w:cs="Arial"/>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customStyle="1" w:styleId="BodyTextFirstIndentChar">
    <w:name w:val="Body Text First Indent Char"/>
    <w:basedOn w:val="BodyTextChar"/>
    <w:link w:val="BodyTextFirstIndent"/>
    <w:semiHidden/>
    <w:rsid w:val="006C286D"/>
    <w:rPr>
      <w:rFonts w:asciiTheme="minorHAnsi" w:hAnsiTheme="minorHAnsi" w:cs="Arial"/>
      <w:sz w:val="18"/>
      <w:lang w:val="en-US"/>
    </w:rPr>
  </w:style>
  <w:style w:type="paragraph" w:styleId="BodyTextIndent">
    <w:name w:val="Body Text Indent"/>
    <w:basedOn w:val="Normal"/>
    <w:link w:val="BodyTextIndentChar"/>
    <w:semiHidden/>
    <w:unhideWhenUsed/>
    <w:rsid w:val="006C286D"/>
    <w:pPr>
      <w:ind w:left="283"/>
    </w:pPr>
  </w:style>
  <w:style w:type="character" w:customStyle="1" w:styleId="BodyTextIndentChar">
    <w:name w:val="Body Text Indent Char"/>
    <w:basedOn w:val="DefaultParagraphFont"/>
    <w:link w:val="BodyTextIndent"/>
    <w:semiHidden/>
    <w:rsid w:val="006C286D"/>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customStyle="1" w:styleId="BodyTextFirstIndent2Char">
    <w:name w:val="Body Text First Indent 2 Char"/>
    <w:basedOn w:val="BodyTextIndentChar"/>
    <w:link w:val="BodyTextFirstIndent2"/>
    <w:semiHidden/>
    <w:rsid w:val="006C286D"/>
    <w:rPr>
      <w:rFonts w:asciiTheme="minorHAnsi" w:hAnsiTheme="minorHAnsi" w:cs="Arial"/>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customStyle="1" w:styleId="BodyTextIndent2Char">
    <w:name w:val="Body Text Indent 2 Char"/>
    <w:basedOn w:val="DefaultParagraphFont"/>
    <w:link w:val="BodyTextIndent2"/>
    <w:semiHidden/>
    <w:rsid w:val="006C286D"/>
    <w:rPr>
      <w:rFonts w:asciiTheme="minorHAnsi" w:hAnsiTheme="minorHAnsi" w:cs="Arial"/>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customStyle="1" w:styleId="BodyTextIndent3Char">
    <w:name w:val="Body Text Indent 3 Char"/>
    <w:basedOn w:val="DefaultParagraphFont"/>
    <w:link w:val="BodyTextIndent3"/>
    <w:semiHidden/>
    <w:rsid w:val="006C286D"/>
    <w:rPr>
      <w:rFonts w:asciiTheme="minorHAnsi" w:hAnsiTheme="minorHAnsi" w:cs="Arial"/>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pPr>
    <w:rPr>
      <w:i/>
      <w:iCs/>
      <w:color w:val="747678" w:themeColor="text2"/>
      <w:szCs w:val="18"/>
    </w:rPr>
  </w:style>
  <w:style w:type="paragraph" w:styleId="Closing">
    <w:name w:val="Closing"/>
    <w:basedOn w:val="Normal"/>
    <w:link w:val="ClosingChar"/>
    <w:semiHidden/>
    <w:unhideWhenUsed/>
    <w:rsid w:val="006C286D"/>
    <w:pPr>
      <w:ind w:left="4252"/>
    </w:pPr>
  </w:style>
  <w:style w:type="character" w:customStyle="1" w:styleId="ClosingChar">
    <w:name w:val="Closing Char"/>
    <w:basedOn w:val="DefaultParagraphFont"/>
    <w:link w:val="Closing"/>
    <w:semiHidden/>
    <w:rsid w:val="006C286D"/>
    <w:rPr>
      <w:rFonts w:asciiTheme="minorHAnsi" w:hAnsiTheme="minorHAnsi" w:cs="Arial"/>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E45F00" w:themeFill="accent4" w:themeFillShade="CC"/>
      </w:tcPr>
    </w:tblStylePr>
    <w:tblStylePr w:type="lastRow">
      <w:rPr>
        <w:b/>
        <w:bCs/>
        <w:color w:val="E45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7DB122" w:themeFill="accent5" w:themeFillShade="CC"/>
      </w:tcPr>
    </w:tblStylePr>
    <w:tblStylePr w:type="lastRow">
      <w:rPr>
        <w:b/>
        <w:bCs/>
        <w:color w:val="7DB1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sz="24" w:space="0" w:color="FF7D1E"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sz="24" w:space="0" w:color="00A7B5" w:themeColor="accent3"/>
        <w:left w:val="single" w:sz="4" w:space="0" w:color="FF7D1E" w:themeColor="accent4"/>
        <w:bottom w:val="single" w:sz="4" w:space="0" w:color="FF7D1E" w:themeColor="accent4"/>
        <w:right w:val="single" w:sz="4" w:space="0" w:color="FF7D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sz="4" w:space="0" w:color="AB4700" w:themeColor="accent4" w:themeShade="99"/>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sz="24" w:space="0" w:color="E92841" w:themeColor="accent6"/>
        <w:left w:val="single" w:sz="4" w:space="0" w:color="9BD732" w:themeColor="accent5"/>
        <w:bottom w:val="single" w:sz="4" w:space="0" w:color="9BD732" w:themeColor="accent5"/>
        <w:right w:val="single" w:sz="4" w:space="0" w:color="9BD732" w:themeColor="accent5"/>
        <w:insideH w:val="single" w:sz="4" w:space="0" w:color="FFFFFF" w:themeColor="background1"/>
        <w:insideV w:val="single" w:sz="4" w:space="0" w:color="FFFFFF" w:themeColor="background1"/>
      </w:tblBorders>
    </w:tblPr>
    <w:tcPr>
      <w:shd w:val="clear" w:color="auto" w:fill="F5FBEA"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sz="4" w:space="0" w:color="5D851A" w:themeColor="accent5" w:themeShade="99"/>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sz="24" w:space="0" w:color="9BD732"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6C286D"/>
    <w:rPr>
      <w:sz w:val="16"/>
      <w:szCs w:val="16"/>
      <w:lang w:val="en-US"/>
    </w:rPr>
  </w:style>
  <w:style w:type="paragraph" w:styleId="CommentText">
    <w:name w:val="annotation text"/>
    <w:basedOn w:val="Normal"/>
    <w:link w:val="CommentTextChar"/>
    <w:unhideWhenUsed/>
    <w:rsid w:val="006C286D"/>
    <w:rPr>
      <w:sz w:val="20"/>
    </w:rPr>
  </w:style>
  <w:style w:type="character" w:customStyle="1" w:styleId="CommentTextChar">
    <w:name w:val="Comment Text Char"/>
    <w:basedOn w:val="DefaultParagraphFont"/>
    <w:link w:val="CommentText"/>
    <w:rsid w:val="006C286D"/>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6C286D"/>
    <w:rPr>
      <w:b/>
      <w:bCs/>
    </w:rPr>
  </w:style>
  <w:style w:type="character" w:customStyle="1" w:styleId="CommentSubjectChar">
    <w:name w:val="Comment Subject Char"/>
    <w:basedOn w:val="CommentTextChar"/>
    <w:link w:val="CommentSubject"/>
    <w:semiHidden/>
    <w:rsid w:val="006C286D"/>
    <w:rPr>
      <w:rFonts w:asciiTheme="minorHAnsi" w:hAnsiTheme="minorHAnsi" w:cs="Arial"/>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customStyle="1" w:styleId="DateChar">
    <w:name w:val="Date Char"/>
    <w:basedOn w:val="DefaultParagraphFont"/>
    <w:link w:val="Date"/>
    <w:semiHidden/>
    <w:rsid w:val="006C286D"/>
    <w:rPr>
      <w:rFonts w:asciiTheme="minorHAnsi" w:hAnsiTheme="minorHAnsi" w:cs="Arial"/>
      <w:sz w:val="18"/>
      <w:lang w:val="en-US"/>
    </w:rPr>
  </w:style>
  <w:style w:type="paragraph" w:styleId="DocumentMap">
    <w:name w:val="Document Map"/>
    <w:basedOn w:val="Normal"/>
    <w:link w:val="DocumentMapChar"/>
    <w:semiHidden/>
    <w:unhideWhenUsed/>
    <w:rsid w:val="006C286D"/>
    <w:rPr>
      <w:rFonts w:ascii="Segoe UI" w:hAnsi="Segoe UI" w:cs="Segoe UI"/>
      <w:sz w:val="16"/>
      <w:szCs w:val="16"/>
    </w:rPr>
  </w:style>
  <w:style w:type="character" w:customStyle="1" w:styleId="DocumentMapChar">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style>
  <w:style w:type="character" w:customStyle="1" w:styleId="E-mailSignatureChar">
    <w:name w:val="E-mail Signature Char"/>
    <w:basedOn w:val="DefaultParagraphFont"/>
    <w:link w:val="E-mailSignature"/>
    <w:semiHidden/>
    <w:rsid w:val="006C286D"/>
    <w:rPr>
      <w:rFonts w:asciiTheme="minorHAnsi" w:hAnsiTheme="minorHAnsi" w:cs="Arial"/>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rPr>
      <w:sz w:val="20"/>
    </w:rPr>
  </w:style>
  <w:style w:type="character" w:customStyle="1" w:styleId="EndnoteTextChar">
    <w:name w:val="Endnote Text Char"/>
    <w:basedOn w:val="DefaultParagraphFont"/>
    <w:link w:val="EndnoteText"/>
    <w:semiHidden/>
    <w:rsid w:val="006C286D"/>
    <w:rPr>
      <w:rFonts w:asciiTheme="minorHAnsi" w:hAnsiTheme="minorHAnsi" w:cs="Arial"/>
      <w:lang w:val="en-US"/>
    </w:rPr>
  </w:style>
  <w:style w:type="paragraph" w:styleId="EnvelopeAddress">
    <w:name w:val="envelope address"/>
    <w:basedOn w:val="Normal"/>
    <w:semiHidden/>
    <w:unhideWhenUsed/>
    <w:rsid w:val="006C286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6C286D"/>
    <w:rPr>
      <w:rFonts w:asciiTheme="majorHAnsi" w:eastAsiaTheme="majorEastAsia" w:hAnsiTheme="majorHAnsi"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rPr>
      <w:sz w:val="20"/>
    </w:rPr>
  </w:style>
  <w:style w:type="character" w:customStyle="1" w:styleId="FootnoteTextChar">
    <w:name w:val="Footnote Text Char"/>
    <w:basedOn w:val="DefaultParagraphFont"/>
    <w:link w:val="FootnoteText"/>
    <w:semiHidden/>
    <w:rsid w:val="006C286D"/>
    <w:rPr>
      <w:rFonts w:asciiTheme="minorHAnsi" w:hAnsiTheme="minorHAnsi" w:cs="Arial"/>
      <w:lang w:val="en-US"/>
    </w:rPr>
  </w:style>
  <w:style w:type="table" w:styleId="GridTable1Light">
    <w:name w:val="Grid Table 1 Light"/>
    <w:basedOn w:val="TableNormal"/>
    <w:uiPriority w:val="46"/>
    <w:rsid w:val="006C2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sz="4" w:space="0" w:color="E9E5DF" w:themeColor="accent2" w:themeTint="66"/>
        <w:left w:val="single" w:sz="4" w:space="0" w:color="E9E5DF" w:themeColor="accent2" w:themeTint="66"/>
        <w:bottom w:val="single" w:sz="4" w:space="0" w:color="E9E5DF" w:themeColor="accent2" w:themeTint="66"/>
        <w:right w:val="single" w:sz="4" w:space="0" w:color="E9E5DF" w:themeColor="accent2" w:themeTint="66"/>
        <w:insideH w:val="single" w:sz="4" w:space="0" w:color="E9E5DF" w:themeColor="accent2" w:themeTint="66"/>
        <w:insideV w:val="single" w:sz="4" w:space="0" w:color="E9E5DF" w:themeColor="accent2" w:themeTint="66"/>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2" w:space="0" w:color="DED8C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sz="4" w:space="0" w:color="7BF4FF" w:themeColor="accent3" w:themeTint="66"/>
        <w:left w:val="single" w:sz="4" w:space="0" w:color="7BF4FF" w:themeColor="accent3" w:themeTint="66"/>
        <w:bottom w:val="single" w:sz="4" w:space="0" w:color="7BF4FF" w:themeColor="accent3" w:themeTint="66"/>
        <w:right w:val="single" w:sz="4" w:space="0" w:color="7BF4FF" w:themeColor="accent3" w:themeTint="66"/>
        <w:insideH w:val="single" w:sz="4" w:space="0" w:color="7BF4FF" w:themeColor="accent3" w:themeTint="66"/>
        <w:insideV w:val="single" w:sz="4" w:space="0" w:color="7BF4FF" w:themeColor="accent3" w:themeTint="66"/>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2" w:space="0" w:color="39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sz="4" w:space="0" w:color="FFCAA5" w:themeColor="accent4" w:themeTint="66"/>
        <w:left w:val="single" w:sz="4" w:space="0" w:color="FFCAA5" w:themeColor="accent4" w:themeTint="66"/>
        <w:bottom w:val="single" w:sz="4" w:space="0" w:color="FFCAA5" w:themeColor="accent4" w:themeTint="66"/>
        <w:right w:val="single" w:sz="4" w:space="0" w:color="FFCAA5" w:themeColor="accent4" w:themeTint="66"/>
        <w:insideH w:val="single" w:sz="4" w:space="0" w:color="FFCAA5" w:themeColor="accent4" w:themeTint="66"/>
        <w:insideV w:val="single" w:sz="4" w:space="0" w:color="FFCAA5" w:themeColor="accent4" w:themeTint="66"/>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2" w:space="0" w:color="FFB0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sz="4" w:space="0" w:color="D6EFAD" w:themeColor="accent5" w:themeTint="66"/>
        <w:left w:val="single" w:sz="4" w:space="0" w:color="D6EFAD" w:themeColor="accent5" w:themeTint="66"/>
        <w:bottom w:val="single" w:sz="4" w:space="0" w:color="D6EFAD" w:themeColor="accent5" w:themeTint="66"/>
        <w:right w:val="single" w:sz="4" w:space="0" w:color="D6EFAD" w:themeColor="accent5" w:themeTint="66"/>
        <w:insideH w:val="single" w:sz="4" w:space="0" w:color="D6EFAD" w:themeColor="accent5" w:themeTint="66"/>
        <w:insideV w:val="single" w:sz="4" w:space="0" w:color="D6EFAD" w:themeColor="accent5" w:themeTint="66"/>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2" w:space="0" w:color="C2E78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sz="4" w:space="0" w:color="F6A8B2" w:themeColor="accent6" w:themeTint="66"/>
        <w:left w:val="single" w:sz="4" w:space="0" w:color="F6A8B2" w:themeColor="accent6" w:themeTint="66"/>
        <w:bottom w:val="single" w:sz="4" w:space="0" w:color="F6A8B2" w:themeColor="accent6" w:themeTint="66"/>
        <w:right w:val="single" w:sz="4" w:space="0" w:color="F6A8B2" w:themeColor="accent6" w:themeTint="66"/>
        <w:insideH w:val="single" w:sz="4" w:space="0" w:color="F6A8B2" w:themeColor="accent6" w:themeTint="66"/>
        <w:insideV w:val="single" w:sz="4" w:space="0" w:color="F6A8B2" w:themeColor="accent6" w:themeTint="66"/>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2" w:space="0" w:color="F17D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sz="2" w:space="0" w:color="DED8CF" w:themeColor="accent2" w:themeTint="99"/>
        <w:bottom w:val="single" w:sz="2" w:space="0" w:color="DED8CF" w:themeColor="accent2" w:themeTint="99"/>
        <w:insideH w:val="single" w:sz="2" w:space="0" w:color="DED8CF" w:themeColor="accent2" w:themeTint="99"/>
        <w:insideV w:val="single" w:sz="2" w:space="0" w:color="DED8CF" w:themeColor="accent2" w:themeTint="99"/>
      </w:tblBorders>
    </w:tblPr>
    <w:tblStylePr w:type="firstRow">
      <w:rPr>
        <w:b/>
        <w:bCs/>
      </w:rPr>
      <w:tblPr/>
      <w:tcPr>
        <w:tcBorders>
          <w:top w:val="nil"/>
          <w:bottom w:val="single" w:sz="12" w:space="0" w:color="DED8CF" w:themeColor="accent2" w:themeTint="99"/>
          <w:insideH w:val="nil"/>
          <w:insideV w:val="nil"/>
        </w:tcBorders>
        <w:shd w:val="clear" w:color="auto" w:fill="FFFFFF" w:themeFill="background1"/>
      </w:tcPr>
    </w:tblStylePr>
    <w:tblStylePr w:type="lastRow">
      <w:rPr>
        <w:b/>
        <w:bCs/>
      </w:rPr>
      <w:tblPr/>
      <w:tcPr>
        <w:tcBorders>
          <w:top w:val="double" w:sz="2" w:space="0" w:color="DED8C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sz="2" w:space="0" w:color="39EFFF" w:themeColor="accent3" w:themeTint="99"/>
        <w:bottom w:val="single" w:sz="2" w:space="0" w:color="39EFFF" w:themeColor="accent3" w:themeTint="99"/>
        <w:insideH w:val="single" w:sz="2" w:space="0" w:color="39EFFF" w:themeColor="accent3" w:themeTint="99"/>
        <w:insideV w:val="single" w:sz="2" w:space="0" w:color="39EFFF" w:themeColor="accent3" w:themeTint="99"/>
      </w:tblBorders>
    </w:tblPr>
    <w:tblStylePr w:type="firstRow">
      <w:rPr>
        <w:b/>
        <w:bCs/>
      </w:rPr>
      <w:tblPr/>
      <w:tcPr>
        <w:tcBorders>
          <w:top w:val="nil"/>
          <w:bottom w:val="single" w:sz="12" w:space="0" w:color="39EFFF" w:themeColor="accent3" w:themeTint="99"/>
          <w:insideH w:val="nil"/>
          <w:insideV w:val="nil"/>
        </w:tcBorders>
        <w:shd w:val="clear" w:color="auto" w:fill="FFFFFF" w:themeFill="background1"/>
      </w:tcPr>
    </w:tblStylePr>
    <w:tblStylePr w:type="lastRow">
      <w:rPr>
        <w:b/>
        <w:bCs/>
      </w:rPr>
      <w:tblPr/>
      <w:tcPr>
        <w:tcBorders>
          <w:top w:val="double" w:sz="2" w:space="0" w:color="39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sz="2" w:space="0" w:color="FFB078" w:themeColor="accent4" w:themeTint="99"/>
        <w:bottom w:val="single" w:sz="2" w:space="0" w:color="FFB078" w:themeColor="accent4" w:themeTint="99"/>
        <w:insideH w:val="single" w:sz="2" w:space="0" w:color="FFB078" w:themeColor="accent4" w:themeTint="99"/>
        <w:insideV w:val="single" w:sz="2" w:space="0" w:color="FFB078" w:themeColor="accent4" w:themeTint="99"/>
      </w:tblBorders>
    </w:tblPr>
    <w:tblStylePr w:type="firstRow">
      <w:rPr>
        <w:b/>
        <w:bCs/>
      </w:rPr>
      <w:tblPr/>
      <w:tcPr>
        <w:tcBorders>
          <w:top w:val="nil"/>
          <w:bottom w:val="single" w:sz="12" w:space="0" w:color="FFB078" w:themeColor="accent4" w:themeTint="99"/>
          <w:insideH w:val="nil"/>
          <w:insideV w:val="nil"/>
        </w:tcBorders>
        <w:shd w:val="clear" w:color="auto" w:fill="FFFFFF" w:themeFill="background1"/>
      </w:tcPr>
    </w:tblStylePr>
    <w:tblStylePr w:type="lastRow">
      <w:rPr>
        <w:b/>
        <w:bCs/>
      </w:rPr>
      <w:tblPr/>
      <w:tcPr>
        <w:tcBorders>
          <w:top w:val="double" w:sz="2" w:space="0" w:color="FFB0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sz="2" w:space="0" w:color="C2E784" w:themeColor="accent5" w:themeTint="99"/>
        <w:bottom w:val="single" w:sz="2" w:space="0" w:color="C2E784" w:themeColor="accent5" w:themeTint="99"/>
        <w:insideH w:val="single" w:sz="2" w:space="0" w:color="C2E784" w:themeColor="accent5" w:themeTint="99"/>
        <w:insideV w:val="single" w:sz="2" w:space="0" w:color="C2E784" w:themeColor="accent5" w:themeTint="99"/>
      </w:tblBorders>
    </w:tblPr>
    <w:tblStylePr w:type="firstRow">
      <w:rPr>
        <w:b/>
        <w:bCs/>
      </w:rPr>
      <w:tblPr/>
      <w:tcPr>
        <w:tcBorders>
          <w:top w:val="nil"/>
          <w:bottom w:val="single" w:sz="12" w:space="0" w:color="C2E784" w:themeColor="accent5" w:themeTint="99"/>
          <w:insideH w:val="nil"/>
          <w:insideV w:val="nil"/>
        </w:tcBorders>
        <w:shd w:val="clear" w:color="auto" w:fill="FFFFFF" w:themeFill="background1"/>
      </w:tcPr>
    </w:tblStylePr>
    <w:tblStylePr w:type="lastRow">
      <w:rPr>
        <w:b/>
        <w:bCs/>
      </w:rPr>
      <w:tblPr/>
      <w:tcPr>
        <w:tcBorders>
          <w:top w:val="double" w:sz="2" w:space="0" w:color="C2E78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sz="2" w:space="0" w:color="F17D8C" w:themeColor="accent6" w:themeTint="99"/>
        <w:bottom w:val="single" w:sz="2" w:space="0" w:color="F17D8C" w:themeColor="accent6" w:themeTint="99"/>
        <w:insideH w:val="single" w:sz="2" w:space="0" w:color="F17D8C" w:themeColor="accent6" w:themeTint="99"/>
        <w:insideV w:val="single" w:sz="2" w:space="0" w:color="F17D8C" w:themeColor="accent6" w:themeTint="99"/>
      </w:tblBorders>
    </w:tblPr>
    <w:tblStylePr w:type="firstRow">
      <w:rPr>
        <w:b/>
        <w:bCs/>
      </w:rPr>
      <w:tblPr/>
      <w:tcPr>
        <w:tcBorders>
          <w:top w:val="nil"/>
          <w:bottom w:val="single" w:sz="12" w:space="0" w:color="F17D8C" w:themeColor="accent6" w:themeTint="99"/>
          <w:insideH w:val="nil"/>
          <w:insideV w:val="nil"/>
        </w:tcBorders>
        <w:shd w:val="clear" w:color="auto" w:fill="FFFFFF" w:themeFill="background1"/>
      </w:tcPr>
    </w:tblStylePr>
    <w:tblStylePr w:type="lastRow">
      <w:rPr>
        <w:b/>
        <w:bCs/>
      </w:rPr>
      <w:tblPr/>
      <w:tcPr>
        <w:tcBorders>
          <w:top w:val="double" w:sz="2" w:space="0" w:color="F17D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3-Accent3">
    <w:name w:val="Grid Table 3 Accent 3"/>
    <w:basedOn w:val="TableNormal"/>
    <w:uiPriority w:val="48"/>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3-Accent4">
    <w:name w:val="Grid Table 3 Accent 4"/>
    <w:basedOn w:val="TableNormal"/>
    <w:uiPriority w:val="48"/>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3-Accent5">
    <w:name w:val="Grid Table 3 Accent 5"/>
    <w:basedOn w:val="TableNormal"/>
    <w:uiPriority w:val="48"/>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3-Accent6">
    <w:name w:val="Grid Table 3 Accent 6"/>
    <w:basedOn w:val="TableNormal"/>
    <w:uiPriority w:val="48"/>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table" w:styleId="GridTable4">
    <w:name w:val="Grid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insideV w:val="nil"/>
        </w:tcBorders>
        <w:shd w:val="clear" w:color="auto" w:fill="C8BEAF" w:themeFill="accent2"/>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insideV w:val="nil"/>
        </w:tcBorders>
        <w:shd w:val="clear" w:color="auto" w:fill="00A7B5" w:themeFill="accent3"/>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insideV w:val="nil"/>
        </w:tcBorders>
        <w:shd w:val="clear" w:color="auto" w:fill="FF7D1E" w:themeFill="accent4"/>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insideV w:val="nil"/>
        </w:tcBorders>
        <w:shd w:val="clear" w:color="auto" w:fill="9BD732" w:themeFill="accent5"/>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insideV w:val="nil"/>
        </w:tcBorders>
        <w:shd w:val="clear" w:color="auto" w:fill="E92841" w:themeFill="accent6"/>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2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BE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BE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BE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7B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7B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7B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character" w:customStyle="1" w:styleId="Hashtag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rPr>
      <w:i/>
      <w:iCs/>
    </w:rPr>
  </w:style>
  <w:style w:type="character" w:customStyle="1" w:styleId="HTMLAddressChar">
    <w:name w:val="HTML Address Char"/>
    <w:basedOn w:val="DefaultParagraphFont"/>
    <w:link w:val="HTMLAddress"/>
    <w:semiHidden/>
    <w:rsid w:val="006C286D"/>
    <w:rPr>
      <w:rFonts w:asciiTheme="minorHAnsi" w:hAnsiTheme="minorHAnsi" w:cs="Arial"/>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rPr>
      <w:rFonts w:ascii="Consolas" w:hAnsi="Consolas"/>
      <w:sz w:val="20"/>
    </w:rPr>
  </w:style>
  <w:style w:type="character" w:customStyle="1" w:styleId="HTMLPreformattedChar">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ind w:left="180" w:hanging="180"/>
    </w:pPr>
  </w:style>
  <w:style w:type="paragraph" w:styleId="Index2">
    <w:name w:val="index 2"/>
    <w:basedOn w:val="Normal"/>
    <w:next w:val="Normal"/>
    <w:autoRedefine/>
    <w:semiHidden/>
    <w:unhideWhenUsed/>
    <w:rsid w:val="006C286D"/>
    <w:pPr>
      <w:ind w:left="360" w:hanging="180"/>
    </w:pPr>
  </w:style>
  <w:style w:type="paragraph" w:styleId="Index3">
    <w:name w:val="index 3"/>
    <w:basedOn w:val="Normal"/>
    <w:next w:val="Normal"/>
    <w:autoRedefine/>
    <w:semiHidden/>
    <w:unhideWhenUsed/>
    <w:rsid w:val="006C286D"/>
    <w:pPr>
      <w:ind w:left="540" w:hanging="180"/>
    </w:pPr>
  </w:style>
  <w:style w:type="paragraph" w:styleId="Index4">
    <w:name w:val="index 4"/>
    <w:basedOn w:val="Normal"/>
    <w:next w:val="Normal"/>
    <w:autoRedefine/>
    <w:semiHidden/>
    <w:unhideWhenUsed/>
    <w:rsid w:val="006C286D"/>
    <w:pPr>
      <w:ind w:left="720" w:hanging="180"/>
    </w:pPr>
  </w:style>
  <w:style w:type="paragraph" w:styleId="Index5">
    <w:name w:val="index 5"/>
    <w:basedOn w:val="Normal"/>
    <w:next w:val="Normal"/>
    <w:autoRedefine/>
    <w:semiHidden/>
    <w:unhideWhenUsed/>
    <w:rsid w:val="006C286D"/>
    <w:pPr>
      <w:ind w:left="900" w:hanging="180"/>
    </w:pPr>
  </w:style>
  <w:style w:type="paragraph" w:styleId="Index6">
    <w:name w:val="index 6"/>
    <w:basedOn w:val="Normal"/>
    <w:next w:val="Normal"/>
    <w:autoRedefine/>
    <w:semiHidden/>
    <w:unhideWhenUsed/>
    <w:rsid w:val="006C286D"/>
    <w:pPr>
      <w:ind w:left="1080" w:hanging="180"/>
    </w:pPr>
  </w:style>
  <w:style w:type="paragraph" w:styleId="Index7">
    <w:name w:val="index 7"/>
    <w:basedOn w:val="Normal"/>
    <w:next w:val="Normal"/>
    <w:autoRedefine/>
    <w:semiHidden/>
    <w:unhideWhenUsed/>
    <w:rsid w:val="006C286D"/>
    <w:pPr>
      <w:ind w:left="1260" w:hanging="180"/>
    </w:pPr>
  </w:style>
  <w:style w:type="paragraph" w:styleId="Index8">
    <w:name w:val="index 8"/>
    <w:basedOn w:val="Normal"/>
    <w:next w:val="Normal"/>
    <w:autoRedefine/>
    <w:semiHidden/>
    <w:unhideWhenUsed/>
    <w:rsid w:val="006C286D"/>
    <w:pPr>
      <w:ind w:left="1440" w:hanging="180"/>
    </w:pPr>
  </w:style>
  <w:style w:type="paragraph" w:styleId="Index9">
    <w:name w:val="index 9"/>
    <w:basedOn w:val="Normal"/>
    <w:next w:val="Normal"/>
    <w:autoRedefine/>
    <w:semiHidden/>
    <w:unhideWhenUsed/>
    <w:rsid w:val="006C286D"/>
    <w:pPr>
      <w:ind w:left="1620" w:hanging="180"/>
    </w:pPr>
  </w:style>
  <w:style w:type="paragraph" w:styleId="IndexHeading">
    <w:name w:val="index heading"/>
    <w:basedOn w:val="Normal"/>
    <w:next w:val="Index1"/>
    <w:semiHidden/>
    <w:unhideWhenUsed/>
    <w:rsid w:val="006C286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semiHidden/>
    <w:rsid w:val="006C286D"/>
    <w:rPr>
      <w:rFonts w:asciiTheme="minorHAnsi" w:hAnsiTheme="minorHAnsi" w:cs="Arial"/>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18" w:space="0" w:color="FF7D1E" w:themeColor="accent4"/>
          <w:right w:val="single" w:sz="8" w:space="0" w:color="FF7D1E" w:themeColor="accent4"/>
          <w:insideH w:val="nil"/>
          <w:insideV w:val="single" w:sz="8" w:space="0" w:color="FF7D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insideH w:val="nil"/>
          <w:insideV w:val="single" w:sz="8" w:space="0" w:color="FF7D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shd w:val="clear" w:color="auto" w:fill="FFDEC7" w:themeFill="accent4" w:themeFillTint="3F"/>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shd w:val="clear" w:color="auto" w:fill="FFDEC7" w:themeFill="accent4" w:themeFillTint="3F"/>
      </w:tcPr>
    </w:tblStylePr>
    <w:tblStylePr w:type="band2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18" w:space="0" w:color="9BD732" w:themeColor="accent5"/>
          <w:right w:val="single" w:sz="8" w:space="0" w:color="9BD732" w:themeColor="accent5"/>
          <w:insideH w:val="nil"/>
          <w:insideV w:val="single" w:sz="8" w:space="0" w:color="9BD73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insideH w:val="nil"/>
          <w:insideV w:val="single" w:sz="8" w:space="0" w:color="9BD73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shd w:val="clear" w:color="auto" w:fill="E6F5CC" w:themeFill="accent5" w:themeFillTint="3F"/>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shd w:val="clear" w:color="auto" w:fill="E6F5CC" w:themeFill="accent5" w:themeFillTint="3F"/>
      </w:tcPr>
    </w:tblStylePr>
    <w:tblStylePr w:type="band2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tcBorders>
      </w:tcPr>
    </w:tblStylePr>
    <w:tblStylePr w:type="firstCol">
      <w:rPr>
        <w:b/>
        <w:bCs/>
      </w:rPr>
    </w:tblStylePr>
    <w:tblStylePr w:type="lastCol">
      <w:rPr>
        <w:b/>
        <w:bCs/>
      </w:r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tcBorders>
      </w:tcPr>
    </w:tblStylePr>
    <w:tblStylePr w:type="firstCol">
      <w:rPr>
        <w:b/>
        <w:bCs/>
      </w:rPr>
    </w:tblStylePr>
    <w:tblStylePr w:type="lastCol">
      <w:rPr>
        <w:b/>
        <w:bCs/>
      </w:r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sz="8" w:space="0" w:color="FF7D1E" w:themeColor="accent4"/>
        <w:bottom w:val="single" w:sz="8" w:space="0" w:color="FF7D1E" w:themeColor="accent4"/>
      </w:tblBorders>
    </w:tblPr>
    <w:tblStylePr w:type="fir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la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sz="8" w:space="0" w:color="9BD732" w:themeColor="accent5"/>
        <w:bottom w:val="single" w:sz="8" w:space="0" w:color="9BD732" w:themeColor="accent5"/>
      </w:tblBorders>
    </w:tblPr>
    <w:tblStylePr w:type="fir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la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9B707D"/>
    <w:pPr>
      <w:numPr>
        <w:ilvl w:val="2"/>
        <w:numId w:val="23"/>
      </w:numPr>
      <w:contextualSpacing/>
    </w:pPr>
  </w:style>
  <w:style w:type="paragraph" w:styleId="ListBullet4">
    <w:name w:val="List Bullet 4"/>
    <w:basedOn w:val="Normal"/>
    <w:semiHidden/>
    <w:unhideWhenUsed/>
    <w:rsid w:val="006C286D"/>
    <w:pPr>
      <w:numPr>
        <w:numId w:val="8"/>
      </w:numPr>
      <w:contextualSpacing/>
    </w:pPr>
  </w:style>
  <w:style w:type="paragraph" w:styleId="ListBullet5">
    <w:name w:val="List Bullet 5"/>
    <w:basedOn w:val="Normal"/>
    <w:semiHidden/>
    <w:unhideWhenUsed/>
    <w:rsid w:val="006C286D"/>
    <w:pPr>
      <w:numPr>
        <w:numId w:val="9"/>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0"/>
      </w:numPr>
      <w:contextualSpacing/>
    </w:pPr>
  </w:style>
  <w:style w:type="paragraph" w:styleId="ListNumber5">
    <w:name w:val="List Number 5"/>
    <w:basedOn w:val="Normal"/>
    <w:semiHidden/>
    <w:unhideWhenUsed/>
    <w:rsid w:val="006C286D"/>
    <w:pPr>
      <w:numPr>
        <w:numId w:val="11"/>
      </w:numPr>
      <w:contextualSpacing/>
    </w:pPr>
  </w:style>
  <w:style w:type="paragraph" w:styleId="ListParagraph">
    <w:name w:val="List Paragraph"/>
    <w:basedOn w:val="Normal"/>
    <w:uiPriority w:val="34"/>
    <w:unhideWhenUsed/>
    <w:qFormat/>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sz="4" w:space="0" w:color="DED8CF" w:themeColor="accent2" w:themeTint="99"/>
        </w:tcBorders>
      </w:tcPr>
    </w:tblStylePr>
    <w:tblStylePr w:type="lastRow">
      <w:rPr>
        <w:b/>
        <w:bCs/>
      </w:rPr>
      <w:tblPr/>
      <w:tcPr>
        <w:tcBorders>
          <w:top w:val="sing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sz="4" w:space="0" w:color="39EFFF" w:themeColor="accent3" w:themeTint="99"/>
        </w:tcBorders>
      </w:tcPr>
    </w:tblStylePr>
    <w:tblStylePr w:type="lastRow">
      <w:rPr>
        <w:b/>
        <w:bCs/>
      </w:rPr>
      <w:tblPr/>
      <w:tcPr>
        <w:tcBorders>
          <w:top w:val="sing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sz="4" w:space="0" w:color="FFB078" w:themeColor="accent4" w:themeTint="99"/>
        </w:tcBorders>
      </w:tcPr>
    </w:tblStylePr>
    <w:tblStylePr w:type="lastRow">
      <w:rPr>
        <w:b/>
        <w:bCs/>
      </w:rPr>
      <w:tblPr/>
      <w:tcPr>
        <w:tcBorders>
          <w:top w:val="sing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sz="4" w:space="0" w:color="C2E784" w:themeColor="accent5" w:themeTint="99"/>
        </w:tcBorders>
      </w:tcPr>
    </w:tblStylePr>
    <w:tblStylePr w:type="lastRow">
      <w:rPr>
        <w:b/>
        <w:bCs/>
      </w:rPr>
      <w:tblPr/>
      <w:tcPr>
        <w:tcBorders>
          <w:top w:val="sing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sz="4" w:space="0" w:color="F17D8C" w:themeColor="accent6" w:themeTint="99"/>
        </w:tcBorders>
      </w:tcPr>
    </w:tblStylePr>
    <w:tblStylePr w:type="lastRow">
      <w:rPr>
        <w:b/>
        <w:bCs/>
      </w:rPr>
      <w:tblPr/>
      <w:tcPr>
        <w:tcBorders>
          <w:top w:val="sing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sz="4" w:space="0" w:color="39EFFF" w:themeColor="accent3" w:themeTint="99"/>
        <w:bottom w:val="single" w:sz="4" w:space="0" w:color="39EFFF" w:themeColor="accent3" w:themeTint="99"/>
        <w:insideH w:val="single" w:sz="4" w:space="0" w:color="39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sz="4" w:space="0" w:color="FFB078" w:themeColor="accent4" w:themeTint="99"/>
        <w:bottom w:val="single" w:sz="4" w:space="0" w:color="FFB078" w:themeColor="accent4" w:themeTint="99"/>
        <w:insideH w:val="single" w:sz="4" w:space="0" w:color="FFB0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sz="4" w:space="0" w:color="C2E784" w:themeColor="accent5" w:themeTint="99"/>
        <w:bottom w:val="single" w:sz="4" w:space="0" w:color="C2E784" w:themeColor="accent5" w:themeTint="99"/>
        <w:insideH w:val="single" w:sz="4" w:space="0" w:color="C2E78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sz="4" w:space="0" w:color="F17D8C" w:themeColor="accent6" w:themeTint="99"/>
        <w:bottom w:val="single" w:sz="4" w:space="0" w:color="F17D8C" w:themeColor="accent6" w:themeTint="99"/>
        <w:insideH w:val="single" w:sz="4" w:space="0" w:color="F17D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sz="4" w:space="0" w:color="C8BEAF" w:themeColor="accent2"/>
        <w:left w:val="single" w:sz="4" w:space="0" w:color="C8BEAF" w:themeColor="accent2"/>
        <w:bottom w:val="single" w:sz="4" w:space="0" w:color="C8BEAF" w:themeColor="accent2"/>
        <w:right w:val="single" w:sz="4" w:space="0" w:color="C8BEAF" w:themeColor="accent2"/>
      </w:tblBorders>
    </w:tblPr>
    <w:tblStylePr w:type="firstRow">
      <w:rPr>
        <w:b/>
        <w:bCs/>
        <w:color w:val="FFFFFF" w:themeColor="background1"/>
      </w:rPr>
      <w:tblPr/>
      <w:tcPr>
        <w:shd w:val="clear" w:color="auto" w:fill="C8BEAF" w:themeFill="accent2"/>
      </w:tcPr>
    </w:tblStylePr>
    <w:tblStylePr w:type="lastRow">
      <w:rPr>
        <w:b/>
        <w:bCs/>
      </w:rPr>
      <w:tblPr/>
      <w:tcPr>
        <w:tcBorders>
          <w:top w:val="double" w:sz="4" w:space="0" w:color="C8BE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BEAF" w:themeColor="accent2"/>
          <w:right w:val="single" w:sz="4" w:space="0" w:color="C8BEAF" w:themeColor="accent2"/>
        </w:tcBorders>
      </w:tcPr>
    </w:tblStylePr>
    <w:tblStylePr w:type="band1Horz">
      <w:tblPr/>
      <w:tcPr>
        <w:tcBorders>
          <w:top w:val="single" w:sz="4" w:space="0" w:color="C8BEAF" w:themeColor="accent2"/>
          <w:bottom w:val="single" w:sz="4" w:space="0" w:color="C8BE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BEAF" w:themeColor="accent2"/>
          <w:left w:val="nil"/>
        </w:tcBorders>
      </w:tcPr>
    </w:tblStylePr>
    <w:tblStylePr w:type="swCell">
      <w:tblPr/>
      <w:tcPr>
        <w:tcBorders>
          <w:top w:val="double" w:sz="4" w:space="0" w:color="C8BEAF" w:themeColor="accent2"/>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sz="4" w:space="0" w:color="00A7B5" w:themeColor="accent3"/>
        <w:left w:val="single" w:sz="4" w:space="0" w:color="00A7B5" w:themeColor="accent3"/>
        <w:bottom w:val="single" w:sz="4" w:space="0" w:color="00A7B5" w:themeColor="accent3"/>
        <w:right w:val="single" w:sz="4" w:space="0" w:color="00A7B5" w:themeColor="accent3"/>
      </w:tblBorders>
    </w:tblPr>
    <w:tblStylePr w:type="firstRow">
      <w:rPr>
        <w:b/>
        <w:bCs/>
        <w:color w:val="FFFFFF" w:themeColor="background1"/>
      </w:rPr>
      <w:tblPr/>
      <w:tcPr>
        <w:shd w:val="clear" w:color="auto" w:fill="00A7B5" w:themeFill="accent3"/>
      </w:tcPr>
    </w:tblStylePr>
    <w:tblStylePr w:type="lastRow">
      <w:rPr>
        <w:b/>
        <w:bCs/>
      </w:rPr>
      <w:tblPr/>
      <w:tcPr>
        <w:tcBorders>
          <w:top w:val="double" w:sz="4" w:space="0" w:color="00A7B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7B5" w:themeColor="accent3"/>
          <w:right w:val="single" w:sz="4" w:space="0" w:color="00A7B5" w:themeColor="accent3"/>
        </w:tcBorders>
      </w:tcPr>
    </w:tblStylePr>
    <w:tblStylePr w:type="band1Horz">
      <w:tblPr/>
      <w:tcPr>
        <w:tcBorders>
          <w:top w:val="single" w:sz="4" w:space="0" w:color="00A7B5" w:themeColor="accent3"/>
          <w:bottom w:val="single" w:sz="4" w:space="0" w:color="00A7B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7B5" w:themeColor="accent3"/>
          <w:left w:val="nil"/>
        </w:tcBorders>
      </w:tcPr>
    </w:tblStylePr>
    <w:tblStylePr w:type="swCell">
      <w:tblPr/>
      <w:tcPr>
        <w:tcBorders>
          <w:top w:val="double" w:sz="4" w:space="0" w:color="00A7B5" w:themeColor="accent3"/>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sz="4" w:space="0" w:color="FF7D1E" w:themeColor="accent4"/>
        <w:left w:val="single" w:sz="4" w:space="0" w:color="FF7D1E" w:themeColor="accent4"/>
        <w:bottom w:val="single" w:sz="4" w:space="0" w:color="FF7D1E" w:themeColor="accent4"/>
        <w:right w:val="single" w:sz="4" w:space="0" w:color="FF7D1E" w:themeColor="accent4"/>
      </w:tblBorders>
    </w:tblPr>
    <w:tblStylePr w:type="firstRow">
      <w:rPr>
        <w:b/>
        <w:bCs/>
        <w:color w:val="FFFFFF" w:themeColor="background1"/>
      </w:rPr>
      <w:tblPr/>
      <w:tcPr>
        <w:shd w:val="clear" w:color="auto" w:fill="FF7D1E" w:themeFill="accent4"/>
      </w:tcPr>
    </w:tblStylePr>
    <w:tblStylePr w:type="lastRow">
      <w:rPr>
        <w:b/>
        <w:bCs/>
      </w:rPr>
      <w:tblPr/>
      <w:tcPr>
        <w:tcBorders>
          <w:top w:val="double" w:sz="4" w:space="0" w:color="FF7D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4"/>
          <w:right w:val="single" w:sz="4" w:space="0" w:color="FF7D1E" w:themeColor="accent4"/>
        </w:tcBorders>
      </w:tcPr>
    </w:tblStylePr>
    <w:tblStylePr w:type="band1Horz">
      <w:tblPr/>
      <w:tcPr>
        <w:tcBorders>
          <w:top w:val="single" w:sz="4" w:space="0" w:color="FF7D1E" w:themeColor="accent4"/>
          <w:bottom w:val="single" w:sz="4" w:space="0" w:color="FF7D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4"/>
          <w:left w:val="nil"/>
        </w:tcBorders>
      </w:tcPr>
    </w:tblStylePr>
    <w:tblStylePr w:type="swCell">
      <w:tblPr/>
      <w:tcPr>
        <w:tcBorders>
          <w:top w:val="double" w:sz="4" w:space="0" w:color="FF7D1E" w:themeColor="accent4"/>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sz="4" w:space="0" w:color="9BD732" w:themeColor="accent5"/>
        <w:left w:val="single" w:sz="4" w:space="0" w:color="9BD732" w:themeColor="accent5"/>
        <w:bottom w:val="single" w:sz="4" w:space="0" w:color="9BD732" w:themeColor="accent5"/>
        <w:right w:val="single" w:sz="4" w:space="0" w:color="9BD732" w:themeColor="accent5"/>
      </w:tblBorders>
    </w:tblPr>
    <w:tblStylePr w:type="firstRow">
      <w:rPr>
        <w:b/>
        <w:bCs/>
        <w:color w:val="FFFFFF" w:themeColor="background1"/>
      </w:rPr>
      <w:tblPr/>
      <w:tcPr>
        <w:shd w:val="clear" w:color="auto" w:fill="9BD732" w:themeFill="accent5"/>
      </w:tcPr>
    </w:tblStylePr>
    <w:tblStylePr w:type="lastRow">
      <w:rPr>
        <w:b/>
        <w:bCs/>
      </w:rPr>
      <w:tblPr/>
      <w:tcPr>
        <w:tcBorders>
          <w:top w:val="double" w:sz="4" w:space="0" w:color="9BD73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5"/>
          <w:right w:val="single" w:sz="4" w:space="0" w:color="9BD732" w:themeColor="accent5"/>
        </w:tcBorders>
      </w:tcPr>
    </w:tblStylePr>
    <w:tblStylePr w:type="band1Horz">
      <w:tblPr/>
      <w:tcPr>
        <w:tcBorders>
          <w:top w:val="single" w:sz="4" w:space="0" w:color="9BD732" w:themeColor="accent5"/>
          <w:bottom w:val="single" w:sz="4" w:space="0" w:color="9BD73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5"/>
          <w:left w:val="nil"/>
        </w:tcBorders>
      </w:tcPr>
    </w:tblStylePr>
    <w:tblStylePr w:type="swCell">
      <w:tblPr/>
      <w:tcPr>
        <w:tcBorders>
          <w:top w:val="double" w:sz="4" w:space="0" w:color="9BD732" w:themeColor="accent5"/>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sz="4" w:space="0" w:color="E92841" w:themeColor="accent6"/>
        <w:left w:val="single" w:sz="4" w:space="0" w:color="E92841" w:themeColor="accent6"/>
        <w:bottom w:val="single" w:sz="4" w:space="0" w:color="E92841" w:themeColor="accent6"/>
        <w:right w:val="single" w:sz="4" w:space="0" w:color="E92841" w:themeColor="accent6"/>
      </w:tblBorders>
    </w:tblPr>
    <w:tblStylePr w:type="firstRow">
      <w:rPr>
        <w:b/>
        <w:bCs/>
        <w:color w:val="FFFFFF" w:themeColor="background1"/>
      </w:rPr>
      <w:tblPr/>
      <w:tcPr>
        <w:shd w:val="clear" w:color="auto" w:fill="E92841" w:themeFill="accent6"/>
      </w:tcPr>
    </w:tblStylePr>
    <w:tblStylePr w:type="lastRow">
      <w:rPr>
        <w:b/>
        <w:bCs/>
      </w:rPr>
      <w:tblPr/>
      <w:tcPr>
        <w:tcBorders>
          <w:top w:val="double" w:sz="4" w:space="0" w:color="E92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6"/>
          <w:right w:val="single" w:sz="4" w:space="0" w:color="E92841" w:themeColor="accent6"/>
        </w:tcBorders>
      </w:tcPr>
    </w:tblStylePr>
    <w:tblStylePr w:type="band1Horz">
      <w:tblPr/>
      <w:tcPr>
        <w:tcBorders>
          <w:top w:val="single" w:sz="4" w:space="0" w:color="E92841" w:themeColor="accent6"/>
          <w:bottom w:val="single" w:sz="4" w:space="0" w:color="E92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6"/>
          <w:left w:val="nil"/>
        </w:tcBorders>
      </w:tcPr>
    </w:tblStylePr>
    <w:tblStylePr w:type="swCell">
      <w:tblPr/>
      <w:tcPr>
        <w:tcBorders>
          <w:top w:val="double" w:sz="4" w:space="0" w:color="E92841" w:themeColor="accent6"/>
          <w:right w:val="nil"/>
        </w:tcBorders>
      </w:tcPr>
    </w:tblStylePr>
  </w:style>
  <w:style w:type="table" w:styleId="ListTable4">
    <w:name w:val="List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tcBorders>
        <w:shd w:val="clear" w:color="auto" w:fill="C8BEAF" w:themeFill="accent2"/>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tcBorders>
        <w:shd w:val="clear" w:color="auto" w:fill="00A7B5" w:themeFill="accent3"/>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tcBorders>
        <w:shd w:val="clear" w:color="auto" w:fill="FF7D1E" w:themeFill="accent4"/>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tcBorders>
        <w:shd w:val="clear" w:color="auto" w:fill="9BD732" w:themeFill="accent5"/>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tcBorders>
        <w:shd w:val="clear" w:color="auto" w:fill="E92841" w:themeFill="accent6"/>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sz="24" w:space="0" w:color="C8BEAF" w:themeColor="accent2"/>
        <w:left w:val="single" w:sz="24" w:space="0" w:color="C8BEAF" w:themeColor="accent2"/>
        <w:bottom w:val="single" w:sz="24" w:space="0" w:color="C8BEAF" w:themeColor="accent2"/>
        <w:right w:val="single" w:sz="24" w:space="0" w:color="C8BEAF" w:themeColor="accent2"/>
      </w:tblBorders>
    </w:tblPr>
    <w:tcPr>
      <w:shd w:val="clear" w:color="auto" w:fill="C8BE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sz="24" w:space="0" w:color="00A7B5" w:themeColor="accent3"/>
        <w:left w:val="single" w:sz="24" w:space="0" w:color="00A7B5" w:themeColor="accent3"/>
        <w:bottom w:val="single" w:sz="24" w:space="0" w:color="00A7B5" w:themeColor="accent3"/>
        <w:right w:val="single" w:sz="24" w:space="0" w:color="00A7B5" w:themeColor="accent3"/>
      </w:tblBorders>
    </w:tblPr>
    <w:tcPr>
      <w:shd w:val="clear" w:color="auto" w:fill="00A7B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sz="24" w:space="0" w:color="FF7D1E" w:themeColor="accent4"/>
        <w:left w:val="single" w:sz="24" w:space="0" w:color="FF7D1E" w:themeColor="accent4"/>
        <w:bottom w:val="single" w:sz="24" w:space="0" w:color="FF7D1E" w:themeColor="accent4"/>
        <w:right w:val="single" w:sz="24" w:space="0" w:color="FF7D1E" w:themeColor="accent4"/>
      </w:tblBorders>
    </w:tblPr>
    <w:tcPr>
      <w:shd w:val="clear" w:color="auto" w:fill="FF7D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sz="24" w:space="0" w:color="9BD732" w:themeColor="accent5"/>
        <w:left w:val="single" w:sz="24" w:space="0" w:color="9BD732" w:themeColor="accent5"/>
        <w:bottom w:val="single" w:sz="24" w:space="0" w:color="9BD732" w:themeColor="accent5"/>
        <w:right w:val="single" w:sz="24" w:space="0" w:color="9BD732" w:themeColor="accent5"/>
      </w:tblBorders>
    </w:tblPr>
    <w:tcPr>
      <w:shd w:val="clear" w:color="auto" w:fill="9BD73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sz="24" w:space="0" w:color="E92841" w:themeColor="accent6"/>
        <w:left w:val="single" w:sz="24" w:space="0" w:color="E92841" w:themeColor="accent6"/>
        <w:bottom w:val="single" w:sz="24" w:space="0" w:color="E92841" w:themeColor="accent6"/>
        <w:right w:val="single" w:sz="24" w:space="0" w:color="E92841" w:themeColor="accent6"/>
      </w:tblBorders>
    </w:tblPr>
    <w:tcPr>
      <w:shd w:val="clear" w:color="auto" w:fill="E9284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sz="4" w:space="0" w:color="C8BEAF" w:themeColor="accent2"/>
        <w:bottom w:val="single" w:sz="4" w:space="0" w:color="C8BEAF" w:themeColor="accent2"/>
      </w:tblBorders>
    </w:tblPr>
    <w:tblStylePr w:type="firstRow">
      <w:rPr>
        <w:b/>
        <w:bCs/>
      </w:rPr>
      <w:tblPr/>
      <w:tcPr>
        <w:tcBorders>
          <w:bottom w:val="single" w:sz="4" w:space="0" w:color="C8BEAF" w:themeColor="accent2"/>
        </w:tcBorders>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sz="4" w:space="0" w:color="00A7B5" w:themeColor="accent3"/>
        <w:bottom w:val="single" w:sz="4" w:space="0" w:color="00A7B5" w:themeColor="accent3"/>
      </w:tblBorders>
    </w:tblPr>
    <w:tblStylePr w:type="firstRow">
      <w:rPr>
        <w:b/>
        <w:bCs/>
      </w:rPr>
      <w:tblPr/>
      <w:tcPr>
        <w:tcBorders>
          <w:bottom w:val="single" w:sz="4" w:space="0" w:color="00A7B5" w:themeColor="accent3"/>
        </w:tcBorders>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sz="4" w:space="0" w:color="FF7D1E" w:themeColor="accent4"/>
        <w:bottom w:val="single" w:sz="4" w:space="0" w:color="FF7D1E" w:themeColor="accent4"/>
      </w:tblBorders>
    </w:tblPr>
    <w:tblStylePr w:type="firstRow">
      <w:rPr>
        <w:b/>
        <w:bCs/>
      </w:rPr>
      <w:tblPr/>
      <w:tcPr>
        <w:tcBorders>
          <w:bottom w:val="single" w:sz="4" w:space="0" w:color="FF7D1E" w:themeColor="accent4"/>
        </w:tcBorders>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sz="4" w:space="0" w:color="9BD732" w:themeColor="accent5"/>
        <w:bottom w:val="single" w:sz="4" w:space="0" w:color="9BD732" w:themeColor="accent5"/>
      </w:tblBorders>
    </w:tblPr>
    <w:tblStylePr w:type="firstRow">
      <w:rPr>
        <w:b/>
        <w:bCs/>
      </w:rPr>
      <w:tblPr/>
      <w:tcPr>
        <w:tcBorders>
          <w:bottom w:val="single" w:sz="4" w:space="0" w:color="9BD732" w:themeColor="accent5"/>
        </w:tcBorders>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sz="4" w:space="0" w:color="E92841" w:themeColor="accent6"/>
        <w:bottom w:val="single" w:sz="4" w:space="0" w:color="E92841" w:themeColor="accent6"/>
      </w:tblBorders>
    </w:tblPr>
    <w:tblStylePr w:type="firstRow">
      <w:rPr>
        <w:b/>
        <w:bCs/>
      </w:rPr>
      <w:tblPr/>
      <w:tcPr>
        <w:tcBorders>
          <w:bottom w:val="single" w:sz="4" w:space="0" w:color="E92841" w:themeColor="accent6"/>
        </w:tcBorders>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BE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BE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BE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BEAF" w:themeColor="accent2"/>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7B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7B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7B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7B5" w:themeColor="accent3"/>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4"/>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5"/>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6"/>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insideV w:val="single" w:sz="8" w:space="0" w:color="FF9D56" w:themeColor="accent4" w:themeTint="BF"/>
      </w:tblBorders>
    </w:tblPr>
    <w:tcPr>
      <w:shd w:val="clear" w:color="auto" w:fill="FFDEC7" w:themeFill="accent4" w:themeFillTint="3F"/>
    </w:tcPr>
    <w:tblStylePr w:type="firstRow">
      <w:rPr>
        <w:b/>
        <w:bCs/>
      </w:rPr>
    </w:tblStylePr>
    <w:tblStylePr w:type="lastRow">
      <w:rPr>
        <w:b/>
        <w:bCs/>
      </w:rPr>
      <w:tblPr/>
      <w:tcPr>
        <w:tcBorders>
          <w:top w:val="single" w:sz="18" w:space="0" w:color="FF9D56" w:themeColor="accent4" w:themeTint="BF"/>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insideV w:val="single" w:sz="8" w:space="0" w:color="B3E165" w:themeColor="accent5" w:themeTint="BF"/>
      </w:tblBorders>
    </w:tblPr>
    <w:tcPr>
      <w:shd w:val="clear" w:color="auto" w:fill="E6F5CC" w:themeFill="accent5" w:themeFillTint="3F"/>
    </w:tcPr>
    <w:tblStylePr w:type="firstRow">
      <w:rPr>
        <w:b/>
        <w:bCs/>
      </w:rPr>
    </w:tblStylePr>
    <w:tblStylePr w:type="lastRow">
      <w:rPr>
        <w:b/>
        <w:bCs/>
      </w:rPr>
      <w:tblPr/>
      <w:tcPr>
        <w:tcBorders>
          <w:top w:val="single" w:sz="18" w:space="0" w:color="B3E165" w:themeColor="accent5" w:themeTint="BF"/>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sz="6" w:space="0" w:color="FF7D1E" w:themeColor="accent4"/>
          <w:insideV w:val="single" w:sz="6" w:space="0" w:color="FF7D1E" w:themeColor="accent4"/>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sz="6" w:space="0" w:color="9BD732" w:themeColor="accent5"/>
          <w:insideV w:val="single" w:sz="6" w:space="0" w:color="9BD732" w:themeColor="accent5"/>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4767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747678"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747678"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747678"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sz="8" w:space="0" w:color="FF7D1E" w:themeColor="accent4"/>
        <w:bottom w:val="single" w:sz="8" w:space="0" w:color="FF7D1E" w:themeColor="accent4"/>
      </w:tblBorders>
    </w:tblPr>
    <w:tblStylePr w:type="firstRow">
      <w:rPr>
        <w:rFonts w:asciiTheme="majorHAnsi" w:eastAsiaTheme="majorEastAsia" w:hAnsiTheme="majorHAnsi" w:cstheme="majorBidi"/>
      </w:rPr>
      <w:tblPr/>
      <w:tcPr>
        <w:tcBorders>
          <w:top w:val="nil"/>
          <w:bottom w:val="single" w:sz="8" w:space="0" w:color="FF7D1E" w:themeColor="accent4"/>
        </w:tcBorders>
      </w:tcPr>
    </w:tblStylePr>
    <w:tblStylePr w:type="lastRow">
      <w:rPr>
        <w:b/>
        <w:bCs/>
        <w:color w:val="747678" w:themeColor="text2"/>
      </w:rPr>
      <w:tblPr/>
      <w:tcPr>
        <w:tcBorders>
          <w:top w:val="single" w:sz="8" w:space="0" w:color="FF7D1E" w:themeColor="accent4"/>
          <w:bottom w:val="single" w:sz="8" w:space="0" w:color="FF7D1E" w:themeColor="accent4"/>
        </w:tcBorders>
      </w:tcPr>
    </w:tblStylePr>
    <w:tblStylePr w:type="firstCol">
      <w:rPr>
        <w:b/>
        <w:bCs/>
      </w:rPr>
    </w:tblStylePr>
    <w:tblStylePr w:type="lastCol">
      <w:rPr>
        <w:b/>
        <w:bCs/>
      </w:rPr>
      <w:tblPr/>
      <w:tcPr>
        <w:tcBorders>
          <w:top w:val="single" w:sz="8" w:space="0" w:color="FF7D1E" w:themeColor="accent4"/>
          <w:bottom w:val="single" w:sz="8" w:space="0" w:color="FF7D1E" w:themeColor="accent4"/>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sz="8" w:space="0" w:color="9BD732" w:themeColor="accent5"/>
        <w:bottom w:val="single" w:sz="8" w:space="0" w:color="9BD732" w:themeColor="accent5"/>
      </w:tblBorders>
    </w:tblPr>
    <w:tblStylePr w:type="firstRow">
      <w:rPr>
        <w:rFonts w:asciiTheme="majorHAnsi" w:eastAsiaTheme="majorEastAsia" w:hAnsiTheme="majorHAnsi" w:cstheme="majorBidi"/>
      </w:rPr>
      <w:tblPr/>
      <w:tcPr>
        <w:tcBorders>
          <w:top w:val="nil"/>
          <w:bottom w:val="single" w:sz="8" w:space="0" w:color="9BD732" w:themeColor="accent5"/>
        </w:tcBorders>
      </w:tcPr>
    </w:tblStylePr>
    <w:tblStylePr w:type="lastRow">
      <w:rPr>
        <w:b/>
        <w:bCs/>
        <w:color w:val="747678" w:themeColor="text2"/>
      </w:rPr>
      <w:tblPr/>
      <w:tcPr>
        <w:tcBorders>
          <w:top w:val="single" w:sz="8" w:space="0" w:color="9BD732" w:themeColor="accent5"/>
          <w:bottom w:val="single" w:sz="8" w:space="0" w:color="9BD732" w:themeColor="accent5"/>
        </w:tcBorders>
      </w:tcPr>
    </w:tblStylePr>
    <w:tblStylePr w:type="firstCol">
      <w:rPr>
        <w:b/>
        <w:bCs/>
      </w:rPr>
    </w:tblStylePr>
    <w:tblStylePr w:type="lastCol">
      <w:rPr>
        <w:b/>
        <w:bCs/>
      </w:rPr>
      <w:tblPr/>
      <w:tcPr>
        <w:tcBorders>
          <w:top w:val="single" w:sz="8" w:space="0" w:color="9BD732" w:themeColor="accent5"/>
          <w:bottom w:val="single" w:sz="8" w:space="0" w:color="9BD732" w:themeColor="accent5"/>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747678"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rPr>
        <w:sz w:val="24"/>
        <w:szCs w:val="24"/>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4"/>
          <w:insideH w:val="nil"/>
          <w:insideV w:val="nil"/>
        </w:tcBorders>
        <w:shd w:val="clear" w:color="auto" w:fill="FFFFFF" w:themeFill="background1"/>
      </w:tcPr>
    </w:tblStylePr>
    <w:tblStylePr w:type="lastCol">
      <w:tblPr/>
      <w:tcPr>
        <w:tcBorders>
          <w:top w:val="nil"/>
          <w:left w:val="single" w:sz="8" w:space="0" w:color="FF7D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rPr>
        <w:sz w:val="24"/>
        <w:szCs w:val="24"/>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5"/>
          <w:insideH w:val="nil"/>
          <w:insideV w:val="nil"/>
        </w:tcBorders>
        <w:shd w:val="clear" w:color="auto" w:fill="FFFFFF" w:themeFill="background1"/>
      </w:tcPr>
    </w:tblStylePr>
    <w:tblStylePr w:type="lastCol">
      <w:tblPr/>
      <w:tcPr>
        <w:tcBorders>
          <w:top w:val="nil"/>
          <w:left w:val="single" w:sz="8" w:space="0" w:color="9BD73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tblBorders>
    </w:tblPr>
    <w:tblStylePr w:type="firstRow">
      <w:pPr>
        <w:spacing w:before="0" w:after="0" w:line="240" w:lineRule="auto"/>
      </w:pPr>
      <w:rPr>
        <w:b/>
        <w:bCs/>
        <w:color w:val="FFFFFF" w:themeColor="background1"/>
      </w:rPr>
      <w:tblPr/>
      <w:tcPr>
        <w:tc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shd w:val="clear" w:color="auto" w:fill="FF7D1E" w:themeFill="accent4"/>
      </w:tcPr>
    </w:tblStylePr>
    <w:tblStylePr w:type="lastRow">
      <w:pPr>
        <w:spacing w:before="0" w:after="0" w:line="240" w:lineRule="auto"/>
      </w:pPr>
      <w:rPr>
        <w:b/>
        <w:bCs/>
      </w:rPr>
      <w:tblPr/>
      <w:tcPr>
        <w:tcBorders>
          <w:top w:val="double" w:sz="6"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tblBorders>
    </w:tblPr>
    <w:tblStylePr w:type="firstRow">
      <w:pPr>
        <w:spacing w:before="0" w:after="0" w:line="240" w:lineRule="auto"/>
      </w:pPr>
      <w:rPr>
        <w:b/>
        <w:bCs/>
        <w:color w:val="FFFFFF" w:themeColor="background1"/>
      </w:rPr>
      <w:tblPr/>
      <w:tcPr>
        <w:tc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shd w:val="clear" w:color="auto" w:fill="9BD732" w:themeFill="accent5"/>
      </w:tcPr>
    </w:tblStylePr>
    <w:tblStylePr w:type="lastRow">
      <w:pPr>
        <w:spacing w:before="0" w:after="0" w:line="240" w:lineRule="auto"/>
      </w:pPr>
      <w:rPr>
        <w:b/>
        <w:bCs/>
      </w:rPr>
      <w:tblPr/>
      <w:tcPr>
        <w:tcBorders>
          <w:top w:val="double" w:sz="6"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6C286D"/>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style>
  <w:style w:type="character" w:customStyle="1" w:styleId="NoteHeadingChar">
    <w:name w:val="Note Heading Char"/>
    <w:basedOn w:val="DefaultParagraphFont"/>
    <w:link w:val="NoteHeading"/>
    <w:semiHidden/>
    <w:rsid w:val="006C286D"/>
    <w:rPr>
      <w:rFonts w:asciiTheme="minorHAnsi" w:hAnsiTheme="minorHAnsi" w:cs="Arial"/>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customStyle="1" w:styleId="SalutationChar">
    <w:name w:val="Salutation Char"/>
    <w:basedOn w:val="DefaultParagraphFont"/>
    <w:link w:val="Salutation"/>
    <w:semiHidden/>
    <w:rsid w:val="006C286D"/>
    <w:rPr>
      <w:rFonts w:asciiTheme="minorHAnsi" w:hAnsiTheme="minorHAnsi" w:cs="Arial"/>
      <w:sz w:val="18"/>
      <w:lang w:val="en-US"/>
    </w:rPr>
  </w:style>
  <w:style w:type="paragraph" w:styleId="Signature">
    <w:name w:val="Signature"/>
    <w:basedOn w:val="Normal"/>
    <w:link w:val="SignatureChar"/>
    <w:semiHidden/>
    <w:unhideWhenUsed/>
    <w:rsid w:val="006C286D"/>
    <w:pPr>
      <w:ind w:left="4252"/>
    </w:pPr>
  </w:style>
  <w:style w:type="character" w:customStyle="1" w:styleId="SignatureChar">
    <w:name w:val="Signature Char"/>
    <w:basedOn w:val="DefaultParagraphFont"/>
    <w:link w:val="Signature"/>
    <w:semiHidden/>
    <w:rsid w:val="006C286D"/>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C286D"/>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C286D"/>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C286D"/>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C286D"/>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C286D"/>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C286D"/>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C286D"/>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C286D"/>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2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6C286D"/>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C286D"/>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6C286D"/>
    <w:pPr>
      <w:ind w:left="180" w:hanging="180"/>
    </w:pPr>
  </w:style>
  <w:style w:type="paragraph" w:styleId="TableofFigures">
    <w:name w:val="table of figures"/>
    <w:basedOn w:val="Normal"/>
    <w:next w:val="Normal"/>
    <w:semiHidden/>
    <w:unhideWhenUsed/>
    <w:rsid w:val="006C286D"/>
  </w:style>
  <w:style w:type="table" w:styleId="TableProfessional">
    <w:name w:val="Table Professional"/>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C286D"/>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C286D"/>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C286D"/>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6C2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C286D"/>
    <w:pPr>
      <w:keepLines/>
      <w:spacing w:line="240" w:lineRule="atLeast"/>
      <w:outlineLvl w:val="9"/>
    </w:pPr>
    <w:rPr>
      <w:rFonts w:eastAsiaTheme="majorEastAsia" w:cstheme="majorBidi"/>
      <w:bCs w:val="0"/>
      <w:color w:val="3A215E" w:themeColor="accent1" w:themeShade="BF"/>
      <w:kern w:val="0"/>
      <w:sz w:val="32"/>
      <w:szCs w:val="32"/>
    </w:rPr>
  </w:style>
  <w:style w:type="numbering" w:customStyle="1" w:styleId="GTTableBullets">
    <w:name w:val="GT Table Bullets"/>
    <w:uiPriority w:val="99"/>
    <w:rsid w:val="009B707D"/>
    <w:pPr>
      <w:numPr>
        <w:numId w:val="12"/>
      </w:numPr>
    </w:pPr>
  </w:style>
  <w:style w:type="numbering" w:customStyle="1" w:styleId="GTTableNumbers">
    <w:name w:val="GT Table Numbers"/>
    <w:uiPriority w:val="99"/>
    <w:rsid w:val="009B707D"/>
    <w:pPr>
      <w:numPr>
        <w:numId w:val="13"/>
      </w:numPr>
    </w:pPr>
  </w:style>
  <w:style w:type="paragraph" w:customStyle="1" w:styleId="TableBullet1">
    <w:name w:val="Table Bullet 1"/>
    <w:basedOn w:val="ListBullet"/>
    <w:uiPriority w:val="9"/>
    <w:qFormat/>
    <w:rsid w:val="009B707D"/>
    <w:pPr>
      <w:numPr>
        <w:numId w:val="14"/>
      </w:numPr>
      <w:spacing w:before="60" w:after="60"/>
    </w:pPr>
  </w:style>
  <w:style w:type="paragraph" w:customStyle="1" w:styleId="TableBullet2">
    <w:name w:val="Table Bullet 2"/>
    <w:basedOn w:val="ListBullet2"/>
    <w:uiPriority w:val="9"/>
    <w:qFormat/>
    <w:rsid w:val="009B707D"/>
    <w:pPr>
      <w:numPr>
        <w:numId w:val="14"/>
      </w:numPr>
      <w:spacing w:before="60" w:after="60"/>
    </w:pPr>
  </w:style>
  <w:style w:type="paragraph" w:customStyle="1" w:styleId="TableBullet3">
    <w:name w:val="Table Bullet 3"/>
    <w:basedOn w:val="ListBullet3"/>
    <w:uiPriority w:val="9"/>
    <w:qFormat/>
    <w:rsid w:val="009B707D"/>
    <w:pPr>
      <w:numPr>
        <w:numId w:val="14"/>
      </w:numPr>
      <w:spacing w:before="60" w:after="60"/>
    </w:pPr>
  </w:style>
  <w:style w:type="paragraph" w:customStyle="1" w:styleId="TableNumber">
    <w:name w:val="Table Number"/>
    <w:basedOn w:val="ListNumber"/>
    <w:uiPriority w:val="9"/>
    <w:qFormat/>
    <w:rsid w:val="009B707D"/>
    <w:pPr>
      <w:numPr>
        <w:numId w:val="15"/>
      </w:numPr>
      <w:spacing w:before="60" w:after="60"/>
    </w:pPr>
  </w:style>
  <w:style w:type="paragraph" w:customStyle="1" w:styleId="TableNumber2">
    <w:name w:val="Table Number 2"/>
    <w:basedOn w:val="ListNumber2"/>
    <w:uiPriority w:val="9"/>
    <w:qFormat/>
    <w:rsid w:val="009B707D"/>
    <w:pPr>
      <w:numPr>
        <w:numId w:val="15"/>
      </w:numPr>
      <w:spacing w:before="60" w:after="60"/>
    </w:pPr>
  </w:style>
  <w:style w:type="paragraph" w:customStyle="1" w:styleId="TableNumber3">
    <w:name w:val="Table Number 3"/>
    <w:basedOn w:val="ListNumber3"/>
    <w:uiPriority w:val="9"/>
    <w:qFormat/>
    <w:rsid w:val="009B707D"/>
    <w:pPr>
      <w:numPr>
        <w:numId w:val="15"/>
      </w:numPr>
      <w:spacing w:before="60" w:after="60"/>
    </w:pPr>
  </w:style>
  <w:style w:type="character" w:customStyle="1" w:styleId="ListBulletChar">
    <w:name w:val="List Bullet Char"/>
    <w:basedOn w:val="DefaultParagraphFont"/>
    <w:link w:val="ListBullet"/>
    <w:uiPriority w:val="1"/>
    <w:rsid w:val="009B707D"/>
    <w:rPr>
      <w:rFonts w:ascii="Garamond" w:hAnsi="Garamond"/>
      <w:szCs w:val="20"/>
      <w:lang w:val="en-GB"/>
    </w:rPr>
  </w:style>
  <w:style w:type="paragraph" w:customStyle="1" w:styleId="Tabletextdecimal">
    <w:name w:val="Table text decimal"/>
    <w:basedOn w:val="TableText"/>
    <w:uiPriority w:val="9"/>
    <w:rsid w:val="0039055A"/>
    <w:pPr>
      <w:tabs>
        <w:tab w:val="decimal" w:pos="1684"/>
      </w:tabs>
    </w:pPr>
    <w:rPr>
      <w:sz w:val="18"/>
      <w:lang w:val="en-GB"/>
    </w:rPr>
  </w:style>
  <w:style w:type="paragraph" w:customStyle="1" w:styleId="TableHeadingRight">
    <w:name w:val="Table Heading Right"/>
    <w:basedOn w:val="TableHeading"/>
    <w:uiPriority w:val="9"/>
    <w:rsid w:val="0039055A"/>
    <w:pPr>
      <w:jc w:val="right"/>
    </w:pPr>
  </w:style>
  <w:style w:type="paragraph" w:customStyle="1" w:styleId="TableTextRight">
    <w:name w:val="Table Text Right"/>
    <w:basedOn w:val="TableText"/>
    <w:uiPriority w:val="9"/>
    <w:rsid w:val="0039055A"/>
    <w:pPr>
      <w:jc w:val="right"/>
    </w:pPr>
    <w:rPr>
      <w:sz w:val="18"/>
      <w:lang w:val="en-GB"/>
    </w:rPr>
  </w:style>
  <w:style w:type="paragraph" w:customStyle="1" w:styleId="Notesandsources">
    <w:name w:val="Notes and sources"/>
    <w:basedOn w:val="BodyText"/>
    <w:rsid w:val="0039055A"/>
    <w:pPr>
      <w:tabs>
        <w:tab w:val="left" w:pos="567"/>
      </w:tabs>
      <w:spacing w:before="60" w:after="60"/>
      <w:ind w:left="754" w:hanging="754"/>
    </w:pPr>
    <w:rPr>
      <w:sz w:val="12"/>
      <w:szCs w:val="12"/>
    </w:rPr>
  </w:style>
  <w:style w:type="table" w:customStyle="1" w:styleId="GTITableStyle2">
    <w:name w:val="GTI Table Style 2"/>
    <w:basedOn w:val="GTITableStyle1"/>
    <w:uiPriority w:val="99"/>
    <w:rsid w:val="001153B6"/>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paragraph" w:customStyle="1" w:styleId="LetterFooterURL">
    <w:name w:val="Letter Footer URL"/>
    <w:basedOn w:val="LetterFooter"/>
    <w:uiPriority w:val="9"/>
    <w:semiHidden/>
    <w:rsid w:val="00BF123E"/>
    <w:pPr>
      <w:jc w:val="right"/>
    </w:pPr>
    <w:rPr>
      <w:rFonts w:asciiTheme="minorHAnsi" w:hAnsiTheme="minorHAnsi"/>
      <w:b/>
      <w:sz w:val="14"/>
    </w:rPr>
  </w:style>
  <w:style w:type="paragraph" w:customStyle="1" w:styleId="LicenceNumber">
    <w:name w:val="Licence Number"/>
    <w:basedOn w:val="LetterFooter"/>
    <w:uiPriority w:val="9"/>
    <w:rsid w:val="00BF123E"/>
    <w:rPr>
      <w:b/>
      <w:sz w:val="14"/>
      <w:lang w:val="en-GB"/>
    </w:rPr>
  </w:style>
  <w:style w:type="table" w:customStyle="1" w:styleId="TableGrid10">
    <w:name w:val="Table Grid1"/>
    <w:basedOn w:val="TableNormal"/>
    <w:next w:val="TableGrid"/>
    <w:rsid w:val="00C968EF"/>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paragraph">
    <w:name w:val="numbered paragraph"/>
    <w:basedOn w:val="Normal"/>
    <w:rsid w:val="00C968EF"/>
    <w:pPr>
      <w:numPr>
        <w:numId w:val="17"/>
      </w:numPr>
      <w:spacing w:before="120" w:line="240" w:lineRule="exact"/>
      <w:jc w:val="both"/>
    </w:pPr>
    <w:rPr>
      <w:rFonts w:ascii="Times New Roman" w:hAnsi="Times New Roman" w:cs="Times New Roman"/>
      <w:kern w:val="8"/>
      <w:sz w:val="20"/>
      <w:lang w:val="en-US" w:bidi="he-IL"/>
    </w:rPr>
  </w:style>
  <w:style w:type="paragraph" w:styleId="Revision">
    <w:name w:val="Revision"/>
    <w:hidden/>
    <w:uiPriority w:val="99"/>
    <w:semiHidden/>
    <w:rsid w:val="00626590"/>
    <w:pPr>
      <w:spacing w:after="0" w:line="240" w:lineRule="auto"/>
    </w:pPr>
    <w:rPr>
      <w:rFonts w:ascii="Garamond" w:hAnsi="Garamond"/>
      <w:szCs w:val="20"/>
      <w:lang w:val="en-GB"/>
    </w:rPr>
  </w:style>
  <w:style w:type="character" w:customStyle="1" w:styleId="FooterChar">
    <w:name w:val="Footer Char"/>
    <w:basedOn w:val="DefaultParagraphFont"/>
    <w:link w:val="Footer"/>
    <w:uiPriority w:val="99"/>
    <w:rsid w:val="005D1521"/>
    <w:rPr>
      <w:rFonts w:asciiTheme="minorHAnsi" w:hAnsiTheme="minorHAnsi" w:cstheme="minorHAnsi"/>
      <w:color w:val="747678" w:themeColor="background2"/>
      <w:sz w:val="12"/>
      <w:szCs w:val="16"/>
    </w:rPr>
  </w:style>
  <w:style w:type="paragraph" w:customStyle="1" w:styleId="AEBodyTextAfterTable">
    <w:name w:val="AE Body Text (After Table)"/>
    <w:basedOn w:val="BodyText"/>
    <w:link w:val="AEBodyTextAfterTableChar"/>
    <w:qFormat/>
    <w:rsid w:val="00634B58"/>
    <w:pPr>
      <w:spacing w:before="284" w:after="284" w:line="280" w:lineRule="atLeast"/>
    </w:pPr>
    <w:rPr>
      <w:sz w:val="18"/>
      <w:lang w:val="en-US"/>
    </w:rPr>
  </w:style>
  <w:style w:type="character" w:customStyle="1" w:styleId="AEBodyTextAfterTableChar">
    <w:name w:val="AE Body Text (After Table) Char"/>
    <w:basedOn w:val="BodyTextChar"/>
    <w:link w:val="AEBodyTextAfterTable"/>
    <w:rsid w:val="00634B58"/>
    <w:rPr>
      <w:rFonts w:ascii="Garamond" w:hAnsi="Garamond" w:cs="Arial"/>
      <w:sz w:val="18"/>
      <w:szCs w:val="20"/>
      <w:lang w:val="en-US"/>
    </w:rPr>
  </w:style>
  <w:style w:type="paragraph" w:customStyle="1" w:styleId="AEBulletList">
    <w:name w:val="AE Bullet List"/>
    <w:basedOn w:val="BodyText"/>
    <w:link w:val="AEBulletListChar"/>
    <w:qFormat/>
    <w:rsid w:val="00634B58"/>
    <w:pPr>
      <w:numPr>
        <w:numId w:val="18"/>
      </w:numPr>
      <w:spacing w:after="120" w:line="280" w:lineRule="atLeast"/>
    </w:pPr>
    <w:rPr>
      <w:sz w:val="18"/>
      <w:lang w:val="en-US"/>
    </w:rPr>
  </w:style>
  <w:style w:type="character" w:customStyle="1" w:styleId="AEBulletListChar">
    <w:name w:val="AE Bullet List Char"/>
    <w:basedOn w:val="BodyTextChar"/>
    <w:link w:val="AEBulletList"/>
    <w:rsid w:val="00634B58"/>
    <w:rPr>
      <w:rFonts w:ascii="Garamond" w:hAnsi="Garamond" w:cs="Arial"/>
      <w:sz w:val="18"/>
      <w:szCs w:val="20"/>
      <w:lang w:val="en-US"/>
    </w:rPr>
  </w:style>
  <w:style w:type="character" w:customStyle="1" w:styleId="normaltextrun">
    <w:name w:val="normaltextrun"/>
    <w:basedOn w:val="DefaultParagraphFont"/>
    <w:rsid w:val="003A05AB"/>
  </w:style>
  <w:style w:type="table" w:customStyle="1" w:styleId="TableGrid20">
    <w:name w:val="Table Grid2"/>
    <w:basedOn w:val="TableNormal"/>
    <w:next w:val="TableGrid"/>
    <w:uiPriority w:val="39"/>
    <w:rsid w:val="00836BCD"/>
    <w:pPr>
      <w:spacing w:after="0" w:line="240" w:lineRule="auto"/>
    </w:pPr>
    <w:rPr>
      <w:rFonts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ot">
    <w:name w:val="Dot"/>
    <w:uiPriority w:val="99"/>
    <w:rsid w:val="00BE70DC"/>
    <w:pPr>
      <w:numPr>
        <w:numId w:val="38"/>
      </w:numPr>
    </w:pPr>
  </w:style>
  <w:style w:type="character" w:styleId="UnresolvedMention">
    <w:name w:val="Unresolved Mention"/>
    <w:basedOn w:val="DefaultParagraphFont"/>
    <w:uiPriority w:val="99"/>
    <w:semiHidden/>
    <w:unhideWhenUsed/>
    <w:rsid w:val="00EC3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02506">
      <w:bodyDiv w:val="1"/>
      <w:marLeft w:val="0"/>
      <w:marRight w:val="0"/>
      <w:marTop w:val="0"/>
      <w:marBottom w:val="0"/>
      <w:divBdr>
        <w:top w:val="none" w:sz="0" w:space="0" w:color="auto"/>
        <w:left w:val="none" w:sz="0" w:space="0" w:color="auto"/>
        <w:bottom w:val="none" w:sz="0" w:space="0" w:color="auto"/>
        <w:right w:val="none" w:sz="0" w:space="0" w:color="auto"/>
      </w:divBdr>
    </w:div>
    <w:div w:id="503589086">
      <w:bodyDiv w:val="1"/>
      <w:marLeft w:val="0"/>
      <w:marRight w:val="0"/>
      <w:marTop w:val="0"/>
      <w:marBottom w:val="0"/>
      <w:divBdr>
        <w:top w:val="none" w:sz="0" w:space="0" w:color="auto"/>
        <w:left w:val="none" w:sz="0" w:space="0" w:color="auto"/>
        <w:bottom w:val="none" w:sz="0" w:space="0" w:color="auto"/>
        <w:right w:val="none" w:sz="0" w:space="0" w:color="auto"/>
      </w:divBdr>
    </w:div>
    <w:div w:id="576477100">
      <w:bodyDiv w:val="1"/>
      <w:marLeft w:val="0"/>
      <w:marRight w:val="0"/>
      <w:marTop w:val="0"/>
      <w:marBottom w:val="0"/>
      <w:divBdr>
        <w:top w:val="none" w:sz="0" w:space="0" w:color="auto"/>
        <w:left w:val="none" w:sz="0" w:space="0" w:color="auto"/>
        <w:bottom w:val="none" w:sz="0" w:space="0" w:color="auto"/>
        <w:right w:val="none" w:sz="0" w:space="0" w:color="auto"/>
      </w:divBdr>
    </w:div>
    <w:div w:id="1194030531">
      <w:bodyDiv w:val="1"/>
      <w:marLeft w:val="0"/>
      <w:marRight w:val="0"/>
      <w:marTop w:val="0"/>
      <w:marBottom w:val="0"/>
      <w:divBdr>
        <w:top w:val="none" w:sz="0" w:space="0" w:color="auto"/>
        <w:left w:val="none" w:sz="0" w:space="0" w:color="auto"/>
        <w:bottom w:val="none" w:sz="0" w:space="0" w:color="auto"/>
        <w:right w:val="none" w:sz="0" w:space="0" w:color="auto"/>
      </w:divBdr>
    </w:div>
    <w:div w:id="1373648449">
      <w:bodyDiv w:val="1"/>
      <w:marLeft w:val="0"/>
      <w:marRight w:val="0"/>
      <w:marTop w:val="0"/>
      <w:marBottom w:val="0"/>
      <w:divBdr>
        <w:top w:val="none" w:sz="0" w:space="0" w:color="auto"/>
        <w:left w:val="none" w:sz="0" w:space="0" w:color="auto"/>
        <w:bottom w:val="none" w:sz="0" w:space="0" w:color="auto"/>
        <w:right w:val="none" w:sz="0" w:space="0" w:color="auto"/>
      </w:divBdr>
    </w:div>
    <w:div w:id="1820610587">
      <w:bodyDiv w:val="1"/>
      <w:marLeft w:val="0"/>
      <w:marRight w:val="0"/>
      <w:marTop w:val="0"/>
      <w:marBottom w:val="0"/>
      <w:divBdr>
        <w:top w:val="none" w:sz="0" w:space="0" w:color="auto"/>
        <w:left w:val="none" w:sz="0" w:space="0" w:color="auto"/>
        <w:bottom w:val="none" w:sz="0" w:space="0" w:color="auto"/>
        <w:right w:val="none" w:sz="0" w:space="0" w:color="auto"/>
      </w:divBdr>
    </w:div>
    <w:div w:id="2014599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ffe4ad93-ed6f-4535-b8d7-9f3717677e75">
      <Terms xmlns="http://schemas.microsoft.com/office/infopath/2007/PartnerControls"/>
    </lcf76f155ced4ddcb4097134ff3c332f>
    <TaxCatchAll xmlns="aae29c38-5c64-4b4f-89da-042ea755fda5" xsi:nil="true"/>
    <Versioncomments xmlns="ffe4ad93-ed6f-4535-b8d7-9f3717677e75">Refer to GAA 2023 - 17</Versioncomments>
    <SharedWithUsers xmlns="aae29c38-5c64-4b4f-89da-042ea755fda5">
      <UserInfo>
        <DisplayName/>
        <AccountId xsi:nil="true"/>
        <AccountType/>
      </UserInfo>
    </SharedWithUsers>
    <MediaLengthInSeconds xmlns="ffe4ad93-ed6f-4535-b8d7-9f3717677e75" xsi:nil="true"/>
    <Main_x0020_topic xmlns="aae29c38-5c64-4b4f-89da-042ea755fda5" xsi:nil="true"/>
  </documentManagement>
</p:properties>
</file>

<file path=customXml/itemProps1.xml><?xml version="1.0" encoding="utf-8"?>
<ds:datastoreItem xmlns:ds="http://schemas.openxmlformats.org/officeDocument/2006/customXml" ds:itemID="{03975E44-3418-4F9F-AD76-6D8E1E165363}"/>
</file>

<file path=customXml/itemProps2.xml><?xml version="1.0" encoding="utf-8"?>
<ds:datastoreItem xmlns:ds="http://schemas.openxmlformats.org/officeDocument/2006/customXml" ds:itemID="{80F156F2-C834-4B1D-9FA4-972A3616ED03}">
  <ds:schemaRefs>
    <ds:schemaRef ds:uri="http://schemas.openxmlformats.org/officeDocument/2006/bibliography"/>
  </ds:schemaRefs>
</ds:datastoreItem>
</file>

<file path=customXml/itemProps3.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4.xml><?xml version="1.0" encoding="utf-8"?>
<ds:datastoreItem xmlns:ds="http://schemas.openxmlformats.org/officeDocument/2006/customXml" ds:itemID="{63340691-3B4F-4820-AFA0-EA46171D87E8}">
  <ds:schemaRefs>
    <ds:schemaRef ds:uri="http://schemas.microsoft.com/office/2006/metadata/properties"/>
    <ds:schemaRef ds:uri="ffe4ad93-ed6f-4535-b8d7-9f3717677e75"/>
    <ds:schemaRef ds:uri="http://schemas.microsoft.com/office/infopath/2007/PartnerControls"/>
    <ds:schemaRef ds:uri="aae29c38-5c64-4b4f-89da-042ea755fda5"/>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1451</Words>
  <Characters>8058</Characters>
  <Application>Microsoft Office Word</Application>
  <DocSecurity>0</DocSecurity>
  <Lines>1611</Lines>
  <Paragraphs>1188</Paragraphs>
  <ScaleCrop>false</ScaleCrop>
  <Company>Grant Thornton LLP</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Melendez, Mariela</dc:creator>
  <cp:keywords/>
  <dc:description/>
  <cp:lastModifiedBy>Paula DeYoung</cp:lastModifiedBy>
  <cp:revision>9</cp:revision>
  <cp:lastPrinted>2007-08-23T16:47:00Z</cp:lastPrinted>
  <dcterms:created xsi:type="dcterms:W3CDTF">2023-06-30T15:24:00Z</dcterms:created>
  <dcterms:modified xsi:type="dcterms:W3CDTF">2023-07-07T12:50:00Z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0x0101005BA8A0A80888F545BB9D1A28C6C20EC8</vt:lpwstr>
  </property>
  <property fmtid="{D5CDD505-2E9C-101B-9397-08002B2CF9AE}" pid="3" name="_dlc_DocIdItemGuid">
    <vt:lpwstr>833c3a44-1689-497a-80ff-564315a9a9b6</vt:lpwstr>
  </property>
  <property fmtid="{D5CDD505-2E9C-101B-9397-08002B2CF9AE}" pid="4" name="MediaServiceImageTags">
    <vt:lpwstr/>
  </property>
  <property fmtid="{D5CDD505-2E9C-101B-9397-08002B2CF9AE}" pid="5" name="43b072f0-0f82-4aac-be1e-8abeffc32f66">
    <vt:bool>false</vt:bool>
  </property>
  <property fmtid="{D5CDD505-2E9C-101B-9397-08002B2CF9AE}" pid="6" name="Order">
    <vt:r8>1194000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