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B6699C" w14:textId="4E595457" w:rsidR="00E25115" w:rsidRDefault="00E25115" w:rsidP="009F1D52">
      <w:pPr>
        <w:pStyle w:val="2"/>
        <w:widowControl w:val="0"/>
        <w:adjustRightInd w:val="0"/>
        <w:snapToGrid w:val="0"/>
        <w:spacing w:beforeLines="50" w:before="156" w:afterLines="50" w:after="156" w:line="360" w:lineRule="auto"/>
        <w:jc w:val="center"/>
      </w:pPr>
      <w:r>
        <w:rPr>
          <w:rFonts w:hint="eastAsia"/>
        </w:rPr>
        <w:t>银行</w:t>
      </w:r>
      <w:proofErr w:type="gramStart"/>
      <w:r>
        <w:rPr>
          <w:rFonts w:hint="eastAsia"/>
        </w:rPr>
        <w:t>询证函项目</w:t>
      </w:r>
      <w:proofErr w:type="gramEnd"/>
      <w:r>
        <w:rPr>
          <w:rFonts w:hint="eastAsia"/>
        </w:rPr>
        <w:t>填写说明</w:t>
      </w:r>
    </w:p>
    <w:p w14:paraId="3CB6699D" w14:textId="76963ADE"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proofErr w:type="gramStart"/>
      <w:r w:rsidRPr="009F1D52">
        <w:rPr>
          <w:rFonts w:ascii="Arial Narrow" w:eastAsia="仿宋_GB2312" w:hAnsi="Arial Narrow" w:cs="Times New Roman" w:hint="eastAsia"/>
          <w:sz w:val="24"/>
          <w:szCs w:val="32"/>
        </w:rPr>
        <w:t>本说明</w:t>
      </w:r>
      <w:proofErr w:type="gramEnd"/>
      <w:r w:rsidRPr="009F1D52">
        <w:rPr>
          <w:rFonts w:ascii="Arial Narrow" w:eastAsia="仿宋_GB2312" w:hAnsi="Arial Narrow" w:cs="Times New Roman" w:hint="eastAsia"/>
          <w:sz w:val="24"/>
          <w:szCs w:val="32"/>
        </w:rPr>
        <w:t>的主要目的是，就</w:t>
      </w:r>
      <w:r w:rsidR="0029506D">
        <w:rPr>
          <w:rFonts w:ascii="Arial Narrow" w:eastAsia="仿宋_GB2312" w:hAnsi="Arial Narrow" w:cs="Times New Roman" w:hint="eastAsia"/>
          <w:sz w:val="24"/>
          <w:szCs w:val="32"/>
        </w:rPr>
        <w:t>“</w:t>
      </w:r>
      <w:r w:rsidR="0029506D" w:rsidRPr="0029506D">
        <w:rPr>
          <w:rFonts w:ascii="Arial Narrow" w:eastAsia="仿宋_GB2312" w:hAnsi="Arial Narrow" w:cs="Times New Roman" w:hint="eastAsia"/>
          <w:sz w:val="24"/>
          <w:szCs w:val="32"/>
        </w:rPr>
        <w:t>银行函证</w:t>
      </w:r>
      <w:r w:rsidR="0029506D" w:rsidRPr="0029506D">
        <w:rPr>
          <w:rFonts w:ascii="Arial Narrow" w:eastAsia="仿宋_GB2312" w:hAnsi="Arial Narrow" w:cs="Times New Roman"/>
          <w:sz w:val="24"/>
          <w:szCs w:val="32"/>
        </w:rPr>
        <w:t xml:space="preserve"> - </w:t>
      </w:r>
      <w:r w:rsidR="0029506D" w:rsidRPr="0029506D">
        <w:rPr>
          <w:rFonts w:ascii="Arial Narrow" w:eastAsia="仿宋_GB2312" w:hAnsi="Arial Narrow" w:cs="Times New Roman"/>
          <w:sz w:val="24"/>
          <w:szCs w:val="32"/>
        </w:rPr>
        <w:t>项目组填</w:t>
      </w:r>
      <w:r w:rsidR="0029506D" w:rsidRPr="0029506D">
        <w:rPr>
          <w:rFonts w:ascii="Arial Narrow" w:eastAsia="仿宋_GB2312" w:hAnsi="Arial Narrow" w:cs="Times New Roman"/>
          <w:sz w:val="24"/>
          <w:szCs w:val="32"/>
        </w:rPr>
        <w:t xml:space="preserve"> - </w:t>
      </w:r>
      <w:r w:rsidR="0029506D" w:rsidRPr="0029506D">
        <w:rPr>
          <w:rFonts w:ascii="Arial Narrow" w:eastAsia="仿宋_GB2312" w:hAnsi="Arial Narrow" w:cs="Times New Roman"/>
          <w:sz w:val="24"/>
          <w:szCs w:val="32"/>
        </w:rPr>
        <w:t>中文</w:t>
      </w:r>
      <w:r w:rsidR="0029506D">
        <w:rPr>
          <w:rFonts w:ascii="Arial Narrow" w:eastAsia="仿宋_GB2312" w:hAnsi="Arial Narrow" w:cs="Times New Roman" w:hint="eastAsia"/>
          <w:sz w:val="24"/>
          <w:szCs w:val="32"/>
        </w:rPr>
        <w:t>”及“</w:t>
      </w:r>
      <w:r w:rsidR="0029506D" w:rsidRPr="0029506D">
        <w:rPr>
          <w:rFonts w:ascii="Arial Narrow" w:eastAsia="仿宋_GB2312" w:hAnsi="Arial Narrow" w:cs="Times New Roman" w:hint="eastAsia"/>
          <w:sz w:val="24"/>
          <w:szCs w:val="32"/>
        </w:rPr>
        <w:t>银行函证</w:t>
      </w:r>
      <w:r w:rsidR="0029506D" w:rsidRPr="0029506D">
        <w:rPr>
          <w:rFonts w:ascii="Arial Narrow" w:eastAsia="仿宋_GB2312" w:hAnsi="Arial Narrow" w:cs="Times New Roman"/>
          <w:sz w:val="24"/>
          <w:szCs w:val="32"/>
        </w:rPr>
        <w:t xml:space="preserve"> - </w:t>
      </w:r>
      <w:r w:rsidR="0029506D" w:rsidRPr="0029506D">
        <w:rPr>
          <w:rFonts w:ascii="Arial Narrow" w:eastAsia="仿宋_GB2312" w:hAnsi="Arial Narrow" w:cs="Times New Roman"/>
          <w:sz w:val="24"/>
          <w:szCs w:val="32"/>
        </w:rPr>
        <w:t>空白</w:t>
      </w:r>
      <w:r w:rsidR="0029506D" w:rsidRPr="0029506D">
        <w:rPr>
          <w:rFonts w:ascii="Arial Narrow" w:eastAsia="仿宋_GB2312" w:hAnsi="Arial Narrow" w:cs="Times New Roman"/>
          <w:sz w:val="24"/>
          <w:szCs w:val="32"/>
        </w:rPr>
        <w:t xml:space="preserve"> - </w:t>
      </w:r>
      <w:r w:rsidR="0029506D" w:rsidRPr="0029506D">
        <w:rPr>
          <w:rFonts w:ascii="Arial Narrow" w:eastAsia="仿宋_GB2312" w:hAnsi="Arial Narrow" w:cs="Times New Roman"/>
          <w:sz w:val="24"/>
          <w:szCs w:val="32"/>
        </w:rPr>
        <w:t>中文</w:t>
      </w:r>
      <w:r w:rsidR="0029506D">
        <w:rPr>
          <w:rFonts w:ascii="Arial Narrow" w:eastAsia="仿宋_GB2312" w:hAnsi="Arial Narrow" w:cs="Times New Roman" w:hint="eastAsia"/>
          <w:sz w:val="24"/>
          <w:szCs w:val="32"/>
        </w:rPr>
        <w:t>”</w:t>
      </w:r>
      <w:r w:rsidRPr="009F1D52">
        <w:rPr>
          <w:rFonts w:ascii="Arial Narrow" w:eastAsia="仿宋_GB2312" w:hAnsi="Arial Narrow" w:cs="Times New Roman" w:hint="eastAsia"/>
          <w:sz w:val="24"/>
          <w:szCs w:val="32"/>
        </w:rPr>
        <w:t>中提供的银行</w:t>
      </w:r>
      <w:proofErr w:type="gramStart"/>
      <w:r w:rsidRPr="009F1D52">
        <w:rPr>
          <w:rFonts w:ascii="Arial Narrow" w:eastAsia="仿宋_GB2312" w:hAnsi="Arial Narrow" w:cs="Times New Roman" w:hint="eastAsia"/>
          <w:sz w:val="24"/>
          <w:szCs w:val="32"/>
        </w:rPr>
        <w:t>询证函标准</w:t>
      </w:r>
      <w:proofErr w:type="gramEnd"/>
      <w:r w:rsidRPr="009F1D52">
        <w:rPr>
          <w:rFonts w:ascii="Arial Narrow" w:eastAsia="仿宋_GB2312" w:hAnsi="Arial Narrow" w:cs="Times New Roman" w:hint="eastAsia"/>
          <w:sz w:val="24"/>
          <w:szCs w:val="32"/>
        </w:rPr>
        <w:t>格式的填写方法和取数口径</w:t>
      </w:r>
      <w:proofErr w:type="gramStart"/>
      <w:r w:rsidRPr="009F1D52">
        <w:rPr>
          <w:rFonts w:ascii="Arial Narrow" w:eastAsia="仿宋_GB2312" w:hAnsi="Arial Narrow" w:cs="Times New Roman" w:hint="eastAsia"/>
          <w:sz w:val="24"/>
          <w:szCs w:val="32"/>
        </w:rPr>
        <w:t>作出</w:t>
      </w:r>
      <w:proofErr w:type="gramEnd"/>
      <w:r w:rsidRPr="009F1D52">
        <w:rPr>
          <w:rFonts w:ascii="Arial Narrow" w:eastAsia="仿宋_GB2312" w:hAnsi="Arial Narrow" w:cs="Times New Roman" w:hint="eastAsia"/>
          <w:sz w:val="24"/>
          <w:szCs w:val="32"/>
        </w:rPr>
        <w:t>进一步解释和说明，以帮助银行业金融机构在回函时更好地理解注册会计师</w:t>
      </w:r>
      <w:proofErr w:type="gramStart"/>
      <w:r w:rsidRPr="009F1D52">
        <w:rPr>
          <w:rFonts w:ascii="Arial Narrow" w:eastAsia="仿宋_GB2312" w:hAnsi="Arial Narrow" w:cs="Times New Roman" w:hint="eastAsia"/>
          <w:sz w:val="24"/>
          <w:szCs w:val="32"/>
        </w:rPr>
        <w:t>的函证需求</w:t>
      </w:r>
      <w:proofErr w:type="gramEnd"/>
      <w:r w:rsidRPr="009F1D52">
        <w:rPr>
          <w:rFonts w:ascii="Arial Narrow" w:eastAsia="仿宋_GB2312" w:hAnsi="Arial Narrow" w:cs="Times New Roman" w:hint="eastAsia"/>
          <w:sz w:val="24"/>
          <w:szCs w:val="32"/>
        </w:rPr>
        <w:t>，提高回函质量。</w:t>
      </w:r>
    </w:p>
    <w:p w14:paraId="3CB6699E"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sz w:val="24"/>
          <w:szCs w:val="32"/>
        </w:rPr>
      </w:pPr>
      <w:r w:rsidRPr="009F1D52">
        <w:rPr>
          <w:rFonts w:cs="Times New Roman" w:hint="eastAsia"/>
          <w:sz w:val="24"/>
          <w:szCs w:val="32"/>
        </w:rPr>
        <w:t>（一）银行存款</w:t>
      </w:r>
    </w:p>
    <w:p w14:paraId="3CB6699F"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Times New Roman" w:hint="eastAsia"/>
          <w:sz w:val="24"/>
          <w:szCs w:val="32"/>
        </w:rPr>
        <w:t>此函证项目的主要目的是确认公司</w:t>
      </w:r>
      <w:proofErr w:type="gramStart"/>
      <w:r w:rsidRPr="009F1D52">
        <w:rPr>
          <w:rFonts w:ascii="Arial Narrow" w:eastAsia="仿宋_GB2312" w:hAnsi="Arial Narrow" w:cs="Times New Roman" w:hint="eastAsia"/>
          <w:sz w:val="24"/>
          <w:szCs w:val="32"/>
        </w:rPr>
        <w:t>于函证</w:t>
      </w:r>
      <w:proofErr w:type="gramEnd"/>
      <w:r w:rsidRPr="009F1D52">
        <w:rPr>
          <w:rFonts w:ascii="Arial Narrow" w:eastAsia="仿宋_GB2312" w:hAnsi="Arial Narrow" w:cs="Times New Roman" w:hint="eastAsia"/>
          <w:sz w:val="24"/>
          <w:szCs w:val="32"/>
        </w:rPr>
        <w:t>基准日存放于</w:t>
      </w:r>
      <w:proofErr w:type="gramStart"/>
      <w:r w:rsidRPr="009F1D52">
        <w:rPr>
          <w:rFonts w:ascii="Arial Narrow" w:eastAsia="仿宋_GB2312" w:hAnsi="Arial Narrow" w:cs="Times New Roman" w:hint="eastAsia"/>
          <w:sz w:val="24"/>
          <w:szCs w:val="32"/>
        </w:rPr>
        <w:t>被函证</w:t>
      </w:r>
      <w:proofErr w:type="gramEnd"/>
      <w:r w:rsidRPr="009F1D52">
        <w:rPr>
          <w:rFonts w:ascii="Arial Narrow" w:eastAsia="仿宋_GB2312" w:hAnsi="Arial Narrow" w:cs="Times New Roman" w:hint="eastAsia"/>
          <w:sz w:val="24"/>
          <w:szCs w:val="32"/>
        </w:rPr>
        <w:t>银行业金融机构的银行存款的具体信息，包括利率、余额、是否存在使用受限情况等；银行业金融机构应当按照实际存款额确认各企业的银行存款余额（包括零余额账户）。</w:t>
      </w:r>
    </w:p>
    <w:p w14:paraId="3CB669A0" w14:textId="77777777" w:rsidR="00E25115" w:rsidRPr="009F1D52" w:rsidRDefault="00E25115" w:rsidP="009F1D52">
      <w:pPr>
        <w:pStyle w:val="a7"/>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银行账号</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应</w:t>
      </w:r>
      <w:r w:rsidRPr="009F1D52">
        <w:rPr>
          <w:rFonts w:ascii="Arial Narrow" w:eastAsia="仿宋_GB2312" w:hAnsi="Arial Narrow" w:cs="Times New Roman" w:hint="eastAsia"/>
          <w:sz w:val="24"/>
          <w:szCs w:val="32"/>
        </w:rPr>
        <w:t>当</w:t>
      </w:r>
      <w:r w:rsidRPr="009F1D52">
        <w:rPr>
          <w:rFonts w:ascii="Arial Narrow" w:eastAsia="仿宋_GB2312" w:hAnsi="Arial Narrow" w:cs="Times New Roman"/>
          <w:sz w:val="24"/>
          <w:szCs w:val="32"/>
        </w:rPr>
        <w:t>与银行对账单上显示的账号保持完全一致。</w:t>
      </w:r>
    </w:p>
    <w:p w14:paraId="3CB669A1"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账户类型</w:t>
      </w:r>
      <w:r w:rsidRPr="009F1D52">
        <w:rPr>
          <w:rFonts w:ascii="Arial Narrow" w:eastAsia="仿宋_GB2312" w:hAnsi="Arial Narrow" w:cs="Times New Roman" w:hint="eastAsia"/>
          <w:sz w:val="24"/>
          <w:szCs w:val="32"/>
        </w:rPr>
        <w:t>”包括人民币账户、外币账户和其他类型的账户。人民币账户应当按照《人民币银行结算账户管理办法》列明账户性质，如基本存款账户、一般存款账户、专用存款账户（如账户类型为专用存款账户，银行业金融机构可在“备注”栏注明账户性质或资金性质）、临时存款账户等；外币账户或其他类型账户的填写可适当参考银行业金融机构实际操作情况；在同一性质账户中如存在不同类型的存款产品，应当分别列示，如活期存款、定期存款等；银行业金融机构实际业务开展中的大额存款、通知存款、定期保证金存款、结构性存款（按照《中国银保监会办公厅关于进一步规范商业银行结构性存款业务的通知》（银保监办发</w:t>
      </w:r>
      <w:r w:rsidRPr="009F1D52">
        <w:rPr>
          <w:rFonts w:ascii="Arial Narrow" w:eastAsia="仿宋_GB2312" w:hAnsi="Arial Narrow" w:cs="宋体" w:hint="eastAsia"/>
          <w:sz w:val="24"/>
          <w:szCs w:val="32"/>
        </w:rPr>
        <w:t>〔</w:t>
      </w:r>
      <w:r w:rsidRPr="009F1D52">
        <w:rPr>
          <w:rFonts w:ascii="Arial Narrow" w:eastAsia="仿宋_GB2312" w:hAnsi="Arial Narrow" w:cs="宋体" w:hint="eastAsia"/>
          <w:sz w:val="24"/>
          <w:szCs w:val="32"/>
        </w:rPr>
        <w:t>2019</w:t>
      </w:r>
      <w:r w:rsidRPr="009F1D52">
        <w:rPr>
          <w:rFonts w:ascii="Arial Narrow" w:eastAsia="仿宋_GB2312" w:hAnsi="Arial Narrow" w:cs="宋体" w:hint="eastAsia"/>
          <w:sz w:val="24"/>
          <w:szCs w:val="32"/>
        </w:rPr>
        <w:t>〕</w:t>
      </w:r>
      <w:r w:rsidRPr="009F1D52">
        <w:rPr>
          <w:rFonts w:ascii="Arial Narrow" w:eastAsia="仿宋_GB2312" w:hAnsi="Arial Narrow" w:cs="宋体" w:hint="eastAsia"/>
          <w:sz w:val="24"/>
          <w:szCs w:val="32"/>
        </w:rPr>
        <w:t>204</w:t>
      </w:r>
      <w:r w:rsidRPr="009F1D52">
        <w:rPr>
          <w:rFonts w:ascii="Arial Narrow" w:eastAsia="仿宋_GB2312" w:hAnsi="Arial Narrow" w:cs="Times New Roman"/>
          <w:sz w:val="24"/>
          <w:szCs w:val="32"/>
        </w:rPr>
        <w:t>号</w:t>
      </w:r>
      <w:r w:rsidRPr="009F1D52">
        <w:rPr>
          <w:rFonts w:ascii="Arial Narrow" w:eastAsia="仿宋_GB2312" w:hAnsi="Arial Narrow" w:cs="Times New Roman" w:hint="eastAsia"/>
          <w:sz w:val="24"/>
          <w:szCs w:val="32"/>
        </w:rPr>
        <w:t>）第四项要求“商业银行应当将结构性存款纳入表内核算，按照存款管理”</w:t>
      </w:r>
      <w:r w:rsidRPr="009F1D52">
        <w:rPr>
          <w:rFonts w:ascii="Arial Narrow" w:eastAsia="仿宋_GB2312" w:hAnsi="Arial Narrow" w:cs="Times New Roman"/>
          <w:sz w:val="24"/>
          <w:szCs w:val="32"/>
        </w:rPr>
        <w:t>）等存在固定到期日的存款产品，可以比照定期存款</w:t>
      </w:r>
      <w:r w:rsidRPr="009F1D52">
        <w:rPr>
          <w:rFonts w:ascii="Arial Narrow" w:eastAsia="仿宋_GB2312" w:hAnsi="Arial Narrow" w:cs="Times New Roman" w:hint="eastAsia"/>
          <w:sz w:val="24"/>
          <w:szCs w:val="32"/>
        </w:rPr>
        <w:t>填写。</w:t>
      </w:r>
    </w:p>
    <w:p w14:paraId="3CB669A2"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3</w:t>
      </w:r>
      <w:r w:rsidRPr="009F1D52">
        <w:rPr>
          <w:rFonts w:ascii="Arial Narrow" w:eastAsia="仿宋_GB2312" w:hAnsi="Arial Narrow" w:cs="仿宋_GB2312" w:hint="eastAsia"/>
          <w:sz w:val="24"/>
          <w:szCs w:val="32"/>
        </w:rPr>
        <w:t>.</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起始日期</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终止日期</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栏仅适用于约定期限的账户类型</w:t>
      </w:r>
      <w:r w:rsidRPr="009F1D52">
        <w:rPr>
          <w:rFonts w:ascii="Arial Narrow" w:eastAsia="仿宋_GB2312" w:hAnsi="Arial Narrow" w:cs="Times New Roman" w:hint="eastAsia"/>
          <w:sz w:val="24"/>
          <w:szCs w:val="32"/>
        </w:rPr>
        <w:t>。例</w:t>
      </w:r>
      <w:r w:rsidRPr="009F1D52">
        <w:rPr>
          <w:rFonts w:ascii="Arial Narrow" w:eastAsia="仿宋_GB2312" w:hAnsi="Arial Narrow" w:cs="Times New Roman"/>
          <w:sz w:val="24"/>
          <w:szCs w:val="32"/>
        </w:rPr>
        <w:t>如</w:t>
      </w:r>
      <w:r w:rsidRPr="009F1D52">
        <w:rPr>
          <w:rFonts w:ascii="Arial Narrow" w:eastAsia="仿宋_GB2312" w:hAnsi="Arial Narrow" w:cs="Times New Roman" w:hint="eastAsia"/>
          <w:sz w:val="24"/>
          <w:szCs w:val="32"/>
        </w:rPr>
        <w:t>，对于</w:t>
      </w:r>
      <w:r w:rsidRPr="009F1D52">
        <w:rPr>
          <w:rFonts w:ascii="Arial Narrow" w:eastAsia="仿宋_GB2312" w:hAnsi="Arial Narrow" w:cs="Times New Roman"/>
          <w:sz w:val="24"/>
          <w:szCs w:val="32"/>
        </w:rPr>
        <w:t>定期存款</w:t>
      </w:r>
      <w:r w:rsidRPr="009F1D52">
        <w:rPr>
          <w:rFonts w:ascii="Arial Narrow" w:eastAsia="仿宋_GB2312" w:hAnsi="Arial Narrow" w:cs="Times New Roman" w:hint="eastAsia"/>
          <w:sz w:val="24"/>
          <w:szCs w:val="32"/>
        </w:rPr>
        <w:t>、保证金存款</w:t>
      </w:r>
      <w:r w:rsidRPr="009F1D52">
        <w:rPr>
          <w:rFonts w:ascii="Arial Narrow" w:eastAsia="仿宋_GB2312" w:hAnsi="Arial Narrow" w:cs="Times New Roman"/>
          <w:sz w:val="24"/>
          <w:szCs w:val="32"/>
        </w:rPr>
        <w:t>等</w:t>
      </w:r>
      <w:r w:rsidRPr="009F1D52">
        <w:rPr>
          <w:rFonts w:ascii="Arial Narrow" w:eastAsia="仿宋_GB2312" w:hAnsi="Arial Narrow" w:cs="Times New Roman" w:hint="eastAsia"/>
          <w:sz w:val="24"/>
          <w:szCs w:val="32"/>
        </w:rPr>
        <w:t>存在约定期限的账户类型，应当填写“起始日期”和“终止日期”，并在“备注”中填写“定期”或“保证金”等字样；而对于活期存款，则不需要填写“起始日期”和“终止日期”，在“备注”中填写“活期”字样即可。</w:t>
      </w:r>
    </w:p>
    <w:p w14:paraId="3CB669A3"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4</w:t>
      </w:r>
      <w:r w:rsidRPr="009F1D52">
        <w:rPr>
          <w:rFonts w:ascii="Arial Narrow" w:eastAsia="仿宋_GB2312" w:hAnsi="Arial Narrow" w:cs="仿宋_GB2312" w:hint="eastAsia"/>
          <w:sz w:val="24"/>
          <w:szCs w:val="32"/>
        </w:rPr>
        <w:t>.</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利率</w:t>
      </w:r>
      <w:r w:rsidRPr="009F1D52">
        <w:rPr>
          <w:rFonts w:ascii="Arial Narrow" w:eastAsia="仿宋_GB2312" w:hAnsi="Arial Narrow" w:cs="Times New Roman" w:hint="eastAsia"/>
          <w:sz w:val="24"/>
          <w:szCs w:val="32"/>
        </w:rPr>
        <w:t>”</w:t>
      </w:r>
      <w:proofErr w:type="gramStart"/>
      <w:r w:rsidRPr="009F1D52">
        <w:rPr>
          <w:rFonts w:ascii="Arial Narrow" w:eastAsia="仿宋_GB2312" w:hAnsi="Arial Narrow" w:cs="Times New Roman"/>
          <w:sz w:val="24"/>
          <w:szCs w:val="32"/>
        </w:rPr>
        <w:t>指函证</w:t>
      </w:r>
      <w:proofErr w:type="gramEnd"/>
      <w:r w:rsidRPr="009F1D52">
        <w:rPr>
          <w:rFonts w:ascii="Arial Narrow" w:eastAsia="仿宋_GB2312" w:hAnsi="Arial Narrow" w:cs="Times New Roman"/>
          <w:sz w:val="24"/>
          <w:szCs w:val="32"/>
        </w:rPr>
        <w:t>基准日适用</w:t>
      </w:r>
      <w:proofErr w:type="gramStart"/>
      <w:r w:rsidRPr="009F1D52">
        <w:rPr>
          <w:rFonts w:ascii="Arial Narrow" w:eastAsia="仿宋_GB2312" w:hAnsi="Arial Narrow" w:cs="Times New Roman"/>
          <w:sz w:val="24"/>
          <w:szCs w:val="32"/>
        </w:rPr>
        <w:t>的年化利率</w:t>
      </w:r>
      <w:proofErr w:type="gramEnd"/>
      <w:r w:rsidRPr="009F1D52">
        <w:rPr>
          <w:rFonts w:ascii="Arial Narrow" w:eastAsia="仿宋_GB2312" w:hAnsi="Arial Narrow" w:cs="Times New Roman"/>
          <w:sz w:val="24"/>
          <w:szCs w:val="32"/>
        </w:rPr>
        <w:t>，如</w:t>
      </w:r>
      <w:r w:rsidRPr="009F1D52">
        <w:rPr>
          <w:rFonts w:ascii="Arial Narrow" w:eastAsia="仿宋_GB2312" w:hAnsi="Arial Narrow" w:cs="Times New Roman" w:hint="eastAsia"/>
          <w:sz w:val="24"/>
          <w:szCs w:val="32"/>
        </w:rPr>
        <w:t>简单</w:t>
      </w:r>
      <w:proofErr w:type="gramStart"/>
      <w:r w:rsidRPr="009F1D52">
        <w:rPr>
          <w:rFonts w:ascii="Arial Narrow" w:eastAsia="仿宋_GB2312" w:hAnsi="Arial Narrow" w:cs="Times New Roman" w:hint="eastAsia"/>
          <w:sz w:val="24"/>
          <w:szCs w:val="32"/>
        </w:rPr>
        <w:t>年化利率</w:t>
      </w:r>
      <w:proofErr w:type="gramEnd"/>
      <w:r w:rsidRPr="009F1D52">
        <w:rPr>
          <w:rFonts w:ascii="Arial Narrow" w:eastAsia="仿宋_GB2312" w:hAnsi="Arial Narrow" w:cs="Times New Roman"/>
          <w:sz w:val="24"/>
          <w:szCs w:val="32"/>
        </w:rPr>
        <w:t>不适用</w:t>
      </w:r>
      <w:r w:rsidRPr="009F1D52">
        <w:rPr>
          <w:rFonts w:ascii="Arial Narrow" w:eastAsia="仿宋_GB2312" w:hAnsi="Arial Narrow" w:cs="Times New Roman" w:hint="eastAsia"/>
          <w:sz w:val="24"/>
          <w:szCs w:val="32"/>
        </w:rPr>
        <w:t>，请在“备注”栏对具体利率或条款进行说明，包括但不限于合同约定协议利率等；如为活期存款、通知存款、协定存款、结构性存款及其</w:t>
      </w:r>
      <w:proofErr w:type="gramStart"/>
      <w:r w:rsidRPr="009F1D52">
        <w:rPr>
          <w:rFonts w:ascii="Arial Narrow" w:eastAsia="仿宋_GB2312" w:hAnsi="Arial Narrow" w:cs="Times New Roman" w:hint="eastAsia"/>
          <w:sz w:val="24"/>
          <w:szCs w:val="32"/>
        </w:rPr>
        <w:t>他利率浮动型存款</w:t>
      </w:r>
      <w:proofErr w:type="gramEnd"/>
      <w:r w:rsidRPr="009F1D52">
        <w:rPr>
          <w:rFonts w:ascii="Arial Narrow" w:eastAsia="仿宋_GB2312" w:hAnsi="Arial Narrow" w:cs="Times New Roman" w:hint="eastAsia"/>
          <w:sz w:val="24"/>
          <w:szCs w:val="32"/>
        </w:rPr>
        <w:t>等，应逐笔</w:t>
      </w:r>
      <w:proofErr w:type="gramStart"/>
      <w:r w:rsidRPr="009F1D52">
        <w:rPr>
          <w:rFonts w:ascii="Arial Narrow" w:eastAsia="仿宋_GB2312" w:hAnsi="Arial Narrow" w:cs="Times New Roman" w:hint="eastAsia"/>
          <w:sz w:val="24"/>
          <w:szCs w:val="32"/>
        </w:rPr>
        <w:t>填写函证基准</w:t>
      </w:r>
      <w:proofErr w:type="gramEnd"/>
      <w:r w:rsidRPr="009F1D52">
        <w:rPr>
          <w:rFonts w:ascii="Arial Narrow" w:eastAsia="仿宋_GB2312" w:hAnsi="Arial Narrow" w:cs="Times New Roman" w:hint="eastAsia"/>
          <w:sz w:val="24"/>
          <w:szCs w:val="32"/>
        </w:rPr>
        <w:t>日适用的执行利率，如内容复杂</w:t>
      </w:r>
      <w:proofErr w:type="gramStart"/>
      <w:r w:rsidRPr="009F1D52">
        <w:rPr>
          <w:rFonts w:ascii="Arial Narrow" w:eastAsia="仿宋_GB2312" w:hAnsi="Arial Narrow" w:cs="Times New Roman" w:hint="eastAsia"/>
          <w:sz w:val="24"/>
          <w:szCs w:val="32"/>
        </w:rPr>
        <w:t>或函证时点</w:t>
      </w:r>
      <w:proofErr w:type="gramEnd"/>
      <w:r w:rsidRPr="009F1D52">
        <w:rPr>
          <w:rFonts w:ascii="Arial Narrow" w:eastAsia="仿宋_GB2312" w:hAnsi="Arial Narrow" w:cs="Times New Roman" w:hint="eastAsia"/>
          <w:sz w:val="24"/>
          <w:szCs w:val="32"/>
        </w:rPr>
        <w:t>间隔期间较长，填写存在困难的，“利率”栏可以填写“参见备注”并同时在“备注”栏对银行业金融机构与公司就浮动利率的具体约定内容或条款进行说明。银行业金融机构核对该项目时，应当就“备注”</w:t>
      </w:r>
      <w:proofErr w:type="gramStart"/>
      <w:r w:rsidRPr="009F1D52">
        <w:rPr>
          <w:rFonts w:ascii="Arial Narrow" w:eastAsia="仿宋_GB2312" w:hAnsi="Arial Narrow" w:cs="Times New Roman" w:hint="eastAsia"/>
          <w:sz w:val="24"/>
          <w:szCs w:val="32"/>
        </w:rPr>
        <w:t>栏说明</w:t>
      </w:r>
      <w:proofErr w:type="gramEnd"/>
      <w:r w:rsidRPr="009F1D52">
        <w:rPr>
          <w:rFonts w:ascii="Arial Narrow" w:eastAsia="仿宋_GB2312" w:hAnsi="Arial Narrow" w:cs="Times New Roman" w:hint="eastAsia"/>
          <w:sz w:val="24"/>
          <w:szCs w:val="32"/>
        </w:rPr>
        <w:t>信息进行核对。</w:t>
      </w:r>
    </w:p>
    <w:p w14:paraId="3CB669A4"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lastRenderedPageBreak/>
        <w:t>5.</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是否存在冻结、担保或其他使用限制</w:t>
      </w:r>
      <w:r w:rsidRPr="009F1D52">
        <w:rPr>
          <w:rFonts w:ascii="Arial Narrow" w:eastAsia="仿宋_GB2312" w:hAnsi="Arial Narrow" w:cs="Times New Roman" w:hint="eastAsia"/>
          <w:sz w:val="24"/>
          <w:szCs w:val="32"/>
        </w:rPr>
        <w:t>”应当分别填写被冻结、担保及账户使用受限等情况，如相关账户仅部分金额使用受限，请注明</w:t>
      </w:r>
      <w:proofErr w:type="gramStart"/>
      <w:r w:rsidRPr="009F1D52">
        <w:rPr>
          <w:rFonts w:ascii="Arial Narrow" w:eastAsia="仿宋_GB2312" w:hAnsi="Arial Narrow" w:cs="Times New Roman"/>
          <w:sz w:val="24"/>
          <w:szCs w:val="32"/>
        </w:rPr>
        <w:t>截至函证基准</w:t>
      </w:r>
      <w:proofErr w:type="gramEnd"/>
      <w:r w:rsidRPr="009F1D52">
        <w:rPr>
          <w:rFonts w:ascii="Arial Narrow" w:eastAsia="仿宋_GB2312" w:hAnsi="Arial Narrow" w:cs="Times New Roman"/>
          <w:sz w:val="24"/>
          <w:szCs w:val="32"/>
        </w:rPr>
        <w:t>日受限部分金额。其他使用限制主要包括但不限于因反洗钱或案件触发的控制等外部限制以及由于</w:t>
      </w:r>
      <w:r w:rsidRPr="009F1D52">
        <w:rPr>
          <w:rFonts w:ascii="Arial Narrow" w:eastAsia="仿宋_GB2312" w:hAnsi="Arial Narrow" w:cs="Times New Roman" w:hint="eastAsia"/>
          <w:sz w:val="24"/>
          <w:szCs w:val="32"/>
        </w:rPr>
        <w:t>公司</w:t>
      </w:r>
      <w:r w:rsidRPr="009F1D52">
        <w:rPr>
          <w:rFonts w:ascii="Arial Narrow" w:eastAsia="仿宋_GB2312" w:hAnsi="Arial Narrow" w:cs="Times New Roman"/>
          <w:sz w:val="24"/>
          <w:szCs w:val="32"/>
        </w:rPr>
        <w:t>自身行为导致的银行存款账户资金无法随意支取、使用等情况，</w:t>
      </w:r>
      <w:r w:rsidRPr="009F1D52">
        <w:rPr>
          <w:rFonts w:ascii="Arial Narrow" w:eastAsia="仿宋_GB2312" w:hAnsi="Arial Narrow" w:cs="Times New Roman" w:hint="eastAsia"/>
          <w:sz w:val="24"/>
          <w:szCs w:val="32"/>
        </w:rPr>
        <w:t>除上述以外其他原因</w:t>
      </w:r>
      <w:r w:rsidRPr="009F1D52">
        <w:rPr>
          <w:rFonts w:ascii="Arial Narrow" w:eastAsia="仿宋_GB2312" w:hAnsi="Arial Narrow" w:cs="Times New Roman"/>
          <w:sz w:val="24"/>
          <w:szCs w:val="32"/>
        </w:rPr>
        <w:t>导致银行与</w:t>
      </w:r>
      <w:r w:rsidRPr="009F1D52">
        <w:rPr>
          <w:rFonts w:ascii="Arial Narrow" w:eastAsia="仿宋_GB2312" w:hAnsi="Arial Narrow" w:cs="Times New Roman" w:hint="eastAsia"/>
          <w:sz w:val="24"/>
          <w:szCs w:val="32"/>
        </w:rPr>
        <w:t>公司</w:t>
      </w:r>
      <w:r w:rsidRPr="009F1D52">
        <w:rPr>
          <w:rFonts w:ascii="Arial Narrow" w:eastAsia="仿宋_GB2312" w:hAnsi="Arial Narrow" w:cs="Times New Roman"/>
          <w:sz w:val="24"/>
          <w:szCs w:val="32"/>
        </w:rPr>
        <w:t>正常设立的资金托管账户、资金监管账户存在使用限制的，不属于</w:t>
      </w:r>
      <w:r w:rsidRPr="009F1D52">
        <w:rPr>
          <w:rFonts w:ascii="Arial Narrow" w:eastAsia="仿宋_GB2312" w:hAnsi="Arial Narrow" w:cs="Times New Roman" w:hint="eastAsia"/>
          <w:sz w:val="24"/>
          <w:szCs w:val="32"/>
        </w:rPr>
        <w:t>本项目“其他使用限制”</w:t>
      </w:r>
      <w:r w:rsidRPr="009F1D52">
        <w:rPr>
          <w:rFonts w:ascii="Arial Narrow" w:eastAsia="仿宋_GB2312" w:hAnsi="Arial Narrow" w:cs="Times New Roman"/>
          <w:sz w:val="24"/>
          <w:szCs w:val="32"/>
        </w:rPr>
        <w:t>的情况；同时，若冻结事项存在法律法规上的保密要求，建议银行业金融机构仅就被冻结的事实向注册会计师回复。</w:t>
      </w:r>
    </w:p>
    <w:p w14:paraId="3CB669A5"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6.</w:t>
      </w:r>
      <w:r w:rsidRPr="009F1D52">
        <w:rPr>
          <w:rFonts w:ascii="Arial Narrow" w:eastAsia="仿宋_GB2312" w:hAnsi="Arial Narrow" w:cs="Times New Roman"/>
          <w:sz w:val="24"/>
          <w:szCs w:val="32"/>
        </w:rPr>
        <w:t>针对</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是否属于资金归集（资金池或其他资金管理）账户</w:t>
      </w:r>
      <w:r w:rsidRPr="009F1D52">
        <w:rPr>
          <w:rFonts w:ascii="Arial Narrow" w:eastAsia="仿宋_GB2312" w:hAnsi="Arial Narrow" w:cs="Times New Roman" w:hint="eastAsia"/>
          <w:sz w:val="24"/>
          <w:szCs w:val="32"/>
        </w:rPr>
        <w:t>”项目：资金归集业务，是指商业银行和其他金融机构为客户建立的用于资金集中管理的账户架构，用于根据客户需求进行各账户间资金归集、余额调剂、资金计价、资金清算的现金管理产品。该业务涉及的事项有客户成员企业账户余额上划、成员企业之间透支、主动拨付与收款、成员企业之间委托借贷，以及成员企业向集团总部的上存、下借分别计息等。开展该业务的客户一般为采用总分公司结构的统一法人客户和采用母子公司形式的集团客户（但不排除其他形式的灵活协议安排）。该业务通常按照资金归集方与资金被归集方事先设定的条件或调拨指令在不同账户间进行资金归集和调拨。</w:t>
      </w:r>
    </w:p>
    <w:p w14:paraId="3CB669A6"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Times New Roman"/>
          <w:sz w:val="24"/>
          <w:szCs w:val="32"/>
        </w:rPr>
        <w:t>不同</w:t>
      </w:r>
      <w:r w:rsidRPr="009F1D52">
        <w:rPr>
          <w:rFonts w:ascii="Arial Narrow" w:eastAsia="仿宋_GB2312" w:hAnsi="Arial Narrow" w:cs="Times New Roman" w:hint="eastAsia"/>
          <w:sz w:val="24"/>
          <w:szCs w:val="32"/>
        </w:rPr>
        <w:t>银行业金融机构</w:t>
      </w:r>
      <w:r w:rsidRPr="009F1D52">
        <w:rPr>
          <w:rFonts w:ascii="Arial Narrow" w:eastAsia="仿宋_GB2312" w:hAnsi="Arial Narrow" w:cs="Times New Roman"/>
          <w:sz w:val="24"/>
          <w:szCs w:val="32"/>
        </w:rPr>
        <w:t>对资金归集业务</w:t>
      </w:r>
      <w:r w:rsidRPr="009F1D52">
        <w:rPr>
          <w:rFonts w:ascii="Arial Narrow" w:eastAsia="仿宋_GB2312" w:hAnsi="Arial Narrow" w:cs="Times New Roman" w:hint="eastAsia"/>
          <w:sz w:val="24"/>
          <w:szCs w:val="32"/>
        </w:rPr>
        <w:t>可能</w:t>
      </w:r>
      <w:r w:rsidRPr="009F1D52">
        <w:rPr>
          <w:rFonts w:ascii="Arial Narrow" w:eastAsia="仿宋_GB2312" w:hAnsi="Arial Narrow" w:cs="Times New Roman"/>
          <w:sz w:val="24"/>
          <w:szCs w:val="32"/>
        </w:rPr>
        <w:t>有不同的表述，应当以被审计单位与银行</w:t>
      </w:r>
      <w:r w:rsidRPr="009F1D52">
        <w:rPr>
          <w:rFonts w:ascii="Arial Narrow" w:eastAsia="仿宋_GB2312" w:hAnsi="Arial Narrow" w:cs="Times New Roman" w:hint="eastAsia"/>
          <w:sz w:val="24"/>
          <w:szCs w:val="32"/>
        </w:rPr>
        <w:t>业</w:t>
      </w:r>
      <w:r w:rsidRPr="009F1D52">
        <w:rPr>
          <w:rFonts w:ascii="Arial Narrow" w:eastAsia="仿宋_GB2312" w:hAnsi="Arial Narrow" w:cs="Times New Roman"/>
          <w:sz w:val="24"/>
          <w:szCs w:val="32"/>
        </w:rPr>
        <w:t>金融机构签署的正式协议约定为依据。</w:t>
      </w:r>
      <w:r w:rsidRPr="009F1D52">
        <w:rPr>
          <w:rFonts w:ascii="Arial Narrow" w:eastAsia="仿宋_GB2312" w:hAnsi="Arial Narrow" w:cs="Times New Roman" w:hint="eastAsia"/>
          <w:sz w:val="24"/>
          <w:szCs w:val="32"/>
        </w:rPr>
        <w:t>在</w:t>
      </w:r>
      <w:r w:rsidRPr="009F1D52">
        <w:rPr>
          <w:rFonts w:ascii="Arial Narrow" w:eastAsia="仿宋_GB2312" w:hAnsi="Arial Narrow" w:cs="Times New Roman"/>
          <w:sz w:val="24"/>
          <w:szCs w:val="32"/>
        </w:rPr>
        <w:t>业务开展过程中，不同</w:t>
      </w:r>
      <w:r w:rsidRPr="009F1D52">
        <w:rPr>
          <w:rFonts w:ascii="Arial Narrow" w:eastAsia="仿宋_GB2312" w:hAnsi="Arial Narrow" w:cs="Times New Roman" w:hint="eastAsia"/>
          <w:sz w:val="24"/>
          <w:szCs w:val="32"/>
        </w:rPr>
        <w:t>银行业金融机构</w:t>
      </w:r>
      <w:r w:rsidRPr="009F1D52">
        <w:rPr>
          <w:rFonts w:ascii="Arial Narrow" w:eastAsia="仿宋_GB2312" w:hAnsi="Arial Narrow" w:cs="Times New Roman"/>
          <w:sz w:val="24"/>
          <w:szCs w:val="32"/>
        </w:rPr>
        <w:t>对资金</w:t>
      </w:r>
      <w:proofErr w:type="gramStart"/>
      <w:r w:rsidRPr="009F1D52">
        <w:rPr>
          <w:rFonts w:ascii="Arial Narrow" w:eastAsia="仿宋_GB2312" w:hAnsi="Arial Narrow" w:cs="Times New Roman"/>
          <w:sz w:val="24"/>
          <w:szCs w:val="32"/>
        </w:rPr>
        <w:t>池业务</w:t>
      </w:r>
      <w:proofErr w:type="gramEnd"/>
      <w:r w:rsidRPr="009F1D52">
        <w:rPr>
          <w:rFonts w:ascii="Arial Narrow" w:eastAsia="仿宋_GB2312" w:hAnsi="Arial Narrow" w:cs="Times New Roman"/>
          <w:sz w:val="24"/>
          <w:szCs w:val="32"/>
        </w:rPr>
        <w:t>的业务名称、账户余额、</w:t>
      </w:r>
      <w:proofErr w:type="gramStart"/>
      <w:r w:rsidRPr="009F1D52">
        <w:rPr>
          <w:rFonts w:ascii="Arial Narrow" w:eastAsia="仿宋_GB2312" w:hAnsi="Arial Narrow" w:cs="Times New Roman"/>
          <w:sz w:val="24"/>
          <w:szCs w:val="32"/>
        </w:rPr>
        <w:t>网银内</w:t>
      </w:r>
      <w:proofErr w:type="gramEnd"/>
      <w:r w:rsidRPr="009F1D52">
        <w:rPr>
          <w:rFonts w:ascii="Arial Narrow" w:eastAsia="仿宋_GB2312" w:hAnsi="Arial Narrow" w:cs="Times New Roman"/>
          <w:sz w:val="24"/>
          <w:szCs w:val="32"/>
        </w:rPr>
        <w:t>该项业务的展示及生成报表形式、</w:t>
      </w:r>
      <w:r w:rsidRPr="009F1D52">
        <w:rPr>
          <w:rFonts w:ascii="Arial Narrow" w:eastAsia="仿宋_GB2312" w:hAnsi="Arial Narrow" w:cs="Times New Roman" w:hint="eastAsia"/>
          <w:sz w:val="24"/>
          <w:szCs w:val="32"/>
        </w:rPr>
        <w:t>银行业金融机构</w:t>
      </w:r>
      <w:r w:rsidRPr="009F1D52">
        <w:rPr>
          <w:rFonts w:ascii="Arial Narrow" w:eastAsia="仿宋_GB2312" w:hAnsi="Arial Narrow" w:cs="Times New Roman"/>
          <w:sz w:val="24"/>
          <w:szCs w:val="32"/>
        </w:rPr>
        <w:t>对该项业务的管理层级等方面均可能存在不同的表述和方式。就业务名称而言，一般将此业务称为账户资金归集业务、资金集中业务、现金管理业务、联动账户业务等；就账户余额而言，一般均存在两类账户余额</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账户的实际余额和自身余额。账户实际余额即账户在某个时点真实存在的存款余额，包含该时点已经拨入该账户的资金金额，不包含该时点已经拨出该账户的资金金额。账户自身余额，往往也称为应计余额（或可用余额），即根据该项业务协议约定，该账户可以调拨使用的资金余额。</w:t>
      </w:r>
    </w:p>
    <w:p w14:paraId="3CB669A7"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Times New Roman" w:hint="eastAsia"/>
          <w:sz w:val="24"/>
          <w:szCs w:val="32"/>
        </w:rPr>
        <w:t>此栏如适用，即填写为“是”时</w:t>
      </w:r>
      <w:r w:rsidRPr="009F1D52">
        <w:rPr>
          <w:rFonts w:ascii="Arial Narrow" w:eastAsia="仿宋_GB2312" w:hAnsi="Arial Narrow" w:cs="仿宋_GB2312" w:hint="eastAsia"/>
          <w:sz w:val="24"/>
          <w:szCs w:val="32"/>
        </w:rPr>
        <w:t>，</w:t>
      </w:r>
      <w:r w:rsidRPr="009F1D52">
        <w:rPr>
          <w:rFonts w:ascii="Arial Narrow" w:eastAsia="仿宋_GB2312" w:hAnsi="Arial Narrow" w:cs="Times New Roman"/>
          <w:sz w:val="24"/>
          <w:szCs w:val="32"/>
        </w:rPr>
        <w:t>需</w:t>
      </w:r>
      <w:r w:rsidRPr="009F1D52">
        <w:rPr>
          <w:rFonts w:ascii="Arial Narrow" w:eastAsia="仿宋_GB2312" w:hAnsi="Arial Narrow" w:cs="Times New Roman" w:hint="eastAsia"/>
          <w:sz w:val="24"/>
          <w:szCs w:val="32"/>
        </w:rPr>
        <w:t>要注意以下事项：</w:t>
      </w:r>
    </w:p>
    <w:p w14:paraId="3CB669A8"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theme="minorEastAsia" w:hint="eastAsia"/>
          <w:sz w:val="24"/>
          <w:szCs w:val="32"/>
        </w:rPr>
        <w:t>（</w:t>
      </w:r>
      <w:r w:rsidRPr="009F1D52">
        <w:rPr>
          <w:rFonts w:ascii="Arial Narrow" w:eastAsia="仿宋_GB2312" w:hAnsi="Arial Narrow" w:cstheme="minorEastAsia" w:hint="eastAsia"/>
          <w:sz w:val="24"/>
          <w:szCs w:val="32"/>
        </w:rPr>
        <w:t>1</w:t>
      </w:r>
      <w:r w:rsidRPr="009F1D52">
        <w:rPr>
          <w:rFonts w:ascii="Arial Narrow" w:eastAsia="仿宋_GB2312" w:hAnsi="Arial Narrow" w:cstheme="minorEastAsia" w:hint="eastAsia"/>
          <w:sz w:val="24"/>
          <w:szCs w:val="32"/>
        </w:rPr>
        <w:t>）</w:t>
      </w:r>
      <w:r w:rsidRPr="009F1D52">
        <w:rPr>
          <w:rFonts w:ascii="Arial Narrow" w:eastAsia="仿宋_GB2312" w:hAnsi="Arial Narrow" w:cs="Times New Roman" w:hint="eastAsia"/>
          <w:sz w:val="24"/>
          <w:szCs w:val="32"/>
        </w:rPr>
        <w:t>“账户余额”栏应填写公司账面上</w:t>
      </w:r>
      <w:proofErr w:type="gramStart"/>
      <w:r w:rsidRPr="009F1D52">
        <w:rPr>
          <w:rFonts w:ascii="Arial Narrow" w:eastAsia="仿宋_GB2312" w:hAnsi="Arial Narrow" w:cs="Times New Roman" w:hint="eastAsia"/>
          <w:sz w:val="24"/>
          <w:szCs w:val="32"/>
        </w:rPr>
        <w:t>截至函证基准</w:t>
      </w:r>
      <w:proofErr w:type="gramEnd"/>
      <w:r w:rsidRPr="009F1D52">
        <w:rPr>
          <w:rFonts w:ascii="Arial Narrow" w:eastAsia="仿宋_GB2312" w:hAnsi="Arial Narrow" w:cs="Times New Roman" w:hint="eastAsia"/>
          <w:sz w:val="24"/>
          <w:szCs w:val="32"/>
        </w:rPr>
        <w:t>日实际存在的余额，即实际余额，已实际划出的资金（如已上</w:t>
      </w:r>
      <w:proofErr w:type="gramStart"/>
      <w:r w:rsidRPr="009F1D52">
        <w:rPr>
          <w:rFonts w:ascii="Arial Narrow" w:eastAsia="仿宋_GB2312" w:hAnsi="Arial Narrow" w:cs="Times New Roman" w:hint="eastAsia"/>
          <w:sz w:val="24"/>
          <w:szCs w:val="32"/>
        </w:rPr>
        <w:t>存集团</w:t>
      </w:r>
      <w:proofErr w:type="gramEnd"/>
      <w:r w:rsidRPr="009F1D52">
        <w:rPr>
          <w:rFonts w:ascii="Arial Narrow" w:eastAsia="仿宋_GB2312" w:hAnsi="Arial Narrow" w:cs="Times New Roman" w:hint="eastAsia"/>
          <w:sz w:val="24"/>
          <w:szCs w:val="32"/>
        </w:rPr>
        <w:t>归集账户的金额）则不应包括在内。</w:t>
      </w:r>
    </w:p>
    <w:p w14:paraId="3CB669A9"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theme="minorEastAsia" w:hint="eastAsia"/>
          <w:sz w:val="24"/>
          <w:szCs w:val="32"/>
        </w:rPr>
        <w:t>（</w:t>
      </w:r>
      <w:r w:rsidRPr="009F1D52">
        <w:rPr>
          <w:rFonts w:ascii="Arial Narrow" w:eastAsia="仿宋_GB2312" w:hAnsi="Arial Narrow" w:cstheme="minorEastAsia" w:hint="eastAsia"/>
          <w:sz w:val="24"/>
          <w:szCs w:val="32"/>
        </w:rPr>
        <w:t>2</w:t>
      </w:r>
      <w:r w:rsidRPr="009F1D52">
        <w:rPr>
          <w:rFonts w:ascii="Arial Narrow" w:eastAsia="仿宋_GB2312" w:hAnsi="Arial Narrow" w:cstheme="minorEastAsia" w:hint="eastAsia"/>
          <w:sz w:val="24"/>
          <w:szCs w:val="32"/>
        </w:rPr>
        <w:t>）</w:t>
      </w:r>
      <w:r w:rsidRPr="009F1D52">
        <w:rPr>
          <w:rFonts w:ascii="Arial Narrow" w:eastAsia="仿宋_GB2312" w:hAnsi="Arial Narrow" w:cs="Times New Roman" w:hint="eastAsia"/>
          <w:sz w:val="24"/>
          <w:szCs w:val="32"/>
        </w:rPr>
        <w:t>其他与资金</w:t>
      </w:r>
      <w:proofErr w:type="gramStart"/>
      <w:r w:rsidRPr="009F1D52">
        <w:rPr>
          <w:rFonts w:ascii="Arial Narrow" w:eastAsia="仿宋_GB2312" w:hAnsi="Arial Narrow" w:cs="Times New Roman" w:hint="eastAsia"/>
          <w:sz w:val="24"/>
          <w:szCs w:val="32"/>
        </w:rPr>
        <w:t>池相关</w:t>
      </w:r>
      <w:proofErr w:type="gramEnd"/>
      <w:r w:rsidRPr="009F1D52">
        <w:rPr>
          <w:rFonts w:ascii="Arial Narrow" w:eastAsia="仿宋_GB2312" w:hAnsi="Arial Narrow" w:cs="Times New Roman" w:hint="eastAsia"/>
          <w:sz w:val="24"/>
          <w:szCs w:val="32"/>
        </w:rPr>
        <w:t>的进一步信息，例如已上下归集的金额等，需要时请在附表中进一步填写并由银行业金融机构进行确认。</w:t>
      </w:r>
    </w:p>
    <w:p w14:paraId="3CB669AA"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theme="minorEastAsia" w:hint="eastAsia"/>
          <w:sz w:val="24"/>
          <w:szCs w:val="32"/>
        </w:rPr>
        <w:lastRenderedPageBreak/>
        <w:t>（</w:t>
      </w:r>
      <w:r w:rsidRPr="009F1D52">
        <w:rPr>
          <w:rFonts w:ascii="Arial Narrow" w:eastAsia="仿宋_GB2312" w:hAnsi="Arial Narrow" w:cstheme="minorEastAsia" w:hint="eastAsia"/>
          <w:sz w:val="24"/>
          <w:szCs w:val="32"/>
        </w:rPr>
        <w:t>3</w:t>
      </w:r>
      <w:r w:rsidRPr="009F1D52">
        <w:rPr>
          <w:rFonts w:ascii="Arial Narrow" w:eastAsia="仿宋_GB2312" w:hAnsi="Arial Narrow" w:cstheme="minorEastAsia" w:hint="eastAsia"/>
          <w:sz w:val="24"/>
          <w:szCs w:val="32"/>
        </w:rPr>
        <w:t>）</w:t>
      </w:r>
      <w:r w:rsidRPr="009F1D52">
        <w:rPr>
          <w:rFonts w:ascii="Arial Narrow" w:eastAsia="仿宋_GB2312" w:hAnsi="Arial Narrow" w:cs="Times New Roman"/>
          <w:sz w:val="24"/>
          <w:szCs w:val="32"/>
        </w:rPr>
        <w:t>资金归集（资金池或其他资金管理）账户包括但不限于归集账户、被归集账户；账号不同的账户应当分别填写附表。</w:t>
      </w:r>
    </w:p>
    <w:p w14:paraId="3CB669AB"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7.</w:t>
      </w:r>
      <w:r w:rsidRPr="009F1D52">
        <w:rPr>
          <w:rFonts w:ascii="Arial Narrow" w:eastAsia="仿宋_GB2312" w:hAnsi="Arial Narrow" w:cs="Times New Roman"/>
          <w:sz w:val="24"/>
          <w:szCs w:val="32"/>
        </w:rPr>
        <w:t>格式二对应项目参照上述说明。</w:t>
      </w:r>
    </w:p>
    <w:p w14:paraId="3CB669AC"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sz w:val="24"/>
          <w:szCs w:val="32"/>
        </w:rPr>
      </w:pPr>
      <w:r w:rsidRPr="009F1D52">
        <w:rPr>
          <w:rFonts w:cs="Times New Roman" w:hint="eastAsia"/>
          <w:sz w:val="24"/>
          <w:szCs w:val="32"/>
        </w:rPr>
        <w:t>（二）银行借款</w:t>
      </w:r>
    </w:p>
    <w:p w14:paraId="3CB669AD"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银行借款是指公司在</w:t>
      </w:r>
      <w:proofErr w:type="gramStart"/>
      <w:r w:rsidRPr="009F1D52">
        <w:rPr>
          <w:rFonts w:ascii="Arial Narrow" w:eastAsia="仿宋_GB2312" w:hAnsi="Arial Narrow" w:cs="Times New Roman" w:hint="eastAsia"/>
          <w:sz w:val="24"/>
          <w:szCs w:val="32"/>
        </w:rPr>
        <w:t>被函证</w:t>
      </w:r>
      <w:proofErr w:type="gramEnd"/>
      <w:r w:rsidRPr="009F1D52">
        <w:rPr>
          <w:rFonts w:ascii="Arial Narrow" w:eastAsia="仿宋_GB2312" w:hAnsi="Arial Narrow" w:cs="Times New Roman" w:hint="eastAsia"/>
          <w:sz w:val="24"/>
          <w:szCs w:val="32"/>
        </w:rPr>
        <w:t>银行业金融机构尚未结清的、由</w:t>
      </w:r>
      <w:proofErr w:type="gramStart"/>
      <w:r w:rsidRPr="009F1D52">
        <w:rPr>
          <w:rFonts w:ascii="Arial Narrow" w:eastAsia="仿宋_GB2312" w:hAnsi="Arial Narrow" w:cs="Times New Roman" w:hint="eastAsia"/>
          <w:sz w:val="24"/>
          <w:szCs w:val="32"/>
        </w:rPr>
        <w:t>被函证</w:t>
      </w:r>
      <w:proofErr w:type="gramEnd"/>
      <w:r w:rsidRPr="009F1D52">
        <w:rPr>
          <w:rFonts w:ascii="Arial Narrow" w:eastAsia="仿宋_GB2312" w:hAnsi="Arial Narrow" w:cs="Times New Roman" w:hint="eastAsia"/>
          <w:sz w:val="24"/>
          <w:szCs w:val="32"/>
        </w:rPr>
        <w:t>银行业金融机构发放的全部贷款和垫款，包括但不限于一般贷款和垫款、贸易融资项下的贷款和垫款、票据垫款等，公司作为借款人的委托贷款请参见后续第</w:t>
      </w:r>
      <w:r w:rsidRPr="009F1D52">
        <w:rPr>
          <w:rFonts w:ascii="Arial Narrow" w:eastAsia="仿宋_GB2312" w:hAnsi="Arial Narrow" w:cs="仿宋_GB2312" w:hint="eastAsia"/>
          <w:sz w:val="24"/>
          <w:szCs w:val="32"/>
        </w:rPr>
        <w:t>（五）</w:t>
      </w:r>
      <w:r w:rsidRPr="009F1D52">
        <w:rPr>
          <w:rFonts w:ascii="Arial Narrow" w:eastAsia="仿宋_GB2312" w:hAnsi="Arial Narrow" w:cs="Times New Roman" w:hint="eastAsia"/>
          <w:sz w:val="24"/>
          <w:szCs w:val="32"/>
        </w:rPr>
        <w:t>项。</w:t>
      </w:r>
    </w:p>
    <w:p w14:paraId="3CB669AE"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sz w:val="24"/>
          <w:szCs w:val="32"/>
        </w:rPr>
        <w:t>如借款人在</w:t>
      </w:r>
      <w:proofErr w:type="gramStart"/>
      <w:r w:rsidRPr="009F1D52">
        <w:rPr>
          <w:rFonts w:ascii="Arial Narrow" w:eastAsia="仿宋_GB2312" w:hAnsi="Arial Narrow" w:cs="Times New Roman"/>
          <w:sz w:val="24"/>
          <w:szCs w:val="32"/>
        </w:rPr>
        <w:t>函证基准日存在</w:t>
      </w:r>
      <w:proofErr w:type="gramEnd"/>
      <w:r w:rsidRPr="009F1D52">
        <w:rPr>
          <w:rFonts w:ascii="Arial Narrow" w:eastAsia="仿宋_GB2312" w:hAnsi="Arial Narrow" w:cs="Times New Roman"/>
          <w:sz w:val="24"/>
          <w:szCs w:val="32"/>
        </w:rPr>
        <w:t>本金或利息逾期未付情况，请在</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备注</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栏中予以说明，包括逾期未付行为涉及的起止日期（如适用）、金额等。</w:t>
      </w:r>
    </w:p>
    <w:p w14:paraId="3CB669AF"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3.</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利率</w:t>
      </w:r>
      <w:r w:rsidRPr="009F1D52">
        <w:rPr>
          <w:rFonts w:ascii="Arial Narrow" w:eastAsia="仿宋_GB2312" w:hAnsi="Arial Narrow" w:cs="Times New Roman" w:hint="eastAsia"/>
          <w:sz w:val="24"/>
          <w:szCs w:val="32"/>
        </w:rPr>
        <w:t>”是</w:t>
      </w:r>
      <w:proofErr w:type="gramStart"/>
      <w:r w:rsidRPr="009F1D52">
        <w:rPr>
          <w:rFonts w:ascii="Arial Narrow" w:eastAsia="仿宋_GB2312" w:hAnsi="Arial Narrow" w:cs="Times New Roman"/>
          <w:sz w:val="24"/>
          <w:szCs w:val="32"/>
        </w:rPr>
        <w:t>指函证</w:t>
      </w:r>
      <w:proofErr w:type="gramEnd"/>
      <w:r w:rsidRPr="009F1D52">
        <w:rPr>
          <w:rFonts w:ascii="Arial Narrow" w:eastAsia="仿宋_GB2312" w:hAnsi="Arial Narrow" w:cs="Times New Roman"/>
          <w:sz w:val="24"/>
          <w:szCs w:val="32"/>
        </w:rPr>
        <w:t>基准日适用的</w:t>
      </w:r>
      <w:proofErr w:type="gramStart"/>
      <w:r w:rsidRPr="009F1D52">
        <w:rPr>
          <w:rFonts w:ascii="Arial Narrow" w:eastAsia="仿宋_GB2312" w:hAnsi="Arial Narrow" w:cs="Times New Roman"/>
          <w:sz w:val="24"/>
          <w:szCs w:val="32"/>
        </w:rPr>
        <w:t>年化利率</w:t>
      </w:r>
      <w:proofErr w:type="gramEnd"/>
      <w:r w:rsidRPr="009F1D52">
        <w:rPr>
          <w:rFonts w:ascii="Arial Narrow" w:eastAsia="仿宋_GB2312" w:hAnsi="Arial Narrow" w:cs="Times New Roman"/>
          <w:sz w:val="24"/>
          <w:szCs w:val="32"/>
        </w:rPr>
        <w:t>或合同中具体约定的利率计算条款，可按照贷款合同中约定的利率进行填写，包括固定贷款利率和浮动贷款利率等类型，如</w:t>
      </w:r>
      <w:r w:rsidRPr="009F1D52">
        <w:rPr>
          <w:rFonts w:ascii="Arial Narrow" w:eastAsia="仿宋_GB2312" w:hAnsi="Arial Narrow" w:cs="Times New Roman" w:hint="eastAsia"/>
          <w:sz w:val="24"/>
          <w:szCs w:val="32"/>
        </w:rPr>
        <w:t>简单</w:t>
      </w:r>
      <w:proofErr w:type="gramStart"/>
      <w:r w:rsidRPr="009F1D52">
        <w:rPr>
          <w:rFonts w:ascii="Arial Narrow" w:eastAsia="仿宋_GB2312" w:hAnsi="Arial Narrow" w:cs="Times New Roman" w:hint="eastAsia"/>
          <w:sz w:val="24"/>
          <w:szCs w:val="32"/>
        </w:rPr>
        <w:t>年化利率</w:t>
      </w:r>
      <w:proofErr w:type="gramEnd"/>
      <w:r w:rsidRPr="009F1D52">
        <w:rPr>
          <w:rFonts w:ascii="Arial Narrow" w:eastAsia="仿宋_GB2312" w:hAnsi="Arial Narrow" w:cs="Times New Roman"/>
          <w:sz w:val="24"/>
          <w:szCs w:val="32"/>
        </w:rPr>
        <w:t>不适用</w:t>
      </w:r>
      <w:r w:rsidRPr="009F1D52">
        <w:rPr>
          <w:rFonts w:ascii="Arial Narrow" w:eastAsia="仿宋_GB2312" w:hAnsi="Arial Narrow" w:cs="Times New Roman" w:hint="eastAsia"/>
          <w:sz w:val="24"/>
          <w:szCs w:val="32"/>
        </w:rPr>
        <w:t>，可以在“备注”中说明。</w:t>
      </w:r>
    </w:p>
    <w:p w14:paraId="3CB669B0"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4.</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借款日期</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：按照每一笔借款放款借据编号</w:t>
      </w:r>
      <w:r w:rsidRPr="009F1D52">
        <w:rPr>
          <w:rFonts w:ascii="Arial Narrow" w:eastAsia="仿宋_GB2312" w:hAnsi="Arial Narrow" w:cs="仿宋_GB2312" w:hint="eastAsia"/>
          <w:sz w:val="24"/>
          <w:szCs w:val="32"/>
        </w:rPr>
        <w:t>/</w:t>
      </w:r>
      <w:r w:rsidRPr="009F1D52">
        <w:rPr>
          <w:rFonts w:ascii="Arial Narrow" w:eastAsia="仿宋_GB2312" w:hAnsi="Arial Narrow" w:cs="Times New Roman"/>
          <w:sz w:val="24"/>
          <w:szCs w:val="32"/>
        </w:rPr>
        <w:t>放款账号逐笔填写，借款日期可根据银行贷款合同中约定的起息日或每一笔借款放款借据编号</w:t>
      </w:r>
      <w:r w:rsidRPr="009F1D52">
        <w:rPr>
          <w:rFonts w:ascii="Arial Narrow" w:eastAsia="仿宋_GB2312" w:hAnsi="Arial Narrow" w:cs="仿宋_GB2312" w:hint="eastAsia"/>
          <w:sz w:val="24"/>
          <w:szCs w:val="32"/>
        </w:rPr>
        <w:t>/</w:t>
      </w:r>
      <w:r w:rsidRPr="009F1D52">
        <w:rPr>
          <w:rFonts w:ascii="Arial Narrow" w:eastAsia="仿宋_GB2312" w:hAnsi="Arial Narrow" w:cs="Times New Roman"/>
          <w:sz w:val="24"/>
          <w:szCs w:val="32"/>
        </w:rPr>
        <w:t>放款账号对应日期填写。</w:t>
      </w:r>
    </w:p>
    <w:p w14:paraId="3CB669B1"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5.</w:t>
      </w:r>
      <w:r w:rsidRPr="009F1D52">
        <w:rPr>
          <w:rFonts w:ascii="Arial Narrow" w:eastAsia="仿宋_GB2312" w:hAnsi="Arial Narrow" w:cs="仿宋_GB2312" w:hint="eastAsia"/>
          <w:sz w:val="24"/>
          <w:szCs w:val="32"/>
        </w:rPr>
        <w:t>“到期日期”：针对垫款类业务，可根据实际情况以空白列示，并应在“备注”中进行说明。</w:t>
      </w:r>
    </w:p>
    <w:p w14:paraId="3CB669B2"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6.</w:t>
      </w:r>
      <w:r w:rsidRPr="009F1D52">
        <w:rPr>
          <w:rFonts w:ascii="Arial Narrow" w:eastAsia="仿宋_GB2312" w:hAnsi="Arial Narrow" w:cs="Times New Roman" w:hint="eastAsia"/>
          <w:sz w:val="24"/>
          <w:szCs w:val="32"/>
        </w:rPr>
        <w:t>格式二对应项目参照上述说明。</w:t>
      </w:r>
    </w:p>
    <w:p w14:paraId="3CB669B3"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b w:val="0"/>
          <w:sz w:val="24"/>
          <w:szCs w:val="28"/>
        </w:rPr>
      </w:pPr>
      <w:r w:rsidRPr="009F1D52">
        <w:rPr>
          <w:rFonts w:cs="Times New Roman" w:hint="eastAsia"/>
          <w:sz w:val="24"/>
          <w:szCs w:val="32"/>
        </w:rPr>
        <w:t>（三）自</w:t>
      </w:r>
      <w:r w:rsidRPr="009F1D52">
        <w:rPr>
          <w:rFonts w:cs="Times New Roman"/>
          <w:sz w:val="24"/>
          <w:szCs w:val="32"/>
        </w:rPr>
        <w:t xml:space="preserve">      </w:t>
      </w:r>
      <w:r w:rsidRPr="009F1D52">
        <w:rPr>
          <w:rFonts w:cs="Times New Roman" w:hint="eastAsia"/>
          <w:sz w:val="24"/>
          <w:szCs w:val="32"/>
        </w:rPr>
        <w:t>年</w:t>
      </w:r>
      <w:r w:rsidRPr="009F1D52">
        <w:rPr>
          <w:rFonts w:cs="Times New Roman"/>
          <w:sz w:val="24"/>
          <w:szCs w:val="32"/>
        </w:rPr>
        <w:t xml:space="preserve">   </w:t>
      </w:r>
      <w:r w:rsidRPr="009F1D52">
        <w:rPr>
          <w:rFonts w:cs="Times New Roman" w:hint="eastAsia"/>
          <w:sz w:val="24"/>
          <w:szCs w:val="32"/>
        </w:rPr>
        <w:t>月</w:t>
      </w:r>
      <w:r w:rsidRPr="009F1D52">
        <w:rPr>
          <w:rFonts w:cs="Times New Roman"/>
          <w:sz w:val="24"/>
          <w:szCs w:val="32"/>
        </w:rPr>
        <w:t xml:space="preserve">   </w:t>
      </w:r>
      <w:r w:rsidRPr="009F1D52">
        <w:rPr>
          <w:rFonts w:cs="Times New Roman" w:hint="eastAsia"/>
          <w:sz w:val="24"/>
          <w:szCs w:val="32"/>
        </w:rPr>
        <w:t>日起至</w:t>
      </w:r>
      <w:r w:rsidRPr="009F1D52">
        <w:rPr>
          <w:rFonts w:cs="Times New Roman"/>
          <w:sz w:val="24"/>
          <w:szCs w:val="32"/>
        </w:rPr>
        <w:t xml:space="preserve">      </w:t>
      </w:r>
      <w:r w:rsidRPr="009F1D52">
        <w:rPr>
          <w:rFonts w:cs="Times New Roman" w:hint="eastAsia"/>
          <w:sz w:val="24"/>
          <w:szCs w:val="32"/>
        </w:rPr>
        <w:t>年</w:t>
      </w:r>
      <w:r w:rsidRPr="009F1D52">
        <w:rPr>
          <w:rFonts w:cs="Times New Roman"/>
          <w:sz w:val="24"/>
          <w:szCs w:val="32"/>
        </w:rPr>
        <w:t xml:space="preserve">   </w:t>
      </w:r>
      <w:r w:rsidRPr="009F1D52">
        <w:rPr>
          <w:rFonts w:cs="Times New Roman" w:hint="eastAsia"/>
          <w:sz w:val="24"/>
          <w:szCs w:val="32"/>
        </w:rPr>
        <w:t>月</w:t>
      </w:r>
      <w:r w:rsidRPr="009F1D52">
        <w:rPr>
          <w:rFonts w:cs="Times New Roman"/>
          <w:sz w:val="24"/>
          <w:szCs w:val="32"/>
        </w:rPr>
        <w:t xml:space="preserve">   </w:t>
      </w:r>
      <w:r w:rsidRPr="009F1D52">
        <w:rPr>
          <w:rFonts w:cs="Times New Roman" w:hint="eastAsia"/>
          <w:sz w:val="24"/>
          <w:szCs w:val="32"/>
        </w:rPr>
        <w:t>日期间内注销的银行存款账户</w:t>
      </w:r>
    </w:p>
    <w:p w14:paraId="3CB669B4"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此项目</w:t>
      </w:r>
      <w:proofErr w:type="gramStart"/>
      <w:r w:rsidRPr="009F1D52">
        <w:rPr>
          <w:rFonts w:ascii="Arial Narrow" w:eastAsia="仿宋_GB2312" w:hAnsi="Arial Narrow" w:cs="Times New Roman" w:hint="eastAsia"/>
          <w:sz w:val="24"/>
          <w:szCs w:val="32"/>
        </w:rPr>
        <w:t>需函证</w:t>
      </w:r>
      <w:proofErr w:type="gramEnd"/>
      <w:r w:rsidRPr="009F1D52">
        <w:rPr>
          <w:rFonts w:ascii="Arial Narrow" w:eastAsia="仿宋_GB2312" w:hAnsi="Arial Narrow" w:cs="Times New Roman" w:hint="eastAsia"/>
          <w:sz w:val="24"/>
          <w:szCs w:val="32"/>
        </w:rPr>
        <w:t>的注销账户为银行存款账户。</w:t>
      </w:r>
    </w:p>
    <w:p w14:paraId="3CB669B5"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hint="eastAsia"/>
          <w:sz w:val="24"/>
          <w:szCs w:val="32"/>
        </w:rPr>
        <w:t>格式二对应项目参照上述说明。</w:t>
      </w:r>
    </w:p>
    <w:p w14:paraId="3CB669B6"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sz w:val="24"/>
          <w:szCs w:val="32"/>
        </w:rPr>
      </w:pPr>
      <w:r w:rsidRPr="009F1D52">
        <w:rPr>
          <w:rFonts w:cs="Times New Roman" w:hint="eastAsia"/>
          <w:sz w:val="24"/>
          <w:szCs w:val="32"/>
        </w:rPr>
        <w:t>（四）本公司作为委托人的委托贷款</w:t>
      </w:r>
    </w:p>
    <w:p w14:paraId="3CB669B7"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此项目仅指一般性的委托贷款，不包括现金管理项下的委托贷款和住房公积金项下的委托贷款。</w:t>
      </w:r>
    </w:p>
    <w:p w14:paraId="3CB669B8"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hint="eastAsia"/>
          <w:sz w:val="24"/>
          <w:szCs w:val="32"/>
        </w:rPr>
        <w:t>如资金借入方在</w:t>
      </w:r>
      <w:proofErr w:type="gramStart"/>
      <w:r w:rsidRPr="009F1D52">
        <w:rPr>
          <w:rFonts w:ascii="Arial Narrow" w:eastAsia="仿宋_GB2312" w:hAnsi="Arial Narrow" w:cs="Times New Roman" w:hint="eastAsia"/>
          <w:sz w:val="24"/>
          <w:szCs w:val="32"/>
        </w:rPr>
        <w:t>函证基准日存在</w:t>
      </w:r>
      <w:proofErr w:type="gramEnd"/>
      <w:r w:rsidRPr="009F1D52">
        <w:rPr>
          <w:rFonts w:ascii="Arial Narrow" w:eastAsia="仿宋_GB2312" w:hAnsi="Arial Narrow" w:cs="Times New Roman" w:hint="eastAsia"/>
          <w:sz w:val="24"/>
          <w:szCs w:val="32"/>
        </w:rPr>
        <w:t>本金或利息逾期未付情况，应在“备注”栏中予以说明。</w:t>
      </w:r>
    </w:p>
    <w:p w14:paraId="3CB669B9"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3.</w:t>
      </w:r>
      <w:r w:rsidRPr="009F1D52">
        <w:rPr>
          <w:rFonts w:ascii="Arial Narrow" w:eastAsia="仿宋_GB2312" w:hAnsi="Arial Narrow" w:cs="Times New Roman" w:hint="eastAsia"/>
          <w:sz w:val="24"/>
          <w:szCs w:val="32"/>
        </w:rPr>
        <w:t>“利率”是</w:t>
      </w:r>
      <w:proofErr w:type="gramStart"/>
      <w:r w:rsidRPr="009F1D52">
        <w:rPr>
          <w:rFonts w:ascii="Arial Narrow" w:eastAsia="仿宋_GB2312" w:hAnsi="Arial Narrow" w:cs="Times New Roman" w:hint="eastAsia"/>
          <w:sz w:val="24"/>
          <w:szCs w:val="32"/>
        </w:rPr>
        <w:t>指函证</w:t>
      </w:r>
      <w:proofErr w:type="gramEnd"/>
      <w:r w:rsidRPr="009F1D52">
        <w:rPr>
          <w:rFonts w:ascii="Arial Narrow" w:eastAsia="仿宋_GB2312" w:hAnsi="Arial Narrow" w:cs="Times New Roman" w:hint="eastAsia"/>
          <w:sz w:val="24"/>
          <w:szCs w:val="32"/>
        </w:rPr>
        <w:t>基准日适用</w:t>
      </w:r>
      <w:proofErr w:type="gramStart"/>
      <w:r w:rsidRPr="009F1D52">
        <w:rPr>
          <w:rFonts w:ascii="Arial Narrow" w:eastAsia="仿宋_GB2312" w:hAnsi="Arial Narrow" w:cs="Times New Roman" w:hint="eastAsia"/>
          <w:sz w:val="24"/>
          <w:szCs w:val="32"/>
        </w:rPr>
        <w:t>的年化利率</w:t>
      </w:r>
      <w:proofErr w:type="gramEnd"/>
      <w:r w:rsidRPr="009F1D52">
        <w:rPr>
          <w:rFonts w:ascii="Arial Narrow" w:eastAsia="仿宋_GB2312" w:hAnsi="Arial Narrow" w:cs="Times New Roman" w:hint="eastAsia"/>
          <w:sz w:val="24"/>
          <w:szCs w:val="32"/>
        </w:rPr>
        <w:t>，如简单</w:t>
      </w:r>
      <w:proofErr w:type="gramStart"/>
      <w:r w:rsidRPr="009F1D52">
        <w:rPr>
          <w:rFonts w:ascii="Arial Narrow" w:eastAsia="仿宋_GB2312" w:hAnsi="Arial Narrow" w:cs="Times New Roman" w:hint="eastAsia"/>
          <w:sz w:val="24"/>
          <w:szCs w:val="32"/>
        </w:rPr>
        <w:t>年化利率</w:t>
      </w:r>
      <w:proofErr w:type="gramEnd"/>
      <w:r w:rsidRPr="009F1D52">
        <w:rPr>
          <w:rFonts w:ascii="Arial Narrow" w:eastAsia="仿宋_GB2312" w:hAnsi="Arial Narrow" w:cs="Times New Roman"/>
          <w:sz w:val="24"/>
          <w:szCs w:val="32"/>
        </w:rPr>
        <w:t>不适用</w:t>
      </w:r>
      <w:r w:rsidRPr="009F1D52">
        <w:rPr>
          <w:rFonts w:ascii="Arial Narrow" w:eastAsia="仿宋_GB2312" w:hAnsi="Arial Narrow" w:cs="Times New Roman" w:hint="eastAsia"/>
          <w:sz w:val="24"/>
          <w:szCs w:val="32"/>
        </w:rPr>
        <w:t>，应在“备注”栏对具体利率或条款进行说明。</w:t>
      </w:r>
    </w:p>
    <w:p w14:paraId="3CB669BA"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lastRenderedPageBreak/>
        <w:t>4.</w:t>
      </w:r>
      <w:r w:rsidRPr="009F1D52">
        <w:rPr>
          <w:rFonts w:ascii="Arial Narrow" w:eastAsia="仿宋_GB2312" w:hAnsi="Arial Narrow" w:cs="Times New Roman"/>
          <w:sz w:val="24"/>
          <w:szCs w:val="32"/>
        </w:rPr>
        <w:t>格式二对应项目参照上述说明。</w:t>
      </w:r>
    </w:p>
    <w:p w14:paraId="3CB669BB"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b w:val="0"/>
          <w:sz w:val="24"/>
          <w:szCs w:val="28"/>
        </w:rPr>
      </w:pPr>
      <w:r w:rsidRPr="009F1D52">
        <w:rPr>
          <w:rFonts w:cs="Times New Roman" w:hint="eastAsia"/>
          <w:sz w:val="24"/>
          <w:szCs w:val="32"/>
        </w:rPr>
        <w:t>（五）本公司作为借款人的委托贷款</w:t>
      </w:r>
    </w:p>
    <w:p w14:paraId="3CB669BC"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此项目仅指一般性的委托贷款，不包括现金管理项下的委托贷款和住房公积金项下的委托贷款。</w:t>
      </w:r>
    </w:p>
    <w:p w14:paraId="3CB669BD"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hint="eastAsia"/>
          <w:sz w:val="24"/>
          <w:szCs w:val="32"/>
        </w:rPr>
        <w:t>如公司在</w:t>
      </w:r>
      <w:proofErr w:type="gramStart"/>
      <w:r w:rsidRPr="009F1D52">
        <w:rPr>
          <w:rFonts w:ascii="Arial Narrow" w:eastAsia="仿宋_GB2312" w:hAnsi="Arial Narrow" w:cs="Times New Roman" w:hint="eastAsia"/>
          <w:sz w:val="24"/>
          <w:szCs w:val="32"/>
        </w:rPr>
        <w:t>函证基准日存在</w:t>
      </w:r>
      <w:proofErr w:type="gramEnd"/>
      <w:r w:rsidRPr="009F1D52">
        <w:rPr>
          <w:rFonts w:ascii="Arial Narrow" w:eastAsia="仿宋_GB2312" w:hAnsi="Arial Narrow" w:cs="Times New Roman" w:hint="eastAsia"/>
          <w:sz w:val="24"/>
          <w:szCs w:val="32"/>
        </w:rPr>
        <w:t>本金或利息逾期未付的情况，在“备注”栏中予以说明。</w:t>
      </w:r>
    </w:p>
    <w:p w14:paraId="3CB669BE"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3.</w:t>
      </w:r>
      <w:r w:rsidRPr="009F1D52">
        <w:rPr>
          <w:rFonts w:ascii="Arial Narrow" w:eastAsia="仿宋_GB2312" w:hAnsi="Arial Narrow" w:cs="Times New Roman" w:hint="eastAsia"/>
          <w:sz w:val="24"/>
          <w:szCs w:val="32"/>
        </w:rPr>
        <w:t>“利率”是</w:t>
      </w:r>
      <w:proofErr w:type="gramStart"/>
      <w:r w:rsidRPr="009F1D52">
        <w:rPr>
          <w:rFonts w:ascii="Arial Narrow" w:eastAsia="仿宋_GB2312" w:hAnsi="Arial Narrow" w:cs="Times New Roman" w:hint="eastAsia"/>
          <w:sz w:val="24"/>
          <w:szCs w:val="32"/>
        </w:rPr>
        <w:t>指函证</w:t>
      </w:r>
      <w:proofErr w:type="gramEnd"/>
      <w:r w:rsidRPr="009F1D52">
        <w:rPr>
          <w:rFonts w:ascii="Arial Narrow" w:eastAsia="仿宋_GB2312" w:hAnsi="Arial Narrow" w:cs="Times New Roman" w:hint="eastAsia"/>
          <w:sz w:val="24"/>
          <w:szCs w:val="32"/>
        </w:rPr>
        <w:t>基准日适用</w:t>
      </w:r>
      <w:proofErr w:type="gramStart"/>
      <w:r w:rsidRPr="009F1D52">
        <w:rPr>
          <w:rFonts w:ascii="Arial Narrow" w:eastAsia="仿宋_GB2312" w:hAnsi="Arial Narrow" w:cs="Times New Roman" w:hint="eastAsia"/>
          <w:sz w:val="24"/>
          <w:szCs w:val="32"/>
        </w:rPr>
        <w:t>的年化利率</w:t>
      </w:r>
      <w:proofErr w:type="gramEnd"/>
      <w:r w:rsidRPr="009F1D52">
        <w:rPr>
          <w:rFonts w:ascii="Arial Narrow" w:eastAsia="仿宋_GB2312" w:hAnsi="Arial Narrow" w:cs="Times New Roman" w:hint="eastAsia"/>
          <w:sz w:val="24"/>
          <w:szCs w:val="32"/>
        </w:rPr>
        <w:t>，如简单</w:t>
      </w:r>
      <w:proofErr w:type="gramStart"/>
      <w:r w:rsidRPr="009F1D52">
        <w:rPr>
          <w:rFonts w:ascii="Arial Narrow" w:eastAsia="仿宋_GB2312" w:hAnsi="Arial Narrow" w:cs="Times New Roman" w:hint="eastAsia"/>
          <w:sz w:val="24"/>
          <w:szCs w:val="32"/>
        </w:rPr>
        <w:t>年化利率</w:t>
      </w:r>
      <w:proofErr w:type="gramEnd"/>
      <w:r w:rsidRPr="009F1D52">
        <w:rPr>
          <w:rFonts w:ascii="Arial Narrow" w:eastAsia="仿宋_GB2312" w:hAnsi="Arial Narrow" w:cs="Times New Roman" w:hint="eastAsia"/>
          <w:sz w:val="24"/>
          <w:szCs w:val="32"/>
        </w:rPr>
        <w:t>不适用，应在“备注”栏对具体利率或条款进行说明。</w:t>
      </w:r>
    </w:p>
    <w:p w14:paraId="3CB669BF"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4.</w:t>
      </w:r>
      <w:r w:rsidRPr="009F1D52">
        <w:rPr>
          <w:rFonts w:ascii="Arial Narrow" w:eastAsia="仿宋_GB2312" w:hAnsi="Arial Narrow" w:cs="Times New Roman"/>
          <w:sz w:val="24"/>
          <w:szCs w:val="32"/>
        </w:rPr>
        <w:t>格式二对应项目参照上述说明。</w:t>
      </w:r>
    </w:p>
    <w:p w14:paraId="3CB669C0"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sz w:val="24"/>
          <w:szCs w:val="32"/>
        </w:rPr>
      </w:pPr>
      <w:r w:rsidRPr="009F1D52">
        <w:rPr>
          <w:rFonts w:cs="Times New Roman" w:hint="eastAsia"/>
          <w:sz w:val="24"/>
          <w:szCs w:val="32"/>
        </w:rPr>
        <w:t>（六）担保</w:t>
      </w:r>
    </w:p>
    <w:p w14:paraId="3CB669C1" w14:textId="77777777" w:rsidR="00E25115" w:rsidRPr="009F1D52" w:rsidRDefault="00E25115" w:rsidP="009F1D52">
      <w:pPr>
        <w:widowControl w:val="0"/>
        <w:adjustRightInd w:val="0"/>
        <w:snapToGrid w:val="0"/>
        <w:spacing w:beforeLines="50" w:before="156" w:afterLines="50" w:after="156" w:line="300" w:lineRule="auto"/>
        <w:ind w:firstLineChars="200" w:firstLine="482"/>
        <w:jc w:val="both"/>
        <w:rPr>
          <w:rFonts w:ascii="Arial Narrow" w:eastAsia="仿宋_GB2312" w:hAnsi="Arial Narrow" w:cs="Times New Roman"/>
          <w:b/>
          <w:sz w:val="24"/>
          <w:szCs w:val="32"/>
        </w:rPr>
      </w:pPr>
      <w:r w:rsidRPr="009F1D52">
        <w:rPr>
          <w:rFonts w:ascii="Arial Narrow" w:eastAsia="仿宋_GB2312" w:hAnsi="Arial Narrow" w:cs="宋体" w:hint="eastAsia"/>
          <w:b/>
          <w:sz w:val="24"/>
          <w:szCs w:val="32"/>
        </w:rPr>
        <w:t>1</w:t>
      </w:r>
      <w:r w:rsidRPr="009F1D52">
        <w:rPr>
          <w:rFonts w:ascii="Arial Narrow" w:eastAsia="仿宋_GB2312" w:hAnsi="Arial Narrow" w:cs="宋体" w:hint="eastAsia"/>
          <w:sz w:val="24"/>
          <w:szCs w:val="32"/>
        </w:rPr>
        <w:t>.</w:t>
      </w:r>
      <w:r w:rsidRPr="009F1D52">
        <w:rPr>
          <w:rFonts w:ascii="Arial Narrow" w:eastAsia="仿宋_GB2312" w:hAnsi="Arial Narrow" w:cs="Times New Roman"/>
          <w:b/>
          <w:sz w:val="24"/>
          <w:szCs w:val="32"/>
        </w:rPr>
        <w:t>本公司为其他单位提供的、以</w:t>
      </w:r>
      <w:proofErr w:type="gramStart"/>
      <w:r w:rsidRPr="009F1D52">
        <w:rPr>
          <w:rFonts w:ascii="Arial Narrow" w:eastAsia="仿宋_GB2312" w:hAnsi="Arial Narrow" w:cs="Times New Roman"/>
          <w:b/>
          <w:sz w:val="24"/>
          <w:szCs w:val="32"/>
        </w:rPr>
        <w:t>贵行为</w:t>
      </w:r>
      <w:proofErr w:type="gramEnd"/>
      <w:r w:rsidRPr="009F1D52">
        <w:rPr>
          <w:rFonts w:ascii="Arial Narrow" w:eastAsia="仿宋_GB2312" w:hAnsi="Arial Narrow" w:cs="Times New Roman"/>
          <w:b/>
          <w:sz w:val="24"/>
          <w:szCs w:val="32"/>
        </w:rPr>
        <w:t>担保受益人的担保</w:t>
      </w:r>
      <w:r w:rsidRPr="009F1D52">
        <w:rPr>
          <w:rFonts w:ascii="Arial Narrow" w:eastAsia="仿宋_GB2312" w:hAnsi="Arial Narrow" w:cs="Times New Roman" w:hint="eastAsia"/>
          <w:b/>
          <w:sz w:val="24"/>
          <w:szCs w:val="32"/>
        </w:rPr>
        <w:t>。</w:t>
      </w:r>
    </w:p>
    <w:p w14:paraId="3CB669C2"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仿宋_GB2312"/>
          <w:sz w:val="24"/>
          <w:szCs w:val="32"/>
        </w:rPr>
      </w:pPr>
      <w:r w:rsidRPr="009F1D52">
        <w:rPr>
          <w:rFonts w:ascii="Arial Narrow" w:eastAsia="仿宋_GB2312" w:hAnsi="Arial Narrow" w:cs="宋体" w:hint="eastAsia"/>
          <w:sz w:val="24"/>
          <w:szCs w:val="32"/>
        </w:rPr>
        <w:t>（</w:t>
      </w:r>
      <w:r w:rsidRPr="009F1D52">
        <w:rPr>
          <w:rFonts w:ascii="Arial Narrow" w:eastAsia="仿宋_GB2312" w:hAnsi="Arial Narrow" w:cs="宋体" w:hint="eastAsia"/>
          <w:sz w:val="24"/>
          <w:szCs w:val="32"/>
        </w:rPr>
        <w:t>1</w:t>
      </w:r>
      <w:r w:rsidRPr="009F1D52">
        <w:rPr>
          <w:rFonts w:ascii="Arial Narrow" w:eastAsia="仿宋_GB2312" w:hAnsi="Arial Narrow" w:cs="宋体" w:hint="eastAsia"/>
          <w:sz w:val="24"/>
          <w:szCs w:val="32"/>
        </w:rPr>
        <w:t>）</w:t>
      </w:r>
      <w:r w:rsidRPr="009F1D52">
        <w:rPr>
          <w:rFonts w:ascii="Arial Narrow" w:eastAsia="仿宋_GB2312" w:hAnsi="Arial Narrow" w:cs="仿宋_GB2312" w:hint="eastAsia"/>
          <w:sz w:val="24"/>
          <w:szCs w:val="32"/>
        </w:rPr>
        <w:t>“担保余额”及“担保到期日”的填写应区分</w:t>
      </w:r>
      <w:proofErr w:type="gramStart"/>
      <w:r w:rsidRPr="009F1D52">
        <w:rPr>
          <w:rFonts w:ascii="Arial Narrow" w:eastAsia="仿宋_GB2312" w:hAnsi="Arial Narrow" w:cs="仿宋_GB2312" w:hint="eastAsia"/>
          <w:sz w:val="24"/>
          <w:szCs w:val="32"/>
        </w:rPr>
        <w:t>最</w:t>
      </w:r>
      <w:proofErr w:type="gramEnd"/>
      <w:r w:rsidRPr="009F1D52">
        <w:rPr>
          <w:rFonts w:ascii="Arial Narrow" w:eastAsia="仿宋_GB2312" w:hAnsi="Arial Narrow" w:cs="仿宋_GB2312" w:hint="eastAsia"/>
          <w:sz w:val="24"/>
          <w:szCs w:val="32"/>
        </w:rPr>
        <w:t>高额担保或一般担保等情形分别填列，具体担保类型应在“担保方式”栏进行明确。如采用保证金存款以外抵押或质押方式提供担保的，应在“备注”栏中说明抵押或质押物情况，包括但不限于抵质押品的类型、数量、权属、评估价值等；如被担保方在</w:t>
      </w:r>
      <w:proofErr w:type="gramStart"/>
      <w:r w:rsidRPr="009F1D52">
        <w:rPr>
          <w:rFonts w:ascii="Arial Narrow" w:eastAsia="仿宋_GB2312" w:hAnsi="Arial Narrow" w:cs="仿宋_GB2312" w:hint="eastAsia"/>
          <w:sz w:val="24"/>
          <w:szCs w:val="32"/>
        </w:rPr>
        <w:t>函证基准日存在</w:t>
      </w:r>
      <w:proofErr w:type="gramEnd"/>
      <w:r w:rsidRPr="009F1D52">
        <w:rPr>
          <w:rFonts w:ascii="Arial Narrow" w:eastAsia="仿宋_GB2312" w:hAnsi="Arial Narrow" w:cs="仿宋_GB2312" w:hint="eastAsia"/>
          <w:sz w:val="24"/>
          <w:szCs w:val="32"/>
        </w:rPr>
        <w:t>本金或利息逾期未付情况，在“备注”栏中予以说明。对于一般担保，担保债权余额</w:t>
      </w:r>
      <w:proofErr w:type="gramStart"/>
      <w:r w:rsidRPr="009F1D52">
        <w:rPr>
          <w:rFonts w:ascii="Arial Narrow" w:eastAsia="仿宋_GB2312" w:hAnsi="Arial Narrow" w:cs="仿宋_GB2312" w:hint="eastAsia"/>
          <w:sz w:val="24"/>
          <w:szCs w:val="32"/>
        </w:rPr>
        <w:t>应为主</w:t>
      </w:r>
      <w:proofErr w:type="gramEnd"/>
      <w:r w:rsidRPr="009F1D52">
        <w:rPr>
          <w:rFonts w:ascii="Arial Narrow" w:eastAsia="仿宋_GB2312" w:hAnsi="Arial Narrow" w:cs="仿宋_GB2312" w:hint="eastAsia"/>
          <w:sz w:val="24"/>
          <w:szCs w:val="32"/>
        </w:rPr>
        <w:t>债权余额，担保债权到期日</w:t>
      </w:r>
      <w:proofErr w:type="gramStart"/>
      <w:r w:rsidRPr="009F1D52">
        <w:rPr>
          <w:rFonts w:ascii="Arial Narrow" w:eastAsia="仿宋_GB2312" w:hAnsi="Arial Narrow" w:cs="仿宋_GB2312" w:hint="eastAsia"/>
          <w:sz w:val="24"/>
          <w:szCs w:val="32"/>
        </w:rPr>
        <w:t>应为主</w:t>
      </w:r>
      <w:proofErr w:type="gramEnd"/>
      <w:r w:rsidRPr="009F1D52">
        <w:rPr>
          <w:rFonts w:ascii="Arial Narrow" w:eastAsia="仿宋_GB2312" w:hAnsi="Arial Narrow" w:cs="仿宋_GB2312" w:hint="eastAsia"/>
          <w:sz w:val="24"/>
          <w:szCs w:val="32"/>
        </w:rPr>
        <w:t>债权到期日；对于</w:t>
      </w:r>
      <w:proofErr w:type="gramStart"/>
      <w:r w:rsidRPr="009F1D52">
        <w:rPr>
          <w:rFonts w:ascii="Arial Narrow" w:eastAsia="仿宋_GB2312" w:hAnsi="Arial Narrow" w:cs="仿宋_GB2312" w:hint="eastAsia"/>
          <w:sz w:val="24"/>
          <w:szCs w:val="32"/>
        </w:rPr>
        <w:t>最</w:t>
      </w:r>
      <w:proofErr w:type="gramEnd"/>
      <w:r w:rsidRPr="009F1D52">
        <w:rPr>
          <w:rFonts w:ascii="Arial Narrow" w:eastAsia="仿宋_GB2312" w:hAnsi="Arial Narrow" w:cs="仿宋_GB2312" w:hint="eastAsia"/>
          <w:sz w:val="24"/>
          <w:szCs w:val="32"/>
        </w:rPr>
        <w:t>高额担保，担保债权余额应为担保的全部债权余额，担保债权到期日应为担保主债权的到期日。</w:t>
      </w:r>
    </w:p>
    <w:p w14:paraId="3CB669C3"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w:t>
      </w:r>
      <w:r w:rsidRPr="009F1D52">
        <w:rPr>
          <w:rFonts w:ascii="Arial Narrow" w:eastAsia="仿宋_GB2312" w:hAnsi="Arial Narrow" w:cs="宋体" w:hint="eastAsia"/>
          <w:sz w:val="24"/>
          <w:szCs w:val="32"/>
        </w:rPr>
        <w:t>2</w:t>
      </w:r>
      <w:r w:rsidRPr="009F1D52">
        <w:rPr>
          <w:rFonts w:ascii="Arial Narrow" w:eastAsia="仿宋_GB2312" w:hAnsi="Arial Narrow" w:cs="宋体" w:hint="eastAsia"/>
          <w:sz w:val="24"/>
          <w:szCs w:val="32"/>
        </w:rPr>
        <w:t>）</w:t>
      </w:r>
      <w:r w:rsidRPr="009F1D52">
        <w:rPr>
          <w:rFonts w:ascii="Arial Narrow" w:eastAsia="仿宋_GB2312" w:hAnsi="Arial Narrow" w:cs="Times New Roman"/>
          <w:sz w:val="24"/>
          <w:szCs w:val="32"/>
        </w:rPr>
        <w:t>格式二对应项目参照上述说明。</w:t>
      </w:r>
    </w:p>
    <w:p w14:paraId="3CB669C4"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2"/>
        <w:jc w:val="both"/>
        <w:rPr>
          <w:rFonts w:ascii="Arial Narrow" w:eastAsia="仿宋_GB2312" w:hAnsi="Arial Narrow" w:cs="Times New Roman"/>
          <w:b/>
          <w:sz w:val="24"/>
          <w:szCs w:val="32"/>
        </w:rPr>
      </w:pPr>
      <w:r w:rsidRPr="009F1D52">
        <w:rPr>
          <w:rFonts w:ascii="Arial Narrow" w:eastAsia="仿宋_GB2312" w:hAnsi="Arial Narrow" w:cs="宋体" w:hint="eastAsia"/>
          <w:b/>
          <w:sz w:val="24"/>
          <w:szCs w:val="32"/>
        </w:rPr>
        <w:t>2</w:t>
      </w:r>
      <w:r w:rsidRPr="009F1D52">
        <w:rPr>
          <w:rFonts w:ascii="Arial Narrow" w:eastAsia="仿宋_GB2312" w:hAnsi="Arial Narrow" w:cs="宋体" w:hint="eastAsia"/>
          <w:b/>
          <w:sz w:val="24"/>
          <w:szCs w:val="32"/>
        </w:rPr>
        <w:t>．</w:t>
      </w:r>
      <w:r w:rsidRPr="009F1D52">
        <w:rPr>
          <w:rFonts w:ascii="Arial Narrow" w:eastAsia="仿宋_GB2312" w:hAnsi="Arial Narrow" w:cs="Times New Roman"/>
          <w:b/>
          <w:sz w:val="24"/>
          <w:szCs w:val="32"/>
        </w:rPr>
        <w:t>贵行向本公司提供的担保（如保函业务、备用信用证业务等）</w:t>
      </w:r>
      <w:r w:rsidRPr="009F1D52">
        <w:rPr>
          <w:rFonts w:ascii="Arial Narrow" w:eastAsia="仿宋_GB2312" w:hAnsi="Arial Narrow" w:cs="Times New Roman" w:hint="eastAsia"/>
          <w:b/>
          <w:sz w:val="24"/>
          <w:szCs w:val="32"/>
        </w:rPr>
        <w:t>。</w:t>
      </w:r>
    </w:p>
    <w:p w14:paraId="3CB669C5"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w:t>
      </w:r>
      <w:r w:rsidRPr="009F1D52">
        <w:rPr>
          <w:rFonts w:ascii="Arial Narrow" w:eastAsia="仿宋_GB2312" w:hAnsi="Arial Narrow" w:cs="宋体" w:hint="eastAsia"/>
          <w:sz w:val="24"/>
          <w:szCs w:val="32"/>
        </w:rPr>
        <w:t>1</w:t>
      </w:r>
      <w:r w:rsidRPr="009F1D52">
        <w:rPr>
          <w:rFonts w:ascii="Arial Narrow" w:eastAsia="仿宋_GB2312" w:hAnsi="Arial Narrow" w:cs="宋体" w:hint="eastAsia"/>
          <w:sz w:val="24"/>
          <w:szCs w:val="32"/>
        </w:rPr>
        <w:t>）</w:t>
      </w:r>
      <w:r w:rsidRPr="009F1D52">
        <w:rPr>
          <w:rFonts w:ascii="Arial Narrow" w:eastAsia="仿宋_GB2312" w:hAnsi="Arial Narrow" w:cs="Times New Roman" w:hint="eastAsia"/>
          <w:sz w:val="24"/>
          <w:szCs w:val="32"/>
        </w:rPr>
        <w:t>按照相关法律定义，此</w:t>
      </w:r>
      <w:proofErr w:type="gramStart"/>
      <w:r w:rsidRPr="009F1D52">
        <w:rPr>
          <w:rFonts w:ascii="Arial Narrow" w:eastAsia="仿宋_GB2312" w:hAnsi="Arial Narrow" w:cs="Times New Roman" w:hint="eastAsia"/>
          <w:sz w:val="24"/>
          <w:szCs w:val="32"/>
        </w:rPr>
        <w:t>项目函证的</w:t>
      </w:r>
      <w:proofErr w:type="gramEnd"/>
      <w:r w:rsidRPr="009F1D52">
        <w:rPr>
          <w:rFonts w:ascii="Arial Narrow" w:eastAsia="仿宋_GB2312" w:hAnsi="Arial Narrow" w:cs="Times New Roman" w:hint="eastAsia"/>
          <w:sz w:val="24"/>
          <w:szCs w:val="32"/>
        </w:rPr>
        <w:t>担保类型包括保函、备用信用证业务等；其中，“担保到期日”信息应根据</w:t>
      </w:r>
      <w:proofErr w:type="gramStart"/>
      <w:r w:rsidRPr="009F1D52">
        <w:rPr>
          <w:rFonts w:ascii="Arial Narrow" w:eastAsia="仿宋_GB2312" w:hAnsi="Arial Narrow" w:cs="Times New Roman" w:hint="eastAsia"/>
          <w:sz w:val="24"/>
          <w:szCs w:val="32"/>
        </w:rPr>
        <w:t>被函证</w:t>
      </w:r>
      <w:proofErr w:type="gramEnd"/>
      <w:r w:rsidRPr="009F1D52">
        <w:rPr>
          <w:rFonts w:ascii="Arial Narrow" w:eastAsia="仿宋_GB2312" w:hAnsi="Arial Narrow" w:cs="Times New Roman" w:hint="eastAsia"/>
          <w:sz w:val="24"/>
          <w:szCs w:val="32"/>
        </w:rPr>
        <w:t>银行业金融机构开立保函、备用信用证等的有效期填写。</w:t>
      </w:r>
    </w:p>
    <w:p w14:paraId="3CB669C6"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w:t>
      </w:r>
      <w:r w:rsidRPr="009F1D52">
        <w:rPr>
          <w:rFonts w:ascii="Arial Narrow" w:eastAsia="仿宋_GB2312" w:hAnsi="Arial Narrow" w:cs="宋体" w:hint="eastAsia"/>
          <w:sz w:val="24"/>
          <w:szCs w:val="32"/>
        </w:rPr>
        <w:t>2</w:t>
      </w:r>
      <w:r w:rsidRPr="009F1D52">
        <w:rPr>
          <w:rFonts w:ascii="Arial Narrow" w:eastAsia="仿宋_GB2312" w:hAnsi="Arial Narrow" w:cs="宋体" w:hint="eastAsia"/>
          <w:sz w:val="24"/>
          <w:szCs w:val="32"/>
        </w:rPr>
        <w:t>）</w:t>
      </w:r>
      <w:r w:rsidRPr="009F1D52">
        <w:rPr>
          <w:rFonts w:ascii="Arial Narrow" w:eastAsia="仿宋_GB2312" w:hAnsi="Arial Narrow" w:cs="Times New Roman"/>
          <w:sz w:val="24"/>
          <w:szCs w:val="32"/>
        </w:rPr>
        <w:t>格式二</w:t>
      </w:r>
      <w:r w:rsidRPr="009F1D52">
        <w:rPr>
          <w:rFonts w:ascii="Arial Narrow" w:eastAsia="仿宋_GB2312" w:hAnsi="Arial Narrow" w:cs="宋体" w:hint="eastAsia"/>
          <w:sz w:val="24"/>
          <w:szCs w:val="32"/>
        </w:rPr>
        <w:t>对应</w:t>
      </w:r>
      <w:r w:rsidRPr="009F1D52">
        <w:rPr>
          <w:rFonts w:ascii="Arial Narrow" w:eastAsia="仿宋_GB2312" w:hAnsi="Arial Narrow" w:cs="Times New Roman"/>
          <w:sz w:val="24"/>
          <w:szCs w:val="32"/>
        </w:rPr>
        <w:t>项目参照上述说明。</w:t>
      </w:r>
    </w:p>
    <w:p w14:paraId="3CB669C7"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b w:val="0"/>
          <w:sz w:val="24"/>
          <w:szCs w:val="28"/>
        </w:rPr>
      </w:pPr>
      <w:r w:rsidRPr="009F1D52">
        <w:rPr>
          <w:rFonts w:cs="Times New Roman" w:hint="eastAsia"/>
          <w:sz w:val="24"/>
          <w:szCs w:val="32"/>
        </w:rPr>
        <w:t>（七）本公司为出票人且由贵行承兑而尚未支付的银行承兑汇票</w:t>
      </w:r>
    </w:p>
    <w:p w14:paraId="3CB669C8"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抵（质）押品</w:t>
      </w:r>
      <w:r w:rsidRPr="009F1D52">
        <w:rPr>
          <w:rFonts w:ascii="Arial Narrow" w:eastAsia="仿宋_GB2312" w:hAnsi="Arial Narrow" w:cs="Times New Roman" w:hint="eastAsia"/>
          <w:sz w:val="24"/>
          <w:szCs w:val="32"/>
        </w:rPr>
        <w:t>”指保证金存款以外的抵（质）押品情况。</w:t>
      </w:r>
    </w:p>
    <w:p w14:paraId="3CB669C9"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sz w:val="24"/>
          <w:szCs w:val="32"/>
        </w:rPr>
        <w:t>对于到期日为非工作日的情况</w:t>
      </w:r>
      <w:r w:rsidRPr="009F1D52">
        <w:rPr>
          <w:rFonts w:ascii="Arial Narrow" w:eastAsia="仿宋_GB2312" w:hAnsi="Arial Narrow" w:cs="Times New Roman" w:hint="eastAsia"/>
          <w:sz w:val="24"/>
          <w:szCs w:val="32"/>
        </w:rPr>
        <w:t>及其他类似情况，银行业金融机构应当按照与公司的合同约定进行确认、反馈并及时与注册会计师沟通。</w:t>
      </w:r>
    </w:p>
    <w:p w14:paraId="3CB669CA"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lastRenderedPageBreak/>
        <w:t>3.</w:t>
      </w:r>
      <w:r w:rsidRPr="009F1D52">
        <w:rPr>
          <w:rFonts w:ascii="Arial Narrow" w:eastAsia="仿宋_GB2312" w:hAnsi="Arial Narrow" w:cs="Times New Roman"/>
          <w:sz w:val="24"/>
          <w:szCs w:val="32"/>
        </w:rPr>
        <w:t>格式二对应项目参照上述说明。</w:t>
      </w:r>
    </w:p>
    <w:p w14:paraId="3CB669CB"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sz w:val="24"/>
          <w:szCs w:val="32"/>
        </w:rPr>
      </w:pPr>
      <w:r w:rsidRPr="009F1D52">
        <w:rPr>
          <w:rFonts w:cs="Times New Roman" w:hint="eastAsia"/>
          <w:sz w:val="24"/>
          <w:szCs w:val="32"/>
        </w:rPr>
        <w:t>（八）本公司向贵行已贴现而尚未到期的商业汇票</w:t>
      </w:r>
    </w:p>
    <w:p w14:paraId="3CB669CC"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“承兑人名称”是指商业承兑汇票承兑付款人或银行承兑汇票承兑付款行。</w:t>
      </w:r>
    </w:p>
    <w:p w14:paraId="3CB669CD"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hint="eastAsia"/>
          <w:sz w:val="24"/>
          <w:szCs w:val="32"/>
        </w:rPr>
        <w:t>格式二对应项目参照上述说明。</w:t>
      </w:r>
    </w:p>
    <w:p w14:paraId="3CB669CE"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sz w:val="24"/>
          <w:szCs w:val="32"/>
        </w:rPr>
      </w:pPr>
      <w:r w:rsidRPr="009F1D52">
        <w:rPr>
          <w:rFonts w:cs="Times New Roman" w:hint="eastAsia"/>
          <w:sz w:val="24"/>
          <w:szCs w:val="32"/>
        </w:rPr>
        <w:t>（九）本公司为持票人且由贵行托收的商业汇票</w:t>
      </w:r>
    </w:p>
    <w:p w14:paraId="3CB669CF"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此项目是指</w:t>
      </w:r>
      <w:proofErr w:type="gramStart"/>
      <w:r w:rsidRPr="009F1D52">
        <w:rPr>
          <w:rFonts w:ascii="Arial Narrow" w:eastAsia="仿宋_GB2312" w:hAnsi="Arial Narrow" w:cs="Times New Roman" w:hint="eastAsia"/>
          <w:sz w:val="24"/>
          <w:szCs w:val="32"/>
        </w:rPr>
        <w:t>截至函证基准</w:t>
      </w:r>
      <w:proofErr w:type="gramEnd"/>
      <w:r w:rsidRPr="009F1D52">
        <w:rPr>
          <w:rFonts w:ascii="Arial Narrow" w:eastAsia="仿宋_GB2312" w:hAnsi="Arial Narrow" w:cs="Times New Roman" w:hint="eastAsia"/>
          <w:sz w:val="24"/>
          <w:szCs w:val="32"/>
        </w:rPr>
        <w:t>日，公司作为持票人且由</w:t>
      </w:r>
      <w:proofErr w:type="gramStart"/>
      <w:r w:rsidRPr="009F1D52">
        <w:rPr>
          <w:rFonts w:ascii="Arial Narrow" w:eastAsia="仿宋_GB2312" w:hAnsi="Arial Narrow" w:cs="Times New Roman" w:hint="eastAsia"/>
          <w:sz w:val="24"/>
          <w:szCs w:val="32"/>
        </w:rPr>
        <w:t>被函证</w:t>
      </w:r>
      <w:proofErr w:type="gramEnd"/>
      <w:r w:rsidRPr="009F1D52">
        <w:rPr>
          <w:rFonts w:ascii="Arial Narrow" w:eastAsia="仿宋_GB2312" w:hAnsi="Arial Narrow" w:cs="Times New Roman" w:hint="eastAsia"/>
          <w:sz w:val="24"/>
          <w:szCs w:val="32"/>
        </w:rPr>
        <w:t>银行业金融机构托收的尚未收到款项的商业汇票，“承兑人名称”是指商业承兑汇票承兑付款人或银行承兑汇票承兑付款行。</w:t>
      </w:r>
    </w:p>
    <w:p w14:paraId="3CB669D0"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hint="eastAsia"/>
          <w:sz w:val="24"/>
          <w:szCs w:val="32"/>
        </w:rPr>
        <w:t>格式二对应项目参照上述说明。</w:t>
      </w:r>
    </w:p>
    <w:p w14:paraId="3CB669D1"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sz w:val="24"/>
          <w:szCs w:val="32"/>
        </w:rPr>
      </w:pPr>
      <w:r w:rsidRPr="009F1D52">
        <w:rPr>
          <w:rFonts w:cs="Times New Roman" w:hint="eastAsia"/>
          <w:sz w:val="24"/>
          <w:szCs w:val="32"/>
        </w:rPr>
        <w:t>（十）本公司为申请人、由贵行开具的、未履行完毕的不可撤销信用证</w:t>
      </w:r>
    </w:p>
    <w:p w14:paraId="3CB669D2"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仿宋_GB2312"/>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仿宋_GB2312" w:hint="eastAsia"/>
          <w:sz w:val="24"/>
          <w:szCs w:val="32"/>
        </w:rPr>
        <w:t>“未使用金额”为剩余没有被索偿的信用证余额（包括但不限于未到单金额和已承兑但银行尚未支付的金额），受益人可以向银行业金融机构索偿。</w:t>
      </w:r>
    </w:p>
    <w:p w14:paraId="3CB669D3"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hint="eastAsia"/>
          <w:sz w:val="24"/>
          <w:szCs w:val="32"/>
        </w:rPr>
        <w:t>“到期日”可根据信用证业务的有效期进行填写。</w:t>
      </w:r>
    </w:p>
    <w:p w14:paraId="3CB669D4"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3.</w:t>
      </w:r>
      <w:r w:rsidRPr="009F1D52">
        <w:rPr>
          <w:rFonts w:ascii="Arial Narrow" w:eastAsia="仿宋_GB2312" w:hAnsi="Arial Narrow" w:cs="Times New Roman" w:hint="eastAsia"/>
          <w:sz w:val="24"/>
          <w:szCs w:val="32"/>
        </w:rPr>
        <w:t>格式二对应项目参照上述说明。</w:t>
      </w:r>
    </w:p>
    <w:p w14:paraId="3CB669D5"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b w:val="0"/>
          <w:sz w:val="24"/>
          <w:szCs w:val="28"/>
        </w:rPr>
      </w:pPr>
      <w:r w:rsidRPr="009F1D52">
        <w:rPr>
          <w:rFonts w:cs="Times New Roman" w:hint="eastAsia"/>
          <w:sz w:val="24"/>
          <w:szCs w:val="32"/>
        </w:rPr>
        <w:t>（十一）本公司与贵行之间未履行完毕的外汇买卖合约</w:t>
      </w:r>
    </w:p>
    <w:p w14:paraId="3CB669D6"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此项目主要包括即期结售汇、远期结售汇、掉期结售汇、即期外汇买卖、远期外汇买卖、掉期外汇买卖等。</w:t>
      </w:r>
    </w:p>
    <w:p w14:paraId="3CB669D7"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hint="eastAsia"/>
          <w:sz w:val="24"/>
          <w:szCs w:val="32"/>
        </w:rPr>
        <w:t>按照合约号码和汇率逐笔填写公司与</w:t>
      </w:r>
      <w:proofErr w:type="gramStart"/>
      <w:r w:rsidRPr="009F1D52">
        <w:rPr>
          <w:rFonts w:ascii="Arial Narrow" w:eastAsia="仿宋_GB2312" w:hAnsi="Arial Narrow" w:cs="Times New Roman" w:hint="eastAsia"/>
          <w:sz w:val="24"/>
          <w:szCs w:val="32"/>
        </w:rPr>
        <w:t>被函证</w:t>
      </w:r>
      <w:proofErr w:type="gramEnd"/>
      <w:r w:rsidRPr="009F1D52">
        <w:rPr>
          <w:rFonts w:ascii="Arial Narrow" w:eastAsia="仿宋_GB2312" w:hAnsi="Arial Narrow" w:cs="Times New Roman" w:hint="eastAsia"/>
          <w:sz w:val="24"/>
          <w:szCs w:val="32"/>
        </w:rPr>
        <w:t>银行业金融机构之间全部尚未履行完毕的结售汇和外汇买卖合约（包括掉期交易尚未履行交割的部分）。一项合约编号交易下，按照</w:t>
      </w:r>
      <w:proofErr w:type="gramStart"/>
      <w:r w:rsidRPr="009F1D52">
        <w:rPr>
          <w:rFonts w:ascii="Arial Narrow" w:eastAsia="仿宋_GB2312" w:hAnsi="Arial Narrow" w:cs="Times New Roman" w:hint="eastAsia"/>
          <w:sz w:val="24"/>
          <w:szCs w:val="32"/>
        </w:rPr>
        <w:t>合约汇率</w:t>
      </w:r>
      <w:proofErr w:type="gramEnd"/>
      <w:r w:rsidRPr="009F1D52">
        <w:rPr>
          <w:rFonts w:ascii="Arial Narrow" w:eastAsia="仿宋_GB2312" w:hAnsi="Arial Narrow" w:cs="Times New Roman" w:hint="eastAsia"/>
          <w:sz w:val="24"/>
          <w:szCs w:val="32"/>
        </w:rPr>
        <w:t>逐行填写，即一项</w:t>
      </w:r>
      <w:proofErr w:type="gramStart"/>
      <w:r w:rsidRPr="009F1D52">
        <w:rPr>
          <w:rFonts w:ascii="Arial Narrow" w:eastAsia="仿宋_GB2312" w:hAnsi="Arial Narrow" w:cs="Times New Roman" w:hint="eastAsia"/>
          <w:sz w:val="24"/>
          <w:szCs w:val="32"/>
        </w:rPr>
        <w:t>合约汇率</w:t>
      </w:r>
      <w:proofErr w:type="gramEnd"/>
      <w:r w:rsidRPr="009F1D52">
        <w:rPr>
          <w:rFonts w:ascii="Arial Narrow" w:eastAsia="仿宋_GB2312" w:hAnsi="Arial Narrow" w:cs="Times New Roman" w:hint="eastAsia"/>
          <w:sz w:val="24"/>
          <w:szCs w:val="32"/>
        </w:rPr>
        <w:t>仅填写一行，如一项外汇买卖合约仅涉及人民币与外币或外币与外币之间的兑换，列示一行即可，如涉及两项外币与人民币之间兑换的合约汇率，则填写两行。</w:t>
      </w:r>
    </w:p>
    <w:p w14:paraId="3CB669D8"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3.</w:t>
      </w:r>
      <w:r w:rsidRPr="009F1D52">
        <w:rPr>
          <w:rFonts w:ascii="Arial Narrow" w:eastAsia="仿宋_GB2312" w:hAnsi="Arial Narrow" w:cs="Times New Roman" w:hint="eastAsia"/>
          <w:sz w:val="24"/>
          <w:szCs w:val="32"/>
        </w:rPr>
        <w:t>格式二对应项目参照上述说明。</w:t>
      </w:r>
    </w:p>
    <w:p w14:paraId="3CB669D9"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sz w:val="24"/>
          <w:szCs w:val="32"/>
        </w:rPr>
      </w:pPr>
      <w:r w:rsidRPr="009F1D52">
        <w:rPr>
          <w:rFonts w:cs="Times New Roman" w:hint="eastAsia"/>
          <w:sz w:val="24"/>
          <w:szCs w:val="32"/>
        </w:rPr>
        <w:t>（十二）本公司存放于贵行托管的证券或其他产权文件</w:t>
      </w:r>
    </w:p>
    <w:p w14:paraId="3CB669DA"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此项目主要针对本公司作为委托人（不包含作为管理人的情况）与</w:t>
      </w:r>
      <w:proofErr w:type="gramStart"/>
      <w:r w:rsidRPr="009F1D52">
        <w:rPr>
          <w:rFonts w:ascii="Arial Narrow" w:eastAsia="仿宋_GB2312" w:hAnsi="Arial Narrow" w:cs="Times New Roman" w:hint="eastAsia"/>
          <w:sz w:val="24"/>
          <w:szCs w:val="32"/>
        </w:rPr>
        <w:t>被函证</w:t>
      </w:r>
      <w:proofErr w:type="gramEnd"/>
      <w:r w:rsidRPr="009F1D52">
        <w:rPr>
          <w:rFonts w:ascii="Arial Narrow" w:eastAsia="仿宋_GB2312" w:hAnsi="Arial Narrow" w:cs="Times New Roman" w:hint="eastAsia"/>
          <w:sz w:val="24"/>
          <w:szCs w:val="32"/>
        </w:rPr>
        <w:t>银行业金融机构签订托管合同，银行依约受托管理委托资产的行为。</w:t>
      </w:r>
    </w:p>
    <w:p w14:paraId="3CB669DB"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hint="eastAsia"/>
          <w:sz w:val="24"/>
          <w:szCs w:val="32"/>
        </w:rPr>
        <w:t>此项目主要包括公司对部分证券类资产、其他产权文件等进行资产托管的情况，不包含保险箱租赁业务，存放在银行的抵（质）</w:t>
      </w:r>
      <w:proofErr w:type="gramStart"/>
      <w:r w:rsidRPr="009F1D52">
        <w:rPr>
          <w:rFonts w:ascii="Arial Narrow" w:eastAsia="仿宋_GB2312" w:hAnsi="Arial Narrow" w:cs="Times New Roman" w:hint="eastAsia"/>
          <w:sz w:val="24"/>
          <w:szCs w:val="32"/>
        </w:rPr>
        <w:t>押文件</w:t>
      </w:r>
      <w:proofErr w:type="gramEnd"/>
      <w:r w:rsidRPr="009F1D52">
        <w:rPr>
          <w:rFonts w:ascii="Arial Narrow" w:eastAsia="仿宋_GB2312" w:hAnsi="Arial Narrow" w:cs="Times New Roman" w:hint="eastAsia"/>
          <w:sz w:val="24"/>
          <w:szCs w:val="32"/>
        </w:rPr>
        <w:t>或凭证，或由银行业金融机构托管但已在中央登记结算机构登记并可向其查询的股票、债券等。</w:t>
      </w:r>
    </w:p>
    <w:p w14:paraId="3CB669DC"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lastRenderedPageBreak/>
        <w:t>3.</w:t>
      </w:r>
      <w:r w:rsidRPr="009F1D52">
        <w:rPr>
          <w:rFonts w:ascii="Arial Narrow" w:eastAsia="仿宋_GB2312" w:hAnsi="Arial Narrow" w:cs="Times New Roman" w:hint="eastAsia"/>
          <w:sz w:val="24"/>
          <w:szCs w:val="32"/>
        </w:rPr>
        <w:t>证券类资产包括但不限于未上市流通的股票、未在中央结算机构登记的股票或债券以及全球存托凭证等。其他产权文件包括但不限于存单、存款证实书、受益凭证、不动产（房屋及建筑物、土地使用权）权属证书等。</w:t>
      </w:r>
    </w:p>
    <w:p w14:paraId="3CB669DD" w14:textId="77777777" w:rsidR="00E25115" w:rsidRPr="009F1D52" w:rsidRDefault="00E25115" w:rsidP="009F1D52">
      <w:pPr>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4.</w:t>
      </w:r>
      <w:r w:rsidRPr="009F1D52">
        <w:rPr>
          <w:rFonts w:ascii="Arial Narrow" w:eastAsia="仿宋_GB2312" w:hAnsi="Arial Narrow" w:cs="Times New Roman" w:hint="eastAsia"/>
          <w:sz w:val="24"/>
          <w:szCs w:val="32"/>
        </w:rPr>
        <w:t>格式二对应项目参照上述说明。</w:t>
      </w:r>
    </w:p>
    <w:p w14:paraId="3CB669DE"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b w:val="0"/>
          <w:sz w:val="24"/>
          <w:szCs w:val="28"/>
        </w:rPr>
      </w:pPr>
      <w:r w:rsidRPr="009F1D52">
        <w:rPr>
          <w:rFonts w:cs="Times New Roman" w:hint="eastAsia"/>
          <w:sz w:val="24"/>
          <w:szCs w:val="32"/>
        </w:rPr>
        <w:t>（十三）本公司购买的由贵行发行的未到期银行理财产品</w:t>
      </w:r>
    </w:p>
    <w:p w14:paraId="3CB669DF"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产品净值</w:t>
      </w:r>
      <w:r w:rsidRPr="009F1D52">
        <w:rPr>
          <w:rFonts w:ascii="Arial Narrow" w:eastAsia="仿宋_GB2312" w:hAnsi="Arial Narrow" w:cs="Times New Roman" w:hint="eastAsia"/>
          <w:sz w:val="24"/>
          <w:szCs w:val="32"/>
        </w:rPr>
        <w:t>”应</w:t>
      </w:r>
      <w:proofErr w:type="gramStart"/>
      <w:r w:rsidRPr="009F1D52">
        <w:rPr>
          <w:rFonts w:ascii="Arial Narrow" w:eastAsia="仿宋_GB2312" w:hAnsi="Arial Narrow" w:cs="Times New Roman" w:hint="eastAsia"/>
          <w:sz w:val="24"/>
          <w:szCs w:val="32"/>
        </w:rPr>
        <w:t>填写函证基准</w:t>
      </w:r>
      <w:proofErr w:type="gramEnd"/>
      <w:r w:rsidRPr="009F1D52">
        <w:rPr>
          <w:rFonts w:ascii="Arial Narrow" w:eastAsia="仿宋_GB2312" w:hAnsi="Arial Narrow" w:cs="Times New Roman" w:hint="eastAsia"/>
          <w:sz w:val="24"/>
          <w:szCs w:val="32"/>
        </w:rPr>
        <w:t>日公司持有的理财产品总额，对于非净值型理财产品，应</w:t>
      </w:r>
      <w:proofErr w:type="gramStart"/>
      <w:r w:rsidRPr="009F1D52">
        <w:rPr>
          <w:rFonts w:ascii="Arial Narrow" w:eastAsia="仿宋_GB2312" w:hAnsi="Arial Narrow" w:cs="Times New Roman" w:hint="eastAsia"/>
          <w:sz w:val="24"/>
          <w:szCs w:val="32"/>
        </w:rPr>
        <w:t>基于函证基准</w:t>
      </w:r>
      <w:proofErr w:type="gramEnd"/>
      <w:r w:rsidRPr="009F1D52">
        <w:rPr>
          <w:rFonts w:ascii="Arial Narrow" w:eastAsia="仿宋_GB2312" w:hAnsi="Arial Narrow" w:cs="Times New Roman" w:hint="eastAsia"/>
          <w:sz w:val="24"/>
          <w:szCs w:val="32"/>
        </w:rPr>
        <w:t>日的持有份额，填写公司购买理财产品的余额。</w:t>
      </w:r>
    </w:p>
    <w:p w14:paraId="3CB669E0"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sz w:val="24"/>
          <w:szCs w:val="32"/>
        </w:rPr>
        <w:t>对于封闭式产品，可根据实际起息日填写</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购买日</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信息，对于开放式产品，</w:t>
      </w:r>
      <w:r w:rsidRPr="009F1D52">
        <w:rPr>
          <w:rFonts w:ascii="Arial Narrow" w:eastAsia="仿宋_GB2312" w:hAnsi="Arial Narrow" w:cs="Times New Roman" w:hint="eastAsia"/>
          <w:sz w:val="24"/>
          <w:szCs w:val="32"/>
        </w:rPr>
        <w:t>应</w:t>
      </w:r>
      <w:r w:rsidRPr="009F1D52">
        <w:rPr>
          <w:rFonts w:ascii="Arial Narrow" w:eastAsia="仿宋_GB2312" w:hAnsi="Arial Narrow" w:cs="Times New Roman"/>
          <w:sz w:val="24"/>
          <w:szCs w:val="32"/>
        </w:rPr>
        <w:t>在</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购买日</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到期日</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处注明</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不适用</w:t>
      </w:r>
      <w:r w:rsidRPr="009F1D52">
        <w:rPr>
          <w:rFonts w:ascii="Arial Narrow" w:eastAsia="仿宋_GB2312" w:hAnsi="Arial Narrow" w:cs="Times New Roman" w:hint="eastAsia"/>
          <w:sz w:val="24"/>
          <w:szCs w:val="32"/>
        </w:rPr>
        <w:t>”</w:t>
      </w:r>
      <w:r w:rsidRPr="009F1D52">
        <w:rPr>
          <w:rFonts w:ascii="Arial Narrow" w:eastAsia="仿宋_GB2312" w:hAnsi="Arial Narrow" w:cs="Times New Roman"/>
          <w:sz w:val="24"/>
          <w:szCs w:val="32"/>
        </w:rPr>
        <w:t>。</w:t>
      </w:r>
    </w:p>
    <w:p w14:paraId="3CB669E1"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3.</w:t>
      </w:r>
      <w:r w:rsidRPr="009F1D52">
        <w:rPr>
          <w:rFonts w:ascii="Arial Narrow" w:eastAsia="仿宋_GB2312" w:hAnsi="Arial Narrow" w:cs="Times New Roman" w:hint="eastAsia"/>
          <w:sz w:val="24"/>
          <w:szCs w:val="32"/>
        </w:rPr>
        <w:t>格式二对应项目参照上述说明。</w:t>
      </w:r>
    </w:p>
    <w:p w14:paraId="3CB669E2"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sz w:val="24"/>
          <w:szCs w:val="32"/>
        </w:rPr>
      </w:pPr>
      <w:r w:rsidRPr="009F1D52">
        <w:rPr>
          <w:rFonts w:cs="Times New Roman" w:hint="eastAsia"/>
          <w:sz w:val="24"/>
          <w:szCs w:val="32"/>
        </w:rPr>
        <w:t>（十四）其他</w:t>
      </w:r>
    </w:p>
    <w:p w14:paraId="3CB669E3"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sz w:val="24"/>
          <w:szCs w:val="32"/>
        </w:rPr>
        <w:t>此项目可填列：</w:t>
      </w:r>
      <w:r w:rsidRPr="009F1D52">
        <w:rPr>
          <w:rFonts w:ascii="Arial Narrow" w:eastAsia="仿宋_GB2312" w:hAnsi="Arial Narrow" w:cs="宋体" w:hint="eastAsia"/>
          <w:sz w:val="24"/>
          <w:szCs w:val="32"/>
        </w:rPr>
        <w:t>（</w:t>
      </w:r>
      <w:r w:rsidRPr="009F1D52">
        <w:rPr>
          <w:rFonts w:ascii="Arial Narrow" w:eastAsia="仿宋_GB2312" w:hAnsi="Arial Narrow" w:cs="宋体" w:hint="eastAsia"/>
          <w:sz w:val="24"/>
          <w:szCs w:val="32"/>
        </w:rPr>
        <w:t>1</w:t>
      </w:r>
      <w:r w:rsidRPr="009F1D52">
        <w:rPr>
          <w:rFonts w:ascii="Arial Narrow" w:eastAsia="仿宋_GB2312" w:hAnsi="Arial Narrow" w:cs="宋体" w:hint="eastAsia"/>
          <w:sz w:val="24"/>
          <w:szCs w:val="32"/>
        </w:rPr>
        <w:t>）</w:t>
      </w:r>
      <w:r w:rsidRPr="009F1D52">
        <w:rPr>
          <w:rFonts w:ascii="Arial Narrow" w:eastAsia="仿宋_GB2312" w:hAnsi="Arial Narrow" w:cs="Times New Roman"/>
          <w:sz w:val="24"/>
          <w:szCs w:val="32"/>
        </w:rPr>
        <w:t>对上述</w:t>
      </w:r>
      <w:r w:rsidRPr="009F1D52">
        <w:rPr>
          <w:rFonts w:ascii="Arial Narrow" w:eastAsia="仿宋_GB2312" w:hAnsi="Arial Narrow" w:cs="宋体" w:hint="eastAsia"/>
          <w:sz w:val="24"/>
          <w:szCs w:val="32"/>
        </w:rPr>
        <w:t>1</w:t>
      </w:r>
      <w:r w:rsidRPr="009F1D52">
        <w:rPr>
          <w:rFonts w:ascii="Arial Narrow" w:eastAsia="仿宋_GB2312" w:hAnsi="Arial Narrow" w:cs="Times New Roman"/>
          <w:sz w:val="24"/>
          <w:szCs w:val="32"/>
        </w:rPr>
        <w:t>至</w:t>
      </w:r>
      <w:r w:rsidRPr="009F1D52">
        <w:rPr>
          <w:rFonts w:ascii="Arial Narrow" w:eastAsia="仿宋_GB2312" w:hAnsi="Arial Narrow" w:cs="宋体" w:hint="eastAsia"/>
          <w:sz w:val="24"/>
          <w:szCs w:val="32"/>
        </w:rPr>
        <w:t>13</w:t>
      </w:r>
      <w:r w:rsidRPr="009F1D52">
        <w:rPr>
          <w:rFonts w:ascii="Arial Narrow" w:eastAsia="仿宋_GB2312" w:hAnsi="Arial Narrow" w:cs="Times New Roman"/>
          <w:sz w:val="24"/>
          <w:szCs w:val="32"/>
        </w:rPr>
        <w:t>项内容的补充和说明；</w:t>
      </w:r>
      <w:r w:rsidRPr="009F1D52">
        <w:rPr>
          <w:rFonts w:ascii="Arial Narrow" w:eastAsia="仿宋_GB2312" w:hAnsi="Arial Narrow" w:cs="宋体" w:hint="eastAsia"/>
          <w:sz w:val="24"/>
          <w:szCs w:val="32"/>
        </w:rPr>
        <w:t>（</w:t>
      </w:r>
      <w:r w:rsidRPr="009F1D52">
        <w:rPr>
          <w:rFonts w:ascii="Arial Narrow" w:eastAsia="仿宋_GB2312" w:hAnsi="Arial Narrow" w:cs="宋体" w:hint="eastAsia"/>
          <w:sz w:val="24"/>
          <w:szCs w:val="32"/>
        </w:rPr>
        <w:t>2</w:t>
      </w:r>
      <w:r w:rsidRPr="009F1D52">
        <w:rPr>
          <w:rFonts w:ascii="Arial Narrow" w:eastAsia="仿宋_GB2312" w:hAnsi="Arial Narrow" w:cs="宋体" w:hint="eastAsia"/>
          <w:sz w:val="24"/>
          <w:szCs w:val="32"/>
        </w:rPr>
        <w:t>）</w:t>
      </w:r>
      <w:r w:rsidRPr="009F1D52">
        <w:rPr>
          <w:rFonts w:ascii="Arial Narrow" w:eastAsia="仿宋_GB2312" w:hAnsi="Arial Narrow" w:cs="Times New Roman"/>
          <w:sz w:val="24"/>
          <w:szCs w:val="32"/>
        </w:rPr>
        <w:t>注册会计师认为重大且</w:t>
      </w:r>
      <w:proofErr w:type="gramStart"/>
      <w:r w:rsidRPr="009F1D52">
        <w:rPr>
          <w:rFonts w:ascii="Arial Narrow" w:eastAsia="仿宋_GB2312" w:hAnsi="Arial Narrow" w:cs="Times New Roman"/>
          <w:sz w:val="24"/>
          <w:szCs w:val="32"/>
        </w:rPr>
        <w:t>应予函证的</w:t>
      </w:r>
      <w:proofErr w:type="gramEnd"/>
      <w:r w:rsidRPr="009F1D52">
        <w:rPr>
          <w:rFonts w:ascii="Arial Narrow" w:eastAsia="仿宋_GB2312" w:hAnsi="Arial Narrow" w:cs="宋体" w:hint="eastAsia"/>
          <w:sz w:val="24"/>
          <w:szCs w:val="32"/>
        </w:rPr>
        <w:t>1</w:t>
      </w:r>
      <w:r w:rsidRPr="009F1D52">
        <w:rPr>
          <w:rFonts w:ascii="Arial Narrow" w:eastAsia="仿宋_GB2312" w:hAnsi="Arial Narrow" w:cs="Times New Roman"/>
          <w:sz w:val="24"/>
          <w:szCs w:val="32"/>
        </w:rPr>
        <w:t>至</w:t>
      </w:r>
      <w:r w:rsidRPr="009F1D52">
        <w:rPr>
          <w:rFonts w:ascii="Arial Narrow" w:eastAsia="仿宋_GB2312" w:hAnsi="Arial Narrow" w:cs="宋体" w:hint="eastAsia"/>
          <w:sz w:val="24"/>
          <w:szCs w:val="32"/>
        </w:rPr>
        <w:t>13</w:t>
      </w:r>
      <w:r w:rsidRPr="009F1D52">
        <w:rPr>
          <w:rFonts w:ascii="Arial Narrow" w:eastAsia="仿宋_GB2312" w:hAnsi="Arial Narrow" w:cs="Times New Roman"/>
          <w:sz w:val="24"/>
          <w:szCs w:val="32"/>
        </w:rPr>
        <w:t>项以外的其他事项，如欠银行业金融机构的其他负债或者或有负债、已授予不可撤销的信用额度、除外汇买卖外的其他衍生品交易、贵金属交易等。</w:t>
      </w:r>
    </w:p>
    <w:p w14:paraId="3CB669E4"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sz w:val="24"/>
          <w:szCs w:val="32"/>
        </w:rPr>
        <w:t>格式二对应项目参照上述说明，由银行业金融机构填列对上述</w:t>
      </w:r>
      <w:r w:rsidRPr="009F1D52">
        <w:rPr>
          <w:rFonts w:ascii="Arial Narrow" w:eastAsia="仿宋_GB2312" w:hAnsi="Arial Narrow" w:cs="宋体" w:hint="eastAsia"/>
          <w:sz w:val="24"/>
          <w:szCs w:val="32"/>
        </w:rPr>
        <w:t>1</w:t>
      </w:r>
      <w:r w:rsidRPr="009F1D52">
        <w:rPr>
          <w:rFonts w:ascii="Arial Narrow" w:eastAsia="仿宋_GB2312" w:hAnsi="Arial Narrow" w:cs="Times New Roman"/>
          <w:sz w:val="24"/>
          <w:szCs w:val="32"/>
        </w:rPr>
        <w:t>至</w:t>
      </w:r>
      <w:r w:rsidRPr="009F1D52">
        <w:rPr>
          <w:rFonts w:ascii="Arial Narrow" w:eastAsia="仿宋_GB2312" w:hAnsi="Arial Narrow" w:cs="宋体" w:hint="eastAsia"/>
          <w:sz w:val="24"/>
          <w:szCs w:val="32"/>
        </w:rPr>
        <w:t>13</w:t>
      </w:r>
      <w:r w:rsidRPr="009F1D52">
        <w:rPr>
          <w:rFonts w:ascii="Arial Narrow" w:eastAsia="仿宋_GB2312" w:hAnsi="Arial Narrow" w:cs="Times New Roman"/>
          <w:sz w:val="24"/>
          <w:szCs w:val="32"/>
        </w:rPr>
        <w:t>项内容的补充和说明，以及其认为重大且应</w:t>
      </w:r>
      <w:r w:rsidRPr="009F1D52">
        <w:rPr>
          <w:rFonts w:ascii="Arial Narrow" w:eastAsia="仿宋_GB2312" w:hAnsi="Arial Narrow" w:cs="Times New Roman" w:hint="eastAsia"/>
          <w:sz w:val="24"/>
          <w:szCs w:val="32"/>
        </w:rPr>
        <w:t>告知注册会计师</w:t>
      </w:r>
      <w:r w:rsidRPr="009F1D52">
        <w:rPr>
          <w:rFonts w:ascii="Arial Narrow" w:eastAsia="仿宋_GB2312" w:hAnsi="Arial Narrow" w:cs="Times New Roman"/>
          <w:sz w:val="24"/>
          <w:szCs w:val="32"/>
        </w:rPr>
        <w:t>的</w:t>
      </w:r>
      <w:r w:rsidRPr="009F1D52">
        <w:rPr>
          <w:rFonts w:ascii="Arial Narrow" w:eastAsia="仿宋_GB2312" w:hAnsi="Arial Narrow" w:cs="宋体" w:hint="eastAsia"/>
          <w:sz w:val="24"/>
          <w:szCs w:val="32"/>
        </w:rPr>
        <w:t>1</w:t>
      </w:r>
      <w:r w:rsidRPr="009F1D52">
        <w:rPr>
          <w:rFonts w:ascii="Arial Narrow" w:eastAsia="仿宋_GB2312" w:hAnsi="Arial Narrow" w:cs="Times New Roman"/>
          <w:sz w:val="24"/>
          <w:szCs w:val="32"/>
        </w:rPr>
        <w:t>至</w:t>
      </w:r>
      <w:r w:rsidRPr="009F1D52">
        <w:rPr>
          <w:rFonts w:ascii="Arial Narrow" w:eastAsia="仿宋_GB2312" w:hAnsi="Arial Narrow" w:cs="宋体" w:hint="eastAsia"/>
          <w:sz w:val="24"/>
          <w:szCs w:val="32"/>
        </w:rPr>
        <w:t>13</w:t>
      </w:r>
      <w:r w:rsidRPr="009F1D52">
        <w:rPr>
          <w:rFonts w:ascii="Arial Narrow" w:eastAsia="仿宋_GB2312" w:hAnsi="Arial Narrow" w:cs="Times New Roman"/>
          <w:sz w:val="24"/>
          <w:szCs w:val="32"/>
        </w:rPr>
        <w:t>项以外的其他事项。</w:t>
      </w:r>
    </w:p>
    <w:p w14:paraId="3CB669E5" w14:textId="77777777" w:rsidR="00E25115" w:rsidRPr="009F1D52" w:rsidRDefault="00E25115" w:rsidP="009F1D52">
      <w:pPr>
        <w:pStyle w:val="2"/>
        <w:widowControl w:val="0"/>
        <w:adjustRightInd w:val="0"/>
        <w:snapToGrid w:val="0"/>
        <w:spacing w:beforeLines="50" w:before="156" w:afterLines="50" w:after="156" w:line="300" w:lineRule="auto"/>
        <w:ind w:firstLineChars="200" w:firstLine="482"/>
        <w:jc w:val="both"/>
        <w:rPr>
          <w:rFonts w:cs="Times New Roman"/>
          <w:b w:val="0"/>
          <w:bCs w:val="0"/>
          <w:sz w:val="24"/>
          <w:szCs w:val="32"/>
        </w:rPr>
      </w:pPr>
      <w:r w:rsidRPr="009F1D52">
        <w:rPr>
          <w:rFonts w:cs="Times New Roman" w:hint="eastAsia"/>
          <w:sz w:val="24"/>
          <w:szCs w:val="32"/>
        </w:rPr>
        <w:t>（十五）附表</w:t>
      </w:r>
    </w:p>
    <w:p w14:paraId="3CB669E6"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1.</w:t>
      </w:r>
      <w:r w:rsidRPr="009F1D52">
        <w:rPr>
          <w:rFonts w:ascii="Arial Narrow" w:eastAsia="仿宋_GB2312" w:hAnsi="Arial Narrow" w:cs="Times New Roman" w:hint="eastAsia"/>
          <w:sz w:val="24"/>
          <w:szCs w:val="32"/>
        </w:rPr>
        <w:t>附表为注册会计师根据项目具体情况可以选择</w:t>
      </w:r>
      <w:proofErr w:type="gramStart"/>
      <w:r w:rsidRPr="009F1D52">
        <w:rPr>
          <w:rFonts w:ascii="Arial Narrow" w:eastAsia="仿宋_GB2312" w:hAnsi="Arial Narrow" w:cs="Times New Roman" w:hint="eastAsia"/>
          <w:sz w:val="24"/>
          <w:szCs w:val="32"/>
        </w:rPr>
        <w:t>进一步函证的</w:t>
      </w:r>
      <w:proofErr w:type="gramEnd"/>
      <w:r w:rsidRPr="009F1D52">
        <w:rPr>
          <w:rFonts w:ascii="Arial Narrow" w:eastAsia="仿宋_GB2312" w:hAnsi="Arial Narrow" w:cs="Times New Roman" w:hint="eastAsia"/>
          <w:sz w:val="24"/>
          <w:szCs w:val="32"/>
        </w:rPr>
        <w:t>内容，而非</w:t>
      </w:r>
      <w:proofErr w:type="gramStart"/>
      <w:r w:rsidRPr="009F1D52">
        <w:rPr>
          <w:rFonts w:ascii="Arial Narrow" w:eastAsia="仿宋_GB2312" w:hAnsi="Arial Narrow" w:cs="Times New Roman" w:hint="eastAsia"/>
          <w:sz w:val="24"/>
          <w:szCs w:val="32"/>
        </w:rPr>
        <w:t>必须函证的</w:t>
      </w:r>
      <w:proofErr w:type="gramEnd"/>
      <w:r w:rsidRPr="009F1D52">
        <w:rPr>
          <w:rFonts w:ascii="Arial Narrow" w:eastAsia="仿宋_GB2312" w:hAnsi="Arial Narrow" w:cs="Times New Roman" w:hint="eastAsia"/>
          <w:sz w:val="24"/>
          <w:szCs w:val="32"/>
        </w:rPr>
        <w:t>事项。例如，被审计集团在合并范围内实施资金集中管理，如果注册会计师认为被审计集团内银行账户管理、关联方对账等控制有效，可以获取有关母子公司之间资金往来余额相关的审计证据，则可以选择不向银行等金融机构</w:t>
      </w:r>
      <w:proofErr w:type="gramStart"/>
      <w:r w:rsidRPr="009F1D52">
        <w:rPr>
          <w:rFonts w:ascii="Arial Narrow" w:eastAsia="仿宋_GB2312" w:hAnsi="Arial Narrow" w:cs="Times New Roman" w:hint="eastAsia"/>
          <w:sz w:val="24"/>
          <w:szCs w:val="32"/>
        </w:rPr>
        <w:t>进一步函证附表</w:t>
      </w:r>
      <w:proofErr w:type="gramEnd"/>
      <w:r w:rsidRPr="009F1D52">
        <w:rPr>
          <w:rFonts w:ascii="Arial Narrow" w:eastAsia="仿宋_GB2312" w:hAnsi="Arial Narrow" w:cs="Times New Roman" w:hint="eastAsia"/>
          <w:sz w:val="24"/>
          <w:szCs w:val="32"/>
        </w:rPr>
        <w:t>内容；反之，如果注册会计师认为必要，可以选择向银行等金融机构</w:t>
      </w:r>
      <w:proofErr w:type="gramStart"/>
      <w:r w:rsidRPr="009F1D52">
        <w:rPr>
          <w:rFonts w:ascii="Arial Narrow" w:eastAsia="仿宋_GB2312" w:hAnsi="Arial Narrow" w:cs="Times New Roman" w:hint="eastAsia"/>
          <w:sz w:val="24"/>
          <w:szCs w:val="32"/>
        </w:rPr>
        <w:t>进一步函证附表</w:t>
      </w:r>
      <w:proofErr w:type="gramEnd"/>
      <w:r w:rsidRPr="009F1D52">
        <w:rPr>
          <w:rFonts w:ascii="Arial Narrow" w:eastAsia="仿宋_GB2312" w:hAnsi="Arial Narrow" w:cs="Times New Roman" w:hint="eastAsia"/>
          <w:sz w:val="24"/>
          <w:szCs w:val="32"/>
        </w:rPr>
        <w:t>内容。如果注册会计师填写该附表并进行函证，银行业金融机构应当回函。</w:t>
      </w:r>
    </w:p>
    <w:p w14:paraId="3CB669E7"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2.</w:t>
      </w:r>
      <w:r w:rsidRPr="009F1D52">
        <w:rPr>
          <w:rFonts w:ascii="Arial Narrow" w:eastAsia="仿宋_GB2312" w:hAnsi="Arial Narrow" w:cs="Times New Roman" w:hint="eastAsia"/>
          <w:sz w:val="24"/>
          <w:szCs w:val="32"/>
        </w:rPr>
        <w:t>附表中“截至函证基准日拨入或拨出资金余额”</w:t>
      </w:r>
      <w:proofErr w:type="gramStart"/>
      <w:r w:rsidRPr="009F1D52">
        <w:rPr>
          <w:rFonts w:ascii="Arial Narrow" w:eastAsia="仿宋_GB2312" w:hAnsi="Arial Narrow" w:cs="Times New Roman" w:hint="eastAsia"/>
          <w:sz w:val="24"/>
          <w:szCs w:val="32"/>
        </w:rPr>
        <w:t>函证的</w:t>
      </w:r>
      <w:proofErr w:type="gramEnd"/>
      <w:r w:rsidRPr="009F1D52">
        <w:rPr>
          <w:rFonts w:ascii="Arial Narrow" w:eastAsia="仿宋_GB2312" w:hAnsi="Arial Narrow" w:cs="Times New Roman" w:hint="eastAsia"/>
          <w:sz w:val="24"/>
          <w:szCs w:val="32"/>
        </w:rPr>
        <w:t>是对应账户</w:t>
      </w:r>
      <w:proofErr w:type="gramStart"/>
      <w:r w:rsidRPr="009F1D52">
        <w:rPr>
          <w:rFonts w:ascii="Arial Narrow" w:eastAsia="仿宋_GB2312" w:hAnsi="Arial Narrow" w:cs="Times New Roman" w:hint="eastAsia"/>
          <w:sz w:val="24"/>
          <w:szCs w:val="32"/>
        </w:rPr>
        <w:t>截至函证基准</w:t>
      </w:r>
      <w:proofErr w:type="gramEnd"/>
      <w:r w:rsidRPr="009F1D52">
        <w:rPr>
          <w:rFonts w:ascii="Arial Narrow" w:eastAsia="仿宋_GB2312" w:hAnsi="Arial Narrow" w:cs="Times New Roman" w:hint="eastAsia"/>
          <w:sz w:val="24"/>
          <w:szCs w:val="32"/>
        </w:rPr>
        <w:t>日的应收、应付余额，而不是</w:t>
      </w:r>
      <w:proofErr w:type="gramStart"/>
      <w:r w:rsidRPr="009F1D52">
        <w:rPr>
          <w:rFonts w:ascii="Arial Narrow" w:eastAsia="仿宋_GB2312" w:hAnsi="Arial Narrow" w:cs="Times New Roman" w:hint="eastAsia"/>
          <w:sz w:val="24"/>
          <w:szCs w:val="32"/>
        </w:rPr>
        <w:t>函证期间</w:t>
      </w:r>
      <w:proofErr w:type="gramEnd"/>
      <w:r w:rsidRPr="009F1D52">
        <w:rPr>
          <w:rFonts w:ascii="Arial Narrow" w:eastAsia="仿宋_GB2312" w:hAnsi="Arial Narrow" w:cs="Times New Roman" w:hint="eastAsia"/>
          <w:sz w:val="24"/>
          <w:szCs w:val="32"/>
        </w:rPr>
        <w:t>的发生额。</w:t>
      </w:r>
    </w:p>
    <w:p w14:paraId="3CB669E8" w14:textId="77777777" w:rsidR="00E25115"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cs="Times New Roman"/>
          <w:sz w:val="24"/>
          <w:szCs w:val="32"/>
        </w:rPr>
      </w:pPr>
      <w:r w:rsidRPr="009F1D52">
        <w:rPr>
          <w:rFonts w:ascii="Arial Narrow" w:eastAsia="仿宋_GB2312" w:hAnsi="Arial Narrow" w:cs="宋体" w:hint="eastAsia"/>
          <w:sz w:val="24"/>
          <w:szCs w:val="32"/>
        </w:rPr>
        <w:t>3.</w:t>
      </w:r>
      <w:r w:rsidRPr="009F1D52">
        <w:rPr>
          <w:rFonts w:ascii="Arial Narrow" w:eastAsia="仿宋_GB2312" w:hAnsi="Arial Narrow" w:cs="Times New Roman" w:hint="eastAsia"/>
          <w:sz w:val="24"/>
          <w:szCs w:val="32"/>
        </w:rPr>
        <w:t>本指引附</w:t>
      </w:r>
      <w:r w:rsidRPr="009F1D52">
        <w:rPr>
          <w:rFonts w:ascii="Arial Narrow" w:eastAsia="仿宋_GB2312" w:hAnsi="Arial Narrow" w:cs="宋体" w:hint="eastAsia"/>
          <w:sz w:val="24"/>
          <w:szCs w:val="32"/>
        </w:rPr>
        <w:t>4</w:t>
      </w:r>
      <w:r w:rsidRPr="009F1D52">
        <w:rPr>
          <w:rFonts w:ascii="Arial Narrow" w:eastAsia="仿宋_GB2312" w:hAnsi="Arial Narrow" w:cs="Times New Roman" w:hint="eastAsia"/>
          <w:sz w:val="24"/>
          <w:szCs w:val="32"/>
        </w:rPr>
        <w:t>提供了资金</w:t>
      </w:r>
      <w:proofErr w:type="gramStart"/>
      <w:r w:rsidRPr="009F1D52">
        <w:rPr>
          <w:rFonts w:ascii="Arial Narrow" w:eastAsia="仿宋_GB2312" w:hAnsi="Arial Narrow" w:cs="Times New Roman" w:hint="eastAsia"/>
          <w:sz w:val="24"/>
          <w:szCs w:val="32"/>
        </w:rPr>
        <w:t>池业务函证</w:t>
      </w:r>
      <w:proofErr w:type="gramEnd"/>
      <w:r w:rsidRPr="009F1D52">
        <w:rPr>
          <w:rFonts w:ascii="Arial Narrow" w:eastAsia="仿宋_GB2312" w:hAnsi="Arial Narrow" w:cs="Times New Roman" w:hint="eastAsia"/>
          <w:sz w:val="24"/>
          <w:szCs w:val="32"/>
        </w:rPr>
        <w:t>案例，</w:t>
      </w:r>
      <w:proofErr w:type="gramStart"/>
      <w:r w:rsidRPr="009F1D52">
        <w:rPr>
          <w:rFonts w:ascii="Arial Narrow" w:eastAsia="仿宋_GB2312" w:hAnsi="Arial Narrow" w:cs="Times New Roman" w:hint="eastAsia"/>
          <w:sz w:val="24"/>
          <w:szCs w:val="32"/>
        </w:rPr>
        <w:t>供注册</w:t>
      </w:r>
      <w:proofErr w:type="gramEnd"/>
      <w:r w:rsidRPr="009F1D52">
        <w:rPr>
          <w:rFonts w:ascii="Arial Narrow" w:eastAsia="仿宋_GB2312" w:hAnsi="Arial Narrow" w:cs="Times New Roman" w:hint="eastAsia"/>
          <w:sz w:val="24"/>
          <w:szCs w:val="32"/>
        </w:rPr>
        <w:t>会计师和银行业金融机构在就资金</w:t>
      </w:r>
      <w:proofErr w:type="gramStart"/>
      <w:r w:rsidRPr="009F1D52">
        <w:rPr>
          <w:rFonts w:ascii="Arial Narrow" w:eastAsia="仿宋_GB2312" w:hAnsi="Arial Narrow" w:cs="Times New Roman" w:hint="eastAsia"/>
          <w:sz w:val="24"/>
          <w:szCs w:val="32"/>
        </w:rPr>
        <w:t>池业务实施函证</w:t>
      </w:r>
      <w:proofErr w:type="gramEnd"/>
      <w:r w:rsidRPr="009F1D52">
        <w:rPr>
          <w:rFonts w:ascii="Arial Narrow" w:eastAsia="仿宋_GB2312" w:hAnsi="Arial Narrow" w:cs="Times New Roman" w:hint="eastAsia"/>
          <w:sz w:val="24"/>
          <w:szCs w:val="32"/>
        </w:rPr>
        <w:t>及回函时参考。</w:t>
      </w:r>
    </w:p>
    <w:p w14:paraId="3CB669EA" w14:textId="03DCA0DD" w:rsidR="00D01AFA" w:rsidRPr="009F1D52" w:rsidRDefault="00E25115" w:rsidP="009F1D52">
      <w:pPr>
        <w:pStyle w:val="a9"/>
        <w:widowControl w:val="0"/>
        <w:adjustRightInd w:val="0"/>
        <w:snapToGrid w:val="0"/>
        <w:spacing w:beforeLines="50" w:before="156" w:afterLines="50" w:after="156" w:line="300" w:lineRule="auto"/>
        <w:ind w:firstLineChars="200" w:firstLine="480"/>
        <w:jc w:val="both"/>
        <w:rPr>
          <w:rFonts w:ascii="Arial Narrow" w:eastAsia="仿宋_GB2312" w:hAnsi="Arial Narrow"/>
          <w:sz w:val="24"/>
        </w:rPr>
      </w:pPr>
      <w:r w:rsidRPr="009F1D52">
        <w:rPr>
          <w:rFonts w:ascii="Arial Narrow" w:eastAsia="仿宋_GB2312" w:hAnsi="Arial Narrow" w:cs="宋体" w:hint="eastAsia"/>
          <w:sz w:val="24"/>
          <w:szCs w:val="32"/>
        </w:rPr>
        <w:lastRenderedPageBreak/>
        <w:t xml:space="preserve">4. </w:t>
      </w:r>
      <w:r w:rsidRPr="009F1D52">
        <w:rPr>
          <w:rFonts w:ascii="Arial Narrow" w:eastAsia="仿宋_GB2312" w:hAnsi="Arial Narrow" w:cs="Times New Roman" w:hint="eastAsia"/>
          <w:sz w:val="24"/>
          <w:szCs w:val="32"/>
        </w:rPr>
        <w:t>格式二对应项目参照上述说明。</w:t>
      </w:r>
    </w:p>
    <w:sectPr w:rsidR="00D01AFA" w:rsidRPr="009F1D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BFBBC0" w14:textId="77777777" w:rsidR="00225551" w:rsidRDefault="00225551" w:rsidP="00E25115">
      <w:pPr>
        <w:spacing w:after="0" w:line="240" w:lineRule="auto"/>
      </w:pPr>
      <w:r>
        <w:separator/>
      </w:r>
    </w:p>
  </w:endnote>
  <w:endnote w:type="continuationSeparator" w:id="0">
    <w:p w14:paraId="1F6F48CA" w14:textId="77777777" w:rsidR="00225551" w:rsidRDefault="00225551" w:rsidP="00E25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仿宋_GB2312">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942A59" w14:textId="77777777" w:rsidR="00225551" w:rsidRDefault="00225551" w:rsidP="00E25115">
      <w:pPr>
        <w:spacing w:after="0" w:line="240" w:lineRule="auto"/>
      </w:pPr>
      <w:r>
        <w:separator/>
      </w:r>
    </w:p>
  </w:footnote>
  <w:footnote w:type="continuationSeparator" w:id="0">
    <w:p w14:paraId="463BA614" w14:textId="77777777" w:rsidR="00225551" w:rsidRDefault="00225551" w:rsidP="00E251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01"/>
    <w:rsid w:val="000520C5"/>
    <w:rsid w:val="00225551"/>
    <w:rsid w:val="0029506D"/>
    <w:rsid w:val="00331CC4"/>
    <w:rsid w:val="004263A8"/>
    <w:rsid w:val="00655C02"/>
    <w:rsid w:val="00684C01"/>
    <w:rsid w:val="007C4717"/>
    <w:rsid w:val="009F1D52"/>
    <w:rsid w:val="00C11DF9"/>
    <w:rsid w:val="00D01AFA"/>
    <w:rsid w:val="00E2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B66981"/>
  <w15:chartTrackingRefBased/>
  <w15:docId w15:val="{3A6A3395-C37F-4ECA-BE3E-A2B215484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115"/>
    <w:pPr>
      <w:spacing w:after="200" w:line="276" w:lineRule="auto"/>
    </w:pPr>
    <w:rPr>
      <w:kern w:val="0"/>
      <w:sz w:val="22"/>
    </w:rPr>
  </w:style>
  <w:style w:type="paragraph" w:styleId="1">
    <w:name w:val="heading 1"/>
    <w:basedOn w:val="a"/>
    <w:next w:val="a"/>
    <w:link w:val="10"/>
    <w:uiPriority w:val="9"/>
    <w:qFormat/>
    <w:rsid w:val="00E25115"/>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
    <w:next w:val="a"/>
    <w:link w:val="20"/>
    <w:uiPriority w:val="9"/>
    <w:unhideWhenUsed/>
    <w:qFormat/>
    <w:rsid w:val="00E25115"/>
    <w:pPr>
      <w:spacing w:before="200" w:after="0"/>
      <w:outlineLvl w:val="1"/>
    </w:pPr>
    <w:rPr>
      <w:rFonts w:ascii="Arial Narrow" w:eastAsia="仿宋_GB2312" w:hAnsi="Arial Narrow" w:cstheme="majorBidi"/>
      <w:b/>
      <w:bCs/>
      <w:sz w:val="28"/>
      <w:szCs w:val="26"/>
    </w:rPr>
  </w:style>
  <w:style w:type="paragraph" w:styleId="3">
    <w:name w:val="heading 3"/>
    <w:basedOn w:val="a"/>
    <w:next w:val="a"/>
    <w:link w:val="30"/>
    <w:uiPriority w:val="9"/>
    <w:unhideWhenUsed/>
    <w:qFormat/>
    <w:rsid w:val="009F1D52"/>
    <w:pPr>
      <w:keepNext/>
      <w:keepLines/>
      <w:spacing w:before="260" w:after="260" w:line="416" w:lineRule="auto"/>
      <w:outlineLvl w:val="2"/>
    </w:pPr>
    <w:rPr>
      <w:rFonts w:ascii="Arial Narrow" w:eastAsia="仿宋_GB2312" w:hAnsi="Arial Narrow"/>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25115"/>
    <w:pPr>
      <w:widowControl w:val="0"/>
      <w:pBdr>
        <w:bottom w:val="single" w:sz="6" w:space="1" w:color="auto"/>
      </w:pBdr>
      <w:tabs>
        <w:tab w:val="center" w:pos="4153"/>
        <w:tab w:val="right" w:pos="8306"/>
      </w:tabs>
      <w:snapToGrid w:val="0"/>
      <w:spacing w:after="0" w:line="240" w:lineRule="auto"/>
      <w:jc w:val="center"/>
    </w:pPr>
    <w:rPr>
      <w:kern w:val="2"/>
      <w:sz w:val="18"/>
      <w:szCs w:val="18"/>
    </w:rPr>
  </w:style>
  <w:style w:type="character" w:customStyle="1" w:styleId="a4">
    <w:name w:val="页眉 字符"/>
    <w:basedOn w:val="a0"/>
    <w:link w:val="a3"/>
    <w:uiPriority w:val="99"/>
    <w:rsid w:val="00E25115"/>
    <w:rPr>
      <w:sz w:val="18"/>
      <w:szCs w:val="18"/>
    </w:rPr>
  </w:style>
  <w:style w:type="paragraph" w:styleId="a5">
    <w:name w:val="footer"/>
    <w:basedOn w:val="a"/>
    <w:link w:val="a6"/>
    <w:uiPriority w:val="99"/>
    <w:unhideWhenUsed/>
    <w:rsid w:val="00E25115"/>
    <w:pPr>
      <w:widowControl w:val="0"/>
      <w:tabs>
        <w:tab w:val="center" w:pos="4153"/>
        <w:tab w:val="right" w:pos="8306"/>
      </w:tabs>
      <w:snapToGrid w:val="0"/>
      <w:spacing w:after="0" w:line="240" w:lineRule="auto"/>
    </w:pPr>
    <w:rPr>
      <w:kern w:val="2"/>
      <w:sz w:val="18"/>
      <w:szCs w:val="18"/>
    </w:rPr>
  </w:style>
  <w:style w:type="character" w:customStyle="1" w:styleId="a6">
    <w:name w:val="页脚 字符"/>
    <w:basedOn w:val="a0"/>
    <w:link w:val="a5"/>
    <w:uiPriority w:val="99"/>
    <w:rsid w:val="00E25115"/>
    <w:rPr>
      <w:sz w:val="18"/>
      <w:szCs w:val="18"/>
    </w:rPr>
  </w:style>
  <w:style w:type="character" w:customStyle="1" w:styleId="10">
    <w:name w:val="标题 1 字符"/>
    <w:basedOn w:val="a0"/>
    <w:link w:val="1"/>
    <w:uiPriority w:val="9"/>
    <w:qFormat/>
    <w:rsid w:val="00E25115"/>
    <w:rPr>
      <w:rFonts w:asciiTheme="majorHAnsi" w:eastAsiaTheme="majorEastAsia" w:hAnsiTheme="majorHAnsi" w:cstheme="majorBidi"/>
      <w:b/>
      <w:bCs/>
      <w:kern w:val="0"/>
      <w:sz w:val="28"/>
      <w:szCs w:val="28"/>
    </w:rPr>
  </w:style>
  <w:style w:type="character" w:customStyle="1" w:styleId="20">
    <w:name w:val="标题 2 字符"/>
    <w:basedOn w:val="a0"/>
    <w:link w:val="2"/>
    <w:uiPriority w:val="9"/>
    <w:qFormat/>
    <w:rsid w:val="00E25115"/>
    <w:rPr>
      <w:rFonts w:ascii="Arial Narrow" w:eastAsia="仿宋_GB2312" w:hAnsi="Arial Narrow" w:cstheme="majorBidi"/>
      <w:b/>
      <w:bCs/>
      <w:kern w:val="0"/>
      <w:sz w:val="28"/>
      <w:szCs w:val="26"/>
    </w:rPr>
  </w:style>
  <w:style w:type="paragraph" w:styleId="a7">
    <w:name w:val="annotation text"/>
    <w:basedOn w:val="a"/>
    <w:link w:val="a8"/>
    <w:uiPriority w:val="99"/>
    <w:unhideWhenUsed/>
    <w:qFormat/>
    <w:rsid w:val="00E25115"/>
  </w:style>
  <w:style w:type="character" w:customStyle="1" w:styleId="a8">
    <w:name w:val="批注文字 字符"/>
    <w:basedOn w:val="a0"/>
    <w:link w:val="a7"/>
    <w:uiPriority w:val="99"/>
    <w:qFormat/>
    <w:rsid w:val="00E25115"/>
    <w:rPr>
      <w:kern w:val="0"/>
      <w:sz w:val="22"/>
    </w:rPr>
  </w:style>
  <w:style w:type="paragraph" w:styleId="a9">
    <w:name w:val="Plain Text"/>
    <w:basedOn w:val="a"/>
    <w:link w:val="aa"/>
    <w:qFormat/>
    <w:rsid w:val="00E25115"/>
    <w:rPr>
      <w:rFonts w:ascii="宋体" w:hAnsi="Courier New"/>
    </w:rPr>
  </w:style>
  <w:style w:type="character" w:customStyle="1" w:styleId="aa">
    <w:name w:val="纯文本 字符"/>
    <w:basedOn w:val="a0"/>
    <w:link w:val="a9"/>
    <w:qFormat/>
    <w:rsid w:val="00E25115"/>
    <w:rPr>
      <w:rFonts w:ascii="宋体" w:hAnsi="Courier New"/>
      <w:kern w:val="0"/>
      <w:sz w:val="22"/>
    </w:rPr>
  </w:style>
  <w:style w:type="character" w:customStyle="1" w:styleId="30">
    <w:name w:val="标题 3 字符"/>
    <w:basedOn w:val="a0"/>
    <w:link w:val="3"/>
    <w:uiPriority w:val="9"/>
    <w:rsid w:val="009F1D52"/>
    <w:rPr>
      <w:rFonts w:ascii="Arial Narrow" w:eastAsia="仿宋_GB2312" w:hAnsi="Arial Narrow"/>
      <w:b/>
      <w:bCs/>
      <w:kern w:val="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766</Words>
  <Characters>4372</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4</cp:revision>
  <dcterms:created xsi:type="dcterms:W3CDTF">2020-09-03T06:58:00Z</dcterms:created>
  <dcterms:modified xsi:type="dcterms:W3CDTF">2020-09-09T03:15:00Z</dcterms:modified>
</cp:coreProperties>
</file>