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60"/>
        </w:rPr>
        <w:t>中文本科毕业论文</w:t>
        <w:br/>
        <w:t>开题与写作 Skill</w:t>
      </w:r>
    </w:p>
    <w:p>
      <w:pPr>
        <w:jc w:val="center"/>
      </w:pPr>
      <w:r>
        <w:rPr>
          <w:sz w:val="26"/>
        </w:rPr>
        <w:t>写作规则 · 模板套版 · 文献规范 · 交付自检</w:t>
      </w:r>
    </w:p>
    <w:p/>
    <w:p/>
    <w:p/>
    <w:p/>
    <w:p/>
    <w:p/>
    <w:p>
      <w:pPr>
        <w:jc w:val="center"/>
      </w:pPr>
      <w:r>
        <w:rPr>
          <w:color w:val="444444"/>
          <w:sz w:val="21"/>
        </w:rPr>
        <w:t>版本 1.0</w:t>
      </w:r>
    </w:p>
    <w:p>
      <w:pPr>
        <w:jc w:val="center"/>
      </w:pPr>
      <w:r>
        <w:rPr>
          <w:color w:val="444444"/>
          <w:sz w:val="21"/>
        </w:rPr>
        <w:t>适用范围：中文本科毕业论文的开题报告与正文写作</w:t>
      </w:r>
    </w:p>
    <w:p>
      <w:pPr>
        <w:jc w:val="center"/>
      </w:pPr>
      <w:r>
        <w:rPr>
          <w:color w:val="444444"/>
          <w:sz w:val="21"/>
        </w:rPr>
        <w:t>许可：MIT（可自由修改与再发布）</w:t>
      </w:r>
    </w:p>
    <w:p>
      <w:pPr>
        <w:jc w:val="center"/>
      </w:pPr>
      <w:r>
        <w:rPr>
          <w:color w:val="444444"/>
          <w:sz w:val="21"/>
        </w:rPr>
        <w:t>说明：本文档已做脱敏处理，不含任何具体学校、教师与学生的信息</w:t>
      </w:r>
    </w:p>
    <w:p>
      <w:r>
        <w:br w:type="page"/>
      </w:r>
    </w:p>
    <w:p>
      <w:pPr>
        <w:keepNext/>
        <w:spacing w:before="280" w:after="100"/>
      </w:pPr>
      <w:r>
        <w:rPr>
          <w:rFonts w:ascii="黑体" w:hAnsi="黑体" w:eastAsia="黑体"/>
          <w:b/>
          <w:sz w:val="32"/>
        </w:rPr>
        <w:t>第一部分　这份文档是什么</w:t>
      </w:r>
    </w:p>
    <w:p>
      <w:pPr>
        <w:ind w:firstLine="420"/>
      </w:pPr>
      <w:r>
        <w:rPr>
          <w:b w:val="0"/>
          <w:sz w:val="22"/>
        </w:rPr>
        <w:t>这是一份中文论文写作规范，可以直接做成 Agent Skill。内容两样：写作规则（怎么写得不像机器生成、怎么套学院模板、怎么处理文献与数字），交付前的自检清单。</w:t>
      </w:r>
    </w:p>
    <w:p>
      <w:pPr>
        <w:ind w:firstLine="420"/>
      </w:pPr>
      <w:r>
        <w:rPr>
          <w:b w:val="0"/>
          <w:sz w:val="22"/>
        </w:rPr>
        <w:t>顺序是规则、流程、清单、模板。整份当手册读可以，只取规则做成 skill 也可以。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怎么做成 GitHub 上的 Skill</w:t>
      </w:r>
    </w:p>
    <w:p>
      <w:pPr>
        <w:ind w:firstLine="420"/>
      </w:pPr>
      <w:r>
        <w:rPr>
          <w:b w:val="0"/>
          <w:sz w:val="22"/>
        </w:rPr>
        <w:t>目录按下面这个分法。SKILL.md 只放规则，细节拆进 references，用哪份加载哪份。SKILL.md 里必须带一张路由表，否则 references 装了也不会被读，见附录。</w:t>
      </w:r>
    </w:p>
    <w:p>
      <w:pPr>
        <w:spacing w:line="276" w:lineRule="auto" w:before="80" w:after="120"/>
        <w:ind w:left="340"/>
        <w:shd w:val="clear" w:fill="F2F2F2"/>
      </w:pPr>
      <w:r>
        <w:rPr>
          <w:rFonts w:ascii="Consolas" w:hAnsi="Consolas" w:eastAsia="宋体"/>
          <w:sz w:val="19"/>
        </w:rPr>
        <w:t>chinese-thesis-writing/</w:t>
        <w:br/>
        <w:t>├── SKILL.md                  # 判据＋路由表，控制在 200 行以内</w:t>
        <w:br/>
        <w:t>├── references/</w:t>
        <w:br/>
        <w:t>│   ├── ai-tone-rules.md      # 去 AI 味四层规则、四个自检数、三次实测</w:t>
        <w:br/>
        <w:t>│   ├── template-cloning.md   # 学院表格型模板的克隆步骤</w:t>
        <w:br/>
        <w:t>│   ├── structure-and-format.md # 人称、论述句、部件顺序、版面参数</w:t>
        <w:br/>
        <w:t>│   ├── literature-and-data.md  # 题录、类型标记、派生数字、不编数据</w:t>
        <w:br/>
        <w:t>│   ├── wording-and-anonymity.md # 措辞留余地、匿名三条</w:t>
        <w:br/>
        <w:t>│   └── delivery-checklist.md # 交付前自检清单</w:t>
        <w:br/>
        <w:t>├── scripts/</w:t>
        <w:br/>
        <w:t>│   └── rule_audit.py       # 硬伤自检：句长、段长、对仗、人称、破折号</w:t>
        <w:br/>
        <w:t>└── LICENSE                   # MIT</w:t>
      </w:r>
    </w:p>
    <w:p>
      <w:pPr>
        <w:ind w:firstLine="420"/>
      </w:pPr>
      <w:r>
        <w:rPr>
          <w:b w:val="0"/>
          <w:sz w:val="22"/>
        </w:rPr>
        <w:t>头部照下面写。description 的前 57 个字符要能独立说明触发条件，否则加载不到。</w:t>
      </w:r>
    </w:p>
    <w:p>
      <w:pPr>
        <w:spacing w:line="276" w:lineRule="auto" w:before="80" w:after="120"/>
        <w:ind w:left="340"/>
        <w:shd w:val="clear" w:fill="F2F2F2"/>
      </w:pPr>
      <w:r>
        <w:rPr>
          <w:rFonts w:ascii="Consolas" w:hAnsi="Consolas" w:eastAsia="宋体"/>
          <w:sz w:val="19"/>
        </w:rPr>
        <w:t>---</w:t>
        <w:br/>
        <w:t>name: chinese-thesis-writing</w:t>
        <w:br/>
        <w:t>description: Use when 写中文本科毕业论文、开题报告或降 AI 味。规则、模板套版与交付自检。</w:t>
        <w:br/>
        <w:t>version: 1.0.0</w:t>
        <w:br/>
        <w:t>license: MIT</w:t>
        <w:br/>
        <w:t>metadata:</w:t>
        <w:br/>
        <w:t xml:space="preserve">  hermes:</w:t>
        <w:br/>
        <w:t xml:space="preserve">    tags: [论文, 开题报告, 中文写作, 去AI味]</w:t>
        <w:br/>
        <w:t>---</w:t>
      </w:r>
    </w:p>
    <w:p>
      <w:pPr>
        <w:keepNext/>
        <w:spacing w:before="280" w:after="100"/>
      </w:pPr>
      <w:r>
        <w:rPr>
          <w:rFonts w:ascii="黑体" w:hAnsi="黑体" w:eastAsia="黑体"/>
          <w:b/>
          <w:sz w:val="32"/>
        </w:rPr>
        <w:t>第二部分　去 AI 味：四层规则</w:t>
      </w:r>
    </w:p>
    <w:p>
      <w:pPr>
        <w:ind w:firstLine="420"/>
      </w:pPr>
      <w:r>
        <w:rPr>
          <w:b w:val="0"/>
          <w:sz w:val="22"/>
        </w:rPr>
        <w:t>中文文本被判为“机器生成”，最常见的不是思想问题，而是三处形式问题：词被压短、句子缺成分、段落硬起头。这三处修好，再谈内容。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2.1　第一层：词不许压成两字</w:t>
      </w:r>
    </w:p>
    <w:p>
      <w:pPr>
        <w:ind w:firstLine="420"/>
      </w:pPr>
      <w:r>
        <w:rPr>
          <w:b w:val="0"/>
          <w:sz w:val="22"/>
        </w:rPr>
        <w:t>模型倾向把词压到最短，读起来像电报。人写东西会有正常的冗余。逐句补回：单字动词补成双字，虚词与领属补回来。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压缩写法（像机器）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补全写法（像人写）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补的是什么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sz w:val="20"/>
              </w:rPr>
              <w:t>压力是实的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sz w:val="20"/>
              </w:rPr>
              <w:t>压力是实在的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sz w:val="20"/>
              </w:rPr>
              <w:t>形容词补全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sz w:val="20"/>
              </w:rPr>
              <w:t>地方高校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sz w:val="20"/>
              </w:rPr>
              <w:t>地方的高校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sz w:val="20"/>
              </w:rPr>
              <w:t>结构助词“的”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sz w:val="20"/>
              </w:rPr>
              <w:t>这套数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sz w:val="20"/>
              </w:rPr>
              <w:t>这堆数据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sz w:val="20"/>
              </w:rPr>
              <w:t>名词补全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sz w:val="20"/>
              </w:rPr>
              <w:t>成绩一级一级汇总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sz w:val="20"/>
              </w:rPr>
              <w:t>所有的成绩都要一级一级往上报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sz w:val="20"/>
              </w:rPr>
              <w:t>领属＋情态动词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sz w:val="20"/>
              </w:rPr>
              <w:t>记在纸上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sz w:val="20"/>
              </w:rPr>
              <w:t>记录在纸上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sz w:val="20"/>
              </w:rPr>
              <w:t>单字动词补双字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sz w:val="20"/>
              </w:rPr>
              <w:t>测、查、比、录、排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sz w:val="20"/>
              </w:rPr>
              <w:t>测试、调查、比较、录入、安排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sz w:val="20"/>
              </w:rPr>
              <w:t>单字动词补双字</w:t>
            </w:r>
          </w:p>
        </w:tc>
      </w:tr>
    </w:tbl>
    <w:p>
      <w:pPr>
        <w:spacing w:after="40"/>
      </w:pP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2.2　第二层：每句必须有主谓宾</w:t>
      </w:r>
    </w:p>
    <w:p>
      <w:pPr>
        <w:ind w:firstLine="420"/>
      </w:pPr>
      <w:r>
        <w:rPr>
          <w:b w:val="0"/>
          <w:sz w:val="22"/>
        </w:rPr>
        <w:t>省略主语是中文的常态，但在书面语里连续省主语，就会变成“没有人做的事”。写的时候给每句话找到施动者：谁在做、做什么、对什么做。正式论文里这个施动者不能是“我”，换成“本研究”“本次调查”或具体身份，见 8.1。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省略式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完整式</w:t>
            </w:r>
          </w:p>
        </w:tc>
      </w:tr>
      <w:tr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sz w:val="20"/>
              </w:rPr>
              <w:t>按批次记录，不记学生姓名</w:t>
            </w:r>
          </w:p>
        </w:tc>
        <w:tc>
          <w:tcPr>
            <w:tcW w:type="dxa" w:w="4819"/>
          </w:tcPr>
          <w:p>
            <w:pPr>
              <w:spacing w:line="300" w:lineRule="auto"/>
            </w:pPr>
            <w:r>
              <w:t>本调查按照批次来记录，不记录学生的姓名</w:t>
            </w:r>
            <w:r>
              <w:rPr>
                <w:sz w:val="20"/>
              </w:rPr>
            </w:r>
          </w:p>
        </w:tc>
      </w:tr>
      <w:tr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sz w:val="20"/>
              </w:rPr>
              <w:t>认为政策效力小</w:t>
            </w:r>
          </w:p>
        </w:tc>
        <w:tc>
          <w:tcPr>
            <w:tcW w:type="dxa" w:w="4819"/>
          </w:tcPr>
          <w:p>
            <w:pPr>
              <w:spacing w:line="300" w:lineRule="auto"/>
            </w:pPr>
            <w:r/>
            <w:r>
              <w:rPr>
                <w:sz w:val="20"/>
              </w:rPr>
              <w:t>某研究认为政策文件的效力比较小</w:t>
            </w:r>
          </w:p>
        </w:tc>
      </w:tr>
      <w:tr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sz w:val="20"/>
              </w:rPr>
              <w:t>只改一项不够</w:t>
            </w:r>
          </w:p>
        </w:tc>
        <w:tc>
          <w:tcPr>
            <w:tcW w:type="dxa" w:w="4819"/>
          </w:tcPr>
          <w:p>
            <w:pPr>
              <w:spacing w:line="300" w:lineRule="auto"/>
            </w:pPr>
            <w:r/>
            <w:r>
              <w:rPr>
                <w:sz w:val="20"/>
              </w:rPr>
              <w:t>如果只改动其中的一项，那是不够的</w:t>
            </w:r>
          </w:p>
        </w:tc>
      </w:tr>
      <w:tr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sz w:val="20"/>
              </w:rPr>
              <w:t>问卷只作辅助</w:t>
            </w:r>
          </w:p>
        </w:tc>
        <w:tc>
          <w:tcPr>
            <w:tcW w:type="dxa" w:w="4819"/>
          </w:tcPr>
          <w:p>
            <w:pPr>
              <w:spacing w:line="300" w:lineRule="auto"/>
            </w:pPr>
            <w:r>
              <w:t>问卷只作为辅助材料，本研究不指望它撑起结论</w:t>
            </w:r>
            <w:r>
              <w:rPr>
                <w:sz w:val="20"/>
              </w:rPr>
            </w:r>
          </w:p>
        </w:tc>
      </w:tr>
      <w:tr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sz w:val="20"/>
              </w:rPr>
              <w:t>先理清制度要求</w:t>
            </w:r>
          </w:p>
        </w:tc>
        <w:tc>
          <w:tcPr>
            <w:tcW w:type="dxa" w:w="4819"/>
          </w:tcPr>
          <w:p>
            <w:pPr>
              <w:spacing w:line="300" w:lineRule="auto"/>
            </w:pPr>
            <w:r>
              <w:t>本研究先把制度上的要求和已有的结论理清楚</w:t>
            </w: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2.3　第三层：介词与虚词不能省</w:t>
      </w:r>
    </w:p>
    <w:p>
      <w:pPr>
        <w:ind w:firstLine="420"/>
      </w:pPr>
      <w:r>
        <w:rPr>
          <w:b w:val="0"/>
          <w:sz w:val="22"/>
        </w:rPr>
        <w:t>“老师跟我聊天的时候说”缺一个“在”。这句话语法上能读，但读起来是口语速记，不是书面语。补成“老师在跟我聊天的时候说”，句子才站得住。同类还有“对……进行分析”“把……列出来”“被……记录”，介词一省，动作的方向就丢了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2.4　第四层：段落转换要有过渡词</w:t>
      </w:r>
    </w:p>
    <w:p>
      <w:pPr>
        <w:ind w:firstLine="420"/>
      </w:pPr>
      <w:r>
        <w:rPr>
          <w:b w:val="0"/>
          <w:sz w:val="22"/>
        </w:rPr>
        <w:t>新话题直接起头，是机器写作最明显的痕迹之一。该加“至于”“不过”“另外”“也就是说”的地方要加，加的是逻辑关系，不是装饰。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硬起头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加过渡</w:t>
            </w:r>
          </w:p>
        </w:tc>
      </w:tr>
      <w:tr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sz w:val="20"/>
              </w:rPr>
              <w:t>测试数据里面有没有水分，其实已经有实证研究给过答案了。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sz w:val="20"/>
              </w:rPr>
              <w:t>至于测试数据里面有没有水分，其实已经有实证研究给过答案了。</w:t>
            </w:r>
          </w:p>
        </w:tc>
      </w:tr>
      <w:tr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sz w:val="20"/>
              </w:rPr>
              <w:t>学校在这件事情上的压力是实在的。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sz w:val="20"/>
              </w:rPr>
              <w:t>不过，学校在这件事情上的压力是实在的。</w:t>
            </w:r>
          </w:p>
        </w:tc>
      </w:tr>
    </w:tbl>
    <w:p>
      <w:pPr>
        <w:spacing w:after="40"/>
      </w:pP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2.5　提到人，只写身份，限定词照原样保留</w:t>
      </w:r>
    </w:p>
    <w:p>
      <w:pPr>
        <w:ind w:firstLine="420"/>
      </w:pPr>
      <w:r>
        <w:rPr>
          <w:b w:val="0"/>
          <w:sz w:val="22"/>
        </w:rPr>
        <w:t>写“某小学的老师在访谈中说”是清楚的：身份、限定、介词都在。判断只有一条：删掉限定词，读者还知不知道是谁在说话。还知道，就不要硬加；不知道，就必须留。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2.6　顺手要删的四种写法</w:t>
      </w:r>
    </w:p>
    <w:p>
      <w:pPr>
        <w:pStyle w:val="ListBullet"/>
        <w:spacing w:line="360" w:lineRule="auto" w:after="40"/>
      </w:pPr>
      <w:r>
        <w:rPr>
          <w:sz w:val="22"/>
        </w:rPr>
        <w:t>段末金句：每段都总结一句，最像模型。细则见 8.7。</w:t>
      </w:r>
    </w:p>
    <w:p>
      <w:pPr>
        <w:pStyle w:val="ListBullet"/>
        <w:spacing w:line="360" w:lineRule="auto" w:after="40"/>
      </w:pPr>
      <w:r>
        <w:rPr>
          <w:sz w:val="22"/>
        </w:rPr>
        <w:t>四字并列堆叠：留一处可以，通篇对仗就是凑字。见 8.2。</w:t>
      </w:r>
    </w:p>
    <w:p>
      <w:pPr>
        <w:pStyle w:val="ListBullet"/>
        <w:spacing w:line="360" w:lineRule="auto" w:after="40"/>
      </w:pPr>
      <w:r>
        <w:rPr>
          <w:sz w:val="22"/>
        </w:rPr>
        <w:t>破折号与括号：一句话塞两处补充，说明主干没想清。见 8.5。</w:t>
      </w:r>
    </w:p>
    <w:p>
      <w:pPr>
        <w:pStyle w:val="ListBullet"/>
        <w:spacing w:line="360" w:lineRule="auto" w:after="40"/>
      </w:pPr>
      <w:r>
        <w:rPr>
          <w:sz w:val="22"/>
        </w:rPr>
        <w:t>电报体短句连排：三个五字短句顶一句话，像提纲。见 8.4。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2.7　某一段单独被判高时：先量三个数，再按三条改</w:t>
      </w:r>
    </w:p>
    <w:p>
      <w:pPr>
        <w:ind w:firstLine="420"/>
      </w:pPr>
      <w:r>
        <w:rPr>
          <w:b w:val="0"/>
          <w:sz w:val="22"/>
        </w:rPr>
        <w:t>检测器是按段给分、也按全文给分的。某一段被判得特别高，先别整段重写，把三个数算出来：排步骤号的路标词的个数、顿号并列组的组数、句长。</w:t>
      </w:r>
    </w:p>
    <w:p>
      <w:pPr>
        <w:ind w:firstLine="420"/>
      </w:pPr>
      <w:r>
        <w:rPr>
          <w:b w:val="0"/>
          <w:sz w:val="22"/>
        </w:rPr>
        <w:t>三个数一算，问题基本就定了。连接词等于给段落排步骤号；并列越整齐越像模板；句长全落在一个区间，起伏就没了。三项都能数，不必凭感觉。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55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被判高的样子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改成的样子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排步骤号的路标词</w:t>
              <w:br/>
              <w:t>（具体来说、首先、其次、接着、最后）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>
              <w:rPr>
                <w:sz w:val="20"/>
              </w:rPr>
              <w:t>4 句话里 6 个，差不多每个逗号后面跟一个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全部删掉，不补替代词；段间过渡不在此列，留一到两处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顿号并列组</w:t>
              <w:br/>
              <w:t>（“缺项的、迟交的、明显异常的”算一组）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>
              <w:rPr>
                <w:sz w:val="20"/>
              </w:rPr>
              <w:t>4 句话里 5 组，其中三连并列三处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只留一处，其余拆成一长一短两个动作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句长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>
              <w:rPr>
                <w:sz w:val="20"/>
              </w:rPr>
              <w:t>4 句，均长 56 字，最短 26 字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均长 15—18 字，最长不超过 30 字，留两三处 24—28 字做起伏</w:t>
            </w:r>
          </w:p>
        </w:tc>
      </w:tr>
    </w:tbl>
    <w:p>
      <w:pPr>
        <w:ind w:firstLine="420"/>
      </w:pPr>
      <w:r>
        <w:rPr>
          <w:b w:val="0"/>
          <w:sz w:val="22"/>
        </w:rPr>
        <w:t>改法就三条，顺序不要换。</w:t>
      </w:r>
    </w:p>
    <w:p>
      <w:pPr>
        <w:pStyle w:val="ListBullet"/>
        <w:spacing w:line="360" w:lineRule="auto" w:after="40"/>
      </w:pPr>
      <w:r>
        <w:rPr>
          <w:sz w:val="22"/>
        </w:rPr>
        <w:t>把路标拆掉：删“具体来说、首先、其次、接着、最后”这类排步骤号的词，位置不补别的词。2.4 的段间过渡（至于、不过、也就是说）不在删除之列，留一到两处。删过头，段落就成了彼此不接的块。</w:t>
      </w:r>
    </w:p>
    <w:p>
      <w:pPr>
        <w:pStyle w:val="ListBullet"/>
        <w:spacing w:line="360" w:lineRule="auto" w:after="40"/>
      </w:pPr>
      <w:r>
        <w:rPr>
          <w:sz w:val="22"/>
        </w:rPr>
        <w:t>把并列打散：三连并列改成一句长一句短的两个动作，或者干脆拆成两句话。并列从对齐变成不对称，读的人才不会一眼看出是套的。</w:t>
      </w:r>
    </w:p>
    <w:p>
      <w:pPr>
        <w:pStyle w:val="ListBullet"/>
        <w:spacing w:line="360" w:lineRule="auto" w:after="40"/>
      </w:pPr>
      <w:r>
        <w:rPr>
          <w:sz w:val="22"/>
        </w:rPr>
        <w:t>把抽象换成具体：现象、流程、环节、情况这类词，换成一个具体的动作、一张具体的表、一个具体的人。</w:t>
      </w:r>
    </w:p>
    <w:p>
      <w:pPr>
        <w:ind w:firstLine="420"/>
      </w:pPr>
      <w:r>
        <w:rPr>
          <w:b w:val="0"/>
          <w:sz w:val="22"/>
        </w:rPr>
        <w:t>最省力的一招是让写的人自己问两句。“这个环节平时是谁在弄？赶不上时间又去找了谁顶？”机器很少自问自答，人写访谈提纲的时候会这么问。</w:t>
      </w:r>
    </w:p>
    <w:p>
      <w:pPr>
        <w:ind w:firstLine="420"/>
      </w:pPr>
      <w:r>
        <w:rPr>
          <w:b w:val="0"/>
          <w:sz w:val="22"/>
        </w:rPr>
        <w:t>短句有边界。全压到十字上下，会撞上 2.6 的电报体，照样判高。短句为主，中间留几处中等长度。</w:t>
      </w:r>
    </w:p>
    <w:p>
      <w:pPr>
        <w:ind w:firstLine="420"/>
      </w:pPr>
      <w:r>
        <w:rPr>
          <w:b w:val="0"/>
          <w:sz w:val="22"/>
        </w:rPr>
        <w:t>短句压过头有现成的反例。同一套题材写成 7 段、63 句，均长 13.7 字，逗号与句号之比 0.69，每段都在 110—159 字，检测疑似率 47%。它同时踩了三条：2.2 的省主语（“数了数，看着像……”“找到了又不会发”），2.4 的硬起头（七段没有一处过渡），2.6 的短句连排（63 句里 10 句不到 8 字）。短句只处理句式那一层，段落结构和句法层次不动，分数降不下来。</w:t>
      </w:r>
    </w:p>
    <w:p>
      <w:pPr>
        <w:ind w:firstLine="420"/>
      </w:pPr>
      <w:r>
        <w:rPr>
          <w:b w:val="0"/>
          <w:sz w:val="22"/>
        </w:rPr>
        <w:t>一段计划型的研究方法实测过。改前 4 句，均长 56 字，6 个连接词，5 组并列，被判“特别高”；按上面三条改完是 17 句，均长 15.4 字，最长 28 字，检测疑似率 0%。两版原文如下。下面两版是实测原稿，保留了第一人称；正式提交前按 8.1 换成非人称主语，0% 来自句式的改动，与人称无关。</w:t>
      </w:r>
    </w:p>
    <w:p>
      <w:pPr>
        <w:ind w:firstLine="420"/>
      </w:pPr>
      <w:r>
        <w:rPr>
          <w:b w:val="0"/>
          <w:sz w:val="22"/>
        </w:rPr>
        <w:t>改前（4 句，被判高）：我这次的研究，就是想沿着一条成绩的走向，把整条流程走一遍。具体来说，我先从学校保存的测试记录入手，按照年级和批次把原始的成绩单、班级汇总表和平台导出的数据放在一起比对，凡是缺项的、迟交的、明显异常的，都单独列出来，而且不去改动原来的数字。接着我打算访谈负责上报的老师、几个年级的体育教师和分管领导，问清楚每一个环节由谁来做、在什么时候做、遇到问题以后向谁反映。另外，我还会在测试现场做几次观察，把当天的场地条件、器材数量、班级到场的人数和测试的顺序都记录下来，用来解释我在数据比对里面看到的现象。</w:t>
      </w:r>
    </w:p>
    <w:p>
      <w:pPr>
        <w:ind w:firstLine="420"/>
      </w:pPr>
      <w:r>
        <w:rPr>
          <w:b w:val="0"/>
          <w:sz w:val="22"/>
        </w:rPr>
        <w:t>改后（17 句，疑似率 0%）：这次我想跟着一条成绩往下走。学校存的记录我翻过一部分。成绩单、班级汇总表，还有从平台导出来的那一份，我都摆在一起对过。对不上的地方比我想的多。我按年级和批次挨着核了一遍。缺项的先挑出来，迟交的另放一摞。剩下那些跟日常课堂表现差得远的，我单独记在一张纸上。原始的数字，我一个都没动。接下来要找人聊。负责上报的那位老师，我准备单独约一次。再找两三个年级的体育教师和分管领导。我想问的其实很具体。这个环节平时是谁在弄？赶不上时间又去找了谁顶？测试当天我还想去现场站几回，看看场地和器材到底够不够用。一个班来多少人，测的项目排的什么先后。这些我都记下来，回头才解释得清数据里那些怪地方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2.8　段落层：一段写多少字，段里要有推进</w:t>
      </w:r>
    </w:p>
    <w:p>
      <w:pPr>
        <w:ind w:firstLine="420"/>
      </w:pPr>
      <w:r>
        <w:rPr>
          <w:b w:val="0"/>
          <w:sz w:val="22"/>
        </w:rPr>
        <w:t>句子改好以后，问题转到段上。一段只放一个观察，全文切成十几块，读起来像提纲。段的字数与段数见 8.4。</w:t>
      </w:r>
    </w:p>
    <w:p>
      <w:pPr>
        <w:ind w:firstLine="420"/>
      </w:pPr>
      <w:r>
        <w:rPr>
          <w:b w:val="0"/>
          <w:sz w:val="22"/>
        </w:rPr>
        <w:t>段里至少三层：看到了什么，这件事可能怎么解释，这个解释哪里站不住。三层缺一层，这一段就只是一个数据点，接不到下一段去。</w:t>
      </w:r>
    </w:p>
    <w:p>
      <w:pPr>
        <w:ind w:firstLine="420"/>
      </w:pPr>
      <w:r>
        <w:rPr>
          <w:b w:val="0"/>
          <w:sz w:val="22"/>
        </w:rPr>
        <w:t>极短段可以留，但要当节奏用，整篇一到两处。一堆六十到九十字的段挤在一起最危险：这个均匀本身就是特征，比全短更显眼。拆段之前先看这一处观察能不能和相邻那一段接上，接得上就并。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55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段落层自检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不合格的样子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合格的样子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每段字数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>
              <w:rPr>
                <w:sz w:val="20"/>
              </w:rPr>
              <w:t>57—95 字，十四段，中间态扎堆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150—250 字，四到七段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段内层次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>
              <w:rPr>
                <w:sz w:val="20"/>
              </w:rPr>
              <w:t>只有事实，罗列做了什么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事实 → 解释 → 边界，三者都在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极短段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>
              <w:rPr>
                <w:sz w:val="20"/>
              </w:rPr>
              <w:t>一段一个观察，全篇十几处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一两处，用来断节奏</w:t>
            </w:r>
          </w:p>
        </w:tc>
      </w:tr>
    </w:tbl>
    <w:p>
      <w:pPr>
        <w:ind w:firstLine="420"/>
      </w:pPr>
      <w:r>
        <w:rPr>
          <w:b w:val="0"/>
          <w:sz w:val="22"/>
        </w:rPr>
        <w:t>并段不等于把话拉长。合并后仍是一句一主语，句式不动。段落层只改“几段”和“段内顺序”。</w:t>
      </w:r>
    </w:p>
    <w:p>
      <w:pPr>
        <w:keepNext/>
        <w:spacing w:before="280" w:after="100"/>
      </w:pPr>
      <w:r>
        <w:rPr>
          <w:rFonts w:ascii="黑体" w:hAnsi="黑体" w:eastAsia="黑体"/>
          <w:b/>
          <w:sz w:val="32"/>
        </w:rPr>
        <w:t>第三部分　开题报告：结构与套版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3.1　有学院模板时，克隆模板，不要另造</w:t>
      </w:r>
    </w:p>
    <w:p>
      <w:pPr>
        <w:ind w:firstLine="420"/>
      </w:pPr>
      <w:r>
        <w:rPr>
          <w:b w:val="0"/>
          <w:sz w:val="22"/>
        </w:rPr>
        <w:t>多数学院的开题报告是表格型：封面（校徽、手写体校名、下划线填空）＋填表说明页＋一张大表格。表格里固定几个小节，最后是参考文献、其他说明和三栏意见（指导教师、开题小组、院系）。</w:t>
      </w:r>
    </w:p>
    <w:p>
      <w:pPr>
        <w:ind w:firstLine="420"/>
      </w:pPr>
      <w:r>
        <w:rPr>
          <w:b w:val="0"/>
          <w:sz w:val="22"/>
        </w:rPr>
        <w:t>正确做法是复制模板文件、在原文件上替换文字，不要另起一份重排。校徽图片、下划线填空、表格边框、页脚页码，只有克隆才保得住。模板里的旧内容要全部清掉，包括附录里的旧问卷。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模板部件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处理方式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sz w:val="20"/>
              </w:rPr>
              <w:t>封面</w:t>
            </w:r>
          </w:p>
        </w:tc>
        <w:tc>
          <w:tcPr>
            <w:tcW w:type="dxa" w:w="6520"/>
          </w:tcPr>
          <w:p>
            <w:pPr>
              <w:spacing w:line="300" w:lineRule="auto"/>
            </w:pPr>
            <w:r/>
            <w:r>
              <w:rPr>
                <w:sz w:val="20"/>
              </w:rPr>
              <w:t>替换姓名、学号、院系、专业、年级、指导教师与日期；填空线保留空白，由本人手填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sz w:val="20"/>
              </w:rPr>
              <w:t>填表说明页</w:t>
            </w:r>
          </w:p>
        </w:tc>
        <w:tc>
          <w:tcPr>
            <w:tcW w:type="dxa" w:w="6520"/>
          </w:tcPr>
          <w:p>
            <w:pPr>
              <w:spacing w:line="300" w:lineRule="auto"/>
            </w:pPr>
            <w:r/>
            <w:r>
              <w:rPr>
                <w:sz w:val="20"/>
              </w:rPr>
              <w:t>原样保留（属于学院表格的一部分，不是作者内容）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sz w:val="20"/>
              </w:rPr>
              <w:t>表格正文</w:t>
            </w:r>
          </w:p>
        </w:tc>
        <w:tc>
          <w:tcPr>
            <w:tcW w:type="dxa" w:w="6520"/>
          </w:tcPr>
          <w:p>
            <w:pPr>
              <w:spacing w:line="300" w:lineRule="auto"/>
            </w:pPr>
            <w:r/>
            <w:r>
              <w:rPr>
                <w:sz w:val="20"/>
              </w:rPr>
              <w:t>清空后按六个小节重写，字号行距照模板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sz w:val="20"/>
              </w:rPr>
              <w:t>主要参考文献</w:t>
            </w:r>
          </w:p>
        </w:tc>
        <w:tc>
          <w:tcPr>
            <w:tcW w:type="dxa" w:w="6520"/>
          </w:tcPr>
          <w:p>
            <w:pPr>
              <w:spacing w:line="300" w:lineRule="auto"/>
            </w:pPr>
            <w:r/>
            <w:r>
              <w:rPr>
                <w:sz w:val="20"/>
              </w:rPr>
              <w:t>替换为本研究的文献，条数与正文引用一一对应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sz w:val="20"/>
              </w:rPr>
              <w:t>其他说明</w:t>
            </w:r>
          </w:p>
        </w:tc>
        <w:tc>
          <w:tcPr>
            <w:tcW w:type="dxa" w:w="6520"/>
          </w:tcPr>
          <w:p>
            <w:pPr>
              <w:spacing w:line="300" w:lineRule="auto"/>
            </w:pPr>
            <w:r/>
            <w:r>
              <w:rPr>
                <w:sz w:val="20"/>
              </w:rPr>
              <w:t>留白，或只放学院要求的内容；不要写助手式的说明文字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sz w:val="20"/>
              </w:rPr>
              <w:t>三栏意见</w:t>
            </w:r>
          </w:p>
        </w:tc>
        <w:tc>
          <w:tcPr>
            <w:tcW w:type="dxa" w:w="6520"/>
          </w:tcPr>
          <w:p>
            <w:pPr>
              <w:spacing w:line="300" w:lineRule="auto"/>
            </w:pPr>
            <w:r/>
            <w:r>
              <w:rPr>
                <w:sz w:val="20"/>
              </w:rPr>
              <w:t>保留标题与签字行，签名行右对齐</w:t>
            </w:r>
          </w:p>
        </w:tc>
      </w:tr>
    </w:tbl>
    <w:p>
      <w:pPr>
        <w:spacing w:after="40"/>
      </w:pP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3.2　六个固定小节</w:t>
      </w:r>
    </w:p>
    <w:p>
      <w:pPr>
        <w:ind w:firstLine="420"/>
      </w:pPr>
      <w:r>
        <w:rPr>
          <w:b w:val="0"/>
          <w:sz w:val="22"/>
        </w:rPr>
        <w:t>表格型模板的正文一般分六节，顺序不要调换：</w:t>
      </w:r>
    </w:p>
    <w:p>
      <w:pPr>
        <w:pStyle w:val="ListBullet"/>
        <w:spacing w:line="360" w:lineRule="auto" w:after="40"/>
      </w:pPr>
      <w:r>
        <w:rPr>
          <w:sz w:val="22"/>
        </w:rPr>
        <w:t>一、选题依据：政策依据＋现实问题＋已有研究的缺口，三段以内说清。</w:t>
      </w:r>
    </w:p>
    <w:p>
      <w:pPr>
        <w:pStyle w:val="ListBullet"/>
        <w:spacing w:line="360" w:lineRule="auto" w:after="40"/>
      </w:pPr>
      <w:r>
        <w:rPr>
          <w:sz w:val="22"/>
        </w:rPr>
        <w:t>二、研究目的：三件事，一句一件，动词开头。</w:t>
      </w:r>
    </w:p>
    <w:p>
      <w:pPr>
        <w:pStyle w:val="ListBullet"/>
        <w:spacing w:line="360" w:lineRule="auto" w:after="40"/>
      </w:pPr>
      <w:r>
        <w:rPr>
          <w:sz w:val="22"/>
        </w:rPr>
        <w:t>三、研究意义：3.1 理论意义、3.2 实践意义，各一段，不要互相重复。</w:t>
      </w:r>
    </w:p>
    <w:p>
      <w:pPr>
        <w:pStyle w:val="ListBullet"/>
        <w:spacing w:line="360" w:lineRule="auto" w:after="40"/>
      </w:pPr>
      <w:r>
        <w:rPr>
          <w:sz w:val="22"/>
        </w:rPr>
        <w:t>四、文献综述：4.1 相关概念界定、4.2 国内研究现状（可按制度演进、实施现状、执行过程分）、4.3 研究述评。</w:t>
      </w:r>
    </w:p>
    <w:p>
      <w:pPr>
        <w:pStyle w:val="ListBullet"/>
        <w:spacing w:line="360" w:lineRule="auto" w:after="40"/>
      </w:pPr>
      <w:r>
        <w:rPr>
          <w:sz w:val="22"/>
        </w:rPr>
        <w:t>五、拟研究的主要内容和思路：先总述段，再列章节目录（见 3.3）。</w:t>
      </w:r>
    </w:p>
    <w:p>
      <w:pPr>
        <w:pStyle w:val="ListBullet"/>
        <w:spacing w:line="360" w:lineRule="auto" w:after="40"/>
      </w:pPr>
      <w:r>
        <w:rPr>
          <w:sz w:val="22"/>
        </w:rPr>
        <w:t>六、研究对象与研究方法：研究对象、学校概况、选点理由、研究方法逐条。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3.3　“五、拟研究的主要内容和思路”的写法</w:t>
      </w:r>
    </w:p>
    <w:p>
      <w:pPr>
        <w:ind w:firstLine="420"/>
      </w:pPr>
      <w:r>
        <w:rPr>
          <w:b w:val="0"/>
          <w:sz w:val="22"/>
        </w:rPr>
        <w:t>这一节最容易被退稿，因为它既是“要研究什么”，也是“打算怎么写”。必须先有一段总述，再列章节目录，缺一不可。总述的句式可以套用：</w:t>
      </w:r>
    </w:p>
    <w:p>
      <w:pPr>
        <w:spacing w:line="276" w:lineRule="auto" w:before="80" w:after="120"/>
        <w:ind w:left="340"/>
        <w:shd w:val="clear" w:fill="F2F2F2"/>
      </w:pPr>
      <w:r>
        <w:rPr>
          <w:rFonts w:ascii="Consolas" w:hAnsi="Consolas" w:eastAsia="宋体"/>
          <w:sz w:val="19"/>
        </w:rPr>
        <w:t>本文聚焦于〈研究对象〉，并以此作为研究对象，从〈调查地点〉选取〈调查对象〉</w:t>
        <w:br/>
        <w:t>作为调查对象，主要采取文献资料法、问卷调查法、访谈法、观察法、数理统计法</w:t>
        <w:br/>
        <w:t>等方法进行研究与调查，最后对所收集的数据资料进行整理和分析并得出结论。</w:t>
        <w:br/>
        <w:t>主要研究内容如下：</w:t>
        <w:br/>
        <w:t>第一章　前言（1.1 选题依据／1.2 研究目的／1.3 研究意义）</w:t>
        <w:br/>
        <w:t>第二章　文献综述</w:t>
        <w:br/>
        <w:t>第三章　研究对象与方法（3.1 研究对象／3.2 研究方法及其分项）</w:t>
        <w:br/>
        <w:t>第四章　结果与分析（4.1—4.4，可按测试组织、器材与操作、数据流程、教师与学生分）</w:t>
        <w:br/>
        <w:t>第五章　结论与建议</w:t>
      </w:r>
    </w:p>
    <w:p>
      <w:pPr>
        <w:ind w:firstLine="420"/>
      </w:pPr>
      <w:r>
        <w:rPr>
          <w:b w:val="0"/>
          <w:sz w:val="22"/>
        </w:rPr>
        <w:t>目录列到三级即可。层级缩进要能看出来：章与节缩进 0.4 厘米，三级标题缩进 1.2 厘米。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3.4　研究对象一节要写三样东西</w:t>
      </w:r>
    </w:p>
    <w:p>
      <w:pPr>
        <w:pStyle w:val="ListBullet"/>
        <w:spacing w:line="360" w:lineRule="auto" w:after="40"/>
      </w:pPr>
      <w:r>
        <w:rPr>
          <w:sz w:val="22"/>
        </w:rPr>
        <w:t>学校概况：年级、班数、学生数、体育教师人数（在编与兼职分开）、场地条件。</w:t>
      </w:r>
    </w:p>
    <w:p>
      <w:pPr>
        <w:pStyle w:val="ListBullet"/>
        <w:spacing w:line="360" w:lineRule="auto" w:after="40"/>
      </w:pPr>
      <w:r>
        <w:rPr>
          <w:sz w:val="22"/>
        </w:rPr>
        <w:t>派生指标：班均人数＝学生数÷班数；师均学生数＝学生数÷在编教师数。这两个数字本身就是第四章问题分析的起点。</w:t>
      </w:r>
    </w:p>
    <w:p>
      <w:pPr>
        <w:pStyle w:val="ListBullet"/>
        <w:spacing w:line="360" w:lineRule="auto" w:after="40"/>
      </w:pPr>
      <w:r>
        <w:rPr>
          <w:sz w:val="22"/>
        </w:rPr>
        <w:t>选点理由三条：能进现场、规模与条件有代表性、本学年有完整测试与上报。</w:t>
      </w:r>
    </w:p>
    <w:p>
      <w:pPr>
        <w:ind w:firstLine="420"/>
      </w:pPr>
      <w:r>
        <w:rPr>
          <w:b w:val="0"/>
          <w:sz w:val="22"/>
        </w:rPr>
        <w:t>涉及对比研究时，两所学校的材料必须用同一套表格、同一份访谈提纲，否则数据不可比。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3.5　版面参数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取值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sz w:val="20"/>
              </w:rPr>
              <w:t>纸张与边距</w:t>
            </w:r>
          </w:p>
        </w:tc>
        <w:tc>
          <w:tcPr>
            <w:tcW w:type="dxa" w:w="6520"/>
          </w:tcPr>
          <w:p>
            <w:pPr>
              <w:spacing w:line="300" w:lineRule="auto"/>
            </w:pPr>
            <w:r/>
            <w:r>
              <w:rPr>
                <w:sz w:val="20"/>
              </w:rPr>
              <w:t>A4（21×29.7 厘米），上下 2.5、左右 3.2 厘米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sz w:val="20"/>
              </w:rPr>
              <w:t>正文</w:t>
            </w:r>
          </w:p>
        </w:tc>
        <w:tc>
          <w:tcPr>
            <w:tcW w:type="dxa" w:w="6520"/>
          </w:tcPr>
          <w:p>
            <w:pPr>
              <w:spacing w:line="300" w:lineRule="auto"/>
            </w:pPr>
            <w:r/>
            <w:r>
              <w:rPr>
                <w:sz w:val="20"/>
              </w:rPr>
              <w:t>宋体小四（12 磅），行距 1.5 倍，首行缩进 0.85 厘米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sz w:val="20"/>
              </w:rPr>
              <w:t>一级标题</w:t>
            </w:r>
          </w:p>
        </w:tc>
        <w:tc>
          <w:tcPr>
            <w:tcW w:type="dxa" w:w="6520"/>
          </w:tcPr>
          <w:p>
            <w:pPr>
              <w:spacing w:line="300" w:lineRule="auto"/>
            </w:pPr>
            <w:r/>
            <w:r>
              <w:rPr>
                <w:sz w:val="20"/>
              </w:rPr>
              <w:t>宋体四号（14 磅），不缩进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sz w:val="20"/>
              </w:rPr>
              <w:t>二级、三级标题</w:t>
            </w:r>
          </w:p>
        </w:tc>
        <w:tc>
          <w:tcPr>
            <w:tcW w:type="dxa" w:w="6520"/>
          </w:tcPr>
          <w:p>
            <w:pPr>
              <w:spacing w:line="300" w:lineRule="auto"/>
            </w:pPr>
            <w:r/>
            <w:r>
              <w:rPr>
                <w:sz w:val="20"/>
              </w:rPr>
              <w:t>宋体小四加粗，缩进 0.4／1.2 厘米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sz w:val="20"/>
              </w:rPr>
              <w:t>参考文献</w:t>
            </w:r>
          </w:p>
        </w:tc>
        <w:tc>
          <w:tcPr>
            <w:tcW w:type="dxa" w:w="6520"/>
          </w:tcPr>
          <w:p>
            <w:pPr>
              <w:spacing w:line="300" w:lineRule="auto"/>
            </w:pPr>
            <w:r/>
            <w:r>
              <w:rPr>
                <w:sz w:val="20"/>
              </w:rPr>
              <w:t>五号（10.5 磅），悬挂缩进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黑体" w:hAnsi="黑体" w:eastAsia="黑体"/>
          <w:b/>
          <w:sz w:val="32"/>
        </w:rPr>
        <w:t>第四部分　文献与数据规范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4.1　题录只从数据库页面上抄</w:t>
      </w:r>
    </w:p>
    <w:p>
      <w:pPr>
        <w:ind w:firstLine="420"/>
      </w:pPr>
      <w:r>
        <w:rPr>
          <w:b w:val="0"/>
          <w:sz w:val="22"/>
        </w:rPr>
        <w:t>期刊的卷、期、起止页，从数据库文献页上方的“刊名．年，卷（期）：起—止页”一行照抄，或用“引用”按钮导出的格式。不要凭记忆写，也不要按搜索引擎的旧条目填。</w:t>
      </w:r>
    </w:p>
    <w:p>
      <w:pPr>
        <w:ind w:firstLine="420"/>
      </w:pPr>
      <w:r>
        <w:rPr>
          <w:b w:val="0"/>
          <w:sz w:val="22"/>
        </w:rPr>
        <w:t>抄之前必须核对：详情页的标题就是目标文献。同一个检索词的第一条常常是另一篇同主题文章，填错出处比空着更糟。缺哪几条，在文末明写“未取得”，不要编。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4.2　题名照原样，哪怕它自相矛盾</w:t>
      </w:r>
    </w:p>
    <w:p>
      <w:pPr>
        <w:ind w:firstLine="420"/>
      </w:pPr>
      <w:r>
        <w:rPr>
          <w:b w:val="0"/>
          <w:sz w:val="22"/>
        </w:rPr>
        <w:t>文献题名里的数字与摘要里的数字对不上，并不罕见。题名照原样引用，正文避开那个数字，只引结论。替原作者“修正”数字，等于制造了一个查不到的引文。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4.3　引文格式统一</w:t>
      </w:r>
    </w:p>
    <w:p>
      <w:pPr>
        <w:ind w:firstLine="420"/>
      </w:pPr>
      <w:r>
        <w:rPr>
          <w:b w:val="0"/>
          <w:sz w:val="22"/>
        </w:rPr>
        <w:t>正文内的引用统一写成“作者（年份）”，不要一半写“某某 2024 年”，一半写“某某（2024）”。两位作者写“甲、乙（年份）”，三位以上写“甲等（年份）”。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4.4　文献类型标记按 GB/T 7714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2268"/>
          </w:tcPr>
          <w:p>
            <w:pPr>
              <w:keepNext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1417"/>
          </w:tcPr>
          <w:p>
            <w:pPr>
              <w:keepNext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标记</w:t>
            </w:r>
          </w:p>
        </w:tc>
        <w:tc>
          <w:tcPr>
            <w:tcW w:type="dxa" w:w="5102"/>
          </w:tcPr>
          <w:p>
            <w:pPr>
              <w:keepNext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line="300" w:lineRule="auto"/>
            </w:pPr>
            <w:r/>
            <w:r>
              <w:rPr>
                <w:sz w:val="20"/>
              </w:rPr>
              <w:t>标准</w:t>
            </w:r>
          </w:p>
        </w:tc>
        <w:tc>
          <w:tcPr>
            <w:tcW w:type="dxa" w:w="1417"/>
          </w:tcPr>
          <w:p>
            <w:pPr>
              <w:keepNext/>
              <w:spacing w:line="300" w:lineRule="auto"/>
            </w:pPr>
            <w:r/>
            <w:r>
              <w:rPr>
                <w:sz w:val="20"/>
              </w:rPr>
              <w:t>[S]</w:t>
            </w:r>
          </w:p>
        </w:tc>
        <w:tc>
          <w:tcPr>
            <w:tcW w:type="dxa" w:w="5102"/>
          </w:tcPr>
          <w:p>
            <w:pPr>
              <w:keepNext/>
              <w:spacing w:line="300" w:lineRule="auto"/>
            </w:pPr>
            <w:r/>
            <w:r>
              <w:rPr>
                <w:sz w:val="20"/>
              </w:rPr>
              <w:t>国家学生体质健康标准（2014 年修订）[S]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line="300" w:lineRule="auto"/>
            </w:pPr>
            <w:r/>
            <w:r>
              <w:rPr>
                <w:sz w:val="20"/>
              </w:rPr>
              <w:t>通知、办法等文件</w:t>
            </w:r>
          </w:p>
        </w:tc>
        <w:tc>
          <w:tcPr>
            <w:tcW w:type="dxa" w:w="1417"/>
          </w:tcPr>
          <w:p>
            <w:pPr>
              <w:keepNext/>
              <w:spacing w:line="300" w:lineRule="auto"/>
            </w:pPr>
            <w:r/>
            <w:r>
              <w:rPr>
                <w:sz w:val="20"/>
              </w:rPr>
              <w:t>[A]</w:t>
            </w:r>
          </w:p>
        </w:tc>
        <w:tc>
          <w:tcPr>
            <w:tcW w:type="dxa" w:w="5102"/>
          </w:tcPr>
          <w:p>
            <w:pPr>
              <w:keepNext/>
              <w:spacing w:line="300" w:lineRule="auto"/>
            </w:pPr>
            <w:r/>
            <w:r>
              <w:rPr>
                <w:sz w:val="20"/>
              </w:rPr>
              <w:t>学生体质健康监测评价办法[A]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line="300" w:lineRule="auto"/>
            </w:pPr>
            <w:r/>
            <w:r>
              <w:rPr>
                <w:sz w:val="20"/>
              </w:rPr>
              <w:t>学位论文</w:t>
            </w:r>
          </w:p>
        </w:tc>
        <w:tc>
          <w:tcPr>
            <w:tcW w:type="dxa" w:w="1417"/>
          </w:tcPr>
          <w:p>
            <w:pPr>
              <w:keepNext/>
              <w:spacing w:line="300" w:lineRule="auto"/>
            </w:pPr>
            <w:r/>
            <w:r>
              <w:rPr>
                <w:sz w:val="20"/>
              </w:rPr>
              <w:t>[D]</w:t>
            </w:r>
          </w:p>
        </w:tc>
        <w:tc>
          <w:tcPr>
            <w:tcW w:type="dxa" w:w="5102"/>
          </w:tcPr>
          <w:p>
            <w:pPr>
              <w:keepNext/>
              <w:spacing w:line="300" w:lineRule="auto"/>
            </w:pPr>
            <w:r/>
            <w:r>
              <w:rPr>
                <w:sz w:val="20"/>
              </w:rPr>
              <w:t>某某．题名[D]．城市：学校，年份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sz w:val="20"/>
              </w:rPr>
              <w:t>期刊论文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sz w:val="20"/>
              </w:rPr>
              <w:t>[J]</w:t>
            </w:r>
          </w:p>
        </w:tc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sz w:val="20"/>
              </w:rPr>
              <w:t>某某．题名[J]．刊名，年，卷（期）：起—止页</w:t>
            </w:r>
          </w:p>
        </w:tc>
      </w:tr>
    </w:tbl>
    <w:p>
      <w:pPr>
        <w:spacing w:after="40"/>
      </w:pP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4.5　派生数字必须重算</w:t>
      </w:r>
    </w:p>
    <w:p>
      <w:pPr>
        <w:ind w:firstLine="420"/>
      </w:pPr>
      <w:r>
        <w:rPr>
          <w:b w:val="0"/>
          <w:sz w:val="22"/>
        </w:rPr>
        <w:t>凡是正文里由原始数据算出来的数字（班均、师均、百分比、人均用时），写完要回头算一遍，确保与原始数据对得上。两个口径（在编教师／含兼职教师）如果都写，要写明各自的分母。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4.6　不编数据，不补空白</w:t>
      </w:r>
    </w:p>
    <w:p>
      <w:pPr>
        <w:ind w:firstLine="420"/>
      </w:pPr>
      <w:r>
        <w:rPr>
          <w:b w:val="0"/>
          <w:sz w:val="22"/>
        </w:rPr>
        <w:t>拿不到的数据就写“未取得”或“待补”，不要让文字看起来完整。开题报告写的是计划，缺项可以留白；正文里缺项要说明来源限制。</w:t>
      </w:r>
    </w:p>
    <w:p>
      <w:pPr>
        <w:keepNext/>
        <w:spacing w:before="280" w:after="100"/>
      </w:pPr>
      <w:r>
        <w:rPr>
          <w:rFonts w:ascii="黑体" w:hAnsi="黑体" w:eastAsia="黑体"/>
          <w:b/>
          <w:sz w:val="32"/>
        </w:rPr>
        <w:t>第五部分　措辞与匿名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5.1　不写“造假”，写“规范性不足”</w:t>
      </w:r>
    </w:p>
    <w:p>
      <w:pPr>
        <w:ind w:firstLine="420"/>
      </w:pPr>
      <w:r>
        <w:rPr>
          <w:b w:val="0"/>
          <w:sz w:val="22"/>
        </w:rPr>
        <w:t>涉及测试数据质量时，用“测试组织规范性不足”“成绩与日常教学衔接不足”“测试组织与教学脱节”这类描述，指向过程，不指向动机。写“学校造假”既超出证据，也会让答辩变成辩护。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5.2　匿名化三条</w:t>
      </w:r>
    </w:p>
    <w:p>
      <w:pPr>
        <w:pStyle w:val="ListBullet"/>
        <w:spacing w:line="360" w:lineRule="auto" w:after="40"/>
      </w:pPr>
      <w:r>
        <w:rPr>
          <w:sz w:val="22"/>
        </w:rPr>
        <w:t>校名：一律用“XX 学校”占位；涉及两所时写“XX 学校”“YY 学校”，需要说明差异时写“同区另一所六年制小学”。等用户给出真实校名，再全文统一替换，替换前先确认写法与学院要求一致。不要自造 A 校、B 校这类字母代称，字母在别处是举例编号，见 8.5。</w:t>
      </w:r>
    </w:p>
    <w:p>
      <w:pPr>
        <w:pStyle w:val="ListBullet"/>
        <w:spacing w:line="360" w:lineRule="auto" w:after="40"/>
      </w:pPr>
      <w:r>
        <w:rPr>
          <w:sz w:val="22"/>
        </w:rPr>
        <w:t>教师：不写姓名，写“体育教师”“分管领导”；引用原话时写“XX 学校的一位体育教师在访谈中提到”，并说明已征得同意。第一人称在正式稿里不用，见 8.1。</w:t>
      </w:r>
    </w:p>
    <w:p>
      <w:pPr>
        <w:pStyle w:val="ListBullet"/>
        <w:spacing w:line="360" w:lineRule="auto" w:after="40"/>
      </w:pPr>
      <w:r>
        <w:rPr>
          <w:sz w:val="22"/>
        </w:rPr>
        <w:t>学生：不记姓名与学号，不拍正脸，不带走原始成绩单；观察记录只按批次统计人数。</w:t>
      </w:r>
    </w:p>
    <w:p>
      <w:pPr>
        <w:keepNext/>
        <w:spacing w:before="280" w:after="100"/>
      </w:pPr>
      <w:r>
        <w:rPr>
          <w:rFonts w:ascii="黑体" w:hAnsi="黑体" w:eastAsia="黑体"/>
          <w:b/>
          <w:sz w:val="32"/>
        </w:rPr>
        <w:t>第六部分　交付前自检清单</w:t>
      </w:r>
    </w:p>
    <w:p>
      <w:pPr>
        <w:ind w:firstLine="420"/>
      </w:pPr>
      <w:r>
        <w:rPr>
          <w:b w:val="0"/>
          <w:sz w:val="22"/>
        </w:rPr>
        <w:t>交稿前逐条过一遍，每条都要有“已核”的依据，而不是“应该没问题”。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检查项</w:t>
            </w:r>
          </w:p>
        </w:tc>
        <w:tc>
          <w:tcPr>
            <w:tcW w:type="dxa" w:w="493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通过标准</w:t>
            </w:r>
          </w:p>
        </w:tc>
      </w:tr>
      <w:tr>
        <w:tc>
          <w:tcPr>
            <w:tcW w:type="dxa" w:w="1020"/>
          </w:tcPr>
          <w:p>
            <w:pPr>
              <w:spacing w:line="300" w:lineRule="auto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sz w:val="20"/>
              </w:rPr>
              <w:t>参考文献逐条对正文</w:t>
            </w:r>
          </w:p>
        </w:tc>
        <w:tc>
          <w:tcPr>
            <w:tcW w:type="dxa" w:w="4932"/>
          </w:tcPr>
          <w:p>
            <w:pPr>
              <w:spacing w:line="300" w:lineRule="auto"/>
            </w:pPr>
            <w:r/>
            <w:r>
              <w:rPr>
                <w:sz w:val="20"/>
              </w:rPr>
              <w:t>每条都在正文有落点；只列不引的，补引用或删条</w:t>
            </w:r>
          </w:p>
        </w:tc>
      </w:tr>
      <w:tr>
        <w:tc>
          <w:tcPr>
            <w:tcW w:type="dxa" w:w="1020"/>
          </w:tcPr>
          <w:p>
            <w:pPr>
              <w:spacing w:line="300" w:lineRule="auto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sz w:val="20"/>
              </w:rPr>
              <w:t>引文格式</w:t>
            </w:r>
          </w:p>
        </w:tc>
        <w:tc>
          <w:tcPr>
            <w:tcW w:type="dxa" w:w="4932"/>
          </w:tcPr>
          <w:p>
            <w:pPr>
              <w:spacing w:line="300" w:lineRule="auto"/>
            </w:pPr>
            <w:r/>
            <w:r>
              <w:rPr>
                <w:sz w:val="20"/>
              </w:rPr>
              <w:t>全篇统一为“作者（年份）”</w:t>
            </w:r>
          </w:p>
        </w:tc>
      </w:tr>
      <w:tr>
        <w:tc>
          <w:tcPr>
            <w:tcW w:type="dxa" w:w="1020"/>
          </w:tcPr>
          <w:p>
            <w:pPr>
              <w:spacing w:line="300" w:lineRule="auto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sz w:val="20"/>
              </w:rPr>
              <w:t>指代词</w:t>
            </w:r>
          </w:p>
        </w:tc>
        <w:tc>
          <w:tcPr>
            <w:tcW w:type="dxa" w:w="4932"/>
          </w:tcPr>
          <w:p>
            <w:pPr>
              <w:spacing w:line="300" w:lineRule="auto"/>
            </w:pPr>
            <w:r/>
            <w:r>
              <w:rPr>
                <w:sz w:val="20"/>
              </w:rPr>
              <w:t>“上面”“这一点”“该做法”都能找到明确的上文</w:t>
            </w:r>
          </w:p>
        </w:tc>
      </w:tr>
      <w:tr>
        <w:tc>
          <w:tcPr>
            <w:tcW w:type="dxa" w:w="1020"/>
          </w:tcPr>
          <w:p>
            <w:pPr>
              <w:spacing w:line="300" w:lineRule="auto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sz w:val="20"/>
              </w:rPr>
              <w:t>文献类型标记</w:t>
            </w:r>
          </w:p>
        </w:tc>
        <w:tc>
          <w:tcPr>
            <w:tcW w:type="dxa" w:w="4932"/>
          </w:tcPr>
          <w:p>
            <w:pPr>
              <w:spacing w:line="300" w:lineRule="auto"/>
            </w:pPr>
            <w:r/>
            <w:r>
              <w:rPr>
                <w:sz w:val="20"/>
              </w:rPr>
              <w:t>[S]/[A]/[D]/[J] 分类正确</w:t>
            </w:r>
          </w:p>
        </w:tc>
      </w:tr>
      <w:tr>
        <w:tc>
          <w:tcPr>
            <w:tcW w:type="dxa" w:w="1020"/>
          </w:tcPr>
          <w:p>
            <w:pPr>
              <w:spacing w:line="300" w:lineRule="auto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sz w:val="20"/>
              </w:rPr>
              <w:t>派生数字</w:t>
            </w:r>
          </w:p>
        </w:tc>
        <w:tc>
          <w:tcPr>
            <w:tcW w:type="dxa" w:w="4932"/>
          </w:tcPr>
          <w:p>
            <w:pPr>
              <w:spacing w:line="300" w:lineRule="auto"/>
            </w:pPr>
            <w:r/>
            <w:r>
              <w:rPr>
                <w:sz w:val="20"/>
              </w:rPr>
              <w:t>班均、师均、百分比、人均用时全部重算过</w:t>
            </w:r>
          </w:p>
        </w:tc>
      </w:tr>
      <w:tr>
        <w:tc>
          <w:tcPr>
            <w:tcW w:type="dxa" w:w="1020"/>
          </w:tcPr>
          <w:p>
            <w:pPr>
              <w:spacing w:line="300" w:lineRule="auto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sz w:val="20"/>
              </w:rPr>
              <w:t>模板残留</w:t>
            </w:r>
          </w:p>
        </w:tc>
        <w:tc>
          <w:tcPr>
            <w:tcW w:type="dxa" w:w="4932"/>
          </w:tcPr>
          <w:p>
            <w:pPr>
              <w:spacing w:line="300" w:lineRule="auto"/>
            </w:pPr>
            <w:r/>
            <w:r>
              <w:rPr>
                <w:sz w:val="20"/>
              </w:rPr>
              <w:t>模板里的旧题目、旧姓名、旧学号、旧附录均已清除</w:t>
            </w:r>
          </w:p>
        </w:tc>
      </w:tr>
      <w:tr>
        <w:tc>
          <w:tcPr>
            <w:tcW w:type="dxa" w:w="1020"/>
          </w:tcPr>
          <w:p>
            <w:pPr>
              <w:spacing w:line="300" w:lineRule="auto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sz w:val="20"/>
              </w:rPr>
              <w:t>标题分页</w:t>
            </w:r>
          </w:p>
        </w:tc>
        <w:tc>
          <w:tcPr>
            <w:tcW w:type="dxa" w:w="4932"/>
          </w:tcPr>
          <w:p>
            <w:pPr>
              <w:spacing w:line="300" w:lineRule="auto"/>
            </w:pPr>
            <w:r/>
            <w:r>
              <w:rPr>
                <w:sz w:val="20"/>
              </w:rPr>
              <w:t>没有标题孤零零落在页底；表格行没有被拆成两页</w:t>
            </w:r>
          </w:p>
        </w:tc>
      </w:tr>
      <w:tr>
        <w:tc>
          <w:tcPr>
            <w:tcW w:type="dxa" w:w="1020"/>
          </w:tcPr>
          <w:p>
            <w:pPr>
              <w:spacing w:line="300" w:lineRule="auto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sz w:val="20"/>
              </w:rPr>
              <w:t>标点</w:t>
            </w:r>
          </w:p>
        </w:tc>
        <w:tc>
          <w:tcPr>
            <w:tcW w:type="dxa" w:w="4932"/>
          </w:tcPr>
          <w:p>
            <w:pPr>
              <w:spacing w:line="300" w:lineRule="auto"/>
            </w:pPr>
            <w:r/>
            <w:r>
              <w:rPr>
                <w:sz w:val="20"/>
              </w:rPr>
              <w:t>无连续标点、无半角逗号、无空括号、无叠字</w:t>
            </w:r>
          </w:p>
        </w:tc>
      </w:tr>
      <w:tr>
        <w:tc>
          <w:tcPr>
            <w:tcW w:type="dxa" w:w="1020"/>
          </w:tcPr>
          <w:p>
            <w:pPr>
              <w:spacing w:line="300" w:lineRule="auto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sz w:val="20"/>
              </w:rPr>
              <w:t>匿名</w:t>
            </w:r>
          </w:p>
        </w:tc>
        <w:tc>
          <w:tcPr>
            <w:tcW w:type="dxa" w:w="4932"/>
          </w:tcPr>
          <w:p>
            <w:pPr>
              <w:spacing w:line="300" w:lineRule="auto"/>
            </w:pPr>
            <w:r/>
            <w:r>
              <w:rPr>
                <w:sz w:val="20"/>
              </w:rPr>
              <w:t>校名、教师姓名、学生信息已按 5.2 处理</w:t>
            </w:r>
          </w:p>
        </w:tc>
      </w:tr>
      <w:tr>
        <w:tc>
          <w:tcPr>
            <w:tcW w:type="dxa" w:w="1020"/>
          </w:tcPr>
          <w:p>
            <w:pPr>
              <w:spacing w:line="300" w:lineRule="auto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sz w:val="20"/>
              </w:rPr>
              <w:t>全文朗读</w:t>
            </w:r>
          </w:p>
        </w:tc>
        <w:tc>
          <w:tcPr>
            <w:tcW w:type="dxa" w:w="4932"/>
          </w:tcPr>
          <w:p>
            <w:pPr>
              <w:spacing w:line="300" w:lineRule="auto"/>
            </w:pPr>
            <w:r/>
            <w:r>
              <w:rPr>
                <w:sz w:val="20"/>
              </w:rPr>
              <w:t>逐段读一遍，凡是读起来像提纲的句子，补成完整句</w:t>
            </w:r>
          </w:p>
        </w:tc>
      </w:tr>
      <w:tr>
        <w:tc>
          <w:tcPr>
            <w:tcW w:type="dxa" w:w="1020"/>
          </w:tcPr>
          <w:p>
            <w:pPr>
              <w:spacing w:line="300" w:lineRule="auto"/>
            </w:pPr>
            <w:r>
              <w:rPr>
                <w:sz w:val="20"/>
              </w:rPr>
              <w:t>11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>
              <w:rPr>
                <w:sz w:val="20"/>
              </w:rPr>
              <w:t>AIGC 段级自检</w:t>
            </w:r>
          </w:p>
        </w:tc>
        <w:tc>
          <w:tcPr>
            <w:tcW w:type="dxa" w:w="4932"/>
          </w:tcPr>
          <w:p>
            <w:pPr>
              <w:spacing w:line="300" w:lineRule="auto"/>
            </w:pPr>
            <w:r>
              <w:rPr>
                <w:sz w:val="20"/>
              </w:rPr>
              <w:t>被判高的段落先数连接词、并列组、句长；改后均长 15—18 字、最长不超过 30 字</w:t>
            </w:r>
          </w:p>
        </w:tc>
      </w:tr>
    </w:tbl>
    <w:p>
      <w:pPr>
        <w:spacing w:after="40"/>
      </w:pP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6.1　docx 交付的技术自检</w:t>
      </w:r>
    </w:p>
    <w:p>
      <w:pPr>
        <w:ind w:firstLine="420"/>
      </w:pPr>
      <w:r>
        <w:rPr>
          <w:b w:val="0"/>
          <w:sz w:val="22"/>
        </w:rPr>
        <w:t>用 python-docx 生成的文件，页数和表数不能靠猜。转成 PDF 后逐页看，重点看三处：表格是否超出页宽、分页处有没有把一行数据切开、标题是不是落在页底。</w:t>
      </w:r>
    </w:p>
    <w:p>
      <w:pPr>
        <w:pStyle w:val="ListBullet"/>
        <w:spacing w:line="360" w:lineRule="auto" w:after="40"/>
      </w:pPr>
      <w:r>
        <w:rPr>
          <w:sz w:val="22"/>
        </w:rPr>
        <w:t>标题设 keep_with_next，避免标题与正文分离。</w:t>
      </w:r>
    </w:p>
    <w:p>
      <w:pPr>
        <w:pStyle w:val="ListBullet"/>
        <w:spacing w:line="360" w:lineRule="auto" w:after="40"/>
      </w:pPr>
      <w:r>
        <w:rPr>
          <w:sz w:val="22"/>
        </w:rPr>
        <w:t>表格首行设 cantSplit 会整行跳到下一页，长表格不要设；只有意见栏这种短行才设。</w:t>
      </w:r>
    </w:p>
    <w:p>
      <w:pPr>
        <w:pStyle w:val="ListBullet"/>
        <w:spacing w:line="360" w:lineRule="auto" w:after="40"/>
      </w:pPr>
      <w:r>
        <w:rPr>
          <w:sz w:val="22"/>
        </w:rPr>
        <w:t>文件被 Word 占用时不要等，另存一个带后缀的新文件名，交付时说明哪份最新。</w:t>
      </w:r>
    </w:p>
    <w:p>
      <w:pPr>
        <w:pStyle w:val="ListBullet"/>
        <w:spacing w:line="360" w:lineRule="auto" w:after="40"/>
      </w:pPr>
      <w:r>
        <w:rPr>
          <w:sz w:val="22"/>
        </w:rPr>
        <w:t>PowerShell 脚本里含中文路径，必须存成 UTF-8 带 BOM，否则路径会乱码。</w:t>
      </w:r>
    </w:p>
    <w:p>
      <w:pPr>
        <w:keepNext/>
        <w:spacing w:before="280" w:after="100"/>
      </w:pPr>
      <w:r>
        <w:rPr>
          <w:rFonts w:ascii="黑体" w:hAnsi="黑体" w:eastAsia="黑体"/>
          <w:b/>
          <w:sz w:val="32"/>
        </w:rPr>
        <w:t>第七部分　事实与时效：先查再答</w:t>
      </w:r>
    </w:p>
    <w:p>
      <w:pPr>
        <w:ind w:firstLine="420"/>
      </w:pPr>
      <w:r>
        <w:rPr>
          <w:b w:val="0"/>
          <w:sz w:val="22"/>
        </w:rPr>
        <w:t>给结论之前先确认两件事：这个说法准不准，现在还成不成立。政策文件、考试方案、平台功能、界面路径，都属于会变的东西。</w:t>
      </w:r>
    </w:p>
    <w:p>
      <w:pPr>
        <w:pStyle w:val="ListBullet"/>
        <w:spacing w:line="360" w:lineRule="auto" w:after="40"/>
      </w:pPr>
      <w:r>
        <w:rPr>
          <w:sz w:val="22"/>
        </w:rPr>
        <w:t>能查的先查：官方文件、数据库条目、软件界面截图。查到的注明出处与日期。</w:t>
      </w:r>
    </w:p>
    <w:p>
      <w:pPr>
        <w:pStyle w:val="ListBullet"/>
        <w:spacing w:line="360" w:lineRule="auto" w:after="40"/>
      </w:pPr>
      <w:r>
        <w:rPr>
          <w:sz w:val="22"/>
        </w:rPr>
        <w:t>查不到的直说“未核实”，并说明以什么为准（学院文件、指导教师、当年市级方案）。</w:t>
      </w:r>
    </w:p>
    <w:p>
      <w:pPr>
        <w:pStyle w:val="ListBullet"/>
        <w:spacing w:line="360" w:lineRule="auto" w:after="40"/>
      </w:pPr>
      <w:r>
        <w:rPr>
          <w:sz w:val="22"/>
        </w:rPr>
        <w:t>不要用“一般来说”“通常”“大多数学校”替代具体依据；这类词在答辩时一戳就破。</w:t>
      </w:r>
    </w:p>
    <w:p>
      <w:r>
        <w:br w:type="page"/>
      </w:r>
    </w:p>
    <w:p>
      <w:pPr>
        <w:keepNext/>
        <w:spacing w:before="280" w:after="100"/>
      </w:pPr>
      <w:r>
        <w:rPr>
          <w:rFonts w:ascii="黑体" w:hAnsi="黑体" w:eastAsia="黑体"/>
          <w:b/>
          <w:sz w:val="32"/>
        </w:rPr>
        <w:t>第八部分　去主观化与全文格式</w:t>
      </w:r>
    </w:p>
    <w:p>
      <w:pPr>
        <w:ind w:firstLine="420"/>
      </w:pPr>
      <w:r>
        <w:rPr>
          <w:b w:val="0"/>
          <w:sz w:val="22"/>
        </w:rPr>
        <w:t>前七部分管的是写得像不像人、像不像论文。这一部分管的是论文该有的样子。人称、句式、标点、结构这四样里，任何一样不对，稿子一眼就看出不是论文，去味规则再细也白搭。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8.1　正文不出现第一人称</w:t>
      </w:r>
    </w:p>
    <w:p>
      <w:pPr>
        <w:pStyle w:val="ListBullet"/>
        <w:spacing w:line="360" w:lineRule="auto" w:after="40"/>
      </w:pPr>
      <w:r>
        <w:rPr>
          <w:sz w:val="22"/>
        </w:rPr>
        <w:t>全文不用“我”“我们”“咱们”。要交代是谁做的，把主语换成非人称的施动者：“本研究”“本次调查”“访谈记录”“观察数据”“XX 学校的一位体育教师”。</w:t>
      </w:r>
    </w:p>
    <w:p>
      <w:pPr>
        <w:pStyle w:val="ListBullet"/>
        <w:spacing w:line="360" w:lineRule="auto" w:after="40"/>
      </w:pPr>
      <w:r>
        <w:rPr>
          <w:sz w:val="22"/>
        </w:rPr>
        <w:t>2.2 那条“每句必须有主谓宾”不变，变的是主语是谁。原来写“我按照批次记录，不记录学生姓名”，正式稿写“本研究按批次记录，不记录学生姓名”。</w:t>
      </w:r>
    </w:p>
    <w:p>
      <w:pPr>
        <w:pStyle w:val="ListBullet"/>
        <w:spacing w:line="360" w:lineRule="auto" w:after="40"/>
      </w:pPr>
      <w:r>
        <w:rPr>
          <w:sz w:val="22"/>
        </w:rPr>
        <w:t>摘要、结论、致谢这三处最容易漏“我们”。写完搜“我”字，逐处改掉，不要留一处例外。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8.2　以论述句为主，不用排比，不用感叹号</w:t>
      </w:r>
    </w:p>
    <w:p>
      <w:pPr>
        <w:pStyle w:val="ListBullet"/>
        <w:spacing w:line="360" w:lineRule="auto" w:after="40"/>
      </w:pPr>
      <w:r>
        <w:rPr>
          <w:sz w:val="22"/>
        </w:rPr>
        <w:t>论文的骨架是论述句：给判断，附依据。描写和叙述可以有，但不能成段。一段里连续三句只写“谁做了什么”，这一段就滑成了随笔。</w:t>
      </w:r>
    </w:p>
    <w:p>
      <w:pPr>
        <w:pStyle w:val="ListBullet"/>
        <w:spacing w:line="360" w:lineRule="auto" w:after="40"/>
      </w:pPr>
      <w:r>
        <w:rPr>
          <w:sz w:val="22"/>
        </w:rPr>
        <w:t>整句排比不要用。“既要……又要……还要……”和 2.6 的四字并列是一路，改成一句主句加一处补充。</w:t>
      </w:r>
    </w:p>
    <w:p>
      <w:pPr>
        <w:pStyle w:val="ListBullet"/>
        <w:spacing w:line="360" w:lineRule="auto" w:after="40"/>
      </w:pPr>
      <w:r>
        <w:rPr>
          <w:sz w:val="22"/>
        </w:rPr>
        <w:t>全篇不出现感叹号。强调靠事实和语序，不靠标点。“这项工作非常繁重！”改成“这项工作要在两周内覆盖 1128 名学生”。</w:t>
      </w:r>
    </w:p>
    <w:p>
      <w:pPr>
        <w:pStyle w:val="ListBullet"/>
        <w:spacing w:line="360" w:lineRule="auto" w:after="40"/>
      </w:pPr>
      <w:r>
        <w:rPr>
          <w:sz w:val="22"/>
        </w:rPr>
        <w:t>问句只留一种用法：设问之后立刻自答，见 2.7。除此之外不用问句，尤其不在段首自问。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8.3　全文结构与版面</w:t>
      </w:r>
    </w:p>
    <w:p>
      <w:pPr>
        <w:ind w:firstLine="420"/>
      </w:pPr>
      <w:r>
        <w:rPr>
          <w:b w:val="0"/>
          <w:sz w:val="22"/>
        </w:rPr>
        <w:t>部件顺序固定：题目、摘要与关键词、目录、正文、参考文献、致谢、附录（有才放）。编号章“第一章”、节“1.1”、三级“1.1.1”，最多三级。表题在表上，图题在图下，连续编号，正文第一次提到写“见表 1”。版面见 3.5：A4，上下 2.5、左右 3.2 厘米，宋体小四，行距 1.5，首行缩进 0.85 厘米。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55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部件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必须有的内容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常见缺项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题目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>
              <w:rPr>
                <w:sz w:val="20"/>
              </w:rPr>
              <w:t>研究对象、方法、范围各占一样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只写“浅谈……”，看不出对象与范围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摘要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>
              <w:rPr>
                <w:sz w:val="20"/>
              </w:rPr>
              <w:t>目的、方法、结果、结论各一句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只写背景，没有结果与结论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关键词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>
              <w:rPr>
                <w:sz w:val="20"/>
              </w:rPr>
              <w:t>3—5 个，覆盖对象与方法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写成一整句话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目录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>
              <w:rPr>
                <w:sz w:val="20"/>
              </w:rPr>
              <w:t>到三级，页码与正文一致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手工输入，改稿后没更新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正文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>
              <w:rPr>
                <w:sz w:val="20"/>
              </w:rPr>
              <w:t>五章上下，第四章是结果与分析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结果章没有数，只剩描述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参考文献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>
              <w:rPr>
                <w:sz w:val="20"/>
              </w:rPr>
              <w:t>条条在正文有落点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只列不引，或引了不列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致谢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>
              <w:rPr>
                <w:sz w:val="20"/>
              </w:rPr>
              <w:t>一段，不写成绩与收益承诺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>
              <w:rPr>
                <w:sz w:val="20"/>
              </w:rPr>
              <w:t>没有，或写成客套长文</w:t>
            </w:r>
          </w:p>
        </w:tc>
      </w:tr>
    </w:tbl>
    <w:p>
      <w:pPr>
        <w:ind w:firstLine="420"/>
      </w:pPr>
      <w:r>
        <w:rPr>
          <w:b w:val="0"/>
          <w:sz w:val="22"/>
        </w:rPr>
        <w:t>交稿前照 6.1 的方法转成 PDF 逐页看。重点三处：标题有没有孤零零落在页底，表格有没有跨页，目录页码与正文对不对得上。这三处对不上，老师翻两页就知道稿子没通读。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8.4　段长、句长、句型都要错落</w:t>
      </w:r>
    </w:p>
    <w:p>
      <w:pPr>
        <w:pStyle w:val="ListBullet"/>
        <w:spacing w:line="360" w:lineRule="auto" w:after="40"/>
      </w:pPr>
      <w:r>
        <w:rPr>
          <w:sz w:val="22"/>
        </w:rPr>
        <w:t>段与段不能一样长。150—250 字只是底线，千字正文里最长那段应当是最短的两倍以上。</w:t>
      </w:r>
    </w:p>
    <w:p>
      <w:pPr>
        <w:pStyle w:val="ListBullet"/>
        <w:spacing w:line="360" w:lineRule="auto" w:after="40"/>
      </w:pPr>
      <w:r>
        <w:rPr>
          <w:sz w:val="22"/>
        </w:rPr>
        <w:t>句子长短要交替。一句十几字，下一句可以二十几字，中间偶尔插一句七八字的短句断一下。句长全挤在同一个区间，读起来像在踩节拍。</w:t>
      </w:r>
    </w:p>
    <w:p>
      <w:pPr>
        <w:pStyle w:val="ListBullet"/>
        <w:spacing w:line="360" w:lineRule="auto" w:after="40"/>
      </w:pPr>
      <w:r>
        <w:rPr>
          <w:sz w:val="22"/>
        </w:rPr>
        <w:t>句型不能只用一种。通篇“在……的时候，……”这种从句，同样会被认出来。把一部分改成判断句或因果句：“XX 学校缺测 63 人，占 5.6%”是判断，“因为点位不够，队伍才排到这里”是因果。</w:t>
      </w:r>
    </w:p>
    <w:p>
      <w:pPr>
        <w:pStyle w:val="ListBullet"/>
        <w:spacing w:line="360" w:lineRule="auto" w:after="40"/>
      </w:pPr>
      <w:r>
        <w:rPr>
          <w:sz w:val="22"/>
        </w:rPr>
        <w:t>自查的办法很土但有效：把每段的字数、每句的字数各拉成一列看一遍。段字数全在 150—180、句字数全在 15—20，就是没有错落。</w:t>
      </w:r>
    </w:p>
    <w:p>
      <w:pPr>
        <w:keepNext/>
        <w:spacing w:before="180" w:after="100"/>
      </w:pPr>
      <w:r>
        <w:rPr>
          <w:rFonts w:ascii="黑体" w:hAnsi="黑体" w:eastAsia="黑体"/>
          <w:b/>
          <w:sz w:val="26"/>
        </w:rPr>
        <w:t>8.5　不用破折号，不排字母队举例</w:t>
      </w:r>
    </w:p>
    <w:p>
      <w:pPr>
        <w:pStyle w:val="ListBullet"/>
        <w:spacing w:line="360" w:lineRule="auto" w:after="40"/>
      </w:pPr>
      <w:r>
        <w:rPr>
          <w:sz w:val="22"/>
        </w:rPr>
        <w:t>全篇不用破折号。要补充说明就另起一句，或者用冒号。破折号一出现，句子的主干就被切断了，读的人也容易跳行。</w:t>
      </w:r>
    </w:p>
    <w:p>
      <w:pPr>
        <w:pStyle w:val="ListBullet"/>
        <w:spacing w:line="360" w:lineRule="auto" w:after="40"/>
      </w:pPr>
      <w:r>
        <w:rPr>
          <w:sz w:val="22"/>
        </w:rPr>
        <w:t>举例不要排字母队。“A 是……B 是……C 是……”读起来像清单，三条的句式还会跟着对齐。要写三种情况，用一句话把差别讲清，或直接列表。校名按 5.2 写 XX 学校、YY 学校。</w:t>
      </w:r>
    </w:p>
    <w:p>
      <w:pPr>
        <w:pStyle w:val="ListBullet"/>
        <w:spacing w:line="360" w:lineRule="auto" w:after="40"/>
      </w:pPr>
      <w:r>
        <w:rPr>
          <w:sz w:val="22"/>
        </w:rPr>
        <w:t>案例写一个比写三个强。三个案例并排摆，句式会被拉齐，这是全文最容易被看出来的位置。挑一个写透，把时间、人数、原话都放进去。</w:t>
      </w:r>
    </w:p>
    <w:p>
      <w:r>
        <w:rPr>
          <w:rFonts w:ascii="黑体" w:hAnsi="黑体" w:eastAsia="黑体"/>
          <w:b/>
        </w:rPr>
        <w:t>8.6　句子节拍也要不齐：段落对了，句长还会露</w:t>
      </w:r>
    </w:p>
    <w:p>
      <w:r>
        <w:rPr>
          <w:b w:val="0"/>
        </w:rPr>
        <w:t>又实测了一次。论文 7947 字，段长做到 133—390 字，最长是最短的三倍，仍被判疑似 24%。段落这一关过了，剩下的露点回到句子上。</w:t>
      </w:r>
    </w:p>
    <w:p>
      <w:r>
        <w:rPr>
          <w:b w:val="0"/>
        </w:rPr>
        <w:t>量了三个数：句长标准差 5.3（低于 6）、超过 25 字的长句只占 4%、38 段里 32 段的句数落在 10—14 句。三个数合起来是一条平稳的节拍。</w:t>
      </w:r>
    </w:p>
    <w:p>
      <w:r>
        <w:rPr>
          <w:b w:val="0"/>
        </w:rPr>
        <w:t>改法一，把长句造出来。挑相邻的两句，用逗号连下去，做成 35—45 字，全篇留三到五处。这种长句不能靠堆形容词，只能靠合并事实，两句说的是同一件事才并得动。</w:t>
      </w:r>
    </w:p>
    <w:p>
      <w:r>
        <w:rPr>
          <w:b w:val="0"/>
        </w:rPr>
        <w:t>改法二，段内句数要不齐。一篇里既要有 6 到 8 句的段，也要有 18 到 20 句的段。只按字数控段，句数会被字数绑架。</w:t>
      </w:r>
    </w:p>
    <w:p>
      <w:r>
        <w:rPr>
          <w:b w:val="0"/>
        </w:rPr>
        <w:t>改法三，指代词限次。“这一点”这类说法一篇不超过两次，超过就成了口头禅，而且往往出现在段末，位置也整齐。</w:t>
      </w:r>
    </w:p>
    <w:p>
      <w:r>
        <w:rPr>
          <w:b w:val="0"/>
        </w:rPr>
        <w:t>改法四，引用表格的句式别统一。“表 X 是……的对照”写到第二次就该换一种说法，改成不带表名的直接叙述更自然。</w:t>
      </w:r>
    </w:p>
    <w:p>
      <w:r>
        <w:rPr>
          <w:b w:val="0"/>
        </w:rPr>
        <w:t>自检的四个数：句长标准差 ≥6；超过 25 字的长句占 4%—6%；段内句数的最小值与最大值相差三倍以上；逗号÷句号 ≥0.9。改前是 5.3 / 4% / 11—14 / 0.84，改后是 6.2 / 5.5% / 2—28 / 0.89。</w:t>
      </w:r>
    </w:p>
    <w:p>
      <w:r>
        <w:rPr>
          <w:rFonts w:ascii="黑体" w:hAnsi="黑体" w:eastAsia="黑体"/>
          <w:b/>
        </w:rPr>
        <w:t>8.7　被判红的两类原因：套话与形状</w:t>
      </w:r>
    </w:p>
    <w:p>
      <w:r>
        <w:rPr>
          <w:b w:val="0"/>
        </w:rPr>
        <w:t>同一篇论文被判疑似 24%，标红的五处讲的全是真话。内容没问题，问题在句子的形状。先看套话，再看形状。</w:t>
      </w:r>
    </w:p>
    <w:p>
      <w:r>
        <w:rPr>
          <w:b w:val="0"/>
        </w:rPr>
        <w:t>套话一，摘要的路标句：“方法为……”“结果显示……”“据此提三条建议”。光删标签不够，七拍骨架（时间地点、做法、样本、结果、结果、结论、建议）也得换，建议嵌进叙述，不单列。</w:t>
      </w:r>
    </w:p>
    <w:p>
      <w:r>
        <w:rPr>
          <w:b w:val="0"/>
        </w:rPr>
        <w:t>套话二，综述的模板起手：“这类研究多用……”“它们证明了一件事……”。换成谁在算、算出什么、算不出什么。</w:t>
      </w:r>
    </w:p>
    <w:p>
      <w:r>
        <w:rPr>
          <w:b w:val="0"/>
        </w:rPr>
        <w:t>套话三，三连列举加“小结放在这里”：三个场景并排，后面接一段对仗小结。合并成一个写透，一个半句带过。</w:t>
      </w:r>
    </w:p>
    <w:p>
      <w:r>
        <w:rPr>
          <w:b w:val="0"/>
        </w:rPr>
        <w:t>套话四，标题上的破折号：“——以某市两个社区为例”。2.6 与 8.5 都禁破折号，副标题改用一句话。</w:t>
      </w:r>
    </w:p>
    <w:p>
      <w:r>
        <w:rPr>
          <w:b w:val="0"/>
        </w:rPr>
        <w:t>套话五，章末“一是……二是……”加金句收束。改成具体经验，末句落在事实上。</w:t>
      </w:r>
    </w:p>
    <w:p>
      <w:r>
        <w:rPr>
          <w:b w:val="0"/>
        </w:rPr>
        <w:t>这五处改完，同一篇的数变了：标准差 6.6 到 7.1，超过 25 字的长句从 4% 到 9.5%，逗号÷句号从 0.84 到 0.98，段长比 2.08。字数少了 143，删的全是套话。</w:t>
      </w:r>
    </w:p>
    <w:p>
      <w:r>
        <w:rPr>
          <w:b w:val="0"/>
        </w:rPr>
        <w:t>形状那一面是另一页量出来的，46 句、76 个分句，五个问题。</w:t>
      </w:r>
    </w:p>
    <w:p>
      <w:r>
        <w:rPr>
          <w:b w:val="0"/>
        </w:rPr>
        <w:t>对仗太密。11 处“短句对短句”，平均每 4 句一处：不用预约／也不收费、配建有指标／验收却简单、造价不高／维护却要人、白天冷清／晚饭后拥挤、在于口径／不在结论的覆盖面。三组时段对仗连排最扎眼，六句全是“X 怎么样，Y 怎么样”，主语全在句首。</w:t>
      </w:r>
    </w:p>
    <w:p>
      <w:r>
        <w:rPr>
          <w:b w:val="0"/>
        </w:rPr>
        <w:t>“却”连用且同槽位：“配建有指标，验收却简单”“存量已经很大，管护却分散”“造价不高，维护却要人”，都是前四字加后三字。</w:t>
      </w:r>
    </w:p>
    <w:p>
      <w:r>
        <w:rPr>
          <w:b w:val="0"/>
        </w:rPr>
        <w:t>零信息过渡句五句：于是出现一种常见场面／器械的使用有明显时段差／问题的另一半在维护／观察放在夜间，理由很直接／研究的意义分两层。</w:t>
      </w:r>
    </w:p>
    <w:p>
      <w:r>
        <w:rPr>
          <w:b w:val="0"/>
        </w:rPr>
        <w:t>标题与副标题说同一件事，两个名词堆叠，没有一个动词。另有一处拼接口：写“改法落在三处”，列了四项。</w:t>
      </w:r>
    </w:p>
    <w:p>
      <w:r>
        <w:rPr>
          <w:b w:val="0"/>
        </w:rPr>
        <w:t>目录七行同构（第 X 章　名称 ……… 页码），困惑度最低，整页判红可能是它拉低的。</w:t>
      </w:r>
    </w:p>
    <w:p>
      <w:r>
        <w:rPr>
          <w:b w:val="0"/>
        </w:rPr>
        <w:t>最小改法三条：对仗砍到 3 至 4 处，“却”留一次，过渡句删三句。摘要改骨架不改标签；目录若被算进送检范围，单独送正文。</w:t>
      </w:r>
    </w:p>
    <w:p>
      <w:pPr>
        <w:keepNext/>
        <w:spacing w:before="280" w:after="100"/>
      </w:pPr>
      <w:r>
        <w:rPr>
          <w:rFonts w:ascii="黑体" w:hAnsi="黑体" w:eastAsia="黑体"/>
          <w:b/>
          <w:sz w:val="32"/>
        </w:rPr>
        <w:t>附录　SKILL.md 正文骨架</w:t>
      </w:r>
    </w:p>
    <w:p>
      <w:pPr>
        <w:ind w:firstLine="420"/>
      </w:pPr>
      <w:r>
        <w:rPr>
          <w:b w:val="0"/>
          <w:sz w:val="22"/>
        </w:rPr>
        <w:t>下面是可以直接粘贴的骨架，把细节拆到 references 里，正文只留判据和动作。</w:t>
      </w:r>
    </w:p>
    <w:p>
      <w:pPr>
        <w:spacing w:line="276" w:lineRule="auto" w:before="80" w:after="120"/>
        <w:ind w:left="340"/>
        <w:shd w:val="clear" w:fill="F2F2F2"/>
      </w:pPr>
      <w:r>
        <w:rPr>
          <w:rFonts w:ascii="Consolas" w:hAnsi="Consolas" w:eastAsia="宋体"/>
          <w:sz w:val="19"/>
        </w:rPr>
        <w:t># 中文本科毕业论文写作</w:t>
        <w:br/>
        <w:br/>
        <w:t>## When to Use</w:t>
        <w:br/>
        <w:t>- 要写或改开题报告、论文正文、文献综述</w:t>
        <w:br/>
        <w:t>- 稿子被指出“像 AI 生成的”，需要逐句修</w:t>
        <w:br/>
        <w:t>- 学院给了表格型模板，需要按模板套版</w:t>
        <w:br/>
        <w:br/>
        <w:t>## 路由表（用户这么说，就读这份）</w:t>
        <w:br/>
        <w:t>| 用户会说 | 读哪份 | 读哪节 |</w:t>
        <w:br/>
        <w:t>|---|---|---|</w:t>
        <w:br/>
        <w:t>| 写一篇论文、帮我写、生成一篇、扩到 N 字 | references/ai-tone-rules.md | 写作前必读：四层规则＋四个数 |</w:t>
        <w:br/>
        <w:t>| 这几段判红了、疑似率多少 | references/ai-tone-rules.md | 先量三个数 |</w:t>
        <w:br/>
        <w:t>| 开题报告、学院给了模板 | references/template-cloning.md | 克隆五步 |</w:t>
        <w:br/>
        <w:t>| 校名／人名／学校资料给你 | references/wording-and-anonymity.md | 匿名三条 |</w:t>
        <w:br/>
        <w:t>| 参考文献给你、要题录、文献清单 | references/literature-and-data.md | 题录照抄、类型标记 |</w:t>
        <w:br/>
        <w:t>| 算派生数、百分比、人均用时 | references/literature-and-data.md | 派生数字重算 |</w:t>
        <w:br/>
        <w:t>| 写完了、给最终稿、交稿 | references/delivery-checklist.md | 全部 |</w:t>
        <w:br/>
        <w:t>| 审格式、部件顺序、版面 | references/structure-and-format.md | 8.1—8.3 |</w:t>
        <w:br/>
        <w:br/>
        <w:t>默认路径：收到写作任务，先问三件事——阶段（开题／正文／改稿）、总字数、有没有学院模板。问完再动笔，动笔前读 ai-tone-rules.md 的“写作前必读”。</w:t>
        <w:br/>
        <w:br/>
        <w:t>兜底：不属于上表任何一种说法（“帮我把这段改一下”“润色一下”），先问一句再动手，不要自己发挥。用户说“别问了直接写”时，按默认字数 8000、阶段按正文处理，写完在交付说明里点明这两个假设。</w:t>
        <w:br/>
        <w:br/>
        <w:t>文献门槛：本科论文一般 15—20 篇＋3 份政策文件。用户给的少于此，先报差额与缺的类别，不要闷头就写。</w:t>
        <w:br/>
        <w:br/>
        <w:t>## 铁律</w:t>
        <w:br/>
        <w:t>1. 词不压缩：单字动词补双字，补回“的、了、都、要、所有、的时候、里面”</w:t>
        <w:br/>
        <w:t>2. 句有主谓宾：每句找到施动者，不省主语与宾语</w:t>
        <w:br/>
        <w:t>3. 介词不省：在、对、把、被、给</w:t>
        <w:br/>
        <w:t>4. 段落有过渡：至于、不过、也就是说，一篇留一两处</w:t>
        <w:br/>
        <w:t>5. 提人写身份与限定：XX 学校的体育教师在访谈中提到</w:t>
        <w:br/>
        <w:t>6. 模板优先：有学院模板就克隆，不另造结构</w:t>
        <w:br/>
        <w:t>7. 文献不编：卷期页从数据库页面抄，题名照原样</w:t>
        <w:br/>
        <w:t>8. 措辞留余地：写“规范性不足”，不写“造假”</w:t>
        <w:br/>
        <w:t>9. 匿名：校名写 XX 学校、YY 学校占位，人不写姓名，学生不记学号</w:t>
        <w:br/>
        <w:t>10. 无第一人称：换成本研究、本次调查、访谈记录</w:t>
        <w:br/>
        <w:t>11. 标点纪律：不用破折号，不用感叹号，问句只留设问后自答</w:t>
        <w:br/>
        <w:t>12. 错落：段与句长短不齐，段内句数从 6 句到 20 句</w:t>
        <w:br/>
        <w:t>13. 材料照规则处理：校名可按用户给的真名替换，教师与学生一律不写姓名</w:t>
        <w:br/>
        <w:t>14. 用户给的文献也要核：题录从数据库页照抄，缺项写“未取得”，正文只引结论</w:t>
        <w:br/>
        <w:t>15. 交前自检十条，逐条留证据</w:t>
        <w:br/>
        <w:br/>
        <w:t>## 流程</w:t>
        <w:br/>
        <w:t>1. 确认三件事：阶段（开题／正文／改稿）、总字数、学院模板与硬约束（是否要求实证、有哪些一手数据）</w:t>
        <w:br/>
        <w:t>2. 套模板：克隆文件、清空旧内容、按六节重写</w:t>
        <w:br/>
        <w:t>3. 写“五、拟研究的主要内容和思路”：总述段＋章节目录</w:t>
        <w:br/>
        <w:t>4. 写研究对象：学校概况、派生指标、选点理由</w:t>
        <w:br/>
        <w:t>5. 核文献：题录、类型标记、引文格式</w:t>
        <w:br/>
        <w:t>6. 分章写正文：先按章分配字数（引言 8—10%、综述 25%、对象与方法 20%、结果 30%、结论 10%），写完一章过一遍四层规则，再写下一章</w:t>
        <w:br/>
        <w:t>7. 跑 scripts/rule_audit.py 复核硬伤（句长标准差、超过 25 字长句占比、段内句数极差、逗号比），按输出逐条改</w:t>
        <w:br/>
        <w:t>8. 跑交付自检十条，转 PDF 逐页看</w:t>
        <w:br/>
        <w:br/>
        <w:t>## 支持文件</w:t>
        <w:br/>
        <w:t>- references/ai-tone-rules.md</w:t>
        <w:br/>
        <w:t>- references/template-cloning.md</w:t>
        <w:br/>
        <w:t>- references/structure-and-format.md</w:t>
        <w:br/>
        <w:t>- references/literature-and-data.md</w:t>
        <w:br/>
        <w:t>- references/wording-and-anonymity.md</w:t>
        <w:br/>
        <w:t>- references/delivery-checklist.md</w:t>
        <w:br/>
        <w:t>- scripts/rule_audit.py</w:t>
      </w:r>
    </w:p>
    <w:p>
      <w:pPr>
        <w:ind w:firstLine="420"/>
      </w:pPr>
      <w:r>
        <w:rPr>
          <w:b w:val="0"/>
          <w:sz w:val="22"/>
        </w:rPr>
        <w:t>开源保留 MIT 许可。README 写明适用范围：面向中文本科毕业论文，不套用到硕博的评审标准。</w:t>
      </w:r>
    </w:p>
    <w:sectPr w:rsidR="00FC693F" w:rsidRPr="0006063C" w:rsidSect="00034616">
      <w:footerReference w:type="default" r:id="rId9"/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