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2C922">
      <w:pPr>
        <w:jc w:val="center"/>
        <w:rPr>
          <w:rFonts w:hint="eastAsia" w:ascii="黑体" w:hAnsi="黑体" w:eastAsia="黑体" w:cs="黑体"/>
          <w:sz w:val="36"/>
          <w:szCs w:val="36"/>
        </w:rPr>
      </w:pPr>
      <w:r>
        <w:rPr>
          <w:rFonts w:hint="eastAsia" w:ascii="黑体" w:hAnsi="黑体" w:eastAsia="黑体" w:cs="黑体"/>
          <w:sz w:val="36"/>
          <w:szCs w:val="36"/>
        </w:rPr>
        <w:t>温度传感器实践作业总结</w:t>
      </w:r>
    </w:p>
    <w:p w14:paraId="08E73C32">
      <w:pPr>
        <w:jc w:val="center"/>
        <w:rPr>
          <w:rFonts w:hint="eastAsia" w:ascii="黑体" w:hAnsi="黑体" w:eastAsia="黑体" w:cs="黑体"/>
          <w:sz w:val="36"/>
          <w:szCs w:val="36"/>
        </w:rPr>
      </w:pPr>
    </w:p>
    <w:p w14:paraId="22A37405">
      <w:pPr>
        <w:ind w:firstLine="1440" w:firstLineChars="600"/>
        <w:rPr>
          <w:rFonts w:ascii="等线 Light" w:hAnsi="等线 Light" w:eastAsia="等线 Light" w:cs="等线 Light"/>
          <w:sz w:val="24"/>
        </w:rPr>
      </w:pPr>
      <w:r>
        <w:rPr>
          <w:rFonts w:hint="eastAsia" w:ascii="等线 Light" w:hAnsi="等线 Light" w:eastAsia="等线 Light" w:cs="等线 Light"/>
          <w:sz w:val="24"/>
        </w:rPr>
        <w:t>姓名：</w:t>
      </w:r>
      <w:r>
        <w:rPr>
          <w:rFonts w:hint="eastAsia" w:ascii="等线 Light" w:hAnsi="等线 Light" w:eastAsia="等线 Light" w:cs="等线 Light"/>
          <w:sz w:val="24"/>
          <w:u w:val="single"/>
        </w:rPr>
        <w:t xml:space="preserve"> </w:t>
      </w:r>
      <w:r>
        <w:rPr>
          <w:rFonts w:hint="eastAsia" w:ascii="等线 Light" w:hAnsi="等线 Light" w:eastAsia="等线 Light" w:cs="等线 Light"/>
          <w:sz w:val="24"/>
          <w:u w:val="single"/>
          <w:lang w:val="en-US" w:eastAsia="zh-CN"/>
        </w:rPr>
        <w:t>叶振宁</w:t>
      </w:r>
      <w:r>
        <w:rPr>
          <w:rFonts w:ascii="等线 Light" w:hAnsi="等线 Light" w:eastAsia="等线 Light" w:cs="等线 Light"/>
          <w:sz w:val="24"/>
          <w:u w:val="single"/>
        </w:rPr>
        <w:t xml:space="preserve"> </w:t>
      </w:r>
      <w:r>
        <w:rPr>
          <w:rFonts w:hint="eastAsia" w:ascii="等线 Light" w:hAnsi="等线 Light" w:eastAsia="等线 Light" w:cs="等线 Light"/>
          <w:sz w:val="24"/>
        </w:rPr>
        <w:t>班级：</w:t>
      </w:r>
      <w:r>
        <w:rPr>
          <w:rFonts w:hint="eastAsia" w:ascii="等线 Light" w:hAnsi="等线 Light" w:eastAsia="等线 Light" w:cs="等线 Light"/>
          <w:sz w:val="24"/>
          <w:u w:val="single"/>
        </w:rPr>
        <w:t xml:space="preserve"> </w:t>
      </w:r>
      <w:r>
        <w:rPr>
          <w:rFonts w:hint="eastAsia" w:ascii="等线 Light" w:hAnsi="等线 Light" w:eastAsia="等线 Light" w:cs="等线 Light"/>
          <w:sz w:val="24"/>
          <w:u w:val="single"/>
          <w:lang w:val="en-US" w:eastAsia="zh-CN"/>
        </w:rPr>
        <w:t>电信246</w:t>
      </w:r>
      <w:r>
        <w:rPr>
          <w:rFonts w:ascii="等线 Light" w:hAnsi="等线 Light" w:eastAsia="等线 Light" w:cs="等线 Light"/>
          <w:sz w:val="24"/>
          <w:u w:val="single"/>
        </w:rPr>
        <w:t xml:space="preserve">  </w:t>
      </w:r>
      <w:r>
        <w:rPr>
          <w:rFonts w:hint="eastAsia" w:ascii="等线 Light" w:hAnsi="等线 Light" w:eastAsia="等线 Light" w:cs="等线 Light"/>
          <w:sz w:val="24"/>
        </w:rPr>
        <w:t>学号：</w:t>
      </w:r>
      <w:r>
        <w:rPr>
          <w:rFonts w:ascii="等线 Light" w:hAnsi="等线 Light" w:eastAsia="等线 Light" w:cs="等线 Light"/>
          <w:sz w:val="24"/>
          <w:u w:val="single"/>
        </w:rPr>
        <w:t xml:space="preserve"> </w:t>
      </w:r>
      <w:r>
        <w:rPr>
          <w:rFonts w:hint="eastAsia" w:ascii="等线 Light" w:hAnsi="等线 Light" w:eastAsia="等线 Light" w:cs="等线 Light"/>
          <w:sz w:val="24"/>
          <w:u w:val="single"/>
          <w:lang w:val="en-US" w:eastAsia="zh-CN"/>
        </w:rPr>
        <w:t>3240432053</w:t>
      </w:r>
      <w:r>
        <w:rPr>
          <w:rFonts w:ascii="等线 Light" w:hAnsi="等线 Light" w:eastAsia="等线 Light" w:cs="等线 Light"/>
          <w:sz w:val="24"/>
          <w:u w:val="single"/>
        </w:rPr>
        <w:t xml:space="preserve"> </w:t>
      </w:r>
      <w:bookmarkStart w:id="0" w:name="_GoBack"/>
      <w:bookmarkEnd w:id="0"/>
    </w:p>
    <w:p w14:paraId="06474F51">
      <w:pPr>
        <w:jc w:val="center"/>
        <w:rPr>
          <w:rFonts w:hint="eastAsia" w:ascii="黑体" w:hAnsi="黑体" w:eastAsia="黑体" w:cs="黑体"/>
          <w:sz w:val="36"/>
          <w:szCs w:val="36"/>
        </w:rPr>
      </w:pPr>
    </w:p>
    <w:p w14:paraId="50DF2E62">
      <w:r>
        <w:rPr>
          <w:rFonts w:hint="eastAsia" w:ascii="等线" w:hAnsi="等线" w:cs="等线"/>
          <w:b/>
          <w:bCs/>
          <w:sz w:val="24"/>
        </w:rPr>
        <w:t>实践目的</w:t>
      </w:r>
    </w:p>
    <w:p w14:paraId="76835C77">
      <w:pPr>
        <w:spacing w:before="0" w:after="0" w:line="360" w:lineRule="auto"/>
        <w:ind w:firstLine="480"/>
      </w:pPr>
      <w:r>
        <w:rPr>
          <w:rFonts w:hint="eastAsia" w:ascii="等线" w:hAnsi="等线" w:eastAsia="等线" w:cs="等线"/>
          <w:b/>
          <w:i w:val="0"/>
          <w:sz w:val="24"/>
          <w:lang w:val="en-US" w:eastAsia="zh-CN"/>
        </w:rPr>
        <w:t>1.</w:t>
      </w:r>
      <w:r>
        <w:rPr>
          <w:rFonts w:ascii="等线" w:hAnsi="等线" w:eastAsia="等线" w:cs="等线"/>
          <w:b/>
          <w:i w:val="0"/>
          <w:sz w:val="24"/>
        </w:rPr>
        <w:t>掌握温度传感器的物理及生化机制，并应用信息获取、转换及处理方法对传感器应用系统进行方案设计。</w:t>
      </w:r>
      <w:r>
        <w:rPr>
          <w:rFonts w:ascii="等线" w:hAnsi="等线" w:eastAsia="等线" w:cs="等线"/>
          <w:b w:val="0"/>
          <w:i w:val="0"/>
          <w:sz w:val="24"/>
        </w:rPr>
        <w:t>掌握DS18B20数字温度传感器的感温机理与工作特性，理解温度这一非电量经感温元件→频率变化→数字化→数字量输出的信息获取与转换全过程；掌握以单片机为核心，将温度传感器、字符显示单元与直流电机执行机构组合成完整温度监测与调节系统的总体方案设计方法。</w:t>
      </w:r>
    </w:p>
    <w:p w14:paraId="5CBA4D90">
      <w:pPr>
        <w:spacing w:before="0" w:after="0" w:line="360" w:lineRule="auto"/>
        <w:ind w:firstLine="480"/>
      </w:pPr>
      <w:r>
        <w:rPr>
          <w:rFonts w:hint="eastAsia" w:ascii="等线" w:hAnsi="等线" w:eastAsia="等线" w:cs="等线"/>
          <w:b/>
          <w:i w:val="0"/>
          <w:sz w:val="24"/>
          <w:lang w:val="en-US" w:eastAsia="zh-CN"/>
        </w:rPr>
        <w:t>2.</w:t>
      </w:r>
      <w:r>
        <w:rPr>
          <w:rFonts w:ascii="等线" w:hAnsi="等线" w:eastAsia="等线" w:cs="等线"/>
          <w:b/>
          <w:i w:val="0"/>
          <w:sz w:val="24"/>
        </w:rPr>
        <w:t>能够根据常用传感器的基本工作原理、结构体系、性能指标科学选用传感器，进行数据采集、处理、分析及合理评价。</w:t>
      </w:r>
      <w:r>
        <w:rPr>
          <w:rFonts w:ascii="等线" w:hAnsi="等线" w:eastAsia="等线" w:cs="等线"/>
          <w:b w:val="0"/>
          <w:i w:val="0"/>
          <w:sz w:val="24"/>
        </w:rPr>
        <w:t>学会依据测量范围、分辨率、精度、输出接口形式、响应时间、抗干扰能力与成本等性能指标，在热敏电阻（NTC）、模拟集成温度传感器（LM35）、铂电阻（PT100）与数字温度传感器（DS18B20）之间科学选型；掌握单总线数据采集、16位补码数据的换算处理、显示格式化，并对测量结果作出合理评价。</w:t>
      </w:r>
    </w:p>
    <w:p w14:paraId="4F703579">
      <w:pPr>
        <w:spacing w:before="0" w:after="0" w:line="360" w:lineRule="auto"/>
        <w:ind w:firstLine="480"/>
        <w:rPr>
          <w:rFonts w:ascii="等线" w:eastAsia="等线" w:cs="等线"/>
          <w:b/>
          <w:bCs/>
          <w:sz w:val="24"/>
        </w:rPr>
      </w:pPr>
      <w:r>
        <w:rPr>
          <w:rFonts w:hint="eastAsia" w:ascii="等线" w:hAnsi="等线" w:eastAsia="等线" w:cs="等线"/>
          <w:b/>
          <w:i w:val="0"/>
          <w:sz w:val="24"/>
          <w:lang w:val="en-US" w:eastAsia="zh-CN"/>
        </w:rPr>
        <w:t>3.</w:t>
      </w:r>
      <w:r>
        <w:rPr>
          <w:rFonts w:ascii="等线" w:hAnsi="等线" w:eastAsia="等线" w:cs="等线"/>
          <w:b/>
          <w:i w:val="0"/>
          <w:sz w:val="24"/>
        </w:rPr>
        <w:t>学会应用传感器解决生活实际、工程生产实际问题的方法、技术。掌握传感器应用系统的设计、性能及优缺点分析、检验与调试方法。</w:t>
      </w:r>
      <w:r>
        <w:rPr>
          <w:rFonts w:ascii="等线" w:hAnsi="等线" w:eastAsia="等线" w:cs="等线"/>
          <w:b w:val="0"/>
          <w:i w:val="0"/>
          <w:sz w:val="24"/>
        </w:rPr>
        <w:t>学会应用温度传感器解决「温度监测与超限自动调节」这一类工程实际问题；掌握传感器应用系统的电路设计、软件设计、Keil编译、Proteus联合仿真检验与排错调试方法；能对51单片机方案与STM32方案进行性能对比与优缺点分析。</w:t>
      </w:r>
    </w:p>
    <w:p w14:paraId="1DFBEF5F">
      <w:r>
        <w:rPr>
          <w:rFonts w:hint="eastAsia" w:ascii="等线" w:hAnsi="等线" w:cs="等线"/>
          <w:b/>
          <w:bCs/>
          <w:sz w:val="24"/>
        </w:rPr>
        <w:t>实践条件</w:t>
      </w:r>
    </w:p>
    <w:p w14:paraId="702B5E8E">
      <w:pPr>
        <w:spacing w:before="80" w:after="40" w:line="360" w:lineRule="auto"/>
        <w:ind w:firstLine="0"/>
      </w:pPr>
      <w:r>
        <w:rPr>
          <w:rFonts w:ascii="等线" w:hAnsi="等线" w:eastAsia="等线" w:cs="等线"/>
          <w:b/>
          <w:i w:val="0"/>
          <w:sz w:val="24"/>
        </w:rPr>
        <w:t>1.硬件仿真平台</w:t>
      </w:r>
    </w:p>
    <w:p w14:paraId="07D0CB9F">
      <w:pPr>
        <w:spacing w:before="0" w:after="0" w:line="360" w:lineRule="auto"/>
        <w:ind w:firstLine="480"/>
      </w:pPr>
      <w:r>
        <w:rPr>
          <w:rFonts w:ascii="等线" w:hAnsi="等线" w:eastAsia="等线" w:cs="等线"/>
          <w:b w:val="0"/>
          <w:i w:val="0"/>
          <w:sz w:val="24"/>
        </w:rPr>
        <w:t>Proteus8.6（ISIS）原理图绘制与程序联合仿真平台。</w:t>
      </w:r>
    </w:p>
    <w:p w14:paraId="05553F45">
      <w:pPr>
        <w:spacing w:before="80" w:after="40" w:line="360" w:lineRule="auto"/>
        <w:ind w:firstLine="0"/>
      </w:pPr>
      <w:r>
        <w:rPr>
          <w:rFonts w:ascii="等线" w:hAnsi="等线" w:eastAsia="等线" w:cs="等线"/>
          <w:b/>
          <w:i w:val="0"/>
          <w:sz w:val="24"/>
        </w:rPr>
        <w:t>2.主要元器件</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2880"/>
        <w:gridCol w:w="2880"/>
      </w:tblGrid>
      <w:tr w14:paraId="17C48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3AD77E40">
            <w:pPr>
              <w:spacing w:before="20" w:after="20" w:line="240" w:lineRule="auto"/>
              <w:jc w:val="center"/>
            </w:pPr>
            <w:r>
              <w:rPr>
                <w:rFonts w:ascii="等线" w:hAnsi="等线" w:eastAsia="等线" w:cs="等线"/>
                <w:b/>
                <w:i w:val="0"/>
                <w:sz w:val="21"/>
              </w:rPr>
              <w:t>类别</w:t>
            </w:r>
          </w:p>
        </w:tc>
        <w:tc>
          <w:tcPr>
            <w:tcW w:w="2835" w:type="dxa"/>
          </w:tcPr>
          <w:p w14:paraId="72CC0DA5">
            <w:pPr>
              <w:spacing w:before="20" w:after="20" w:line="240" w:lineRule="auto"/>
              <w:jc w:val="center"/>
            </w:pPr>
            <w:r>
              <w:rPr>
                <w:rFonts w:ascii="等线" w:hAnsi="等线" w:eastAsia="等线" w:cs="等线"/>
                <w:b/>
                <w:i w:val="0"/>
                <w:sz w:val="21"/>
              </w:rPr>
              <w:t>型号/参数</w:t>
            </w:r>
          </w:p>
        </w:tc>
        <w:tc>
          <w:tcPr>
            <w:tcW w:w="3742" w:type="dxa"/>
          </w:tcPr>
          <w:p w14:paraId="302F105B">
            <w:pPr>
              <w:spacing w:before="20" w:after="20" w:line="240" w:lineRule="auto"/>
              <w:jc w:val="center"/>
            </w:pPr>
            <w:r>
              <w:rPr>
                <w:rFonts w:ascii="等线" w:hAnsi="等线" w:eastAsia="等线" w:cs="等线"/>
                <w:b/>
                <w:i w:val="0"/>
                <w:sz w:val="21"/>
              </w:rPr>
              <w:t>说明</w:t>
            </w:r>
          </w:p>
        </w:tc>
      </w:tr>
      <w:tr w14:paraId="409F4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359D2F46">
            <w:pPr>
              <w:spacing w:before="20" w:after="20" w:line="240" w:lineRule="auto"/>
              <w:jc w:val="center"/>
            </w:pPr>
            <w:r>
              <w:rPr>
                <w:rFonts w:ascii="等线" w:hAnsi="等线" w:eastAsia="等线" w:cs="等线"/>
                <w:b w:val="0"/>
                <w:i w:val="0"/>
                <w:sz w:val="21"/>
              </w:rPr>
              <w:t>微控制器</w:t>
            </w:r>
          </w:p>
        </w:tc>
        <w:tc>
          <w:tcPr>
            <w:tcW w:w="2835" w:type="dxa"/>
          </w:tcPr>
          <w:p w14:paraId="0F41DC14">
            <w:pPr>
              <w:spacing w:before="20" w:after="20" w:line="240" w:lineRule="auto"/>
              <w:jc w:val="center"/>
            </w:pPr>
            <w:r>
              <w:rPr>
                <w:rFonts w:ascii="等线" w:hAnsi="等线" w:eastAsia="等线" w:cs="等线"/>
                <w:b w:val="0"/>
                <w:i w:val="0"/>
                <w:sz w:val="21"/>
              </w:rPr>
              <w:t>AT89C51、STM32F103C6</w:t>
            </w:r>
          </w:p>
        </w:tc>
        <w:tc>
          <w:tcPr>
            <w:tcW w:w="3742" w:type="dxa"/>
          </w:tcPr>
          <w:p w14:paraId="6852906C">
            <w:pPr>
              <w:spacing w:before="20" w:after="20" w:line="240" w:lineRule="auto"/>
              <w:jc w:val="center"/>
            </w:pPr>
            <w:r>
              <w:rPr>
                <w:rFonts w:ascii="等线" w:hAnsi="等线" w:eastAsia="等线" w:cs="等线"/>
                <w:b w:val="0"/>
                <w:i w:val="0"/>
                <w:sz w:val="21"/>
              </w:rPr>
              <w:t>分别为51方案与STM32方案的主控芯片</w:t>
            </w:r>
          </w:p>
        </w:tc>
      </w:tr>
      <w:tr w14:paraId="7A01D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68C424C7">
            <w:pPr>
              <w:spacing w:before="20" w:after="20" w:line="240" w:lineRule="auto"/>
              <w:jc w:val="center"/>
            </w:pPr>
            <w:r>
              <w:rPr>
                <w:rFonts w:ascii="等线" w:hAnsi="等线" w:eastAsia="等线" w:cs="等线"/>
                <w:b w:val="0"/>
                <w:i w:val="0"/>
                <w:sz w:val="21"/>
              </w:rPr>
              <w:t>温度传感器</w:t>
            </w:r>
          </w:p>
        </w:tc>
        <w:tc>
          <w:tcPr>
            <w:tcW w:w="2835" w:type="dxa"/>
          </w:tcPr>
          <w:p w14:paraId="55450BD4">
            <w:pPr>
              <w:spacing w:before="20" w:after="20" w:line="240" w:lineRule="auto"/>
              <w:jc w:val="center"/>
            </w:pPr>
            <w:r>
              <w:rPr>
                <w:rFonts w:ascii="等线" w:hAnsi="等线" w:eastAsia="等线" w:cs="等线"/>
                <w:b w:val="0"/>
                <w:i w:val="0"/>
                <w:sz w:val="21"/>
              </w:rPr>
              <w:t>DS18B20（TO-92封装）</w:t>
            </w:r>
          </w:p>
        </w:tc>
        <w:tc>
          <w:tcPr>
            <w:tcW w:w="3742" w:type="dxa"/>
          </w:tcPr>
          <w:p w14:paraId="62305098">
            <w:pPr>
              <w:spacing w:before="20" w:after="20" w:line="240" w:lineRule="auto"/>
              <w:jc w:val="center"/>
            </w:pPr>
            <w:r>
              <w:rPr>
                <w:rFonts w:ascii="等线" w:hAnsi="等线" w:eastAsia="等线" w:cs="等线"/>
                <w:b w:val="0"/>
                <w:i w:val="0"/>
                <w:sz w:val="21"/>
              </w:rPr>
              <w:t>可编程分辨率单总线数字温度计，-55℃~+125℃</w:t>
            </w:r>
          </w:p>
        </w:tc>
      </w:tr>
      <w:tr w14:paraId="58DE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51736AC4">
            <w:pPr>
              <w:spacing w:before="20" w:after="20" w:line="240" w:lineRule="auto"/>
              <w:jc w:val="center"/>
            </w:pPr>
            <w:r>
              <w:rPr>
                <w:rFonts w:ascii="等线" w:hAnsi="等线" w:eastAsia="等线" w:cs="等线"/>
                <w:b w:val="0"/>
                <w:i w:val="0"/>
                <w:sz w:val="21"/>
              </w:rPr>
              <w:t>显示器件</w:t>
            </w:r>
          </w:p>
        </w:tc>
        <w:tc>
          <w:tcPr>
            <w:tcW w:w="2835" w:type="dxa"/>
          </w:tcPr>
          <w:p w14:paraId="16ADEFEC">
            <w:pPr>
              <w:spacing w:before="20" w:after="20" w:line="240" w:lineRule="auto"/>
              <w:jc w:val="center"/>
            </w:pPr>
            <w:r>
              <w:rPr>
                <w:rFonts w:ascii="等线" w:hAnsi="等线" w:eastAsia="等线" w:cs="等线"/>
                <w:b w:val="0"/>
                <w:i w:val="0"/>
                <w:sz w:val="21"/>
              </w:rPr>
              <w:t>LM016L（LCD1602）</w:t>
            </w:r>
          </w:p>
        </w:tc>
        <w:tc>
          <w:tcPr>
            <w:tcW w:w="3742" w:type="dxa"/>
          </w:tcPr>
          <w:p w14:paraId="67C1B1E6">
            <w:pPr>
              <w:spacing w:before="20" w:after="20" w:line="240" w:lineRule="auto"/>
              <w:jc w:val="center"/>
            </w:pPr>
            <w:r>
              <w:rPr>
                <w:rFonts w:ascii="等线" w:hAnsi="等线" w:eastAsia="等线" w:cs="等线"/>
                <w:b w:val="0"/>
                <w:i w:val="0"/>
                <w:sz w:val="21"/>
              </w:rPr>
              <w:t>16×2字符型LCD，内置HD44780控制器</w:t>
            </w:r>
          </w:p>
        </w:tc>
      </w:tr>
      <w:tr w14:paraId="475C3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76D4ADEF">
            <w:pPr>
              <w:spacing w:before="20" w:after="20" w:line="240" w:lineRule="auto"/>
              <w:jc w:val="center"/>
            </w:pPr>
            <w:r>
              <w:rPr>
                <w:rFonts w:ascii="等线" w:hAnsi="等线" w:eastAsia="等线" w:cs="等线"/>
                <w:b w:val="0"/>
                <w:i w:val="0"/>
                <w:sz w:val="21"/>
              </w:rPr>
              <w:t>执行器件</w:t>
            </w:r>
          </w:p>
        </w:tc>
        <w:tc>
          <w:tcPr>
            <w:tcW w:w="2835" w:type="dxa"/>
          </w:tcPr>
          <w:p w14:paraId="675D3B90">
            <w:pPr>
              <w:spacing w:before="20" w:after="20" w:line="240" w:lineRule="auto"/>
              <w:jc w:val="center"/>
            </w:pPr>
            <w:r>
              <w:rPr>
                <w:rFonts w:ascii="等线" w:hAnsi="等线" w:eastAsia="等线" w:cs="等线"/>
                <w:b w:val="0"/>
                <w:i w:val="0"/>
                <w:sz w:val="21"/>
              </w:rPr>
              <w:t>12V直流电机</w:t>
            </w:r>
          </w:p>
        </w:tc>
        <w:tc>
          <w:tcPr>
            <w:tcW w:w="3742" w:type="dxa"/>
          </w:tcPr>
          <w:p w14:paraId="305EB8B7">
            <w:pPr>
              <w:spacing w:before="20" w:after="20" w:line="240" w:lineRule="auto"/>
              <w:jc w:val="center"/>
            </w:pPr>
            <w:r>
              <w:rPr>
                <w:rFonts w:ascii="等线" w:hAnsi="等线" w:eastAsia="等线" w:cs="等线"/>
                <w:b w:val="0"/>
                <w:i w:val="0"/>
                <w:sz w:val="21"/>
              </w:rPr>
              <w:t>由三极管驱动电路驱动，模拟散热/通风设备</w:t>
            </w:r>
          </w:p>
        </w:tc>
      </w:tr>
      <w:tr w14:paraId="4CC8F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3ED76306">
            <w:pPr>
              <w:spacing w:before="20" w:after="20" w:line="240" w:lineRule="auto"/>
              <w:jc w:val="center"/>
            </w:pPr>
            <w:r>
              <w:rPr>
                <w:rFonts w:ascii="等线" w:hAnsi="等线" w:eastAsia="等线" w:cs="等线"/>
                <w:b w:val="0"/>
                <w:i w:val="0"/>
                <w:sz w:val="21"/>
              </w:rPr>
              <w:t>驱动器件</w:t>
            </w:r>
          </w:p>
        </w:tc>
        <w:tc>
          <w:tcPr>
            <w:tcW w:w="2835" w:type="dxa"/>
          </w:tcPr>
          <w:p w14:paraId="106E06F4">
            <w:pPr>
              <w:spacing w:before="20" w:after="20" w:line="240" w:lineRule="auto"/>
              <w:jc w:val="center"/>
            </w:pPr>
            <w:r>
              <w:rPr>
                <w:rFonts w:ascii="等线" w:hAnsi="等线" w:eastAsia="等线" w:cs="等线"/>
                <w:b w:val="0"/>
                <w:i w:val="0"/>
                <w:sz w:val="21"/>
              </w:rPr>
              <w:t>2N2222（NPN）、2N4402/2N2907（PNP）</w:t>
            </w:r>
          </w:p>
        </w:tc>
        <w:tc>
          <w:tcPr>
            <w:tcW w:w="3742" w:type="dxa"/>
          </w:tcPr>
          <w:p w14:paraId="12FF4D75">
            <w:pPr>
              <w:spacing w:before="20" w:after="20" w:line="240" w:lineRule="auto"/>
              <w:jc w:val="center"/>
            </w:pPr>
            <w:r>
              <w:rPr>
                <w:rFonts w:ascii="等线" w:hAnsi="等线" w:eastAsia="等线" w:cs="等线"/>
                <w:b w:val="0"/>
                <w:i w:val="0"/>
                <w:sz w:val="21"/>
              </w:rPr>
              <w:t>构成三极管驱动/桥式驱动电路</w:t>
            </w:r>
          </w:p>
        </w:tc>
      </w:tr>
      <w:tr w14:paraId="08E67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7" w:type="dxa"/>
          </w:tcPr>
          <w:p w14:paraId="3F90CC4C">
            <w:pPr>
              <w:spacing w:before="20" w:after="20" w:line="240" w:lineRule="auto"/>
              <w:jc w:val="center"/>
            </w:pPr>
            <w:r>
              <w:rPr>
                <w:rFonts w:ascii="等线" w:hAnsi="等线" w:eastAsia="等线" w:cs="等线"/>
                <w:b w:val="0"/>
                <w:i w:val="0"/>
                <w:sz w:val="21"/>
              </w:rPr>
              <w:t>外围元件</w:t>
            </w:r>
          </w:p>
        </w:tc>
        <w:tc>
          <w:tcPr>
            <w:tcW w:w="2835" w:type="dxa"/>
          </w:tcPr>
          <w:p w14:paraId="1DB6FC36">
            <w:pPr>
              <w:spacing w:before="20" w:after="20" w:line="240" w:lineRule="auto"/>
              <w:jc w:val="center"/>
            </w:pPr>
            <w:r>
              <w:rPr>
                <w:rFonts w:ascii="等线" w:hAnsi="等线" w:eastAsia="等线" w:cs="等线"/>
                <w:b w:val="0"/>
                <w:i w:val="0"/>
                <w:sz w:val="21"/>
              </w:rPr>
              <w:t>RESPACK-8排阻、1kΩ高精度电位器、10kΩ电阻、晶振及起振电容、+5V/+12V电源</w:t>
            </w:r>
          </w:p>
        </w:tc>
        <w:tc>
          <w:tcPr>
            <w:tcW w:w="3742" w:type="dxa"/>
          </w:tcPr>
          <w:p w14:paraId="4CC62903">
            <w:pPr>
              <w:spacing w:before="20" w:after="20" w:line="240" w:lineRule="auto"/>
              <w:jc w:val="center"/>
            </w:pPr>
            <w:r>
              <w:rPr>
                <w:rFonts w:ascii="等线" w:hAnsi="等线" w:eastAsia="等线" w:cs="等线"/>
                <w:b w:val="0"/>
                <w:i w:val="0"/>
                <w:sz w:val="21"/>
              </w:rPr>
              <w:t>上拉、限流、时钟与供电等辅助电路</w:t>
            </w:r>
          </w:p>
        </w:tc>
      </w:tr>
    </w:tbl>
    <w:p w14:paraId="6F5A6056">
      <w:pPr>
        <w:spacing w:before="80" w:after="40" w:line="360" w:lineRule="auto"/>
        <w:ind w:firstLine="0"/>
      </w:pPr>
      <w:r>
        <w:rPr>
          <w:rFonts w:ascii="等线" w:hAnsi="等线" w:eastAsia="等线" w:cs="等线"/>
          <w:b/>
          <w:i w:val="0"/>
          <w:sz w:val="24"/>
        </w:rPr>
        <w:t>3.软件开发工具</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2880"/>
        <w:gridCol w:w="2880"/>
      </w:tblGrid>
      <w:tr w14:paraId="4A2AE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4A390910">
            <w:pPr>
              <w:spacing w:before="20" w:after="20" w:line="240" w:lineRule="auto"/>
              <w:jc w:val="center"/>
            </w:pPr>
            <w:r>
              <w:rPr>
                <w:rFonts w:ascii="等线" w:hAnsi="等线" w:eastAsia="等线" w:cs="等线"/>
                <w:b/>
                <w:i w:val="0"/>
                <w:sz w:val="21"/>
              </w:rPr>
              <w:t>项目</w:t>
            </w:r>
          </w:p>
        </w:tc>
        <w:tc>
          <w:tcPr>
            <w:tcW w:w="2880" w:type="dxa"/>
          </w:tcPr>
          <w:p w14:paraId="412523F7">
            <w:pPr>
              <w:spacing w:before="20" w:after="20" w:line="240" w:lineRule="auto"/>
              <w:jc w:val="center"/>
            </w:pPr>
            <w:r>
              <w:rPr>
                <w:rFonts w:ascii="等线" w:hAnsi="等线" w:eastAsia="等线" w:cs="等线"/>
                <w:b/>
                <w:i w:val="0"/>
                <w:sz w:val="21"/>
              </w:rPr>
              <w:t>51单片机方案</w:t>
            </w:r>
          </w:p>
        </w:tc>
        <w:tc>
          <w:tcPr>
            <w:tcW w:w="2880" w:type="dxa"/>
          </w:tcPr>
          <w:p w14:paraId="4FB265E7">
            <w:pPr>
              <w:spacing w:before="20" w:after="20" w:line="240" w:lineRule="auto"/>
              <w:jc w:val="center"/>
            </w:pPr>
            <w:r>
              <w:rPr>
                <w:rFonts w:ascii="等线" w:hAnsi="等线" w:eastAsia="等线" w:cs="等线"/>
                <w:b/>
                <w:i w:val="0"/>
                <w:sz w:val="21"/>
              </w:rPr>
              <w:t>STM32方案</w:t>
            </w:r>
          </w:p>
        </w:tc>
      </w:tr>
      <w:tr w14:paraId="58D9D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54EC897A">
            <w:pPr>
              <w:spacing w:before="20" w:after="20" w:line="240" w:lineRule="auto"/>
              <w:jc w:val="center"/>
            </w:pPr>
            <w:r>
              <w:rPr>
                <w:rFonts w:ascii="等线" w:hAnsi="等线" w:eastAsia="等线" w:cs="等线"/>
                <w:b w:val="0"/>
                <w:i w:val="0"/>
                <w:sz w:val="21"/>
              </w:rPr>
              <w:t>集成开发环境</w:t>
            </w:r>
          </w:p>
        </w:tc>
        <w:tc>
          <w:tcPr>
            <w:tcW w:w="2880" w:type="dxa"/>
          </w:tcPr>
          <w:p w14:paraId="715F8C2E">
            <w:pPr>
              <w:spacing w:before="20" w:after="20" w:line="240" w:lineRule="auto"/>
              <w:jc w:val="center"/>
            </w:pPr>
            <w:r>
              <w:rPr>
                <w:rFonts w:ascii="等线" w:hAnsi="等线" w:eastAsia="等线" w:cs="等线"/>
                <w:b w:val="0"/>
                <w:i w:val="0"/>
                <w:sz w:val="21"/>
              </w:rPr>
              <w:t>Keil</w:t>
            </w:r>
            <w:r>
              <w:rPr>
                <w:rFonts w:hint="eastAsia" w:ascii="等线" w:hAnsi="等线" w:eastAsia="等线" w:cs="等线"/>
                <w:b w:val="0"/>
                <w:i w:val="0"/>
                <w:sz w:val="21"/>
                <w:lang w:val="en-US" w:eastAsia="zh-CN"/>
              </w:rPr>
              <w:t xml:space="preserve"> </w:t>
            </w:r>
            <w:r>
              <w:rPr>
                <w:rFonts w:ascii="等线" w:hAnsi="等线" w:eastAsia="等线" w:cs="等线"/>
                <w:b w:val="0"/>
                <w:i w:val="0"/>
                <w:sz w:val="21"/>
              </w:rPr>
              <w:t>µVisionV5.38</w:t>
            </w:r>
          </w:p>
        </w:tc>
        <w:tc>
          <w:tcPr>
            <w:tcW w:w="2880" w:type="dxa"/>
          </w:tcPr>
          <w:p w14:paraId="44C790A1">
            <w:pPr>
              <w:spacing w:before="20" w:after="20" w:line="240" w:lineRule="auto"/>
              <w:jc w:val="center"/>
            </w:pPr>
            <w:r>
              <w:rPr>
                <w:rFonts w:ascii="等线" w:hAnsi="等线" w:eastAsia="等线" w:cs="等线"/>
                <w:b w:val="0"/>
                <w:i w:val="0"/>
                <w:sz w:val="21"/>
              </w:rPr>
              <w:t>Keil</w:t>
            </w:r>
            <w:r>
              <w:rPr>
                <w:rFonts w:hint="eastAsia" w:ascii="等线" w:hAnsi="等线" w:eastAsia="等线" w:cs="等线"/>
                <w:b w:val="0"/>
                <w:i w:val="0"/>
                <w:sz w:val="21"/>
                <w:lang w:val="en-US" w:eastAsia="zh-CN"/>
              </w:rPr>
              <w:t xml:space="preserve"> </w:t>
            </w:r>
            <w:r>
              <w:rPr>
                <w:rFonts w:ascii="等线" w:hAnsi="等线" w:eastAsia="等线" w:cs="等线"/>
                <w:b w:val="0"/>
                <w:i w:val="0"/>
                <w:sz w:val="21"/>
              </w:rPr>
              <w:t>µVisionV5.38</w:t>
            </w:r>
          </w:p>
        </w:tc>
      </w:tr>
      <w:tr w14:paraId="505D6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80" w:type="dxa"/>
          </w:tcPr>
          <w:p w14:paraId="7AAC80E2">
            <w:pPr>
              <w:spacing w:before="20" w:after="20" w:line="240" w:lineRule="auto"/>
              <w:jc w:val="center"/>
            </w:pPr>
            <w:r>
              <w:rPr>
                <w:rFonts w:ascii="等线" w:hAnsi="等线" w:eastAsia="等线" w:cs="等线"/>
                <w:b w:val="0"/>
                <w:i w:val="0"/>
                <w:sz w:val="21"/>
              </w:rPr>
              <w:t>编译器</w:t>
            </w:r>
          </w:p>
        </w:tc>
        <w:tc>
          <w:tcPr>
            <w:tcW w:w="2880" w:type="dxa"/>
          </w:tcPr>
          <w:p w14:paraId="68850F07">
            <w:pPr>
              <w:spacing w:before="20" w:after="20" w:line="240" w:lineRule="auto"/>
              <w:jc w:val="center"/>
            </w:pPr>
            <w:r>
              <w:rPr>
                <w:rFonts w:ascii="等线" w:hAnsi="等线" w:eastAsia="等线" w:cs="等线"/>
                <w:b w:val="0"/>
                <w:i w:val="0"/>
                <w:sz w:val="21"/>
              </w:rPr>
              <w:t>PK51Prof.V9.60.7（C51.exe）</w:t>
            </w:r>
          </w:p>
        </w:tc>
        <w:tc>
          <w:tcPr>
            <w:tcW w:w="2880" w:type="dxa"/>
          </w:tcPr>
          <w:p w14:paraId="05679DF2">
            <w:pPr>
              <w:spacing w:before="20" w:after="20" w:line="240" w:lineRule="auto"/>
              <w:jc w:val="center"/>
            </w:pPr>
            <w:r>
              <w:rPr>
                <w:rFonts w:ascii="等线" w:hAnsi="等线" w:eastAsia="等线" w:cs="等线"/>
                <w:b w:val="0"/>
                <w:i w:val="0"/>
                <w:sz w:val="21"/>
              </w:rPr>
              <w:t>MDK-ARMPlusV5.32（ArmccV5.06update7）</w:t>
            </w:r>
          </w:p>
        </w:tc>
      </w:tr>
    </w:tbl>
    <w:p w14:paraId="41CAF591">
      <w:r>
        <w:rPr>
          <w:rFonts w:hint="eastAsia" w:ascii="等线" w:hAnsi="等线" w:cs="等线"/>
          <w:b/>
          <w:bCs/>
          <w:sz w:val="24"/>
        </w:rPr>
        <w:t>实践内容</w:t>
      </w:r>
    </w:p>
    <w:p w14:paraId="79A31F3B">
      <w:pPr>
        <w:spacing w:before="80" w:after="40" w:line="360" w:lineRule="auto"/>
        <w:ind w:firstLine="0"/>
      </w:pPr>
      <w:r>
        <w:rPr>
          <w:rFonts w:ascii="等线" w:hAnsi="等线" w:eastAsia="等线" w:cs="等线"/>
          <w:b/>
          <w:i w:val="0"/>
          <w:sz w:val="24"/>
        </w:rPr>
        <w:t>1.系统总体方案设计</w:t>
      </w:r>
    </w:p>
    <w:p w14:paraId="1824A55F">
      <w:pPr>
        <w:spacing w:before="0" w:after="0" w:line="360" w:lineRule="auto"/>
        <w:ind w:firstLine="480"/>
      </w:pPr>
      <w:r>
        <w:rPr>
          <w:rFonts w:ascii="等线" w:hAnsi="等线" w:eastAsia="等线" w:cs="等线"/>
          <w:b w:val="0"/>
          <w:i w:val="0"/>
          <w:sz w:val="24"/>
        </w:rPr>
        <w:t>系统由「传感器—控制器—显示—执行」四部分组成，完成温度的采集、处理、显示与闭环调节，总体结构如下：</w:t>
      </w:r>
    </w:p>
    <w:p w14:paraId="4D096624">
      <w:pPr>
        <w:spacing w:before="0" w:after="0" w:line="360" w:lineRule="auto"/>
      </w:pPr>
      <w:r>
        <w:rPr>
          <w:rFonts w:ascii="等线" w:hAnsi="等线" w:eastAsia="等线" w:cs="等线"/>
          <w:b w:val="0"/>
          <w:i w:val="0"/>
          <w:sz w:val="24"/>
        </w:rPr>
        <w:drawing>
          <wp:inline distT="0" distB="0" distL="114300" distR="114300">
            <wp:extent cx="5482590" cy="1742440"/>
            <wp:effectExtent l="0" t="0" r="3810" b="10160"/>
            <wp:docPr id="1" name="图片 1" descr="{28888F00-FD5C-42B7-B0A4-6473C068C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8888F00-FD5C-42B7-B0A4-6473C068C76B}"/>
                    <pic:cNvPicPr>
                      <a:picLocks noChangeAspect="1"/>
                    </pic:cNvPicPr>
                  </pic:nvPicPr>
                  <pic:blipFill>
                    <a:blip r:embed="rId4"/>
                    <a:stretch>
                      <a:fillRect/>
                    </a:stretch>
                  </pic:blipFill>
                  <pic:spPr>
                    <a:xfrm>
                      <a:off x="0" y="0"/>
                      <a:ext cx="5482590" cy="1742440"/>
                    </a:xfrm>
                    <a:prstGeom prst="rect">
                      <a:avLst/>
                    </a:prstGeom>
                  </pic:spPr>
                </pic:pic>
              </a:graphicData>
            </a:graphic>
          </wp:inline>
        </w:drawing>
      </w:r>
      <w:r>
        <w:rPr>
          <w:rFonts w:hint="eastAsia" w:ascii="等线" w:hAnsi="等线" w:eastAsia="等线" w:cs="等线"/>
          <w:b w:val="0"/>
          <w:i w:val="0"/>
          <w:sz w:val="24"/>
          <w:lang w:val="en-US" w:eastAsia="zh-CN"/>
        </w:rPr>
        <w:tab/>
      </w:r>
      <w:r>
        <w:rPr>
          <w:rFonts w:ascii="等线" w:hAnsi="等线" w:eastAsia="等线" w:cs="等线"/>
          <w:b w:val="0"/>
          <w:i w:val="0"/>
          <w:sz w:val="24"/>
        </w:rPr>
        <w:t>信息获取与转换流程：被测温度的变化使DS18B20内部感温振荡器的振荡频率发生改变，其频率与内部基准计数振荡器之差经计数器数字化后，由数值比较器换算为温度数字量，存入9字节暂存器的第0、1字节；单片机通过单总线（1-Wire）读取该数字量，按分辨率换算为实际温度值送LCD显示，并据此控制直流电机动作，形成完整的温度监测与超限调节闭环。</w:t>
      </w:r>
    </w:p>
    <w:p w14:paraId="5BB88345">
      <w:pPr>
        <w:spacing w:before="80" w:after="40" w:line="360" w:lineRule="auto"/>
        <w:ind w:firstLine="0"/>
      </w:pPr>
      <w:r>
        <w:rPr>
          <w:rFonts w:ascii="等线" w:hAnsi="等线" w:eastAsia="等线" w:cs="等线"/>
          <w:b/>
          <w:i w:val="0"/>
          <w:sz w:val="24"/>
        </w:rPr>
        <w:t>2.温度传感器选型论证</w:t>
      </w:r>
    </w:p>
    <w:p w14:paraId="724E5916">
      <w:pPr>
        <w:spacing w:before="0" w:after="0" w:line="360" w:lineRule="auto"/>
        <w:ind w:firstLine="480"/>
      </w:pPr>
      <w:r>
        <w:rPr>
          <w:rFonts w:ascii="等线" w:hAnsi="等线" w:eastAsia="等线" w:cs="等线"/>
          <w:b w:val="0"/>
          <w:i w:val="0"/>
          <w:sz w:val="24"/>
        </w:rPr>
        <w:t>为科学选型，先对常用温度传感器的原理、输出形式与性能指标进行横向比较：</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40"/>
        <w:gridCol w:w="1440"/>
        <w:gridCol w:w="1440"/>
        <w:gridCol w:w="1440"/>
        <w:gridCol w:w="1440"/>
        <w:gridCol w:w="1440"/>
      </w:tblGrid>
      <w:tr w14:paraId="41ABA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7" w:type="dxa"/>
          </w:tcPr>
          <w:p w14:paraId="43EB9F35">
            <w:pPr>
              <w:spacing w:before="20" w:after="20" w:line="240" w:lineRule="auto"/>
              <w:jc w:val="center"/>
            </w:pPr>
            <w:r>
              <w:rPr>
                <w:rFonts w:ascii="等线" w:hAnsi="等线" w:eastAsia="等线" w:cs="等线"/>
                <w:b/>
                <w:i w:val="0"/>
                <w:sz w:val="18"/>
              </w:rPr>
              <w:t>传感器</w:t>
            </w:r>
          </w:p>
        </w:tc>
        <w:tc>
          <w:tcPr>
            <w:tcW w:w="1304" w:type="dxa"/>
          </w:tcPr>
          <w:p w14:paraId="5728291E">
            <w:pPr>
              <w:spacing w:before="20" w:after="20" w:line="240" w:lineRule="auto"/>
              <w:jc w:val="center"/>
            </w:pPr>
            <w:r>
              <w:rPr>
                <w:rFonts w:ascii="等线" w:hAnsi="等线" w:eastAsia="等线" w:cs="等线"/>
                <w:b/>
                <w:i w:val="0"/>
                <w:sz w:val="18"/>
              </w:rPr>
              <w:t>类型</w:t>
            </w:r>
          </w:p>
        </w:tc>
        <w:tc>
          <w:tcPr>
            <w:tcW w:w="1077" w:type="dxa"/>
          </w:tcPr>
          <w:p w14:paraId="2D33C007">
            <w:pPr>
              <w:spacing w:before="20" w:after="20" w:line="240" w:lineRule="auto"/>
              <w:jc w:val="center"/>
            </w:pPr>
            <w:r>
              <w:rPr>
                <w:rFonts w:ascii="等线" w:hAnsi="等线" w:eastAsia="等线" w:cs="等线"/>
                <w:b/>
                <w:i w:val="0"/>
                <w:sz w:val="18"/>
              </w:rPr>
              <w:t>输出形式</w:t>
            </w:r>
          </w:p>
        </w:tc>
        <w:tc>
          <w:tcPr>
            <w:tcW w:w="1701" w:type="dxa"/>
          </w:tcPr>
          <w:p w14:paraId="131B9569">
            <w:pPr>
              <w:spacing w:before="20" w:after="20" w:line="240" w:lineRule="auto"/>
              <w:jc w:val="center"/>
            </w:pPr>
            <w:r>
              <w:rPr>
                <w:rFonts w:ascii="等线" w:hAnsi="等线" w:eastAsia="等线" w:cs="等线"/>
                <w:b/>
                <w:i w:val="0"/>
                <w:sz w:val="18"/>
              </w:rPr>
              <w:t>典型精度/分辨率</w:t>
            </w:r>
          </w:p>
        </w:tc>
        <w:tc>
          <w:tcPr>
            <w:tcW w:w="1247" w:type="dxa"/>
          </w:tcPr>
          <w:p w14:paraId="192EE204">
            <w:pPr>
              <w:spacing w:before="20" w:after="20" w:line="240" w:lineRule="auto"/>
              <w:jc w:val="center"/>
            </w:pPr>
            <w:r>
              <w:rPr>
                <w:rFonts w:ascii="等线" w:hAnsi="等线" w:eastAsia="等线" w:cs="等线"/>
                <w:b/>
                <w:i w:val="0"/>
                <w:sz w:val="18"/>
              </w:rPr>
              <w:t>接口需求</w:t>
            </w:r>
          </w:p>
        </w:tc>
        <w:tc>
          <w:tcPr>
            <w:tcW w:w="2551" w:type="dxa"/>
          </w:tcPr>
          <w:p w14:paraId="13CF0E53">
            <w:pPr>
              <w:spacing w:before="20" w:after="20" w:line="240" w:lineRule="auto"/>
              <w:jc w:val="center"/>
            </w:pPr>
            <w:r>
              <w:rPr>
                <w:rFonts w:ascii="等线" w:hAnsi="等线" w:eastAsia="等线" w:cs="等线"/>
                <w:b/>
                <w:i w:val="0"/>
                <w:sz w:val="18"/>
              </w:rPr>
              <w:t>主要优缺点</w:t>
            </w:r>
          </w:p>
        </w:tc>
      </w:tr>
      <w:tr w14:paraId="0304A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7" w:type="dxa"/>
          </w:tcPr>
          <w:p w14:paraId="7DBA5776">
            <w:pPr>
              <w:spacing w:before="20" w:after="20" w:line="240" w:lineRule="auto"/>
            </w:pPr>
            <w:r>
              <w:rPr>
                <w:rFonts w:ascii="等线" w:hAnsi="等线" w:eastAsia="等线" w:cs="等线"/>
                <w:b w:val="0"/>
                <w:i w:val="0"/>
                <w:sz w:val="18"/>
              </w:rPr>
              <w:t>热敏电阻NTC</w:t>
            </w:r>
          </w:p>
        </w:tc>
        <w:tc>
          <w:tcPr>
            <w:tcW w:w="1304" w:type="dxa"/>
          </w:tcPr>
          <w:p w14:paraId="14F15747">
            <w:pPr>
              <w:spacing w:before="20" w:after="20" w:line="240" w:lineRule="auto"/>
            </w:pPr>
            <w:r>
              <w:rPr>
                <w:rFonts w:ascii="等线" w:hAnsi="等线" w:eastAsia="等线" w:cs="等线"/>
                <w:b w:val="0"/>
                <w:i w:val="0"/>
                <w:sz w:val="18"/>
              </w:rPr>
              <w:t>半导体感温电阻</w:t>
            </w:r>
          </w:p>
        </w:tc>
        <w:tc>
          <w:tcPr>
            <w:tcW w:w="1077" w:type="dxa"/>
          </w:tcPr>
          <w:p w14:paraId="7DD96251">
            <w:pPr>
              <w:spacing w:before="20" w:after="20" w:line="240" w:lineRule="auto"/>
            </w:pPr>
            <w:r>
              <w:rPr>
                <w:rFonts w:ascii="等线" w:hAnsi="等线" w:eastAsia="等线" w:cs="等线"/>
                <w:b w:val="0"/>
                <w:i w:val="0"/>
                <w:sz w:val="18"/>
              </w:rPr>
              <w:t>电阻值</w:t>
            </w:r>
          </w:p>
        </w:tc>
        <w:tc>
          <w:tcPr>
            <w:tcW w:w="1701" w:type="dxa"/>
          </w:tcPr>
          <w:p w14:paraId="52ABFFA5">
            <w:pPr>
              <w:spacing w:before="20" w:after="20" w:line="240" w:lineRule="auto"/>
            </w:pPr>
            <w:r>
              <w:rPr>
                <w:rFonts w:ascii="等线" w:hAnsi="等线" w:eastAsia="等线" w:cs="等线"/>
                <w:b w:val="0"/>
                <w:i w:val="0"/>
                <w:sz w:val="18"/>
              </w:rPr>
              <w:t>±1℃左右，需逐点标定</w:t>
            </w:r>
          </w:p>
        </w:tc>
        <w:tc>
          <w:tcPr>
            <w:tcW w:w="1247" w:type="dxa"/>
          </w:tcPr>
          <w:p w14:paraId="0924EF24">
            <w:pPr>
              <w:spacing w:before="20" w:after="20" w:line="240" w:lineRule="auto"/>
            </w:pPr>
            <w:r>
              <w:rPr>
                <w:rFonts w:ascii="等线" w:hAnsi="等线" w:eastAsia="等线" w:cs="等线"/>
                <w:b w:val="0"/>
                <w:i w:val="0"/>
                <w:sz w:val="18"/>
              </w:rPr>
              <w:t>需分压+ADC</w:t>
            </w:r>
          </w:p>
        </w:tc>
        <w:tc>
          <w:tcPr>
            <w:tcW w:w="2551" w:type="dxa"/>
          </w:tcPr>
          <w:p w14:paraId="6797F39C">
            <w:pPr>
              <w:spacing w:before="20" w:after="20" w:line="240" w:lineRule="auto"/>
            </w:pPr>
            <w:r>
              <w:rPr>
                <w:rFonts w:ascii="等线" w:hAnsi="等线" w:eastAsia="等线" w:cs="等线"/>
                <w:b w:val="0"/>
                <w:i w:val="0"/>
                <w:sz w:val="18"/>
              </w:rPr>
              <w:t>成本极低、灵敏度高；非线性严重、需标定、易受自热与引线影响</w:t>
            </w:r>
          </w:p>
        </w:tc>
      </w:tr>
      <w:tr w14:paraId="5F44D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7" w:type="dxa"/>
          </w:tcPr>
          <w:p w14:paraId="14099412">
            <w:pPr>
              <w:spacing w:before="20" w:after="20" w:line="240" w:lineRule="auto"/>
            </w:pPr>
            <w:r>
              <w:rPr>
                <w:rFonts w:ascii="等线" w:hAnsi="等线" w:eastAsia="等线" w:cs="等线"/>
                <w:b w:val="0"/>
                <w:i w:val="0"/>
                <w:sz w:val="18"/>
              </w:rPr>
              <w:t>LM35</w:t>
            </w:r>
          </w:p>
        </w:tc>
        <w:tc>
          <w:tcPr>
            <w:tcW w:w="1304" w:type="dxa"/>
          </w:tcPr>
          <w:p w14:paraId="6AC5C9FC">
            <w:pPr>
              <w:spacing w:before="20" w:after="20" w:line="240" w:lineRule="auto"/>
            </w:pPr>
            <w:r>
              <w:rPr>
                <w:rFonts w:ascii="等线" w:hAnsi="等线" w:eastAsia="等线" w:cs="等线"/>
                <w:b w:val="0"/>
                <w:i w:val="0"/>
                <w:sz w:val="18"/>
              </w:rPr>
              <w:t>模拟集成温度传感器</w:t>
            </w:r>
          </w:p>
        </w:tc>
        <w:tc>
          <w:tcPr>
            <w:tcW w:w="1077" w:type="dxa"/>
          </w:tcPr>
          <w:p w14:paraId="22FEFF20">
            <w:pPr>
              <w:spacing w:before="20" w:after="20" w:line="240" w:lineRule="auto"/>
            </w:pPr>
            <w:r>
              <w:rPr>
                <w:rFonts w:ascii="等线" w:hAnsi="等线" w:eastAsia="等线" w:cs="等线"/>
                <w:b w:val="0"/>
                <w:i w:val="0"/>
                <w:sz w:val="18"/>
              </w:rPr>
              <w:t>10mV/℃电压</w:t>
            </w:r>
          </w:p>
        </w:tc>
        <w:tc>
          <w:tcPr>
            <w:tcW w:w="1701" w:type="dxa"/>
          </w:tcPr>
          <w:p w14:paraId="72B5168E">
            <w:pPr>
              <w:spacing w:before="20" w:after="20" w:line="240" w:lineRule="auto"/>
            </w:pPr>
            <w:r>
              <w:rPr>
                <w:rFonts w:ascii="等线" w:hAnsi="等线" w:eastAsia="等线" w:cs="等线"/>
                <w:b w:val="0"/>
                <w:i w:val="0"/>
                <w:sz w:val="18"/>
              </w:rPr>
              <w:t>±0.5℃</w:t>
            </w:r>
          </w:p>
        </w:tc>
        <w:tc>
          <w:tcPr>
            <w:tcW w:w="1247" w:type="dxa"/>
          </w:tcPr>
          <w:p w14:paraId="3F049BFF">
            <w:pPr>
              <w:spacing w:before="20" w:after="20" w:line="240" w:lineRule="auto"/>
            </w:pPr>
            <w:r>
              <w:rPr>
                <w:rFonts w:ascii="等线" w:hAnsi="等线" w:eastAsia="等线" w:cs="等线"/>
                <w:b w:val="0"/>
                <w:i w:val="0"/>
                <w:sz w:val="18"/>
              </w:rPr>
              <w:t>需ADC</w:t>
            </w:r>
          </w:p>
        </w:tc>
        <w:tc>
          <w:tcPr>
            <w:tcW w:w="2551" w:type="dxa"/>
          </w:tcPr>
          <w:p w14:paraId="2F90C543">
            <w:pPr>
              <w:spacing w:before="20" w:after="20" w:line="240" w:lineRule="auto"/>
            </w:pPr>
            <w:r>
              <w:rPr>
                <w:rFonts w:ascii="等线" w:hAnsi="等线" w:eastAsia="等线" w:cs="等线"/>
                <w:b w:val="0"/>
                <w:i w:val="0"/>
                <w:sz w:val="18"/>
              </w:rPr>
              <w:t>线性度好、使用简单；输出为模拟量，长线传输易受干扰</w:t>
            </w:r>
          </w:p>
        </w:tc>
      </w:tr>
      <w:tr w14:paraId="56339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7" w:type="dxa"/>
          </w:tcPr>
          <w:p w14:paraId="097B5BFF">
            <w:pPr>
              <w:spacing w:before="20" w:after="20" w:line="240" w:lineRule="auto"/>
            </w:pPr>
            <w:r>
              <w:rPr>
                <w:rFonts w:ascii="等线" w:hAnsi="等线" w:eastAsia="等线" w:cs="等线"/>
                <w:b w:val="0"/>
                <w:i w:val="0"/>
                <w:sz w:val="18"/>
              </w:rPr>
              <w:t>PT100</w:t>
            </w:r>
          </w:p>
        </w:tc>
        <w:tc>
          <w:tcPr>
            <w:tcW w:w="1304" w:type="dxa"/>
          </w:tcPr>
          <w:p w14:paraId="4D2E562F">
            <w:pPr>
              <w:spacing w:before="20" w:after="20" w:line="240" w:lineRule="auto"/>
            </w:pPr>
            <w:r>
              <w:rPr>
                <w:rFonts w:ascii="等线" w:hAnsi="等线" w:eastAsia="等线" w:cs="等线"/>
                <w:b w:val="0"/>
                <w:i w:val="0"/>
                <w:sz w:val="18"/>
              </w:rPr>
              <w:t>铂电阻</w:t>
            </w:r>
          </w:p>
        </w:tc>
        <w:tc>
          <w:tcPr>
            <w:tcW w:w="1077" w:type="dxa"/>
          </w:tcPr>
          <w:p w14:paraId="49C85B49">
            <w:pPr>
              <w:spacing w:before="20" w:after="20" w:line="240" w:lineRule="auto"/>
            </w:pPr>
            <w:r>
              <w:rPr>
                <w:rFonts w:ascii="等线" w:hAnsi="等线" w:eastAsia="等线" w:cs="等线"/>
                <w:b w:val="0"/>
                <w:i w:val="0"/>
                <w:sz w:val="18"/>
              </w:rPr>
              <w:t>电阻值</w:t>
            </w:r>
          </w:p>
        </w:tc>
        <w:tc>
          <w:tcPr>
            <w:tcW w:w="1701" w:type="dxa"/>
          </w:tcPr>
          <w:p w14:paraId="12D1C2EC">
            <w:pPr>
              <w:spacing w:before="20" w:after="20" w:line="240" w:lineRule="auto"/>
            </w:pPr>
            <w:r>
              <w:rPr>
                <w:rFonts w:ascii="等线" w:hAnsi="等线" w:eastAsia="等线" w:cs="等线"/>
                <w:b w:val="0"/>
                <w:i w:val="0"/>
                <w:sz w:val="18"/>
              </w:rPr>
              <w:t>±0.1℃，稳定性最好</w:t>
            </w:r>
          </w:p>
        </w:tc>
        <w:tc>
          <w:tcPr>
            <w:tcW w:w="1247" w:type="dxa"/>
          </w:tcPr>
          <w:p w14:paraId="7B7C7234">
            <w:pPr>
              <w:spacing w:before="20" w:after="20" w:line="240" w:lineRule="auto"/>
            </w:pPr>
            <w:r>
              <w:rPr>
                <w:rFonts w:ascii="等线" w:hAnsi="等线" w:eastAsia="等线" w:cs="等线"/>
                <w:b w:val="0"/>
                <w:i w:val="0"/>
                <w:sz w:val="18"/>
              </w:rPr>
              <w:t>需恒流源+放大+高精度ADC</w:t>
            </w:r>
          </w:p>
        </w:tc>
        <w:tc>
          <w:tcPr>
            <w:tcW w:w="2551" w:type="dxa"/>
          </w:tcPr>
          <w:p w14:paraId="1D4FC099">
            <w:pPr>
              <w:spacing w:before="20" w:after="20" w:line="240" w:lineRule="auto"/>
            </w:pPr>
            <w:r>
              <w:rPr>
                <w:rFonts w:ascii="等线" w:hAnsi="等线" w:eastAsia="等线" w:cs="等线"/>
                <w:b w:val="0"/>
                <w:i w:val="0"/>
                <w:sz w:val="18"/>
              </w:rPr>
              <w:t>精度与稳定性高、可测宽量程；电路复杂、成本高</w:t>
            </w:r>
          </w:p>
        </w:tc>
      </w:tr>
      <w:tr w14:paraId="21C35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7" w:type="dxa"/>
          </w:tcPr>
          <w:p w14:paraId="7B75793F">
            <w:pPr>
              <w:spacing w:before="20" w:after="20" w:line="240" w:lineRule="auto"/>
            </w:pPr>
            <w:r>
              <w:rPr>
                <w:rFonts w:ascii="等线" w:hAnsi="等线" w:eastAsia="等线" w:cs="等线"/>
                <w:b w:val="0"/>
                <w:i w:val="0"/>
                <w:sz w:val="18"/>
              </w:rPr>
              <w:t>DS18B20</w:t>
            </w:r>
          </w:p>
        </w:tc>
        <w:tc>
          <w:tcPr>
            <w:tcW w:w="1304" w:type="dxa"/>
          </w:tcPr>
          <w:p w14:paraId="64898CBE">
            <w:pPr>
              <w:spacing w:before="20" w:after="20" w:line="240" w:lineRule="auto"/>
            </w:pPr>
            <w:r>
              <w:rPr>
                <w:rFonts w:ascii="等线" w:hAnsi="等线" w:eastAsia="等线" w:cs="等线"/>
                <w:b w:val="0"/>
                <w:i w:val="0"/>
                <w:sz w:val="18"/>
              </w:rPr>
              <w:t>数字温度传感器</w:t>
            </w:r>
          </w:p>
        </w:tc>
        <w:tc>
          <w:tcPr>
            <w:tcW w:w="1077" w:type="dxa"/>
          </w:tcPr>
          <w:p w14:paraId="1189C1CB">
            <w:pPr>
              <w:spacing w:before="20" w:after="20" w:line="240" w:lineRule="auto"/>
            </w:pPr>
            <w:r>
              <w:rPr>
                <w:rFonts w:ascii="等线" w:hAnsi="等线" w:eastAsia="等线" w:cs="等线"/>
                <w:b w:val="0"/>
                <w:i w:val="0"/>
                <w:sz w:val="18"/>
              </w:rPr>
              <w:t>单总线数字量</w:t>
            </w:r>
          </w:p>
        </w:tc>
        <w:tc>
          <w:tcPr>
            <w:tcW w:w="1701" w:type="dxa"/>
          </w:tcPr>
          <w:p w14:paraId="57D5B3C3">
            <w:pPr>
              <w:spacing w:before="20" w:after="20" w:line="240" w:lineRule="auto"/>
            </w:pPr>
            <w:r>
              <w:rPr>
                <w:rFonts w:ascii="等线" w:hAnsi="等线" w:eastAsia="等线" w:cs="等线"/>
                <w:b w:val="0"/>
                <w:i w:val="0"/>
                <w:sz w:val="18"/>
              </w:rPr>
              <w:t>±0.5℃；9~12位可调，最高0.0625℃</w:t>
            </w:r>
          </w:p>
        </w:tc>
        <w:tc>
          <w:tcPr>
            <w:tcW w:w="1247" w:type="dxa"/>
          </w:tcPr>
          <w:p w14:paraId="3CD75258">
            <w:pPr>
              <w:spacing w:before="20" w:after="20" w:line="240" w:lineRule="auto"/>
            </w:pPr>
            <w:r>
              <w:rPr>
                <w:rFonts w:ascii="等线" w:hAnsi="等线" w:eastAsia="等线" w:cs="等线"/>
                <w:b w:val="0"/>
                <w:i w:val="0"/>
                <w:sz w:val="18"/>
              </w:rPr>
              <w:t>1根IO口</w:t>
            </w:r>
          </w:p>
        </w:tc>
        <w:tc>
          <w:tcPr>
            <w:tcW w:w="2551" w:type="dxa"/>
          </w:tcPr>
          <w:p w14:paraId="702F5393">
            <w:pPr>
              <w:spacing w:before="20" w:after="20" w:line="240" w:lineRule="auto"/>
            </w:pPr>
            <w:r>
              <w:rPr>
                <w:rFonts w:ascii="等线" w:hAnsi="等线" w:eastAsia="等线" w:cs="等线"/>
                <w:b w:val="0"/>
                <w:i w:val="0"/>
                <w:sz w:val="18"/>
              </w:rPr>
              <w:t>直接输出数字量、抗干扰强、无需ADC与标定、支持多点组网；转换时间较长（12位约750ms）</w:t>
            </w:r>
          </w:p>
        </w:tc>
      </w:tr>
    </w:tbl>
    <w:p w14:paraId="2237F0CF">
      <w:pPr>
        <w:spacing w:before="0" w:after="0" w:line="360" w:lineRule="auto"/>
        <w:ind w:firstLine="480"/>
      </w:pPr>
      <w:r>
        <w:rPr>
          <w:rFonts w:ascii="等线" w:hAnsi="等线" w:eastAsia="等线" w:cs="等线"/>
          <w:b/>
          <w:i w:val="0"/>
          <w:sz w:val="24"/>
        </w:rPr>
        <w:t>选型结论：</w:t>
      </w:r>
      <w:r>
        <w:rPr>
          <w:rFonts w:ascii="等线" w:hAnsi="等线" w:eastAsia="等线" w:cs="等线"/>
          <w:b w:val="0"/>
          <w:i w:val="0"/>
          <w:sz w:val="24"/>
        </w:rPr>
        <w:t>本设计测温范围为室温附近的0~100℃，要求误差不超过±1℃，且系统还需同时驱动LCD显示与12V直流电机，单片机的IO资源与运算能力有限。DS18B20直接输出数字量，可省去ADC采样电路与模拟量标定环节，仅占用一根IO口，抗干扰能力强且价格低廉，综合性价比最高，故选为测温元件。</w:t>
      </w:r>
    </w:p>
    <w:p w14:paraId="05B24F9D">
      <w:pPr>
        <w:spacing w:before="80" w:after="40" w:line="360" w:lineRule="auto"/>
        <w:ind w:firstLine="0"/>
      </w:pPr>
      <w:r>
        <w:rPr>
          <w:rFonts w:ascii="等线" w:hAnsi="等线" w:eastAsia="等线" w:cs="等线"/>
          <w:b/>
          <w:i w:val="0"/>
          <w:sz w:val="24"/>
        </w:rPr>
        <w:t>3.DS18B20工作原理与单总线时序</w:t>
      </w:r>
    </w:p>
    <w:p w14:paraId="3EC9870E">
      <w:pPr>
        <w:spacing w:before="0" w:after="0" w:line="360" w:lineRule="auto"/>
        <w:ind w:firstLine="480"/>
      </w:pPr>
      <w:r>
        <w:rPr>
          <w:rFonts w:ascii="等线" w:hAnsi="等线" w:eastAsia="等线" w:cs="等线"/>
          <w:b/>
          <w:i w:val="0"/>
          <w:sz w:val="24"/>
        </w:rPr>
        <w:t>（1）感温与量化原理：</w:t>
      </w:r>
      <w:r>
        <w:rPr>
          <w:rFonts w:ascii="等线" w:hAnsi="等线" w:eastAsia="等线" w:cs="等线"/>
          <w:b w:val="0"/>
          <w:i w:val="0"/>
          <w:sz w:val="24"/>
        </w:rPr>
        <w:t>DS18B20内部固化有唯一的64位ROM编码，测温部分由感温振荡器和计数振荡器构成。温度升高使感温振荡器频率加快，其频差经计数器累积后与-55℃所对应的基准计数值比较，得到被测温度的数字量，存放于暂存器第0（LSB）、1（MSB）字节。</w:t>
      </w:r>
    </w:p>
    <w:p w14:paraId="7CE23FA0">
      <w:pPr>
        <w:spacing w:before="0" w:after="0" w:line="360" w:lineRule="auto"/>
        <w:ind w:firstLine="480"/>
      </w:pPr>
      <w:r>
        <w:rPr>
          <w:rFonts w:ascii="等线" w:hAnsi="等线" w:eastAsia="等线" w:cs="等线"/>
          <w:b/>
          <w:i w:val="0"/>
          <w:sz w:val="24"/>
        </w:rPr>
        <w:t>（2）数据格式：</w:t>
      </w:r>
      <w:r>
        <w:rPr>
          <w:rFonts w:ascii="等线" w:hAnsi="等线" w:eastAsia="等线" w:cs="等线"/>
          <w:b w:val="0"/>
          <w:i w:val="0"/>
          <w:sz w:val="24"/>
        </w:rPr>
        <w:t>温度值为16位带符号二进制补码，低4位为小数部分，对应分辨率0.0625℃；高5位为符号位，负温度以补码表示。例如+25.0℃对应0x0190，-10.0℃对应0xFF60。</w:t>
      </w:r>
    </w:p>
    <w:p w14:paraId="3A1A46A5">
      <w:pPr>
        <w:spacing w:before="0" w:after="0" w:line="360" w:lineRule="auto"/>
        <w:ind w:firstLine="480"/>
      </w:pPr>
      <w:r>
        <w:rPr>
          <w:rFonts w:ascii="等线" w:hAnsi="等线" w:eastAsia="等线" w:cs="等线"/>
          <w:b/>
          <w:i w:val="0"/>
          <w:sz w:val="24"/>
        </w:rPr>
        <w:t>（3）分辨率与转换时间：</w:t>
      </w:r>
      <w:r>
        <w:rPr>
          <w:rFonts w:ascii="等线" w:hAnsi="等线" w:eastAsia="等线" w:cs="等线"/>
          <w:b w:val="0"/>
          <w:i w:val="0"/>
          <w:sz w:val="24"/>
        </w:rPr>
        <w:t>配置寄存器可选择</w:t>
      </w:r>
      <w:r>
        <w:rPr>
          <w:rFonts w:hint="eastAsia" w:ascii="等线" w:hAnsi="等线" w:eastAsia="等线" w:cs="等线"/>
          <w:b w:val="0"/>
          <w:i w:val="0"/>
          <w:sz w:val="24"/>
          <w:lang w:val="en-US" w:eastAsia="zh-CN"/>
        </w:rPr>
        <w:t>9</w:t>
      </w:r>
      <w:r>
        <w:rPr>
          <w:rFonts w:ascii="等线" w:hAnsi="等线" w:eastAsia="等线" w:cs="等线"/>
          <w:b w:val="0"/>
          <w:i w:val="0"/>
          <w:sz w:val="24"/>
        </w:rPr>
        <w:t>/10/11/12位分辨率，对应0.5/0.25/0.125/0.0625℃，12位时一次转换约需750ms。</w:t>
      </w:r>
    </w:p>
    <w:p w14:paraId="27D25588">
      <w:pPr>
        <w:spacing w:before="0" w:after="0" w:line="360" w:lineRule="auto"/>
        <w:ind w:firstLine="480"/>
      </w:pPr>
      <w:r>
        <w:rPr>
          <w:rFonts w:ascii="等线" w:hAnsi="等线" w:eastAsia="等线" w:cs="等线"/>
          <w:b/>
          <w:i w:val="0"/>
          <w:sz w:val="24"/>
        </w:rPr>
        <w:t>（4）单总线复位与读写时隙：</w:t>
      </w:r>
      <w:r>
        <w:rPr>
          <w:rFonts w:ascii="等线" w:hAnsi="等线" w:eastAsia="等线" w:cs="等线"/>
          <w:b w:val="0"/>
          <w:i w:val="0"/>
          <w:sz w:val="24"/>
        </w:rPr>
        <w:t>复位——主机拉低总线并保持≥480μs后释放，器件在15~60μs内拉低总线应答，主机在约200μs内检测到低电平即表示器件存在；写时隙——主机拉低总线1~15μs，写1时在15μs内释放，写0时保持低电平约60μs；读时隙——主机拉低≥1μs后释放，在15μs内采样总线电平。整个通信过程由主机严格按时序发起，时序偏差会直接导致读数失败。</w:t>
      </w:r>
    </w:p>
    <w:p w14:paraId="3683B5F3">
      <w:pPr>
        <w:spacing w:before="0" w:after="0" w:line="360" w:lineRule="auto"/>
        <w:ind w:firstLine="480"/>
      </w:pPr>
      <w:r>
        <w:rPr>
          <w:rFonts w:ascii="等线" w:hAnsi="等线" w:eastAsia="等线" w:cs="等线"/>
          <w:b/>
          <w:i w:val="0"/>
          <w:sz w:val="24"/>
        </w:rPr>
        <w:t>（5）ROM与功能命令：</w:t>
      </w:r>
      <w:r>
        <w:rPr>
          <w:rFonts w:ascii="等线" w:hAnsi="等线" w:eastAsia="等线" w:cs="等线"/>
          <w:b w:val="0"/>
          <w:i w:val="0"/>
          <w:sz w:val="24"/>
        </w:rPr>
        <w:t>本设计为单器件系统，故通过0xCC（跳过ROM）命令直接访问；0x44启动温度转换，0xBE读取暂存器（温度值）。</w:t>
      </w:r>
    </w:p>
    <w:p w14:paraId="5E77F230">
      <w:pPr>
        <w:spacing w:before="80" w:after="40" w:line="360" w:lineRule="auto"/>
        <w:ind w:firstLine="0"/>
      </w:pPr>
      <w:r>
        <w:rPr>
          <w:rFonts w:ascii="等线" w:hAnsi="等线" w:eastAsia="等线" w:cs="等线"/>
          <w:b/>
          <w:i w:val="0"/>
          <w:sz w:val="24"/>
        </w:rPr>
        <w:t>4.硬件电路设计（CO3）</w:t>
      </w:r>
    </w:p>
    <w:p w14:paraId="33F77FC3">
      <w:pPr>
        <w:spacing w:before="0" w:after="0" w:line="360" w:lineRule="auto"/>
        <w:ind w:firstLine="480"/>
      </w:pPr>
      <w:r>
        <w:rPr>
          <w:rFonts w:ascii="等线" w:hAnsi="等线" w:eastAsia="等线" w:cs="等线"/>
          <w:b/>
          <w:i w:val="0"/>
          <w:sz w:val="24"/>
        </w:rPr>
        <w:t>（1）51单片机方案</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0"/>
        <w:gridCol w:w="4610"/>
        <w:gridCol w:w="2880"/>
      </w:tblGrid>
      <w:tr w14:paraId="62AC9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7C1370F1">
            <w:pPr>
              <w:spacing w:before="20" w:after="20" w:line="240" w:lineRule="auto"/>
              <w:jc w:val="center"/>
            </w:pPr>
            <w:r>
              <w:rPr>
                <w:rFonts w:ascii="等线" w:hAnsi="等线" w:eastAsia="等线" w:cs="等线"/>
                <w:b/>
                <w:i w:val="0"/>
                <w:sz w:val="18"/>
              </w:rPr>
              <w:t>模块</w:t>
            </w:r>
          </w:p>
        </w:tc>
        <w:tc>
          <w:tcPr>
            <w:tcW w:w="4610" w:type="dxa"/>
          </w:tcPr>
          <w:p w14:paraId="7E3AC927">
            <w:pPr>
              <w:spacing w:before="20" w:after="20" w:line="240" w:lineRule="auto"/>
              <w:jc w:val="center"/>
            </w:pPr>
            <w:r>
              <w:rPr>
                <w:rFonts w:ascii="等线" w:hAnsi="等线" w:eastAsia="等线" w:cs="等线"/>
                <w:b/>
                <w:i w:val="0"/>
                <w:sz w:val="18"/>
              </w:rPr>
              <w:t>连接关系</w:t>
            </w:r>
          </w:p>
        </w:tc>
        <w:tc>
          <w:tcPr>
            <w:tcW w:w="2880" w:type="dxa"/>
          </w:tcPr>
          <w:p w14:paraId="608E2452">
            <w:pPr>
              <w:spacing w:before="20" w:after="20" w:line="240" w:lineRule="auto"/>
              <w:jc w:val="center"/>
            </w:pPr>
            <w:r>
              <w:rPr>
                <w:rFonts w:ascii="等线" w:hAnsi="等线" w:eastAsia="等线" w:cs="等线"/>
                <w:b/>
                <w:i w:val="0"/>
                <w:sz w:val="18"/>
              </w:rPr>
              <w:t>设计说明</w:t>
            </w:r>
          </w:p>
        </w:tc>
      </w:tr>
      <w:tr w14:paraId="12059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608B7442">
            <w:pPr>
              <w:spacing w:before="20" w:after="20" w:line="240" w:lineRule="auto"/>
            </w:pPr>
            <w:r>
              <w:rPr>
                <w:rFonts w:ascii="等线" w:hAnsi="等线" w:eastAsia="等线" w:cs="等线"/>
                <w:b w:val="0"/>
                <w:i w:val="0"/>
                <w:sz w:val="18"/>
              </w:rPr>
              <w:t>最小系统</w:t>
            </w:r>
          </w:p>
        </w:tc>
        <w:tc>
          <w:tcPr>
            <w:tcW w:w="4610" w:type="dxa"/>
          </w:tcPr>
          <w:p w14:paraId="5072DCA3">
            <w:pPr>
              <w:spacing w:before="20" w:after="20" w:line="240" w:lineRule="auto"/>
            </w:pPr>
            <w:r>
              <w:rPr>
                <w:rFonts w:ascii="等线" w:hAnsi="等线" w:eastAsia="等线" w:cs="等线"/>
                <w:b w:val="0"/>
                <w:i w:val="0"/>
                <w:sz w:val="18"/>
              </w:rPr>
              <w:t>AT89C51+12MHz晶振X1+起振电容C1、C2</w:t>
            </w:r>
          </w:p>
        </w:tc>
        <w:tc>
          <w:tcPr>
            <w:tcW w:w="2880" w:type="dxa"/>
          </w:tcPr>
          <w:p w14:paraId="409A8AF5">
            <w:pPr>
              <w:spacing w:before="20" w:after="20" w:line="240" w:lineRule="auto"/>
            </w:pPr>
            <w:r>
              <w:rPr>
                <w:rFonts w:ascii="等线" w:hAnsi="等线" w:eastAsia="等线" w:cs="等线"/>
                <w:b w:val="0"/>
                <w:i w:val="0"/>
                <w:sz w:val="18"/>
              </w:rPr>
              <w:t>提供时钟与复位</w:t>
            </w:r>
          </w:p>
        </w:tc>
      </w:tr>
      <w:tr w14:paraId="25258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501B4D22">
            <w:pPr>
              <w:spacing w:before="20" w:after="20" w:line="240" w:lineRule="auto"/>
            </w:pPr>
            <w:r>
              <w:rPr>
                <w:rFonts w:ascii="等线" w:hAnsi="等线" w:eastAsia="等线" w:cs="等线"/>
                <w:b w:val="0"/>
                <w:i w:val="0"/>
                <w:sz w:val="18"/>
              </w:rPr>
              <w:t>测温电路</w:t>
            </w:r>
          </w:p>
        </w:tc>
        <w:tc>
          <w:tcPr>
            <w:tcW w:w="4610" w:type="dxa"/>
          </w:tcPr>
          <w:p w14:paraId="65FA3B14">
            <w:pPr>
              <w:spacing w:before="20" w:after="20" w:line="240" w:lineRule="auto"/>
            </w:pPr>
            <w:r>
              <w:rPr>
                <w:rFonts w:ascii="等线" w:hAnsi="等线" w:eastAsia="等线" w:cs="等线"/>
                <w:b w:val="0"/>
                <w:i w:val="0"/>
                <w:sz w:val="18"/>
              </w:rPr>
              <w:t>DS18B20的DQ端接P1.7，VCC接+5V，GND接地</w:t>
            </w:r>
          </w:p>
        </w:tc>
        <w:tc>
          <w:tcPr>
            <w:tcW w:w="2880" w:type="dxa"/>
          </w:tcPr>
          <w:p w14:paraId="6D60E121">
            <w:pPr>
              <w:spacing w:before="20" w:after="20" w:line="240" w:lineRule="auto"/>
            </w:pPr>
            <w:r>
              <w:rPr>
                <w:rFonts w:ascii="等线" w:hAnsi="等线" w:eastAsia="等线" w:cs="等线"/>
                <w:b w:val="0"/>
                <w:i w:val="0"/>
                <w:sz w:val="18"/>
              </w:rPr>
              <w:t>单总线占用1根IO</w:t>
            </w:r>
          </w:p>
        </w:tc>
      </w:tr>
      <w:tr w14:paraId="2AC1B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317C985E">
            <w:pPr>
              <w:spacing w:before="20" w:after="20" w:line="240" w:lineRule="auto"/>
            </w:pPr>
            <w:r>
              <w:rPr>
                <w:rFonts w:ascii="等线" w:hAnsi="等线" w:eastAsia="等线" w:cs="等线"/>
                <w:b w:val="0"/>
                <w:i w:val="0"/>
                <w:sz w:val="18"/>
              </w:rPr>
              <w:t>显示电路</w:t>
            </w:r>
          </w:p>
        </w:tc>
        <w:tc>
          <w:tcPr>
            <w:tcW w:w="4610" w:type="dxa"/>
          </w:tcPr>
          <w:p w14:paraId="13F3E675">
            <w:pPr>
              <w:spacing w:before="20" w:after="20" w:line="240" w:lineRule="auto"/>
            </w:pPr>
            <w:r>
              <w:rPr>
                <w:rFonts w:ascii="等线" w:hAnsi="等线" w:eastAsia="等线" w:cs="等线"/>
                <w:b w:val="0"/>
                <w:i w:val="0"/>
                <w:sz w:val="18"/>
              </w:rPr>
              <w:t>LCD1602的D0~D7接P0口；RS/RW/EN分别接P2.0/P2.1/P2.2</w:t>
            </w:r>
          </w:p>
        </w:tc>
        <w:tc>
          <w:tcPr>
            <w:tcW w:w="2880" w:type="dxa"/>
          </w:tcPr>
          <w:p w14:paraId="52E88F9F">
            <w:pPr>
              <w:spacing w:before="20" w:after="20" w:line="240" w:lineRule="auto"/>
            </w:pPr>
            <w:r>
              <w:rPr>
                <w:rFonts w:ascii="等线" w:hAnsi="等线" w:eastAsia="等线" w:cs="等线"/>
                <w:b w:val="0"/>
                <w:i w:val="0"/>
                <w:sz w:val="18"/>
              </w:rPr>
              <w:t>P0口为开漏结构，须外接RESPACK-8排阻上拉</w:t>
            </w:r>
          </w:p>
        </w:tc>
      </w:tr>
      <w:tr w14:paraId="529D0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5763C0B5">
            <w:pPr>
              <w:spacing w:before="20" w:after="20" w:line="240" w:lineRule="auto"/>
            </w:pPr>
            <w:r>
              <w:rPr>
                <w:rFonts w:ascii="等线" w:hAnsi="等线" w:eastAsia="等线" w:cs="等线"/>
                <w:b w:val="0"/>
                <w:i w:val="0"/>
                <w:sz w:val="18"/>
              </w:rPr>
              <w:t>执行电路</w:t>
            </w:r>
          </w:p>
        </w:tc>
        <w:tc>
          <w:tcPr>
            <w:tcW w:w="4610" w:type="dxa"/>
          </w:tcPr>
          <w:p w14:paraId="08240974">
            <w:pPr>
              <w:spacing w:before="20" w:after="20" w:line="240" w:lineRule="auto"/>
            </w:pPr>
            <w:r>
              <w:rPr>
                <w:rFonts w:ascii="等线" w:hAnsi="等线" w:eastAsia="等线" w:cs="等线"/>
                <w:b w:val="0"/>
                <w:i w:val="0"/>
                <w:sz w:val="18"/>
              </w:rPr>
              <w:t>P3.6控制转向，P3.7输出PWM；经2N2222（NPN）与2N4402（PNP）驱动12V直流电机</w:t>
            </w:r>
          </w:p>
        </w:tc>
        <w:tc>
          <w:tcPr>
            <w:tcW w:w="2880" w:type="dxa"/>
          </w:tcPr>
          <w:p w14:paraId="6ED58029">
            <w:pPr>
              <w:spacing w:before="20" w:after="20" w:line="240" w:lineRule="auto"/>
            </w:pPr>
            <w:r>
              <w:rPr>
                <w:rFonts w:ascii="等线" w:hAnsi="等线" w:eastAsia="等线" w:cs="等线"/>
                <w:b w:val="0"/>
                <w:i w:val="0"/>
                <w:sz w:val="18"/>
              </w:rPr>
              <w:t>IO口驱动能力不足，必须经三极管驱动</w:t>
            </w:r>
          </w:p>
        </w:tc>
      </w:tr>
      <w:tr w14:paraId="38066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50" w:type="dxa"/>
          </w:tcPr>
          <w:p w14:paraId="017E1E86">
            <w:pPr>
              <w:spacing w:before="20" w:after="20" w:line="240" w:lineRule="auto"/>
            </w:pPr>
            <w:r>
              <w:rPr>
                <w:rFonts w:ascii="等线" w:hAnsi="等线" w:eastAsia="等线" w:cs="等线"/>
                <w:b w:val="0"/>
                <w:i w:val="0"/>
                <w:sz w:val="18"/>
              </w:rPr>
              <w:t>辅助元件</w:t>
            </w:r>
          </w:p>
        </w:tc>
        <w:tc>
          <w:tcPr>
            <w:tcW w:w="4610" w:type="dxa"/>
          </w:tcPr>
          <w:p w14:paraId="6A3452C5">
            <w:pPr>
              <w:spacing w:before="20" w:after="20" w:line="240" w:lineRule="auto"/>
            </w:pPr>
            <w:r>
              <w:rPr>
                <w:rFonts w:ascii="等线" w:hAnsi="等线" w:eastAsia="等线" w:cs="等线"/>
                <w:b w:val="0"/>
                <w:i w:val="0"/>
                <w:sz w:val="18"/>
              </w:rPr>
              <w:t>1kΩ高精度电位器RV1、10kΩ电阻、+5V/+12V电源</w:t>
            </w:r>
          </w:p>
        </w:tc>
        <w:tc>
          <w:tcPr>
            <w:tcW w:w="2880" w:type="dxa"/>
          </w:tcPr>
          <w:p w14:paraId="300AAC96">
            <w:pPr>
              <w:spacing w:before="20" w:after="20" w:line="240" w:lineRule="auto"/>
            </w:pPr>
            <w:r>
              <w:rPr>
                <w:rFonts w:ascii="等线" w:hAnsi="等线" w:eastAsia="等线" w:cs="等线"/>
                <w:b w:val="0"/>
                <w:i w:val="0"/>
                <w:sz w:val="18"/>
              </w:rPr>
              <w:t>外围调节与供电</w:t>
            </w:r>
          </w:p>
        </w:tc>
      </w:tr>
    </w:tbl>
    <w:p w14:paraId="46D17BDF">
      <w:pPr>
        <w:spacing w:before="0" w:after="0" w:line="360" w:lineRule="auto"/>
        <w:jc w:val="center"/>
        <w:rPr>
          <w:rFonts w:hint="eastAsia" w:ascii="等线" w:hAnsi="等线" w:eastAsia="等线" w:cs="等线"/>
          <w:b/>
          <w:i w:val="0"/>
          <w:sz w:val="24"/>
          <w:lang w:eastAsia="zh-CN"/>
        </w:rPr>
      </w:pPr>
      <w:r>
        <w:rPr>
          <w:rFonts w:hint="eastAsia" w:ascii="等线" w:hAnsi="等线" w:eastAsia="等线" w:cs="等线"/>
          <w:b/>
          <w:i w:val="0"/>
          <w:sz w:val="24"/>
          <w:lang w:eastAsia="zh-CN"/>
        </w:rPr>
        <w:drawing>
          <wp:inline distT="0" distB="0" distL="114300" distR="114300">
            <wp:extent cx="3572510" cy="2249170"/>
            <wp:effectExtent l="0" t="0" r="8890" b="17780"/>
            <wp:docPr id="7" name="图片 7" descr="{948EF334-B7CE-4A46-AFB8-EAEFDA08F7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48EF334-B7CE-4A46-AFB8-EAEFDA08F77E}"/>
                    <pic:cNvPicPr>
                      <a:picLocks noChangeAspect="1"/>
                    </pic:cNvPicPr>
                  </pic:nvPicPr>
                  <pic:blipFill>
                    <a:blip r:embed="rId5"/>
                    <a:stretch>
                      <a:fillRect/>
                    </a:stretch>
                  </pic:blipFill>
                  <pic:spPr>
                    <a:xfrm>
                      <a:off x="0" y="0"/>
                      <a:ext cx="3572510" cy="2249170"/>
                    </a:xfrm>
                    <a:prstGeom prst="rect">
                      <a:avLst/>
                    </a:prstGeom>
                  </pic:spPr>
                </pic:pic>
              </a:graphicData>
            </a:graphic>
          </wp:inline>
        </w:drawing>
      </w:r>
    </w:p>
    <w:p w14:paraId="622B5D41">
      <w:pPr>
        <w:spacing w:before="0" w:after="0" w:line="360" w:lineRule="auto"/>
        <w:ind w:firstLine="420" w:firstLineChars="0"/>
      </w:pPr>
      <w:r>
        <w:rPr>
          <w:rFonts w:ascii="等线" w:hAnsi="等线" w:eastAsia="等线" w:cs="等线"/>
          <w:b/>
          <w:i w:val="0"/>
          <w:sz w:val="24"/>
        </w:rPr>
        <w:t>（2）STM32方案</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0"/>
        <w:gridCol w:w="4320"/>
        <w:gridCol w:w="3190"/>
      </w:tblGrid>
      <w:tr w14:paraId="0E060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124AE1D6">
            <w:pPr>
              <w:spacing w:before="20" w:after="20" w:line="240" w:lineRule="auto"/>
              <w:jc w:val="center"/>
            </w:pPr>
            <w:r>
              <w:rPr>
                <w:rFonts w:ascii="等线" w:hAnsi="等线" w:eastAsia="等线" w:cs="等线"/>
                <w:b/>
                <w:i w:val="0"/>
                <w:sz w:val="18"/>
              </w:rPr>
              <w:t>模块</w:t>
            </w:r>
          </w:p>
        </w:tc>
        <w:tc>
          <w:tcPr>
            <w:tcW w:w="4320" w:type="dxa"/>
          </w:tcPr>
          <w:p w14:paraId="1209C09B">
            <w:pPr>
              <w:spacing w:before="20" w:after="20" w:line="240" w:lineRule="auto"/>
              <w:jc w:val="center"/>
            </w:pPr>
            <w:r>
              <w:rPr>
                <w:rFonts w:ascii="等线" w:hAnsi="等线" w:eastAsia="等线" w:cs="等线"/>
                <w:b/>
                <w:i w:val="0"/>
                <w:sz w:val="18"/>
              </w:rPr>
              <w:t>连接关系</w:t>
            </w:r>
          </w:p>
        </w:tc>
        <w:tc>
          <w:tcPr>
            <w:tcW w:w="3190" w:type="dxa"/>
          </w:tcPr>
          <w:p w14:paraId="2FAB5FCC">
            <w:pPr>
              <w:spacing w:before="20" w:after="20" w:line="240" w:lineRule="auto"/>
              <w:jc w:val="center"/>
            </w:pPr>
            <w:r>
              <w:rPr>
                <w:rFonts w:ascii="等线" w:hAnsi="等线" w:eastAsia="等线" w:cs="等线"/>
                <w:b/>
                <w:i w:val="0"/>
                <w:sz w:val="18"/>
              </w:rPr>
              <w:t>设计说明</w:t>
            </w:r>
          </w:p>
        </w:tc>
      </w:tr>
      <w:tr w14:paraId="1AD91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5A2FEF52">
            <w:pPr>
              <w:spacing w:before="20" w:after="20" w:line="240" w:lineRule="auto"/>
            </w:pPr>
            <w:r>
              <w:rPr>
                <w:rFonts w:ascii="等线" w:hAnsi="等线" w:eastAsia="等线" w:cs="等线"/>
                <w:b w:val="0"/>
                <w:i w:val="0"/>
                <w:sz w:val="18"/>
              </w:rPr>
              <w:t>最小系统</w:t>
            </w:r>
          </w:p>
        </w:tc>
        <w:tc>
          <w:tcPr>
            <w:tcW w:w="4320" w:type="dxa"/>
          </w:tcPr>
          <w:p w14:paraId="2B741CF2">
            <w:pPr>
              <w:spacing w:before="20" w:after="20" w:line="240" w:lineRule="auto"/>
            </w:pPr>
            <w:r>
              <w:rPr>
                <w:rFonts w:ascii="等线" w:hAnsi="等线" w:eastAsia="等线" w:cs="等线"/>
                <w:b w:val="0"/>
                <w:i w:val="0"/>
                <w:sz w:val="18"/>
              </w:rPr>
              <w:t>STM32F103C6（Cortex-M3，Proteus仿真时钟72MHz），NRST复位电路，BOOT0接地</w:t>
            </w:r>
          </w:p>
        </w:tc>
        <w:tc>
          <w:tcPr>
            <w:tcW w:w="3190" w:type="dxa"/>
          </w:tcPr>
          <w:p w14:paraId="3A0E887C">
            <w:pPr>
              <w:spacing w:before="20" w:after="20" w:line="240" w:lineRule="auto"/>
            </w:pPr>
            <w:r>
              <w:rPr>
                <w:rFonts w:ascii="等线" w:hAnsi="等线" w:eastAsia="等线" w:cs="等线"/>
                <w:b w:val="0"/>
                <w:i w:val="0"/>
                <w:sz w:val="18"/>
              </w:rPr>
              <w:t>从内部Flash启动</w:t>
            </w:r>
          </w:p>
        </w:tc>
      </w:tr>
      <w:tr w14:paraId="0031D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5227C1B7">
            <w:pPr>
              <w:spacing w:before="20" w:after="20" w:line="240" w:lineRule="auto"/>
            </w:pPr>
            <w:r>
              <w:rPr>
                <w:rFonts w:ascii="等线" w:hAnsi="等线" w:eastAsia="等线" w:cs="等线"/>
                <w:b w:val="0"/>
                <w:i w:val="0"/>
                <w:sz w:val="18"/>
              </w:rPr>
              <w:t>测温电路</w:t>
            </w:r>
          </w:p>
        </w:tc>
        <w:tc>
          <w:tcPr>
            <w:tcW w:w="4320" w:type="dxa"/>
          </w:tcPr>
          <w:p w14:paraId="32F2BC61">
            <w:pPr>
              <w:spacing w:before="20" w:after="20" w:line="240" w:lineRule="auto"/>
            </w:pPr>
            <w:r>
              <w:rPr>
                <w:rFonts w:ascii="等线" w:hAnsi="等线" w:eastAsia="等线" w:cs="等线"/>
                <w:b w:val="0"/>
                <w:i w:val="0"/>
                <w:sz w:val="18"/>
              </w:rPr>
              <w:t>DS18B20的DQ端接PA0</w:t>
            </w:r>
          </w:p>
        </w:tc>
        <w:tc>
          <w:tcPr>
            <w:tcW w:w="3190" w:type="dxa"/>
          </w:tcPr>
          <w:p w14:paraId="64968C00">
            <w:pPr>
              <w:spacing w:before="20" w:after="20" w:line="240" w:lineRule="auto"/>
            </w:pPr>
            <w:r>
              <w:rPr>
                <w:rFonts w:ascii="等线" w:hAnsi="等线" w:eastAsia="等线" w:cs="等线"/>
                <w:b w:val="0"/>
                <w:i w:val="0"/>
                <w:sz w:val="18"/>
              </w:rPr>
              <w:t>软件在推挽输出与上拉输入两种模式间动态切换，实现单总线双向通信</w:t>
            </w:r>
          </w:p>
        </w:tc>
      </w:tr>
      <w:tr w14:paraId="062FC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53DCFF53">
            <w:pPr>
              <w:spacing w:before="20" w:after="20" w:line="240" w:lineRule="auto"/>
            </w:pPr>
            <w:r>
              <w:rPr>
                <w:rFonts w:ascii="等线" w:hAnsi="等线" w:eastAsia="等线" w:cs="等线"/>
                <w:b w:val="0"/>
                <w:i w:val="0"/>
                <w:sz w:val="18"/>
              </w:rPr>
              <w:t>显示电路</w:t>
            </w:r>
          </w:p>
        </w:tc>
        <w:tc>
          <w:tcPr>
            <w:tcW w:w="4320" w:type="dxa"/>
          </w:tcPr>
          <w:p w14:paraId="179D0386">
            <w:pPr>
              <w:spacing w:before="20" w:after="20" w:line="240" w:lineRule="auto"/>
            </w:pPr>
            <w:r>
              <w:rPr>
                <w:rFonts w:ascii="等线" w:hAnsi="等线" w:eastAsia="等线" w:cs="等线"/>
                <w:b w:val="0"/>
                <w:i w:val="0"/>
                <w:sz w:val="18"/>
              </w:rPr>
              <w:t>LCD1602的DB0~DB7接PB0~PB7；RS/RW/EN接PA1/PA2/PA3</w:t>
            </w:r>
          </w:p>
        </w:tc>
        <w:tc>
          <w:tcPr>
            <w:tcW w:w="3190" w:type="dxa"/>
          </w:tcPr>
          <w:p w14:paraId="5D6AC67D">
            <w:pPr>
              <w:spacing w:before="20" w:after="20" w:line="240" w:lineRule="auto"/>
            </w:pPr>
            <w:r>
              <w:rPr>
                <w:rFonts w:ascii="等线" w:hAnsi="等线" w:eastAsia="等线" w:cs="等线"/>
                <w:b w:val="0"/>
                <w:i w:val="0"/>
                <w:sz w:val="18"/>
              </w:rPr>
              <w:t>需先关闭JTAG，释放PB3、PB4为普通IO</w:t>
            </w:r>
          </w:p>
        </w:tc>
      </w:tr>
      <w:tr w14:paraId="61A1A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2A85CE2E">
            <w:pPr>
              <w:spacing w:before="20" w:after="20" w:line="240" w:lineRule="auto"/>
            </w:pPr>
            <w:r>
              <w:rPr>
                <w:rFonts w:ascii="等线" w:hAnsi="等线" w:eastAsia="等线" w:cs="等线"/>
                <w:b w:val="0"/>
                <w:i w:val="0"/>
                <w:sz w:val="18"/>
              </w:rPr>
              <w:t>执行电路</w:t>
            </w:r>
          </w:p>
        </w:tc>
        <w:tc>
          <w:tcPr>
            <w:tcW w:w="4320" w:type="dxa"/>
          </w:tcPr>
          <w:p w14:paraId="378ECB54">
            <w:pPr>
              <w:spacing w:before="20" w:after="20" w:line="240" w:lineRule="auto"/>
            </w:pPr>
            <w:r>
              <w:rPr>
                <w:rFonts w:ascii="等线" w:hAnsi="等线" w:eastAsia="等线" w:cs="等线"/>
                <w:b w:val="0"/>
                <w:i w:val="0"/>
                <w:sz w:val="18"/>
              </w:rPr>
              <w:t>PA4、PA5作为方向控制端，经2N2222/2N2907构成的桥式驱动电路驱动12V直流电机</w:t>
            </w:r>
          </w:p>
        </w:tc>
        <w:tc>
          <w:tcPr>
            <w:tcW w:w="3190" w:type="dxa"/>
          </w:tcPr>
          <w:p w14:paraId="17743ACF">
            <w:pPr>
              <w:spacing w:before="20" w:after="20" w:line="240" w:lineRule="auto"/>
            </w:pPr>
            <w:r>
              <w:rPr>
                <w:rFonts w:ascii="等线" w:hAnsi="等线" w:eastAsia="等线" w:cs="等线"/>
                <w:b w:val="0"/>
                <w:i w:val="0"/>
                <w:sz w:val="18"/>
              </w:rPr>
              <w:t>支持正转与停止</w:t>
            </w:r>
          </w:p>
        </w:tc>
      </w:tr>
      <w:tr w14:paraId="1A7A5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dxa"/>
          </w:tcPr>
          <w:p w14:paraId="00DF3A2E">
            <w:pPr>
              <w:spacing w:before="20" w:after="20" w:line="240" w:lineRule="auto"/>
            </w:pPr>
            <w:r>
              <w:rPr>
                <w:rFonts w:ascii="等线" w:hAnsi="等线" w:eastAsia="等线" w:cs="等线"/>
                <w:b w:val="0"/>
                <w:i w:val="0"/>
                <w:sz w:val="18"/>
              </w:rPr>
              <w:t>辅助元件</w:t>
            </w:r>
          </w:p>
        </w:tc>
        <w:tc>
          <w:tcPr>
            <w:tcW w:w="4320" w:type="dxa"/>
          </w:tcPr>
          <w:p w14:paraId="3534E1B8">
            <w:pPr>
              <w:spacing w:before="20" w:after="20" w:line="240" w:lineRule="auto"/>
            </w:pPr>
            <w:r>
              <w:rPr>
                <w:rFonts w:ascii="等线" w:hAnsi="等线" w:eastAsia="等线" w:cs="等线"/>
                <w:b w:val="0"/>
                <w:i w:val="0"/>
                <w:sz w:val="18"/>
              </w:rPr>
              <w:t>4.7kΩ、10kΩ电阻，1kΩ高精度电位器RV2，+5V/+12V电源</w:t>
            </w:r>
          </w:p>
        </w:tc>
        <w:tc>
          <w:tcPr>
            <w:tcW w:w="3190" w:type="dxa"/>
          </w:tcPr>
          <w:p w14:paraId="1A3C9F3B">
            <w:pPr>
              <w:spacing w:before="20" w:after="20" w:line="240" w:lineRule="auto"/>
            </w:pPr>
            <w:r>
              <w:rPr>
                <w:rFonts w:ascii="等线" w:hAnsi="等线" w:eastAsia="等线" w:cs="等线"/>
                <w:b w:val="0"/>
                <w:i w:val="0"/>
                <w:sz w:val="18"/>
              </w:rPr>
              <w:t>上拉、限流与供电</w:t>
            </w:r>
          </w:p>
        </w:tc>
      </w:tr>
    </w:tbl>
    <w:p w14:paraId="3C983836">
      <w:pPr>
        <w:spacing w:before="80" w:after="40" w:line="360" w:lineRule="auto"/>
        <w:ind w:firstLine="0"/>
        <w:jc w:val="center"/>
        <w:rPr>
          <w:rFonts w:hint="eastAsia" w:ascii="等线" w:hAnsi="等线" w:eastAsia="等线" w:cs="等线"/>
          <w:b/>
          <w:i w:val="0"/>
          <w:sz w:val="24"/>
          <w:lang w:eastAsia="zh-CN"/>
        </w:rPr>
      </w:pPr>
      <w:r>
        <w:rPr>
          <w:rFonts w:hint="eastAsia" w:ascii="等线" w:hAnsi="等线" w:eastAsia="等线" w:cs="等线"/>
          <w:b/>
          <w:i w:val="0"/>
          <w:sz w:val="24"/>
          <w:lang w:eastAsia="zh-CN"/>
        </w:rPr>
        <w:drawing>
          <wp:inline distT="0" distB="0" distL="114300" distR="114300">
            <wp:extent cx="3489325" cy="2313940"/>
            <wp:effectExtent l="0" t="0" r="15875" b="10160"/>
            <wp:docPr id="8" name="图片 8" descr="{730A40D2-0D69-4DC3-A6B8-36FB139D1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30A40D2-0D69-4DC3-A6B8-36FB139D138C}"/>
                    <pic:cNvPicPr>
                      <a:picLocks noChangeAspect="1"/>
                    </pic:cNvPicPr>
                  </pic:nvPicPr>
                  <pic:blipFill>
                    <a:blip r:embed="rId6"/>
                    <a:stretch>
                      <a:fillRect/>
                    </a:stretch>
                  </pic:blipFill>
                  <pic:spPr>
                    <a:xfrm>
                      <a:off x="0" y="0"/>
                      <a:ext cx="3489325" cy="2313940"/>
                    </a:xfrm>
                    <a:prstGeom prst="rect">
                      <a:avLst/>
                    </a:prstGeom>
                  </pic:spPr>
                </pic:pic>
              </a:graphicData>
            </a:graphic>
          </wp:inline>
        </w:drawing>
      </w:r>
    </w:p>
    <w:p w14:paraId="371AD3AC">
      <w:pPr>
        <w:spacing w:before="80" w:after="40" w:line="360" w:lineRule="auto"/>
        <w:ind w:firstLine="0"/>
      </w:pPr>
      <w:r>
        <w:rPr>
          <w:rFonts w:ascii="等线" w:hAnsi="等线" w:eastAsia="等线" w:cs="等线"/>
          <w:b/>
          <w:i w:val="0"/>
          <w:sz w:val="24"/>
        </w:rPr>
        <w:t>5.软件设计</w:t>
      </w:r>
    </w:p>
    <w:p w14:paraId="491FC719">
      <w:pPr>
        <w:spacing w:before="0" w:after="0" w:line="360" w:lineRule="auto"/>
        <w:ind w:firstLine="480"/>
      </w:pPr>
      <w:r>
        <w:rPr>
          <w:rFonts w:ascii="等线" w:hAnsi="等线" w:eastAsia="等线" w:cs="等线"/>
          <w:b/>
          <w:i w:val="0"/>
          <w:sz w:val="24"/>
        </w:rPr>
        <w:t>（1）51单片机程序</w:t>
      </w:r>
    </w:p>
    <w:p w14:paraId="49169B82">
      <w:pPr>
        <w:spacing w:before="0" w:after="0" w:line="360" w:lineRule="auto"/>
        <w:ind w:firstLine="480"/>
        <w:rPr>
          <w:rFonts w:ascii="等线" w:hAnsi="等线" w:eastAsia="等线" w:cs="等线"/>
          <w:b w:val="0"/>
          <w:i w:val="0"/>
          <w:sz w:val="24"/>
        </w:rPr>
      </w:pPr>
      <w:r>
        <w:rPr>
          <w:rFonts w:ascii="等线" w:hAnsi="等线" w:eastAsia="等线" w:cs="等线"/>
          <w:b w:val="0"/>
          <w:i w:val="0"/>
          <w:sz w:val="24"/>
        </w:rPr>
        <w:t>主流程：</w:t>
      </w:r>
    </w:p>
    <w:p w14:paraId="3460E3CE">
      <w:pPr>
        <w:spacing w:before="0" w:after="0" w:line="360" w:lineRule="auto"/>
        <w:jc w:val="center"/>
        <w:rPr>
          <w:rFonts w:hint="eastAsia" w:ascii="等线" w:hAnsi="等线" w:eastAsia="等线" w:cs="等线"/>
          <w:b w:val="0"/>
          <w:i w:val="0"/>
          <w:sz w:val="24"/>
          <w:lang w:eastAsia="zh-CN"/>
        </w:rPr>
      </w:pPr>
      <w:r>
        <w:rPr>
          <w:rFonts w:hint="eastAsia" w:ascii="等线" w:hAnsi="等线" w:eastAsia="等线" w:cs="等线"/>
          <w:b w:val="0"/>
          <w:i w:val="0"/>
          <w:sz w:val="24"/>
          <w:lang w:eastAsia="zh-CN"/>
        </w:rPr>
        <w:drawing>
          <wp:inline distT="0" distB="0" distL="114300" distR="114300">
            <wp:extent cx="1296035" cy="3223895"/>
            <wp:effectExtent l="0" t="0" r="18415" b="14605"/>
            <wp:docPr id="2" name="图片 2" descr="{350A8010-5DC4-490F-81F1-9F8A55BAE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50A8010-5DC4-490F-81F1-9F8A55BAEA36}"/>
                    <pic:cNvPicPr>
                      <a:picLocks noChangeAspect="1"/>
                    </pic:cNvPicPr>
                  </pic:nvPicPr>
                  <pic:blipFill>
                    <a:blip r:embed="rId7"/>
                    <a:stretch>
                      <a:fillRect/>
                    </a:stretch>
                  </pic:blipFill>
                  <pic:spPr>
                    <a:xfrm>
                      <a:off x="0" y="0"/>
                      <a:ext cx="1296035" cy="3223895"/>
                    </a:xfrm>
                    <a:prstGeom prst="rect">
                      <a:avLst/>
                    </a:prstGeom>
                  </pic:spPr>
                </pic:pic>
              </a:graphicData>
            </a:graphic>
          </wp:inline>
        </w:drawing>
      </w:r>
    </w:p>
    <w:p w14:paraId="4F0462F1">
      <w:pPr>
        <w:spacing w:before="0" w:after="0" w:line="360" w:lineRule="auto"/>
        <w:ind w:firstLine="480"/>
        <w:rPr>
          <w:rFonts w:ascii="等线" w:hAnsi="等线" w:eastAsia="等线" w:cs="等线"/>
          <w:b w:val="0"/>
          <w:i w:val="0"/>
          <w:sz w:val="24"/>
        </w:rPr>
      </w:pPr>
      <w:r>
        <w:rPr>
          <w:rFonts w:ascii="等线" w:hAnsi="等线" w:eastAsia="等线" w:cs="等线"/>
          <w:b/>
          <w:i w:val="0"/>
          <w:sz w:val="24"/>
        </w:rPr>
        <w:t>DS18B20驱动：</w:t>
      </w:r>
      <w:r>
        <w:rPr>
          <w:rFonts w:ascii="等线" w:hAnsi="等线" w:eastAsia="等线" w:cs="等线"/>
          <w:b w:val="0"/>
          <w:i w:val="0"/>
          <w:sz w:val="24"/>
        </w:rPr>
        <w:t>Init_DS18B20()完成复位与存在脉冲检测，WriteOneChar()/ReadOneChar()按位收发热数据，ReadTemperature()依次发送0xCC（跳过ROM）→0x44（启动转换）→延时等待→0xCC→0xBE（读暂存器）→读回温度低字节与高字节t[0]、t[1]。</w:t>
      </w:r>
    </w:p>
    <w:p w14:paraId="2DB69C8E">
      <w:pPr>
        <w:spacing w:before="0" w:after="0" w:line="360" w:lineRule="auto"/>
        <w:jc w:val="center"/>
        <w:rPr>
          <w:rFonts w:ascii="等线" w:hAnsi="等线" w:eastAsia="等线" w:cs="等线"/>
          <w:b w:val="0"/>
          <w:i w:val="0"/>
          <w:sz w:val="24"/>
        </w:rPr>
      </w:pPr>
      <w:r>
        <w:drawing>
          <wp:inline distT="0" distB="0" distL="114300" distR="114300">
            <wp:extent cx="1358900" cy="3534410"/>
            <wp:effectExtent l="0" t="0" r="12700"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1358900" cy="3534410"/>
                    </a:xfrm>
                    <a:prstGeom prst="rect">
                      <a:avLst/>
                    </a:prstGeom>
                    <a:noFill/>
                    <a:ln>
                      <a:noFill/>
                    </a:ln>
                  </pic:spPr>
                </pic:pic>
              </a:graphicData>
            </a:graphic>
          </wp:inline>
        </w:drawing>
      </w:r>
    </w:p>
    <w:p w14:paraId="45939351">
      <w:pPr>
        <w:spacing w:before="0" w:after="0" w:line="360" w:lineRule="auto"/>
        <w:ind w:firstLine="480"/>
        <w:rPr>
          <w:rFonts w:ascii="等线" w:hAnsi="等线" w:eastAsia="等线" w:cs="等线"/>
          <w:b w:val="0"/>
          <w:i w:val="0"/>
          <w:sz w:val="24"/>
        </w:rPr>
      </w:pPr>
      <w:r>
        <w:rPr>
          <w:rFonts w:ascii="等线" w:hAnsi="等线" w:eastAsia="等线" w:cs="等线"/>
          <w:b/>
          <w:i w:val="0"/>
          <w:sz w:val="24"/>
        </w:rPr>
        <w:t>温度数据处理covert1()：</w:t>
      </w:r>
      <w:r>
        <w:rPr>
          <w:rFonts w:ascii="等线" w:hAnsi="等线" w:eastAsia="等线" w:cs="等线"/>
          <w:b w:val="0"/>
          <w:i w:val="0"/>
          <w:sz w:val="24"/>
        </w:rPr>
        <w:t>根据高字节判断温度正负：高字节大于0x07判为负温度，此时对两个字节取反加一并置符号位为'-'（0x2D），否则置'+'（0x2B）；随后将16位数据右移合并为整数部分，拆分出百位、十位、个位的ASCII码存入显示缓冲区TempBuffer1。</w:t>
      </w:r>
    </w:p>
    <w:p w14:paraId="64C73984">
      <w:pPr>
        <w:spacing w:before="0" w:after="0" w:line="360" w:lineRule="auto"/>
        <w:jc w:val="center"/>
        <w:rPr>
          <w:rFonts w:hint="eastAsia" w:ascii="等线" w:hAnsi="等线" w:eastAsia="等线" w:cs="等线"/>
          <w:b w:val="0"/>
          <w:i w:val="0"/>
          <w:sz w:val="24"/>
          <w:lang w:eastAsia="zh-CN"/>
        </w:rPr>
      </w:pPr>
      <w:r>
        <w:rPr>
          <w:rFonts w:hint="eastAsia" w:ascii="等线" w:hAnsi="等线" w:eastAsia="等线" w:cs="等线"/>
          <w:b w:val="0"/>
          <w:i w:val="0"/>
          <w:sz w:val="24"/>
          <w:lang w:eastAsia="zh-CN"/>
        </w:rPr>
        <w:drawing>
          <wp:inline distT="0" distB="0" distL="114300" distR="114300">
            <wp:extent cx="2689225" cy="5318760"/>
            <wp:effectExtent l="0" t="0" r="15875" b="15240"/>
            <wp:docPr id="4" name="图片 4" descr="ScreenShot_2026-10-10_143558_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10-10_143558_665"/>
                    <pic:cNvPicPr>
                      <a:picLocks noChangeAspect="1"/>
                    </pic:cNvPicPr>
                  </pic:nvPicPr>
                  <pic:blipFill>
                    <a:blip r:embed="rId9"/>
                    <a:stretch>
                      <a:fillRect/>
                    </a:stretch>
                  </pic:blipFill>
                  <pic:spPr>
                    <a:xfrm>
                      <a:off x="0" y="0"/>
                      <a:ext cx="2689225" cy="5318760"/>
                    </a:xfrm>
                    <a:prstGeom prst="rect">
                      <a:avLst/>
                    </a:prstGeom>
                  </pic:spPr>
                </pic:pic>
              </a:graphicData>
            </a:graphic>
          </wp:inline>
        </w:drawing>
      </w:r>
    </w:p>
    <w:p w14:paraId="49525725">
      <w:pPr>
        <w:spacing w:before="0" w:after="0" w:line="360" w:lineRule="auto"/>
        <w:ind w:firstLine="480"/>
      </w:pPr>
      <w:r>
        <w:rPr>
          <w:rFonts w:ascii="等线" w:hAnsi="等线" w:eastAsia="等线" w:cs="等线"/>
          <w:b/>
          <w:i w:val="0"/>
          <w:sz w:val="24"/>
        </w:rPr>
        <w:t>显示：</w:t>
      </w:r>
      <w:r>
        <w:rPr>
          <w:rFonts w:ascii="等线" w:hAnsi="等线" w:eastAsia="等线" w:cs="等线"/>
          <w:b w:val="0"/>
          <w:i w:val="0"/>
          <w:sz w:val="24"/>
        </w:rPr>
        <w:t>LCD_Print(x,y,str)先定位行列地址再逐字符写入，显示格式为「+25.0℃」式的整数温度。</w:t>
      </w:r>
    </w:p>
    <w:p w14:paraId="1612A2BD">
      <w:pPr>
        <w:spacing w:before="0" w:after="0" w:line="360" w:lineRule="auto"/>
        <w:ind w:firstLine="480"/>
        <w:rPr>
          <w:rFonts w:ascii="等线" w:hAnsi="等线" w:eastAsia="等线" w:cs="等线"/>
          <w:b w:val="0"/>
          <w:i w:val="0"/>
          <w:sz w:val="24"/>
        </w:rPr>
      </w:pPr>
      <w:r>
        <w:rPr>
          <w:rFonts w:ascii="等线" w:hAnsi="等线" w:eastAsia="等线" w:cs="等线"/>
          <w:b/>
          <w:i w:val="0"/>
          <w:sz w:val="24"/>
        </w:rPr>
        <w:t>电机控制motor(tmp)：</w:t>
      </w:r>
      <w:r>
        <w:rPr>
          <w:rFonts w:ascii="等线" w:hAnsi="等线" w:eastAsia="等线" w:cs="等线"/>
          <w:b w:val="0"/>
          <w:i w:val="0"/>
          <w:sz w:val="24"/>
        </w:rPr>
        <w:t>将温度作为PWM占空比的控制量——正温度且tmp&lt;25℃时停机（D=0，PWM=0）；25℃≤tmp≤50℃时输出PWM调速，占空比随温度线性增大（高电平延时5×tmp个延时单位，低电平延时255-5×tmp个延时单位）；tmp&gt;50℃时全速运行（PWM恒为高）；负温度时转向引脚D=1，电机反转。即温度越高电机转速越快，模拟「温度超限时加强散热通风」的闭环调节。</w:t>
      </w:r>
    </w:p>
    <w:p w14:paraId="57C491E7">
      <w:pPr>
        <w:spacing w:before="0" w:after="0" w:line="360" w:lineRule="auto"/>
        <w:rPr>
          <w:rFonts w:hint="eastAsia" w:ascii="等线" w:hAnsi="等线" w:eastAsia="等线" w:cs="等线"/>
          <w:b w:val="0"/>
          <w:i w:val="0"/>
          <w:sz w:val="24"/>
          <w:lang w:eastAsia="zh-CN"/>
        </w:rPr>
      </w:pPr>
      <w:r>
        <w:rPr>
          <w:rFonts w:hint="eastAsia" w:ascii="等线" w:hAnsi="等线" w:eastAsia="等线" w:cs="等线"/>
          <w:b w:val="0"/>
          <w:i w:val="0"/>
          <w:sz w:val="24"/>
          <w:lang w:eastAsia="zh-CN"/>
        </w:rPr>
        <w:drawing>
          <wp:inline distT="0" distB="0" distL="114300" distR="114300">
            <wp:extent cx="5481320" cy="3068955"/>
            <wp:effectExtent l="0" t="0" r="5080" b="17145"/>
            <wp:docPr id="5" name="图片 5" descr="49e25b6a-d9e5-43b7-9fb5-2e2a45ae5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9e25b6a-d9e5-43b7-9fb5-2e2a45ae575b"/>
                    <pic:cNvPicPr>
                      <a:picLocks noChangeAspect="1"/>
                    </pic:cNvPicPr>
                  </pic:nvPicPr>
                  <pic:blipFill>
                    <a:blip r:embed="rId10"/>
                    <a:stretch>
                      <a:fillRect/>
                    </a:stretch>
                  </pic:blipFill>
                  <pic:spPr>
                    <a:xfrm>
                      <a:off x="0" y="0"/>
                      <a:ext cx="5481320" cy="3068955"/>
                    </a:xfrm>
                    <a:prstGeom prst="rect">
                      <a:avLst/>
                    </a:prstGeom>
                  </pic:spPr>
                </pic:pic>
              </a:graphicData>
            </a:graphic>
          </wp:inline>
        </w:drawing>
      </w:r>
    </w:p>
    <w:p w14:paraId="3D4C5B24">
      <w:pPr>
        <w:spacing w:before="0" w:after="0" w:line="360" w:lineRule="auto"/>
        <w:ind w:firstLine="420" w:firstLineChars="0"/>
      </w:pPr>
      <w:r>
        <w:rPr>
          <w:rFonts w:ascii="等线" w:hAnsi="等线" w:eastAsia="等线" w:cs="等线"/>
          <w:b/>
          <w:i w:val="0"/>
          <w:sz w:val="24"/>
        </w:rPr>
        <w:t>（2）STM32程序</w:t>
      </w:r>
    </w:p>
    <w:p w14:paraId="3137AA6A">
      <w:pPr>
        <w:spacing w:before="0" w:after="0" w:line="360" w:lineRule="auto"/>
        <w:ind w:firstLine="480"/>
        <w:rPr>
          <w:rFonts w:ascii="等线" w:hAnsi="等线" w:eastAsia="等线" w:cs="等线"/>
          <w:b w:val="0"/>
          <w:i w:val="0"/>
          <w:sz w:val="24"/>
        </w:rPr>
      </w:pPr>
      <w:r>
        <w:rPr>
          <w:rFonts w:ascii="等线" w:hAnsi="等线" w:eastAsia="等线" w:cs="等线"/>
          <w:b w:val="0"/>
          <w:i w:val="0"/>
          <w:sz w:val="24"/>
        </w:rPr>
        <w:t>采用模块化设计，包含延时函数、DS18B20驱动、LCD1602驱动与电机控制四部分。</w:t>
      </w:r>
    </w:p>
    <w:p w14:paraId="142F59D5">
      <w:pPr>
        <w:spacing w:before="0" w:after="0" w:line="360" w:lineRule="auto"/>
        <w:jc w:val="center"/>
        <w:rPr>
          <w:rFonts w:ascii="等线" w:hAnsi="等线" w:eastAsia="等线" w:cs="等线"/>
          <w:b w:val="0"/>
          <w:i w:val="0"/>
          <w:sz w:val="24"/>
        </w:rPr>
      </w:pPr>
      <w:r>
        <w:drawing>
          <wp:inline distT="0" distB="0" distL="114300" distR="114300">
            <wp:extent cx="2785110" cy="3208655"/>
            <wp:effectExtent l="0" t="0" r="15240" b="107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2785110" cy="3208655"/>
                    </a:xfrm>
                    <a:prstGeom prst="rect">
                      <a:avLst/>
                    </a:prstGeom>
                    <a:noFill/>
                    <a:ln>
                      <a:noFill/>
                    </a:ln>
                  </pic:spPr>
                </pic:pic>
              </a:graphicData>
            </a:graphic>
          </wp:inline>
        </w:drawing>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90"/>
        <w:gridCol w:w="7050"/>
      </w:tblGrid>
      <w:tr w14:paraId="62400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32680638">
            <w:pPr>
              <w:spacing w:before="20" w:after="20" w:line="240" w:lineRule="auto"/>
              <w:jc w:val="center"/>
            </w:pPr>
            <w:r>
              <w:rPr>
                <w:rFonts w:ascii="等线" w:hAnsi="等线" w:eastAsia="等线" w:cs="等线"/>
                <w:b/>
                <w:i w:val="0"/>
                <w:sz w:val="18"/>
              </w:rPr>
              <w:t>模块</w:t>
            </w:r>
          </w:p>
        </w:tc>
        <w:tc>
          <w:tcPr>
            <w:tcW w:w="7050" w:type="dxa"/>
          </w:tcPr>
          <w:p w14:paraId="37D4A20E">
            <w:pPr>
              <w:spacing w:before="20" w:after="20" w:line="240" w:lineRule="auto"/>
              <w:jc w:val="center"/>
            </w:pPr>
            <w:r>
              <w:rPr>
                <w:rFonts w:ascii="等线" w:hAnsi="等线" w:eastAsia="等线" w:cs="等线"/>
                <w:b/>
                <w:i w:val="0"/>
                <w:sz w:val="18"/>
              </w:rPr>
              <w:t>实现要点</w:t>
            </w:r>
          </w:p>
        </w:tc>
      </w:tr>
      <w:tr w14:paraId="0BDD0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6824C66B">
            <w:pPr>
              <w:spacing w:before="20" w:after="20" w:line="240" w:lineRule="auto"/>
            </w:pPr>
            <w:r>
              <w:rPr>
                <w:rFonts w:ascii="等线" w:hAnsi="等线" w:eastAsia="等线" w:cs="等线"/>
                <w:b w:val="0"/>
                <w:i w:val="0"/>
                <w:sz w:val="18"/>
              </w:rPr>
              <w:t>GPIO初始化</w:t>
            </w:r>
          </w:p>
        </w:tc>
        <w:tc>
          <w:tcPr>
            <w:tcW w:w="7050" w:type="dxa"/>
          </w:tcPr>
          <w:p w14:paraId="33AB8C79">
            <w:pPr>
              <w:spacing w:before="20" w:after="20" w:line="240" w:lineRule="auto"/>
            </w:pPr>
            <w:r>
              <w:rPr>
                <w:rFonts w:ascii="等线" w:hAnsi="等线" w:eastAsia="等线" w:cs="等线"/>
                <w:b w:val="0"/>
                <w:i w:val="0"/>
                <w:sz w:val="18"/>
              </w:rPr>
              <w:t>分别配置LCD控制线（PA1~PA3）、LCD数据线（PB0~PB7）、电机控制线（PA4、PA5）为推挽输出；初始化前关闭JTAG复用功能</w:t>
            </w:r>
          </w:p>
        </w:tc>
      </w:tr>
      <w:tr w14:paraId="371E1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016B4D2C">
            <w:pPr>
              <w:spacing w:before="20" w:after="20" w:line="240" w:lineRule="auto"/>
            </w:pPr>
            <w:r>
              <w:rPr>
                <w:rFonts w:ascii="等线" w:hAnsi="等线" w:eastAsia="等线" w:cs="等线"/>
                <w:b w:val="0"/>
                <w:i w:val="0"/>
                <w:sz w:val="18"/>
              </w:rPr>
              <w:t>DS18B20驱动</w:t>
            </w:r>
          </w:p>
        </w:tc>
        <w:tc>
          <w:tcPr>
            <w:tcW w:w="7050" w:type="dxa"/>
          </w:tcPr>
          <w:p w14:paraId="1E52A326">
            <w:pPr>
              <w:spacing w:before="20" w:after="20" w:line="240" w:lineRule="auto"/>
            </w:pPr>
            <w:r>
              <w:rPr>
                <w:rFonts w:ascii="等线" w:hAnsi="等线" w:eastAsia="等线" w:cs="等线"/>
                <w:b w:val="0"/>
                <w:i w:val="0"/>
                <w:sz w:val="18"/>
              </w:rPr>
              <w:t>DS18B20_Out_Mode()/DS18B20_In_Mode()动态切换PA0为推挽输出或上拉输入，实现单总线双向通信；Reset()完成复位脉冲与存在检测，WriteByte()/ReadByte()按位读写数据</w:t>
            </w:r>
          </w:p>
        </w:tc>
      </w:tr>
      <w:tr w14:paraId="21BC2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4FC5F66F">
            <w:pPr>
              <w:spacing w:before="20" w:after="20" w:line="240" w:lineRule="auto"/>
            </w:pPr>
            <w:r>
              <w:rPr>
                <w:rFonts w:ascii="等线" w:hAnsi="等线" w:eastAsia="等线" w:cs="等线"/>
                <w:b w:val="0"/>
                <w:i w:val="0"/>
                <w:sz w:val="18"/>
              </w:rPr>
              <w:t>温度采集</w:t>
            </w:r>
          </w:p>
        </w:tc>
        <w:tc>
          <w:tcPr>
            <w:tcW w:w="7050" w:type="dxa"/>
          </w:tcPr>
          <w:p w14:paraId="6AA155FD">
            <w:pPr>
              <w:spacing w:before="20" w:after="20" w:line="240" w:lineRule="auto"/>
            </w:pPr>
            <w:r>
              <w:rPr>
                <w:rFonts w:ascii="等线" w:hAnsi="等线" w:eastAsia="等线" w:cs="等线"/>
                <w:b w:val="0"/>
                <w:i w:val="0"/>
                <w:sz w:val="18"/>
              </w:rPr>
              <w:t>DS18B20_StartConvert()发送0xCC+0x44启动转换；DS18B20_ReadTempResult()发送0xCC+0xBE读回两字节，对16位补码做符号处理后按0.1℃分辨率换算（temp=temp×10÷16）</w:t>
            </w:r>
          </w:p>
        </w:tc>
      </w:tr>
      <w:tr w14:paraId="66A4F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0BBD1BA8">
            <w:pPr>
              <w:spacing w:before="20" w:after="20" w:line="240" w:lineRule="auto"/>
            </w:pPr>
            <w:r>
              <w:rPr>
                <w:rFonts w:ascii="等线" w:hAnsi="等线" w:eastAsia="等线" w:cs="等线"/>
                <w:b w:val="0"/>
                <w:i w:val="0"/>
                <w:sz w:val="18"/>
              </w:rPr>
              <w:t>数据与显示</w:t>
            </w:r>
          </w:p>
        </w:tc>
        <w:tc>
          <w:tcPr>
            <w:tcW w:w="7050" w:type="dxa"/>
          </w:tcPr>
          <w:p w14:paraId="498E3BF6">
            <w:pPr>
              <w:spacing w:before="20" w:after="20" w:line="240" w:lineRule="auto"/>
            </w:pPr>
            <w:r>
              <w:rPr>
                <w:rFonts w:ascii="等线" w:hAnsi="等线" w:eastAsia="等线" w:cs="等线"/>
                <w:b w:val="0"/>
                <w:i w:val="0"/>
                <w:sz w:val="18"/>
              </w:rPr>
              <w:t>将温度格式化为「+29.0℃」/「-10.0℃」形式的字符串，补空格后刷新显示，避免残影；采用sprintf格式化，显示格式比51方案更灵活</w:t>
            </w:r>
          </w:p>
        </w:tc>
      </w:tr>
      <w:tr w14:paraId="029C9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3B1E6EC2">
            <w:pPr>
              <w:spacing w:before="20" w:after="20" w:line="240" w:lineRule="auto"/>
            </w:pPr>
            <w:r>
              <w:rPr>
                <w:rFonts w:ascii="等线" w:hAnsi="等线" w:eastAsia="等线" w:cs="等线"/>
                <w:b w:val="0"/>
                <w:i w:val="0"/>
                <w:sz w:val="18"/>
              </w:rPr>
              <w:t>电机控制</w:t>
            </w:r>
          </w:p>
        </w:tc>
        <w:tc>
          <w:tcPr>
            <w:tcW w:w="7050" w:type="dxa"/>
          </w:tcPr>
          <w:p w14:paraId="22A212AC">
            <w:pPr>
              <w:spacing w:before="20" w:after="20" w:line="240" w:lineRule="auto"/>
            </w:pPr>
            <w:r>
              <w:rPr>
                <w:rFonts w:ascii="等线" w:hAnsi="等线" w:eastAsia="等线" w:cs="等线"/>
                <w:b w:val="0"/>
                <w:i w:val="0"/>
                <w:sz w:val="18"/>
              </w:rPr>
              <w:t>定义MOT_STOP()/MOT_FORWARD()宏，通过PA4、PA5输出不同电平控制电机启停与转向</w:t>
            </w:r>
          </w:p>
        </w:tc>
      </w:tr>
      <w:tr w14:paraId="04948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503D1D42">
            <w:pPr>
              <w:spacing w:before="20" w:after="20" w:line="240" w:lineRule="auto"/>
            </w:pPr>
            <w:r>
              <w:rPr>
                <w:rFonts w:ascii="等线" w:hAnsi="等线" w:eastAsia="等线" w:cs="等线"/>
                <w:b w:val="0"/>
                <w:i w:val="0"/>
                <w:sz w:val="18"/>
              </w:rPr>
              <w:t>主循环结构</w:t>
            </w:r>
          </w:p>
        </w:tc>
        <w:tc>
          <w:tcPr>
            <w:tcW w:w="7050" w:type="dxa"/>
          </w:tcPr>
          <w:p w14:paraId="44427920">
            <w:pPr>
              <w:spacing w:before="20" w:after="20" w:line="240" w:lineRule="auto"/>
            </w:pPr>
            <w:r>
              <w:rPr>
                <w:rFonts w:ascii="等线" w:hAnsi="等线" w:eastAsia="等线" w:cs="等线"/>
                <w:b w:val="0"/>
                <w:i w:val="0"/>
                <w:sz w:val="18"/>
              </w:rPr>
              <w:t>使用状态机（状态0：启动转换；状态1：循环延时等待；状态2：读取温度并处理），避免阻塞式长延时，同时为750ms的转换时间提供计时</w:t>
            </w:r>
          </w:p>
        </w:tc>
      </w:tr>
      <w:tr w14:paraId="55799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5A13FBF5">
            <w:pPr>
              <w:spacing w:before="20" w:after="20" w:line="240" w:lineRule="auto"/>
            </w:pPr>
            <w:r>
              <w:rPr>
                <w:rFonts w:ascii="等线" w:hAnsi="等线" w:eastAsia="等线" w:cs="等线"/>
                <w:b w:val="0"/>
                <w:i w:val="0"/>
                <w:sz w:val="18"/>
              </w:rPr>
              <w:t>控制策略</w:t>
            </w:r>
          </w:p>
        </w:tc>
        <w:tc>
          <w:tcPr>
            <w:tcW w:w="7050" w:type="dxa"/>
          </w:tcPr>
          <w:p w14:paraId="06C81DF5">
            <w:pPr>
              <w:spacing w:before="20" w:after="20" w:line="240" w:lineRule="auto"/>
            </w:pPr>
            <w:r>
              <w:rPr>
                <w:rFonts w:ascii="等线" w:hAnsi="等线" w:eastAsia="等线" w:cs="等线"/>
                <w:b w:val="0"/>
                <w:i w:val="0"/>
                <w:sz w:val="18"/>
              </w:rPr>
              <w:t>温度&gt;30.0℃启动电机，&lt;28.0℃停止电机，28~30℃之间保持原状态，形成温度回差（滞环）控制，防止阈值附近电机频繁启停</w:t>
            </w:r>
          </w:p>
        </w:tc>
      </w:tr>
      <w:tr w14:paraId="7E8CA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0" w:type="dxa"/>
          </w:tcPr>
          <w:p w14:paraId="5B425491">
            <w:pPr>
              <w:spacing w:before="20" w:after="20" w:line="240" w:lineRule="auto"/>
            </w:pPr>
            <w:r>
              <w:rPr>
                <w:rFonts w:ascii="等线" w:hAnsi="等线" w:eastAsia="等线" w:cs="等线"/>
                <w:b w:val="0"/>
                <w:i w:val="0"/>
                <w:sz w:val="18"/>
              </w:rPr>
              <w:t>故障处理</w:t>
            </w:r>
          </w:p>
        </w:tc>
        <w:tc>
          <w:tcPr>
            <w:tcW w:w="7050" w:type="dxa"/>
          </w:tcPr>
          <w:p w14:paraId="3B170D72">
            <w:pPr>
              <w:spacing w:before="20" w:after="20" w:line="240" w:lineRule="auto"/>
            </w:pPr>
            <w:r>
              <w:rPr>
                <w:rFonts w:ascii="等线" w:hAnsi="等线" w:eastAsia="等线" w:cs="等线"/>
                <w:b w:val="0"/>
                <w:i w:val="0"/>
                <w:sz w:val="18"/>
              </w:rPr>
              <w:t>读回0x7FFF判定为通信失败，显示「SensorError!」并停机，避免误动作</w:t>
            </w:r>
          </w:p>
        </w:tc>
      </w:tr>
    </w:tbl>
    <w:p w14:paraId="3F00C2AF">
      <w:pPr>
        <w:rPr>
          <w:rFonts w:hint="eastAsia" w:ascii="等线" w:eastAsia="等线" w:cs="等线"/>
          <w:b/>
          <w:bCs/>
          <w:sz w:val="24"/>
          <w:lang w:eastAsia="zh-CN"/>
        </w:rPr>
      </w:pPr>
    </w:p>
    <w:p w14:paraId="2BC19477">
      <w:r>
        <w:rPr>
          <w:rFonts w:hint="eastAsia" w:ascii="等线" w:hAnsi="等线" w:cs="等线"/>
          <w:b/>
          <w:bCs/>
          <w:sz w:val="24"/>
        </w:rPr>
        <w:t>实践步骤</w:t>
      </w:r>
    </w:p>
    <w:p w14:paraId="406CFAA1">
      <w:pPr>
        <w:spacing w:before="0" w:after="0" w:line="360" w:lineRule="auto"/>
        <w:ind w:firstLine="480"/>
      </w:pPr>
      <w:r>
        <w:rPr>
          <w:rFonts w:ascii="等线" w:hAnsi="等线" w:eastAsia="等线" w:cs="等线"/>
          <w:b/>
          <w:i w:val="0"/>
          <w:sz w:val="24"/>
        </w:rPr>
        <w:t>1.需求分析与方案确定：</w:t>
      </w:r>
      <w:r>
        <w:rPr>
          <w:rFonts w:ascii="等线" w:hAnsi="等线" w:eastAsia="等线" w:cs="等线"/>
          <w:b w:val="0"/>
          <w:i w:val="0"/>
          <w:sz w:val="24"/>
        </w:rPr>
        <w:t>明确系统功能为「实时测量环境温度→数字显示→温度超限时启动直流电机散热」，确定测温范围0~100℃、显示分辨率0.1℃、显示器件为LCD1602、执行机构为12V直流电机，并选定DS18B20作为测温元件。</w:t>
      </w:r>
    </w:p>
    <w:p w14:paraId="070BABBE">
      <w:pPr>
        <w:spacing w:before="0" w:after="0" w:line="360" w:lineRule="auto"/>
        <w:ind w:firstLine="480"/>
      </w:pPr>
      <w:r>
        <w:rPr>
          <w:rFonts w:ascii="等线" w:hAnsi="等线" w:eastAsia="等线" w:cs="等线"/>
          <w:b/>
          <w:i w:val="0"/>
          <w:sz w:val="24"/>
        </w:rPr>
        <w:t>2.主控方案对比：</w:t>
      </w:r>
      <w:r>
        <w:rPr>
          <w:rFonts w:ascii="等线" w:hAnsi="等线" w:eastAsia="等线" w:cs="等线"/>
          <w:b w:val="0"/>
          <w:i w:val="0"/>
          <w:sz w:val="24"/>
        </w:rPr>
        <w:t>分别以51系列AT89C51与STM32F103C6为主控形成两套方案，在同一功能需求下并行实现，以便后续对比评价。</w:t>
      </w:r>
    </w:p>
    <w:p w14:paraId="761ADC48">
      <w:pPr>
        <w:spacing w:before="0" w:after="0" w:line="360" w:lineRule="auto"/>
        <w:ind w:firstLine="480"/>
      </w:pPr>
      <w:r>
        <w:rPr>
          <w:rFonts w:ascii="等线" w:hAnsi="等线" w:eastAsia="等线" w:cs="等线"/>
          <w:b/>
          <w:i w:val="0"/>
          <w:sz w:val="24"/>
        </w:rPr>
        <w:t>3.Proteus原理图绘制：</w:t>
      </w:r>
      <w:r>
        <w:rPr>
          <w:rFonts w:ascii="等线" w:hAnsi="等线" w:eastAsia="等线" w:cs="等线"/>
          <w:b w:val="0"/>
          <w:i w:val="0"/>
          <w:sz w:val="24"/>
        </w:rPr>
        <w:t>按“最小系统→测温电路→显示电路→驱动与执行电路”的顺序依次连线，注意为8051的P0口加装RESPACK-8上拉排阻，并核对DS18B20数据端上拉电阻与电源接法。</w:t>
      </w:r>
    </w:p>
    <w:p w14:paraId="032AD740">
      <w:pPr>
        <w:spacing w:before="0" w:after="0" w:line="360" w:lineRule="auto"/>
        <w:ind w:firstLine="480"/>
      </w:pPr>
      <w:r>
        <w:rPr>
          <w:rFonts w:ascii="等线" w:hAnsi="等线" w:eastAsia="等线" w:cs="等线"/>
          <w:b/>
          <w:i w:val="0"/>
          <w:sz w:val="24"/>
        </w:rPr>
        <w:t>4.Keil程序设计：</w:t>
      </w:r>
      <w:r>
        <w:rPr>
          <w:rFonts w:ascii="等线" w:hAnsi="等线" w:eastAsia="等线" w:cs="等线"/>
          <w:b w:val="0"/>
          <w:i w:val="0"/>
          <w:sz w:val="24"/>
        </w:rPr>
        <w:t>自底向上编写并调试底层驱动——先实现延时函数，再依次编写DS18B20复位与读写时序、温度换算与显示格式化，最后编写LCD显示程序和电机控制程序。</w:t>
      </w:r>
    </w:p>
    <w:p w14:paraId="35419D97">
      <w:pPr>
        <w:spacing w:before="0" w:after="0" w:line="360" w:lineRule="auto"/>
        <w:ind w:firstLine="480"/>
      </w:pPr>
      <w:r>
        <w:rPr>
          <w:rFonts w:ascii="等线" w:hAnsi="等线" w:eastAsia="等线" w:cs="等线"/>
          <w:b/>
          <w:i w:val="0"/>
          <w:sz w:val="24"/>
        </w:rPr>
        <w:t>5.独立验证底层驱动：</w:t>
      </w:r>
      <w:r>
        <w:rPr>
          <w:rFonts w:ascii="等线" w:hAnsi="等线" w:eastAsia="等线" w:cs="等线"/>
          <w:b w:val="0"/>
          <w:i w:val="0"/>
          <w:sz w:val="24"/>
        </w:rPr>
        <w:t>先单独验证单总线时序能否正确读回温度值（显示到LCD第1行），确认测温功能正常后，再接入电机控制逻辑，避免多个模块的故障相互干扰、难以定位。</w:t>
      </w:r>
    </w:p>
    <w:p w14:paraId="4EFEF872">
      <w:pPr>
        <w:spacing w:before="0" w:after="0" w:line="360" w:lineRule="auto"/>
        <w:ind w:firstLine="480"/>
      </w:pPr>
      <w:r>
        <w:rPr>
          <w:rFonts w:ascii="等线" w:hAnsi="等线" w:eastAsia="等线" w:cs="等线"/>
          <w:b/>
          <w:i w:val="0"/>
          <w:sz w:val="24"/>
        </w:rPr>
        <w:t>6.程序编译与hex文件生成：</w:t>
      </w:r>
      <w:r>
        <w:rPr>
          <w:rFonts w:ascii="等线" w:hAnsi="等线" w:eastAsia="等线" w:cs="等线"/>
          <w:b w:val="0"/>
          <w:i w:val="0"/>
          <w:sz w:val="24"/>
        </w:rPr>
        <w:t>在Keil中编译工程，检查语法错误与警告，由编译器生成目标hex文件。</w:t>
      </w:r>
    </w:p>
    <w:p w14:paraId="754E4E70">
      <w:pPr>
        <w:spacing w:before="0" w:after="0" w:line="360" w:lineRule="auto"/>
        <w:ind w:firstLine="480"/>
      </w:pPr>
      <w:r>
        <w:rPr>
          <w:rFonts w:ascii="等线" w:hAnsi="等线" w:eastAsia="等线" w:cs="等线"/>
          <w:b/>
          <w:i w:val="0"/>
          <w:sz w:val="24"/>
        </w:rPr>
        <w:t>7.程序加载与联合仿真：</w:t>
      </w:r>
      <w:r>
        <w:rPr>
          <w:rFonts w:ascii="等线" w:hAnsi="等线" w:eastAsia="等线" w:cs="等线"/>
          <w:b w:val="0"/>
          <w:i w:val="0"/>
          <w:sz w:val="24"/>
        </w:rPr>
        <w:t>在Proteus原理图中双击单片机元件，将ProgramFile分别指向Objects\first.hex与Objects\Project.hex，核对仿真时钟频率与程序延时标定所依据的主频是否一致，然后运行仿真。</w:t>
      </w:r>
    </w:p>
    <w:p w14:paraId="5E03B9E4">
      <w:pPr>
        <w:spacing w:before="0" w:after="0" w:line="360" w:lineRule="auto"/>
        <w:ind w:firstLine="480"/>
        <w:rPr>
          <w:rFonts w:ascii="等线" w:hAnsi="等线" w:eastAsia="等线" w:cs="等线"/>
          <w:b w:val="0"/>
          <w:i w:val="0"/>
          <w:sz w:val="24"/>
        </w:rPr>
      </w:pPr>
      <w:r>
        <w:rPr>
          <w:rFonts w:ascii="等线" w:hAnsi="等线" w:eastAsia="等线" w:cs="等线"/>
          <w:b/>
          <w:i w:val="0"/>
          <w:sz w:val="24"/>
        </w:rPr>
        <w:t>8.结果记录与比对：</w:t>
      </w:r>
      <w:r>
        <w:rPr>
          <w:rFonts w:ascii="等线" w:hAnsi="等线" w:eastAsia="等线" w:cs="等线"/>
          <w:b w:val="0"/>
          <w:i w:val="0"/>
          <w:sz w:val="24"/>
        </w:rPr>
        <w:t>通过改变DS18B20器件属性中的当前温度值（SETPOINT）模拟实际温度变化，观察并记录LCD显示值与电机动作，与设计预期逐项比对，验证系统是否满足功能与精度要求。</w:t>
      </w:r>
    </w:p>
    <w:p w14:paraId="13D60339">
      <w:pPr>
        <w:spacing w:before="0" w:after="0" w:line="360" w:lineRule="auto"/>
        <w:jc w:val="center"/>
        <w:rPr>
          <w:rFonts w:hint="eastAsia" w:ascii="等线" w:hAnsi="等线" w:eastAsia="等线" w:cs="等线"/>
          <w:b w:val="0"/>
          <w:i w:val="0"/>
          <w:sz w:val="24"/>
          <w:lang w:eastAsia="zh-CN"/>
        </w:rPr>
      </w:pPr>
      <w:r>
        <w:rPr>
          <w:rFonts w:hint="eastAsia" w:ascii="等线" w:hAnsi="等线" w:eastAsia="等线" w:cs="等线"/>
          <w:b w:val="0"/>
          <w:i w:val="0"/>
          <w:sz w:val="24"/>
          <w:lang w:eastAsia="zh-CN"/>
        </w:rPr>
        <w:drawing>
          <wp:inline distT="0" distB="0" distL="114300" distR="114300">
            <wp:extent cx="4860290" cy="3212465"/>
            <wp:effectExtent l="0" t="0" r="16510" b="6985"/>
            <wp:docPr id="10" name="图片 10" descr="{B8602429-181E-4672-8F9E-9EE183985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8602429-181E-4672-8F9E-9EE18398555A}"/>
                    <pic:cNvPicPr>
                      <a:picLocks noChangeAspect="1"/>
                    </pic:cNvPicPr>
                  </pic:nvPicPr>
                  <pic:blipFill>
                    <a:blip r:embed="rId12"/>
                    <a:stretch>
                      <a:fillRect/>
                    </a:stretch>
                  </pic:blipFill>
                  <pic:spPr>
                    <a:xfrm>
                      <a:off x="0" y="0"/>
                      <a:ext cx="4860290" cy="3212465"/>
                    </a:xfrm>
                    <a:prstGeom prst="rect">
                      <a:avLst/>
                    </a:prstGeom>
                  </pic:spPr>
                </pic:pic>
              </a:graphicData>
            </a:graphic>
          </wp:inline>
        </w:drawing>
      </w:r>
    </w:p>
    <w:p w14:paraId="08E36710">
      <w:pPr>
        <w:spacing w:before="0" w:after="0" w:line="360" w:lineRule="auto"/>
        <w:jc w:val="center"/>
        <w:rPr>
          <w:rFonts w:hint="eastAsia" w:ascii="等线" w:hAnsi="等线" w:eastAsia="等线" w:cs="等线"/>
          <w:b w:val="0"/>
          <w:i w:val="0"/>
          <w:sz w:val="24"/>
          <w:lang w:eastAsia="zh-CN"/>
        </w:rPr>
      </w:pPr>
      <w:r>
        <w:rPr>
          <w:rFonts w:hint="eastAsia" w:ascii="等线" w:hAnsi="等线" w:eastAsia="等线" w:cs="等线"/>
          <w:b w:val="0"/>
          <w:i w:val="0"/>
          <w:sz w:val="24"/>
          <w:lang w:eastAsia="zh-CN"/>
        </w:rPr>
        <w:drawing>
          <wp:inline distT="0" distB="0" distL="114300" distR="114300">
            <wp:extent cx="4843145" cy="3201035"/>
            <wp:effectExtent l="0" t="0" r="14605" b="18415"/>
            <wp:docPr id="9" name="图片 9" descr="{72282B24-9A78-43AB-B1DE-76EECF50A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2282B24-9A78-43AB-B1DE-76EECF50ADB9}"/>
                    <pic:cNvPicPr>
                      <a:picLocks noChangeAspect="1"/>
                    </pic:cNvPicPr>
                  </pic:nvPicPr>
                  <pic:blipFill>
                    <a:blip r:embed="rId13"/>
                    <a:stretch>
                      <a:fillRect/>
                    </a:stretch>
                  </pic:blipFill>
                  <pic:spPr>
                    <a:xfrm>
                      <a:off x="0" y="0"/>
                      <a:ext cx="4843145" cy="3201035"/>
                    </a:xfrm>
                    <a:prstGeom prst="rect">
                      <a:avLst/>
                    </a:prstGeom>
                  </pic:spPr>
                </pic:pic>
              </a:graphicData>
            </a:graphic>
          </wp:inline>
        </w:drawing>
      </w:r>
    </w:p>
    <w:p w14:paraId="3B51CB51">
      <w:r>
        <w:rPr>
          <w:rFonts w:hint="eastAsia" w:ascii="等线" w:hAnsi="等线" w:cs="等线"/>
          <w:b/>
          <w:bCs/>
          <w:sz w:val="24"/>
        </w:rPr>
        <w:t>实践作业总结</w:t>
      </w:r>
    </w:p>
    <w:p w14:paraId="34E6B2F0">
      <w:pPr>
        <w:spacing w:before="80" w:after="40" w:line="360" w:lineRule="auto"/>
        <w:ind w:firstLine="0"/>
      </w:pPr>
      <w:r>
        <w:rPr>
          <w:rFonts w:ascii="等线" w:hAnsi="等线" w:eastAsia="等线" w:cs="等线"/>
          <w:b/>
          <w:i w:val="0"/>
          <w:sz w:val="24"/>
        </w:rPr>
        <w:t>1.遇到的问题及解决办法</w:t>
      </w:r>
    </w:p>
    <w:p w14:paraId="6B03E4E3">
      <w:pPr>
        <w:spacing w:before="0" w:after="0" w:line="360" w:lineRule="auto"/>
        <w:ind w:firstLine="480"/>
      </w:pPr>
      <w:r>
        <w:rPr>
          <w:rFonts w:ascii="等线" w:hAnsi="等线" w:eastAsia="等线" w:cs="等线"/>
          <w:b/>
          <w:i w:val="0"/>
          <w:sz w:val="24"/>
        </w:rPr>
        <w:t>问题一：DS18B20读数始终为+85℃。</w:t>
      </w:r>
    </w:p>
    <w:p w14:paraId="03ED84E2">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DS18B20上电后暂存器默认为+85℃（0x0550），若未等待一次完整温度转换就读取数据，读到的即为该默认值。</w:t>
      </w:r>
    </w:p>
    <w:p w14:paraId="1F90B34D">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上电初始化完成后先发送一次0xCC+0x44启动转换并延时等待转换完成，丢弃首次读数，此后每次循环再读取有效温度值。</w:t>
      </w:r>
    </w:p>
    <w:p w14:paraId="6BC2F539">
      <w:pPr>
        <w:spacing w:before="0" w:after="0" w:line="360" w:lineRule="auto"/>
        <w:ind w:firstLine="480"/>
      </w:pPr>
      <w:r>
        <w:rPr>
          <w:rFonts w:ascii="等线" w:hAnsi="等线" w:eastAsia="等线" w:cs="等线"/>
          <w:b/>
          <w:i w:val="0"/>
          <w:sz w:val="24"/>
        </w:rPr>
        <w:t>问题二：读取数据时通时断、返回固定值。</w:t>
      </w:r>
    </w:p>
    <w:p w14:paraId="7DED74D5">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单总线对时序要求严格，复位低电平须≥480μs、写0时隙约60μs、读时隙采样点须在15μs内完成；延时函数不准或中断打断时序都会导致通信失配。</w:t>
      </w:r>
    </w:p>
    <w:p w14:paraId="2526FEEF">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按器件手册重新标定延时函数，保证复位、写时隙、读时隙三个关键时间参数落在允许范围内；读时序中先把IO切为输入再采样，避免主机与器件同时驱动总线。</w:t>
      </w:r>
    </w:p>
    <w:p w14:paraId="02653582">
      <w:pPr>
        <w:spacing w:before="0" w:after="0" w:line="360" w:lineRule="auto"/>
        <w:ind w:firstLine="480"/>
      </w:pPr>
      <w:r>
        <w:rPr>
          <w:rFonts w:ascii="等线" w:hAnsi="等线" w:eastAsia="等线" w:cs="等线"/>
          <w:b/>
          <w:i w:val="0"/>
          <w:sz w:val="24"/>
        </w:rPr>
        <w:t>问题三：51方案中LCD1602无法正常显示。</w:t>
      </w:r>
    </w:p>
    <w:p w14:paraId="28AFA490">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AT89C51的P0口是开漏输出结构，内部没有上拉电阻，输出高电平时无法建立有效高电平，导致数据线始终为低。</w:t>
      </w:r>
    </w:p>
    <w:p w14:paraId="4E740C39">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在P0口外接RESPACK-8排阻（公共端接+5V）作为上拉电阻，并在写命令/数据前查询忙标志（BF）等待LCD空闲。</w:t>
      </w:r>
    </w:p>
    <w:p w14:paraId="1024B76F">
      <w:pPr>
        <w:spacing w:before="0" w:after="0" w:line="360" w:lineRule="auto"/>
        <w:ind w:firstLine="480"/>
      </w:pPr>
      <w:r>
        <w:rPr>
          <w:rFonts w:ascii="等线" w:hAnsi="等线" w:eastAsia="等线" w:cs="等线"/>
          <w:b/>
          <w:i w:val="0"/>
          <w:sz w:val="24"/>
        </w:rPr>
        <w:t>问题四：STM32方案中PB3、PB4作为LCD数据线无输出。</w:t>
      </w:r>
    </w:p>
    <w:p w14:paraId="08573D61">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STM32F103复位后PB3、PB4默认被复用为JTAG的JTDO、NJTRST，普通GPIO配置对其无效。</w:t>
      </w:r>
    </w:p>
    <w:p w14:paraId="3A2B0705">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在初始化中加入使能AFIO时钟并调用GPIO_PinRemapConfig(GPIO_Remap_SWJ_JTAGDisable,ENABLE)，关闭JTAG功能，将PB3、PB4释放为普通IO使用。</w:t>
      </w:r>
    </w:p>
    <w:p w14:paraId="412BCD0B">
      <w:pPr>
        <w:spacing w:before="0" w:after="0" w:line="360" w:lineRule="auto"/>
        <w:ind w:firstLine="480"/>
      </w:pPr>
      <w:r>
        <w:rPr>
          <w:rFonts w:ascii="等线" w:hAnsi="等线" w:eastAsia="等线" w:cs="等线"/>
          <w:b/>
          <w:i w:val="0"/>
          <w:sz w:val="24"/>
        </w:rPr>
        <w:t>问题五：单片机IO口无法直接驱动12V直流电机。</w:t>
      </w:r>
    </w:p>
    <w:p w14:paraId="7E592E53">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IO口输出电流仅有十几毫安，且电平为5V/3.3V，无法驱动12V、负载较大的电机；电机是感性负载，断电瞬间会产生反向电动势。</w:t>
      </w:r>
    </w:p>
    <w:p w14:paraId="646DBB76">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采用三极管搭建驱动电路，由IO口控制基极、电机接在12V电源回路上；PWM调速时同时考虑续流回路，避免反向电动势击穿三极管。</w:t>
      </w:r>
    </w:p>
    <w:p w14:paraId="1EB8AF65">
      <w:pPr>
        <w:spacing w:before="0" w:after="0" w:line="360" w:lineRule="auto"/>
        <w:ind w:firstLine="480"/>
      </w:pPr>
      <w:r>
        <w:rPr>
          <w:rFonts w:ascii="等线" w:hAnsi="等线" w:eastAsia="等线" w:cs="等线"/>
          <w:b/>
          <w:i w:val="0"/>
          <w:sz w:val="24"/>
        </w:rPr>
        <w:t>问题六：温度在阈值附近时电机频繁启停。</w:t>
      </w:r>
    </w:p>
    <w:p w14:paraId="0400EFB1">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测量值存在±0.5℃的正常波动，若用单一阈值判断，电机将在阈值附近反复通断，既影响寿命又造成转速抖动。</w:t>
      </w:r>
    </w:p>
    <w:p w14:paraId="201F6A53">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引入温度回差（滞环）控制，例如STM32方案设置28~30℃的保持区间，仅当温度越过上限（30℃）才启动、低于下限（28℃）才停止，中间区间维持原状态。</w:t>
      </w:r>
    </w:p>
    <w:p w14:paraId="1D8D31CA">
      <w:pPr>
        <w:spacing w:before="0" w:after="0" w:line="360" w:lineRule="auto"/>
        <w:ind w:firstLine="480"/>
      </w:pPr>
      <w:r>
        <w:rPr>
          <w:rFonts w:ascii="等线" w:hAnsi="等线" w:eastAsia="等线" w:cs="等线"/>
          <w:b/>
          <w:i w:val="0"/>
          <w:sz w:val="24"/>
        </w:rPr>
        <w:t>问题七：延时函数与仿真时钟不匹配。</w:t>
      </w:r>
    </w:p>
    <w:p w14:paraId="4890282F">
      <w:pPr>
        <w:spacing w:before="0" w:after="0" w:line="360" w:lineRule="auto"/>
        <w:ind w:firstLine="480"/>
      </w:pPr>
      <w:r>
        <w:rPr>
          <w:rFonts w:ascii="等线" w:hAnsi="等线" w:eastAsia="等线" w:cs="等线"/>
          <w:b/>
          <w:i w:val="0"/>
          <w:sz w:val="24"/>
        </w:rPr>
        <w:t>原因：</w:t>
      </w:r>
      <w:r>
        <w:rPr>
          <w:rFonts w:ascii="等线" w:hAnsi="等线" w:eastAsia="等线" w:cs="等线"/>
          <w:b w:val="0"/>
          <w:i w:val="0"/>
          <w:sz w:val="24"/>
        </w:rPr>
        <w:t>单总线时序、LCD忙标志查询、PWM占空比均由软件延时决定。STM32方案中delay_us()按「每微秒约8个空指令」标定，仅在特定主频下成立；Proteus中的仿真时钟与程序中假定的主频不一致时，实际延时会产生数倍偏差。</w:t>
      </w:r>
    </w:p>
    <w:p w14:paraId="23CA199A">
      <w:pPr>
        <w:spacing w:before="0" w:after="0" w:line="360" w:lineRule="auto"/>
        <w:ind w:firstLine="480"/>
      </w:pPr>
      <w:r>
        <w:rPr>
          <w:rFonts w:ascii="等线" w:hAnsi="等线" w:eastAsia="等线" w:cs="等线"/>
          <w:b/>
          <w:i w:val="0"/>
          <w:sz w:val="24"/>
        </w:rPr>
        <w:t>解决办法：</w:t>
      </w:r>
      <w:r>
        <w:rPr>
          <w:rFonts w:ascii="等线" w:hAnsi="等线" w:eastAsia="等线" w:cs="等线"/>
          <w:b w:val="0"/>
          <w:i w:val="0"/>
          <w:sz w:val="24"/>
        </w:rPr>
        <w:t>核对Proteus中单片机的仿真时钟设置与程序延时标定所依据的主频是否一致，并在更改主频后重新标定延时函数，否则会出现读数为固定85℃或串行时序完全失配的现象。</w:t>
      </w:r>
    </w:p>
    <w:p w14:paraId="5C854422">
      <w:pPr>
        <w:spacing w:before="80" w:after="40" w:line="360" w:lineRule="auto"/>
        <w:ind w:firstLine="0"/>
      </w:pPr>
      <w:r>
        <w:rPr>
          <w:rFonts w:ascii="等线" w:hAnsi="等线" w:eastAsia="等线" w:cs="等线"/>
          <w:b/>
          <w:i w:val="0"/>
          <w:sz w:val="24"/>
        </w:rPr>
        <w:t>2.两种实现方案的对比分析与评价</w:t>
      </w:r>
    </w:p>
    <w:tbl>
      <w:tblPr>
        <w:tblStyle w:val="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2880"/>
        <w:gridCol w:w="2880"/>
      </w:tblGrid>
      <w:tr w14:paraId="0836F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45510AAF">
            <w:pPr>
              <w:spacing w:before="20" w:after="20" w:line="240" w:lineRule="auto"/>
              <w:jc w:val="center"/>
            </w:pPr>
            <w:r>
              <w:rPr>
                <w:rFonts w:ascii="等线" w:hAnsi="等线" w:eastAsia="等线" w:cs="等线"/>
                <w:b/>
                <w:i w:val="0"/>
                <w:sz w:val="18"/>
              </w:rPr>
              <w:t>对比项</w:t>
            </w:r>
          </w:p>
        </w:tc>
        <w:tc>
          <w:tcPr>
            <w:tcW w:w="3175" w:type="dxa"/>
          </w:tcPr>
          <w:p w14:paraId="442FB460">
            <w:pPr>
              <w:spacing w:before="20" w:after="20" w:line="240" w:lineRule="auto"/>
              <w:jc w:val="center"/>
            </w:pPr>
            <w:r>
              <w:rPr>
                <w:rFonts w:ascii="等线" w:hAnsi="等线" w:eastAsia="等线" w:cs="等线"/>
                <w:b/>
                <w:i w:val="0"/>
                <w:sz w:val="18"/>
              </w:rPr>
              <w:t>AT89C51方案</w:t>
            </w:r>
          </w:p>
        </w:tc>
        <w:tc>
          <w:tcPr>
            <w:tcW w:w="3288" w:type="dxa"/>
          </w:tcPr>
          <w:p w14:paraId="0AC8512B">
            <w:pPr>
              <w:spacing w:before="20" w:after="20" w:line="240" w:lineRule="auto"/>
              <w:jc w:val="center"/>
            </w:pPr>
            <w:r>
              <w:rPr>
                <w:rFonts w:ascii="等线" w:hAnsi="等线" w:eastAsia="等线" w:cs="等线"/>
                <w:b/>
                <w:i w:val="0"/>
                <w:sz w:val="18"/>
              </w:rPr>
              <w:t>STM32F103C6方案</w:t>
            </w:r>
          </w:p>
        </w:tc>
      </w:tr>
      <w:tr w14:paraId="01681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02A65A86">
            <w:pPr>
              <w:spacing w:before="20" w:after="20" w:line="240" w:lineRule="auto"/>
            </w:pPr>
            <w:r>
              <w:rPr>
                <w:rFonts w:ascii="等线" w:hAnsi="等线" w:eastAsia="等线" w:cs="等线"/>
                <w:b w:val="0"/>
                <w:i w:val="0"/>
                <w:sz w:val="18"/>
              </w:rPr>
              <w:t>内核与主频</w:t>
            </w:r>
          </w:p>
        </w:tc>
        <w:tc>
          <w:tcPr>
            <w:tcW w:w="3175" w:type="dxa"/>
          </w:tcPr>
          <w:p w14:paraId="04BBA5E8">
            <w:pPr>
              <w:spacing w:before="20" w:after="20" w:line="240" w:lineRule="auto"/>
            </w:pPr>
            <w:r>
              <w:rPr>
                <w:rFonts w:ascii="等线" w:hAnsi="等线" w:eastAsia="等线" w:cs="等线"/>
                <w:b w:val="0"/>
                <w:i w:val="0"/>
                <w:sz w:val="18"/>
              </w:rPr>
              <w:t>8位8051内核，12MHz晶振</w:t>
            </w:r>
          </w:p>
        </w:tc>
        <w:tc>
          <w:tcPr>
            <w:tcW w:w="3288" w:type="dxa"/>
          </w:tcPr>
          <w:p w14:paraId="45463E35">
            <w:pPr>
              <w:spacing w:before="20" w:after="20" w:line="240" w:lineRule="auto"/>
            </w:pPr>
            <w:r>
              <w:rPr>
                <w:rFonts w:ascii="等线" w:hAnsi="等线" w:eastAsia="等线" w:cs="等线"/>
                <w:b w:val="0"/>
                <w:i w:val="0"/>
                <w:sz w:val="18"/>
              </w:rPr>
              <w:t>32位Cortex-M3内核，仿真时钟72MHz</w:t>
            </w:r>
          </w:p>
        </w:tc>
      </w:tr>
      <w:tr w14:paraId="2CBEC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37CB012B">
            <w:pPr>
              <w:spacing w:before="20" w:after="20" w:line="240" w:lineRule="auto"/>
            </w:pPr>
            <w:r>
              <w:rPr>
                <w:rFonts w:ascii="等线" w:hAnsi="等线" w:eastAsia="等线" w:cs="等线"/>
                <w:b w:val="0"/>
                <w:i w:val="0"/>
                <w:sz w:val="18"/>
              </w:rPr>
              <w:t>代码容量</w:t>
            </w:r>
          </w:p>
        </w:tc>
        <w:tc>
          <w:tcPr>
            <w:tcW w:w="3175" w:type="dxa"/>
          </w:tcPr>
          <w:p w14:paraId="1DD0195B">
            <w:pPr>
              <w:spacing w:before="20" w:after="20" w:line="240" w:lineRule="auto"/>
            </w:pPr>
            <w:r>
              <w:rPr>
                <w:rFonts w:ascii="等线" w:hAnsi="等线" w:eastAsia="等线" w:cs="等线"/>
                <w:b w:val="0"/>
                <w:i w:val="0"/>
                <w:sz w:val="18"/>
              </w:rPr>
              <w:t>818B</w:t>
            </w:r>
          </w:p>
        </w:tc>
        <w:tc>
          <w:tcPr>
            <w:tcW w:w="3288" w:type="dxa"/>
          </w:tcPr>
          <w:p w14:paraId="0C75CD9C">
            <w:pPr>
              <w:spacing w:before="20" w:after="20" w:line="240" w:lineRule="auto"/>
            </w:pPr>
            <w:r>
              <w:rPr>
                <w:rFonts w:ascii="等线" w:hAnsi="等线" w:eastAsia="等线" w:cs="等线"/>
                <w:b w:val="0"/>
                <w:i w:val="0"/>
                <w:sz w:val="18"/>
              </w:rPr>
              <w:t>2752B（另含启动文件与标准外设库）</w:t>
            </w:r>
          </w:p>
        </w:tc>
      </w:tr>
      <w:tr w14:paraId="4DCE2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27FDFBFC">
            <w:pPr>
              <w:spacing w:before="20" w:after="20" w:line="240" w:lineRule="auto"/>
            </w:pPr>
            <w:r>
              <w:rPr>
                <w:rFonts w:ascii="等线" w:hAnsi="等线" w:eastAsia="等线" w:cs="等线"/>
                <w:b w:val="0"/>
                <w:i w:val="0"/>
                <w:sz w:val="18"/>
              </w:rPr>
              <w:t>IO特性</w:t>
            </w:r>
          </w:p>
        </w:tc>
        <w:tc>
          <w:tcPr>
            <w:tcW w:w="3175" w:type="dxa"/>
          </w:tcPr>
          <w:p w14:paraId="62D439FB">
            <w:pPr>
              <w:spacing w:before="20" w:after="20" w:line="240" w:lineRule="auto"/>
            </w:pPr>
            <w:r>
              <w:rPr>
                <w:rFonts w:ascii="等线" w:hAnsi="等线" w:eastAsia="等线" w:cs="等线"/>
                <w:b w:val="0"/>
                <w:i w:val="0"/>
                <w:sz w:val="18"/>
              </w:rPr>
              <w:t>P0口开漏，必须外接上拉排阻</w:t>
            </w:r>
          </w:p>
        </w:tc>
        <w:tc>
          <w:tcPr>
            <w:tcW w:w="3288" w:type="dxa"/>
          </w:tcPr>
          <w:p w14:paraId="70C691A9">
            <w:pPr>
              <w:spacing w:before="20" w:after="20" w:line="240" w:lineRule="auto"/>
            </w:pPr>
            <w:r>
              <w:rPr>
                <w:rFonts w:ascii="等线" w:hAnsi="等线" w:eastAsia="等线" w:cs="等线"/>
                <w:b w:val="0"/>
                <w:i w:val="0"/>
                <w:sz w:val="18"/>
              </w:rPr>
              <w:t>每个IO可独立配置推挽/开漏/上下拉，驱动能力更强</w:t>
            </w:r>
          </w:p>
        </w:tc>
      </w:tr>
      <w:tr w14:paraId="34DC3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2CDC0A39">
            <w:pPr>
              <w:spacing w:before="20" w:after="20" w:line="240" w:lineRule="auto"/>
            </w:pPr>
            <w:r>
              <w:rPr>
                <w:rFonts w:ascii="等线" w:hAnsi="等线" w:eastAsia="等线" w:cs="等线"/>
                <w:b w:val="0"/>
                <w:i w:val="0"/>
                <w:sz w:val="18"/>
              </w:rPr>
              <w:t>PWM实现</w:t>
            </w:r>
          </w:p>
        </w:tc>
        <w:tc>
          <w:tcPr>
            <w:tcW w:w="3175" w:type="dxa"/>
          </w:tcPr>
          <w:p w14:paraId="3C1BC673">
            <w:pPr>
              <w:spacing w:before="20" w:after="20" w:line="240" w:lineRule="auto"/>
            </w:pPr>
            <w:r>
              <w:rPr>
                <w:rFonts w:ascii="等线" w:hAnsi="等线" w:eastAsia="等线" w:cs="等线"/>
                <w:b w:val="0"/>
                <w:i w:val="0"/>
                <w:sz w:val="18"/>
              </w:rPr>
              <w:t>软件延时模拟，占空比精度受循环开销与中断影响</w:t>
            </w:r>
          </w:p>
        </w:tc>
        <w:tc>
          <w:tcPr>
            <w:tcW w:w="3288" w:type="dxa"/>
          </w:tcPr>
          <w:p w14:paraId="065FEC16">
            <w:pPr>
              <w:spacing w:before="20" w:after="20" w:line="240" w:lineRule="auto"/>
            </w:pPr>
            <w:r>
              <w:rPr>
                <w:rFonts w:ascii="等线" w:hAnsi="等线" w:eastAsia="等线" w:cs="等线"/>
                <w:b w:val="0"/>
                <w:i w:val="0"/>
                <w:sz w:val="18"/>
              </w:rPr>
              <w:t>资源上可使用硬件定时器输出PWM（本设计采用IO翻转+软件延时）</w:t>
            </w:r>
          </w:p>
        </w:tc>
      </w:tr>
      <w:tr w14:paraId="4841A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36F5CF9D">
            <w:pPr>
              <w:spacing w:before="20" w:after="20" w:line="240" w:lineRule="auto"/>
            </w:pPr>
            <w:r>
              <w:rPr>
                <w:rFonts w:ascii="等线" w:hAnsi="等线" w:eastAsia="等线" w:cs="等线"/>
                <w:b w:val="0"/>
                <w:i w:val="0"/>
                <w:sz w:val="18"/>
              </w:rPr>
              <w:t>数据处理</w:t>
            </w:r>
          </w:p>
        </w:tc>
        <w:tc>
          <w:tcPr>
            <w:tcW w:w="3175" w:type="dxa"/>
          </w:tcPr>
          <w:p w14:paraId="2C18A5AC">
            <w:pPr>
              <w:spacing w:before="20" w:after="20" w:line="240" w:lineRule="auto"/>
            </w:pPr>
            <w:r>
              <w:rPr>
                <w:rFonts w:ascii="等线" w:hAnsi="等线" w:eastAsia="等线" w:cs="等线"/>
                <w:b w:val="0"/>
                <w:i w:val="0"/>
                <w:sz w:val="18"/>
              </w:rPr>
              <w:t>8位整数运算，负温度采用取反加一的简化处理</w:t>
            </w:r>
          </w:p>
        </w:tc>
        <w:tc>
          <w:tcPr>
            <w:tcW w:w="3288" w:type="dxa"/>
          </w:tcPr>
          <w:p w14:paraId="6AF7F4E9">
            <w:pPr>
              <w:spacing w:before="20" w:after="20" w:line="240" w:lineRule="auto"/>
            </w:pPr>
            <w:r>
              <w:rPr>
                <w:rFonts w:ascii="等线" w:hAnsi="等线" w:eastAsia="等线" w:cs="等线"/>
                <w:b w:val="0"/>
                <w:i w:val="0"/>
                <w:sz w:val="18"/>
              </w:rPr>
              <w:t>32位运算+sprintf格式化，显示格式更灵活</w:t>
            </w:r>
          </w:p>
        </w:tc>
      </w:tr>
      <w:tr w14:paraId="21A18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0508FE5B">
            <w:pPr>
              <w:spacing w:before="20" w:after="20" w:line="240" w:lineRule="auto"/>
            </w:pPr>
            <w:r>
              <w:rPr>
                <w:rFonts w:ascii="等线" w:hAnsi="等线" w:eastAsia="等线" w:cs="等线"/>
                <w:b w:val="0"/>
                <w:i w:val="0"/>
                <w:sz w:val="18"/>
              </w:rPr>
              <w:t>控制策略</w:t>
            </w:r>
          </w:p>
        </w:tc>
        <w:tc>
          <w:tcPr>
            <w:tcW w:w="3175" w:type="dxa"/>
          </w:tcPr>
          <w:p w14:paraId="7D405306">
            <w:pPr>
              <w:spacing w:before="20" w:after="20" w:line="240" w:lineRule="auto"/>
            </w:pPr>
            <w:r>
              <w:rPr>
                <w:rFonts w:ascii="等线" w:hAnsi="等线" w:eastAsia="等线" w:cs="等线"/>
                <w:b w:val="0"/>
                <w:i w:val="0"/>
                <w:sz w:val="18"/>
              </w:rPr>
              <w:t>单阈值判断（25℃、50℃），无回差</w:t>
            </w:r>
          </w:p>
        </w:tc>
        <w:tc>
          <w:tcPr>
            <w:tcW w:w="3288" w:type="dxa"/>
          </w:tcPr>
          <w:p w14:paraId="26B39DCF">
            <w:pPr>
              <w:spacing w:before="20" w:after="20" w:line="240" w:lineRule="auto"/>
            </w:pPr>
            <w:r>
              <w:rPr>
                <w:rFonts w:ascii="等线" w:hAnsi="等线" w:eastAsia="等线" w:cs="等线"/>
                <w:b w:val="0"/>
                <w:i w:val="0"/>
                <w:sz w:val="18"/>
              </w:rPr>
              <w:t>温度回差控制+传感器故障检测停机</w:t>
            </w:r>
          </w:p>
        </w:tc>
      </w:tr>
      <w:tr w14:paraId="0533A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33BC10C0">
            <w:pPr>
              <w:spacing w:before="20" w:after="20" w:line="240" w:lineRule="auto"/>
            </w:pPr>
            <w:r>
              <w:rPr>
                <w:rFonts w:ascii="等线" w:hAnsi="等线" w:eastAsia="等线" w:cs="等线"/>
                <w:b w:val="0"/>
                <w:i w:val="0"/>
                <w:sz w:val="18"/>
              </w:rPr>
              <w:t>开发难度</w:t>
            </w:r>
          </w:p>
        </w:tc>
        <w:tc>
          <w:tcPr>
            <w:tcW w:w="3175" w:type="dxa"/>
          </w:tcPr>
          <w:p w14:paraId="2CD12C5E">
            <w:pPr>
              <w:spacing w:before="20" w:after="20" w:line="240" w:lineRule="auto"/>
            </w:pPr>
            <w:r>
              <w:rPr>
                <w:rFonts w:ascii="等线" w:hAnsi="等线" w:eastAsia="等线" w:cs="等线"/>
                <w:b w:val="0"/>
                <w:i w:val="0"/>
                <w:sz w:val="18"/>
              </w:rPr>
              <w:t>寄存器少、结构简单，易于上手</w:t>
            </w:r>
          </w:p>
        </w:tc>
        <w:tc>
          <w:tcPr>
            <w:tcW w:w="3288" w:type="dxa"/>
          </w:tcPr>
          <w:p w14:paraId="20E2043E">
            <w:pPr>
              <w:spacing w:before="20" w:after="20" w:line="240" w:lineRule="auto"/>
            </w:pPr>
            <w:r>
              <w:rPr>
                <w:rFonts w:ascii="等线" w:hAnsi="等线" w:eastAsia="等线" w:cs="等线"/>
                <w:b w:val="0"/>
                <w:i w:val="0"/>
                <w:sz w:val="18"/>
              </w:rPr>
              <w:t>需配置时钟、GPIO模式与复用功能，门槛较高</w:t>
            </w:r>
          </w:p>
        </w:tc>
      </w:tr>
      <w:tr w14:paraId="05B99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261D4388">
            <w:pPr>
              <w:spacing w:before="20" w:after="20" w:line="240" w:lineRule="auto"/>
            </w:pPr>
            <w:r>
              <w:rPr>
                <w:rFonts w:ascii="等线" w:hAnsi="等线" w:eastAsia="等线" w:cs="等线"/>
                <w:b w:val="0"/>
                <w:i w:val="0"/>
                <w:sz w:val="18"/>
              </w:rPr>
              <w:t>成本</w:t>
            </w:r>
          </w:p>
        </w:tc>
        <w:tc>
          <w:tcPr>
            <w:tcW w:w="3175" w:type="dxa"/>
          </w:tcPr>
          <w:p w14:paraId="6EBD82FB">
            <w:pPr>
              <w:spacing w:before="20" w:after="20" w:line="240" w:lineRule="auto"/>
            </w:pPr>
            <w:r>
              <w:rPr>
                <w:rFonts w:ascii="等线" w:hAnsi="等线" w:eastAsia="等线" w:cs="等线"/>
                <w:b w:val="0"/>
                <w:i w:val="0"/>
                <w:sz w:val="18"/>
              </w:rPr>
              <w:t>低</w:t>
            </w:r>
          </w:p>
        </w:tc>
        <w:tc>
          <w:tcPr>
            <w:tcW w:w="3288" w:type="dxa"/>
          </w:tcPr>
          <w:p w14:paraId="4FDB1E62">
            <w:pPr>
              <w:spacing w:before="20" w:after="20" w:line="240" w:lineRule="auto"/>
            </w:pPr>
            <w:r>
              <w:rPr>
                <w:rFonts w:ascii="等线" w:hAnsi="等线" w:eastAsia="等线" w:cs="等线"/>
                <w:b w:val="0"/>
                <w:i w:val="0"/>
                <w:sz w:val="18"/>
              </w:rPr>
              <w:t>较高</w:t>
            </w:r>
          </w:p>
        </w:tc>
      </w:tr>
      <w:tr w14:paraId="74C44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1" w:type="dxa"/>
          </w:tcPr>
          <w:p w14:paraId="5D16B2F0">
            <w:pPr>
              <w:spacing w:before="20" w:after="20" w:line="240" w:lineRule="auto"/>
            </w:pPr>
            <w:r>
              <w:rPr>
                <w:rFonts w:ascii="等线" w:hAnsi="等线" w:eastAsia="等线" w:cs="等线"/>
                <w:b w:val="0"/>
                <w:i w:val="0"/>
                <w:sz w:val="18"/>
              </w:rPr>
              <w:t>可扩展性</w:t>
            </w:r>
          </w:p>
        </w:tc>
        <w:tc>
          <w:tcPr>
            <w:tcW w:w="3175" w:type="dxa"/>
          </w:tcPr>
          <w:p w14:paraId="5812AC85">
            <w:pPr>
              <w:spacing w:before="20" w:after="20" w:line="240" w:lineRule="auto"/>
            </w:pPr>
            <w:r>
              <w:rPr>
                <w:rFonts w:ascii="等线" w:hAnsi="等线" w:eastAsia="等线" w:cs="等线"/>
                <w:b w:val="0"/>
                <w:i w:val="0"/>
                <w:sz w:val="18"/>
              </w:rPr>
              <w:t>差，资源紧张</w:t>
            </w:r>
          </w:p>
        </w:tc>
        <w:tc>
          <w:tcPr>
            <w:tcW w:w="3288" w:type="dxa"/>
          </w:tcPr>
          <w:p w14:paraId="56157A46">
            <w:pPr>
              <w:spacing w:before="20" w:after="20" w:line="240" w:lineRule="auto"/>
            </w:pPr>
            <w:r>
              <w:rPr>
                <w:rFonts w:ascii="等线" w:hAnsi="等线" w:eastAsia="等线" w:cs="等线"/>
                <w:b w:val="0"/>
                <w:i w:val="0"/>
                <w:sz w:val="18"/>
              </w:rPr>
              <w:t>好，可扩展多路测温、串口上传、硬件PWM、定时器中断等</w:t>
            </w:r>
          </w:p>
        </w:tc>
      </w:tr>
    </w:tbl>
    <w:p w14:paraId="70FECEC5">
      <w:pPr>
        <w:spacing w:before="0" w:after="0" w:line="360" w:lineRule="auto"/>
        <w:ind w:firstLine="0"/>
      </w:pPr>
    </w:p>
    <w:p w14:paraId="2172B427">
      <w:pPr>
        <w:spacing w:before="0" w:after="0" w:line="360" w:lineRule="auto"/>
        <w:ind w:firstLine="480"/>
      </w:pPr>
      <w:r>
        <w:rPr>
          <w:rFonts w:ascii="等线" w:hAnsi="等线" w:eastAsia="等线" w:cs="等线"/>
          <w:b/>
          <w:i w:val="0"/>
          <w:sz w:val="24"/>
        </w:rPr>
        <w:t>优缺点分析：</w:t>
      </w:r>
    </w:p>
    <w:p w14:paraId="71A94A35">
      <w:pPr>
        <w:spacing w:before="0" w:after="0" w:line="360" w:lineRule="auto"/>
        <w:ind w:firstLine="480"/>
      </w:pPr>
      <w:r>
        <w:rPr>
          <w:rFonts w:ascii="等线" w:hAnsi="等线" w:eastAsia="等线" w:cs="等线"/>
          <w:b/>
          <w:i w:val="0"/>
          <w:sz w:val="24"/>
        </w:rPr>
        <w:t>①51单片机方案：</w:t>
      </w:r>
      <w:r>
        <w:rPr>
          <w:rFonts w:ascii="等线" w:hAnsi="等线" w:eastAsia="等线" w:cs="等线"/>
          <w:b w:val="0"/>
          <w:i w:val="0"/>
          <w:sz w:val="24"/>
        </w:rPr>
        <w:t>结构简单、代码量小、成本低，适合温度监测这类功能单一、对实时性要求不高的应用。缺点是片内资源少，无硬件PWM与高精度ADC，电机调速依靠软件延时模拟PWM，占空比精度与实时性较差；温度换算中负温度处理采用「取反加一」的简化算法，当温度值的低字节恰为0x00时（如-16℃、-32℃）存在进位丢失的风险，严谨的实现应直接对16位补码整体取反加一后再提取整数部分。</w:t>
      </w:r>
    </w:p>
    <w:p w14:paraId="635DD510">
      <w:pPr>
        <w:spacing w:before="0" w:after="0" w:line="360" w:lineRule="auto"/>
        <w:ind w:firstLine="480"/>
      </w:pPr>
      <w:r>
        <w:rPr>
          <w:rFonts w:ascii="等线" w:hAnsi="等线" w:eastAsia="等线" w:cs="等线"/>
          <w:b/>
          <w:i w:val="0"/>
          <w:sz w:val="24"/>
        </w:rPr>
        <w:t>②STM32方案：</w:t>
      </w:r>
      <w:r>
        <w:rPr>
          <w:rFonts w:ascii="等线" w:hAnsi="等线" w:eastAsia="等线" w:cs="等线"/>
          <w:b w:val="0"/>
          <w:i w:val="0"/>
          <w:sz w:val="24"/>
        </w:rPr>
        <w:t>主频高、外设丰富，可直接调用标准外设库函数，测量刷新快、显示格式灵活，控制策略（回差控制、故障停机）更加完善，适合功能复杂、精度要求高、需要扩展通信接口的场合。缺点是代码量大、开发调试复杂、硬件成本较高。</w:t>
      </w:r>
    </w:p>
    <w:p w14:paraId="1995315B">
      <w:pPr>
        <w:spacing w:before="0" w:after="0" w:line="360" w:lineRule="auto"/>
        <w:ind w:firstLine="480"/>
      </w:pPr>
      <w:r>
        <w:rPr>
          <w:rFonts w:ascii="等线" w:hAnsi="等线" w:eastAsia="等线" w:cs="等线"/>
          <w:b/>
          <w:i w:val="0"/>
          <w:sz w:val="24"/>
        </w:rPr>
        <w:t>③选型结论：</w:t>
      </w:r>
      <w:r>
        <w:rPr>
          <w:rFonts w:ascii="等线" w:hAnsi="等线" w:eastAsia="等线" w:cs="等线"/>
          <w:b w:val="0"/>
          <w:i w:val="0"/>
          <w:sz w:val="24"/>
        </w:rPr>
        <w:t>功能单一、成本敏感的场合宜选用51单片机方案；需要多传感器融合、高速数据采集、复杂控制算法或联网上传的场合应选用STM32方案。工程实践中不存在「最好的方案」，只存在「最合适的方案」，应综合性能、成本、开发周期与后期可维护性进行权衡。</w:t>
      </w:r>
    </w:p>
    <w:p w14:paraId="09FD1ADB">
      <w:pPr>
        <w:spacing w:before="0" w:after="0" w:line="360" w:lineRule="auto"/>
        <w:ind w:firstLine="0"/>
      </w:pPr>
    </w:p>
    <w:p w14:paraId="3AEB762D">
      <w:pPr>
        <w:spacing w:before="80" w:after="40" w:line="360" w:lineRule="auto"/>
        <w:ind w:firstLine="0"/>
      </w:pPr>
      <w:r>
        <w:rPr>
          <w:rFonts w:ascii="等线" w:hAnsi="等线" w:eastAsia="等线" w:cs="等线"/>
          <w:b/>
          <w:i w:val="0"/>
          <w:sz w:val="24"/>
        </w:rPr>
        <w:t>3.收获与体会</w:t>
      </w:r>
    </w:p>
    <w:p w14:paraId="1BF142D2">
      <w:pPr>
        <w:spacing w:before="0" w:after="0" w:line="360" w:lineRule="auto"/>
        <w:ind w:firstLine="480"/>
      </w:pPr>
      <w:r>
        <w:rPr>
          <w:rFonts w:hint="eastAsia" w:ascii="等线" w:hAnsi="等线" w:eastAsia="等线" w:cs="等线"/>
          <w:b/>
          <w:i w:val="0"/>
          <w:sz w:val="24"/>
          <w:lang w:val="en-US" w:eastAsia="zh-CN"/>
        </w:rPr>
        <w:t>1.</w:t>
      </w:r>
      <w:r>
        <w:rPr>
          <w:rFonts w:ascii="等线" w:hAnsi="等线" w:eastAsia="等线" w:cs="等线"/>
          <w:b/>
          <w:i w:val="0"/>
          <w:sz w:val="24"/>
        </w:rPr>
        <w:t>对传感器信息获取与转换机制有了具体认识：</w:t>
      </w:r>
      <w:r>
        <w:rPr>
          <w:rFonts w:ascii="等线" w:hAnsi="等线" w:eastAsia="等线" w:cs="等线"/>
          <w:b w:val="0"/>
          <w:i w:val="0"/>
          <w:sz w:val="24"/>
        </w:rPr>
        <w:t>DS18B20把温度转换为振荡器频率差、再数字量化输出，全过程无需外部ADC，改变了以往「模拟传感器必须配ADC并逐点标定」的固有认识，也让我理解了数字传感器「敏感元件+转换电路+接口逻辑」一体化的设计思想。</w:t>
      </w:r>
    </w:p>
    <w:p w14:paraId="4858B5D0">
      <w:pPr>
        <w:spacing w:before="0" w:after="0" w:line="360" w:lineRule="auto"/>
        <w:ind w:firstLine="480"/>
      </w:pPr>
      <w:r>
        <w:rPr>
          <w:rFonts w:hint="eastAsia" w:ascii="等线" w:hAnsi="等线" w:eastAsia="等线" w:cs="等线"/>
          <w:b/>
          <w:i w:val="0"/>
          <w:sz w:val="24"/>
          <w:lang w:val="en-US" w:eastAsia="zh-CN"/>
        </w:rPr>
        <w:t>2.</w:t>
      </w:r>
      <w:r>
        <w:rPr>
          <w:rFonts w:ascii="等线" w:hAnsi="等线" w:eastAsia="等线" w:cs="等线"/>
          <w:b/>
          <w:i w:val="0"/>
          <w:sz w:val="24"/>
        </w:rPr>
        <w:t>掌握了传感器选型与数据处理的方法：</w:t>
      </w:r>
      <w:r>
        <w:rPr>
          <w:rFonts w:ascii="等线" w:hAnsi="等线" w:eastAsia="等线" w:cs="等线"/>
          <w:b w:val="0"/>
          <w:i w:val="0"/>
          <w:sz w:val="24"/>
        </w:rPr>
        <w:t>学会从测量范围、精度、分辨率、接口形式、抗干扰能力与成本等指标出发横向比较NTC、LM35、PT100与DS18B20并做出选择；掌握了单总线协议的按位读写、16位补码的符号处理与分辨率换算、以及显示数据的格式化与刷新等一整套数据处理方法。</w:t>
      </w:r>
    </w:p>
    <w:p w14:paraId="45F974BC">
      <w:pPr>
        <w:spacing w:before="0" w:after="0" w:line="360" w:lineRule="auto"/>
        <w:ind w:firstLine="480"/>
      </w:pPr>
      <w:r>
        <w:rPr>
          <w:rFonts w:hint="eastAsia" w:ascii="等线" w:hAnsi="等线" w:eastAsia="等线" w:cs="等线"/>
          <w:b/>
          <w:i w:val="0"/>
          <w:sz w:val="24"/>
          <w:lang w:val="en-US" w:eastAsia="zh-CN"/>
        </w:rPr>
        <w:t>3.</w:t>
      </w:r>
      <w:r>
        <w:rPr>
          <w:rFonts w:ascii="等线" w:hAnsi="等线" w:eastAsia="等线" w:cs="等线"/>
          <w:b/>
          <w:i w:val="0"/>
          <w:sz w:val="24"/>
        </w:rPr>
        <w:t>掌握了传感器应用系统的设计与调试方法：</w:t>
      </w:r>
      <w:r>
        <w:rPr>
          <w:rFonts w:ascii="等线" w:hAnsi="等线" w:eastAsia="等线" w:cs="等线"/>
          <w:b w:val="0"/>
          <w:i w:val="0"/>
          <w:sz w:val="24"/>
        </w:rPr>
        <w:t>体会到传感器应用系统的设计远不止「接线+写代码」：时序参数必须与器件手册严格对应，接口电平与驱动能力必须匹配（P0口上拉、三极管驱动电机），控制策略必须考虑工程可靠性（回差控制、故障检测停机），最终还要通过编译、仿真与观测反复检验。同时，通过把同一功能分别在51与STM32两个平台上实现并对比，真正理解了选型与权衡的工程意义。</w:t>
      </w:r>
    </w:p>
    <w:p w14:paraId="0E1F27F8">
      <w:pPr>
        <w:rPr>
          <w:rFonts w:ascii="等线" w:eastAsia="等线" w:cs="等线"/>
          <w:b/>
          <w:bCs/>
          <w:sz w:val="24"/>
        </w:rPr>
      </w:pPr>
    </w:p>
    <w:p w14:paraId="6839855D">
      <w:pPr>
        <w:rPr>
          <w:rFonts w:ascii="等线" w:eastAsia="等线" w:cs="等线"/>
          <w:b/>
          <w:bCs/>
          <w:sz w:val="24"/>
        </w:rPr>
      </w:pPr>
    </w:p>
    <w:p w14:paraId="6E570E86">
      <w:pPr>
        <w:rPr>
          <w:rFonts w:ascii="等线" w:eastAsia="等线" w:cs="等线"/>
          <w:b/>
          <w:bCs/>
          <w:sz w:val="24"/>
        </w:rPr>
      </w:pPr>
      <w:r>
        <w:rPr>
          <w:rFonts w:hint="eastAsia" w:ascii="等线" w:eastAsia="等线" w:cs="等线"/>
          <w:b/>
          <w:bCs/>
          <w:sz w:val="24"/>
        </w:rPr>
        <w:t>评分表：</w:t>
      </w:r>
    </w:p>
    <w:p w14:paraId="59AEA922">
      <w:pPr>
        <w:rPr>
          <w:rFonts w:ascii="等线" w:eastAsia="等线" w:cs="等线"/>
          <w:b/>
          <w:bCs/>
          <w:sz w:val="24"/>
        </w:rPr>
      </w:pPr>
    </w:p>
    <w:tbl>
      <w:tblPr>
        <w:tblStyle w:val="4"/>
        <w:tblW w:w="97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2268"/>
        <w:gridCol w:w="2268"/>
        <w:gridCol w:w="1276"/>
      </w:tblGrid>
      <w:tr w14:paraId="3036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4" w:hRule="atLeast"/>
        </w:trPr>
        <w:tc>
          <w:tcPr>
            <w:tcW w:w="1984" w:type="dxa"/>
            <w:vMerge w:val="restart"/>
          </w:tcPr>
          <w:p w14:paraId="547ECF43">
            <w:pPr>
              <w:jc w:val="left"/>
              <w:rPr>
                <w:color w:val="000000"/>
                <w:szCs w:val="21"/>
              </w:rPr>
            </w:pPr>
          </w:p>
          <w:p w14:paraId="3F161797">
            <w:pPr>
              <w:jc w:val="left"/>
              <w:rPr>
                <w:color w:val="000000"/>
                <w:szCs w:val="21"/>
              </w:rPr>
            </w:pPr>
          </w:p>
          <w:p w14:paraId="3C4E95C4">
            <w:pPr>
              <w:jc w:val="left"/>
              <w:rPr>
                <w:color w:val="000000"/>
                <w:szCs w:val="21"/>
              </w:rPr>
            </w:pPr>
          </w:p>
          <w:p w14:paraId="46C8A715">
            <w:pPr>
              <w:jc w:val="left"/>
              <w:rPr>
                <w:color w:val="000000"/>
                <w:szCs w:val="21"/>
              </w:rPr>
            </w:pPr>
          </w:p>
          <w:p w14:paraId="0CC579E2">
            <w:pPr>
              <w:ind w:firstLine="420" w:firstLineChars="200"/>
              <w:jc w:val="left"/>
              <w:rPr>
                <w:color w:val="000000"/>
                <w:szCs w:val="21"/>
              </w:rPr>
            </w:pPr>
            <w:r>
              <w:rPr>
                <w:rFonts w:hint="eastAsia"/>
                <w:color w:val="000000"/>
                <w:szCs w:val="21"/>
              </w:rPr>
              <w:t>考查评分方式</w:t>
            </w:r>
          </w:p>
        </w:tc>
        <w:tc>
          <w:tcPr>
            <w:tcW w:w="1984" w:type="dxa"/>
            <w:vAlign w:val="center"/>
          </w:tcPr>
          <w:p w14:paraId="162E587B">
            <w:pPr>
              <w:jc w:val="left"/>
              <w:rPr>
                <w:rFonts w:hint="eastAsia" w:ascii="Courier New" w:hAnsi="Courier New" w:cs="Courier New" w:eastAsiaTheme="minorEastAsia"/>
                <w:sz w:val="24"/>
                <w:lang w:eastAsia="zh-CN"/>
              </w:rPr>
            </w:pPr>
            <w:r>
              <w:rPr>
                <w:color w:val="000000"/>
                <w:szCs w:val="21"/>
              </w:rPr>
              <w:t>CO1</w:t>
            </w:r>
            <w:r>
              <w:rPr>
                <w:rFonts w:hAnsi="宋体"/>
                <w:color w:val="000000"/>
                <w:szCs w:val="21"/>
              </w:rPr>
              <w:t>：</w:t>
            </w:r>
            <w:r>
              <w:rPr>
                <w:rFonts w:hint="eastAsia" w:ascii="Times" w:hAnsi="Times"/>
                <w:szCs w:val="21"/>
              </w:rPr>
              <w:t>掌握</w:t>
            </w:r>
            <w:r>
              <w:rPr>
                <w:rFonts w:hint="eastAsia" w:ascii="Times" w:hAnsi="Times"/>
                <w:kern w:val="0"/>
                <w:szCs w:val="21"/>
              </w:rPr>
              <w:t>温度、力敏、光电、气体、湿度、声音、生化、智能等传感器的物理及生化机制，</w:t>
            </w:r>
            <w:r>
              <w:rPr>
                <w:rFonts w:hint="eastAsia" w:ascii="Times" w:hAnsi="Times"/>
                <w:szCs w:val="21"/>
              </w:rPr>
              <w:t>并应用</w:t>
            </w:r>
            <w:r>
              <w:rPr>
                <w:rFonts w:hint="eastAsia" w:ascii="Times" w:hAnsi="Times"/>
                <w:kern w:val="0"/>
                <w:szCs w:val="21"/>
              </w:rPr>
              <w:t>信息获取、转换及处理</w:t>
            </w:r>
            <w:r>
              <w:rPr>
                <w:rFonts w:hint="eastAsia" w:ascii="Times" w:hAnsi="Times"/>
                <w:szCs w:val="21"/>
              </w:rPr>
              <w:t>方法对传感器应用系统进行方案设计。</w:t>
            </w:r>
          </w:p>
        </w:tc>
        <w:tc>
          <w:tcPr>
            <w:tcW w:w="2268" w:type="dxa"/>
          </w:tcPr>
          <w:p w14:paraId="0B0529AC">
            <w:pPr>
              <w:jc w:val="left"/>
              <w:rPr>
                <w:rFonts w:hint="eastAsia" w:eastAsiaTheme="minorEastAsia"/>
                <w:szCs w:val="21"/>
                <w:lang w:eastAsia="zh-CN"/>
              </w:rPr>
            </w:pPr>
            <w:r>
              <w:rPr>
                <w:color w:val="000000"/>
                <w:szCs w:val="21"/>
              </w:rPr>
              <w:t>CO</w:t>
            </w:r>
            <w:r>
              <w:rPr>
                <w:rFonts w:hint="eastAsia"/>
                <w:color w:val="000000"/>
                <w:szCs w:val="21"/>
              </w:rPr>
              <w:t>2</w:t>
            </w:r>
            <w:r>
              <w:rPr>
                <w:rFonts w:hAnsi="宋体"/>
                <w:color w:val="000000"/>
                <w:szCs w:val="21"/>
              </w:rPr>
              <w:t>：</w:t>
            </w:r>
            <w:r>
              <w:rPr>
                <w:rFonts w:hint="eastAsia" w:ascii="Times" w:hAnsi="Times"/>
                <w:szCs w:val="21"/>
              </w:rPr>
              <w:t>能够根据常用传感器的基本工作原理、结构体系、性能指标科学选用传感器，进行数据采集、处理、分析及合理评价。</w:t>
            </w:r>
          </w:p>
        </w:tc>
        <w:tc>
          <w:tcPr>
            <w:tcW w:w="2268" w:type="dxa"/>
          </w:tcPr>
          <w:p w14:paraId="601C6DCB">
            <w:pPr>
              <w:rPr>
                <w:rFonts w:ascii="Courier New" w:hAnsi="Courier New" w:cs="Courier New"/>
                <w:sz w:val="24"/>
              </w:rPr>
            </w:pPr>
            <w:r>
              <w:rPr>
                <w:szCs w:val="21"/>
              </w:rPr>
              <w:t>CO</w:t>
            </w:r>
            <w:r>
              <w:rPr>
                <w:rFonts w:hint="eastAsia"/>
                <w:szCs w:val="21"/>
              </w:rPr>
              <w:t>3</w:t>
            </w:r>
            <w:r>
              <w:rPr>
                <w:rFonts w:hAnsi="宋体"/>
                <w:szCs w:val="21"/>
              </w:rPr>
              <w:t>：</w:t>
            </w:r>
            <w:r>
              <w:rPr>
                <w:rFonts w:hint="eastAsia" w:ascii="Times" w:hAnsi="Times"/>
                <w:szCs w:val="21"/>
              </w:rPr>
              <w:t>学会应用传感器解决生活实际、工程生产实际问题的方法、技术。掌握传感器应用系统的设计、性能及优缺点分析、检验与调试方法。</w:t>
            </w:r>
          </w:p>
        </w:tc>
        <w:tc>
          <w:tcPr>
            <w:tcW w:w="1276" w:type="dxa"/>
            <w:vMerge w:val="restart"/>
          </w:tcPr>
          <w:p w14:paraId="45BB598A">
            <w:pPr>
              <w:rPr>
                <w:szCs w:val="21"/>
              </w:rPr>
            </w:pPr>
          </w:p>
          <w:p w14:paraId="69014513">
            <w:pPr>
              <w:rPr>
                <w:szCs w:val="21"/>
              </w:rPr>
            </w:pPr>
          </w:p>
          <w:p w14:paraId="23EB02A9">
            <w:pPr>
              <w:rPr>
                <w:szCs w:val="21"/>
              </w:rPr>
            </w:pPr>
          </w:p>
          <w:p w14:paraId="50176EB7">
            <w:pPr>
              <w:rPr>
                <w:szCs w:val="21"/>
              </w:rPr>
            </w:pPr>
          </w:p>
          <w:p w14:paraId="35F30DDB">
            <w:pPr>
              <w:rPr>
                <w:szCs w:val="21"/>
              </w:rPr>
            </w:pPr>
          </w:p>
          <w:p w14:paraId="3FE5815A">
            <w:pPr>
              <w:jc w:val="center"/>
              <w:rPr>
                <w:szCs w:val="21"/>
              </w:rPr>
            </w:pPr>
            <w:r>
              <w:rPr>
                <w:rFonts w:hint="eastAsia"/>
                <w:szCs w:val="21"/>
              </w:rPr>
              <w:t>合计</w:t>
            </w:r>
          </w:p>
          <w:p w14:paraId="17373382">
            <w:pPr>
              <w:rPr>
                <w:szCs w:val="21"/>
              </w:rPr>
            </w:pPr>
          </w:p>
        </w:tc>
      </w:tr>
      <w:tr w14:paraId="4433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984" w:type="dxa"/>
            <w:vMerge w:val="continue"/>
          </w:tcPr>
          <w:p w14:paraId="7E6D3C7E">
            <w:pPr>
              <w:jc w:val="center"/>
              <w:rPr>
                <w:rFonts w:ascii="Courier New" w:hAnsi="Courier New" w:cs="Courier New"/>
                <w:szCs w:val="21"/>
              </w:rPr>
            </w:pPr>
          </w:p>
        </w:tc>
        <w:tc>
          <w:tcPr>
            <w:tcW w:w="1984" w:type="dxa"/>
            <w:vAlign w:val="center"/>
          </w:tcPr>
          <w:p w14:paraId="181417B5">
            <w:pPr>
              <w:jc w:val="center"/>
              <w:rPr>
                <w:rFonts w:ascii="Courier New" w:hAnsi="Courier New" w:cs="Courier New"/>
                <w:szCs w:val="21"/>
              </w:rPr>
            </w:pPr>
            <w:r>
              <w:rPr>
                <w:rFonts w:hint="eastAsia" w:ascii="Courier New" w:hAnsi="Courier New" w:cs="Courier New"/>
                <w:szCs w:val="21"/>
              </w:rPr>
              <w:t>课程目标1评分</w:t>
            </w:r>
          </w:p>
          <w:p w14:paraId="2B9ACCDA">
            <w:pPr>
              <w:jc w:val="center"/>
              <w:rPr>
                <w:rFonts w:ascii="Courier New" w:hAnsi="Courier New" w:cs="Courier New"/>
                <w:szCs w:val="21"/>
              </w:rPr>
            </w:pPr>
            <w:r>
              <w:rPr>
                <w:rFonts w:hint="eastAsia" w:ascii="Courier New" w:hAnsi="Courier New" w:cs="Courier New"/>
                <w:szCs w:val="21"/>
              </w:rPr>
              <w:t>（0-3</w:t>
            </w:r>
            <w:r>
              <w:rPr>
                <w:rFonts w:ascii="Courier New" w:hAnsi="Courier New" w:cs="Courier New"/>
                <w:szCs w:val="21"/>
              </w:rPr>
              <w:t>0</w:t>
            </w:r>
            <w:r>
              <w:rPr>
                <w:rFonts w:hint="eastAsia" w:ascii="Courier New" w:hAnsi="Courier New" w:cs="Courier New"/>
                <w:szCs w:val="21"/>
              </w:rPr>
              <w:t>分）</w:t>
            </w:r>
          </w:p>
        </w:tc>
        <w:tc>
          <w:tcPr>
            <w:tcW w:w="2268" w:type="dxa"/>
            <w:vAlign w:val="center"/>
          </w:tcPr>
          <w:p w14:paraId="47EDFB9D">
            <w:pPr>
              <w:jc w:val="center"/>
              <w:rPr>
                <w:rFonts w:ascii="Courier New" w:hAnsi="Courier New" w:cs="Courier New"/>
                <w:szCs w:val="21"/>
              </w:rPr>
            </w:pPr>
            <w:r>
              <w:rPr>
                <w:rFonts w:hint="eastAsia" w:ascii="Courier New" w:hAnsi="Courier New" w:cs="Courier New"/>
                <w:szCs w:val="21"/>
              </w:rPr>
              <w:t>课程目标2评分</w:t>
            </w:r>
          </w:p>
          <w:p w14:paraId="6CB1A05C">
            <w:pPr>
              <w:jc w:val="center"/>
              <w:rPr>
                <w:rFonts w:ascii="Courier New" w:hAnsi="Courier New" w:cs="Courier New"/>
                <w:szCs w:val="21"/>
              </w:rPr>
            </w:pPr>
            <w:r>
              <w:rPr>
                <w:rFonts w:hint="eastAsia" w:ascii="Courier New" w:hAnsi="Courier New" w:cs="Courier New"/>
                <w:szCs w:val="21"/>
              </w:rPr>
              <w:t>（0-30分）</w:t>
            </w:r>
          </w:p>
        </w:tc>
        <w:tc>
          <w:tcPr>
            <w:tcW w:w="2268" w:type="dxa"/>
            <w:vAlign w:val="center"/>
          </w:tcPr>
          <w:p w14:paraId="4F4FB03A">
            <w:pPr>
              <w:jc w:val="center"/>
              <w:rPr>
                <w:rFonts w:ascii="Courier New" w:hAnsi="Courier New" w:cs="Courier New"/>
                <w:szCs w:val="21"/>
              </w:rPr>
            </w:pPr>
            <w:r>
              <w:rPr>
                <w:rFonts w:hint="eastAsia" w:ascii="Courier New" w:hAnsi="Courier New" w:cs="Courier New"/>
                <w:szCs w:val="21"/>
              </w:rPr>
              <w:t>课程目标3评分</w:t>
            </w:r>
          </w:p>
          <w:p w14:paraId="7561C91A">
            <w:pPr>
              <w:jc w:val="center"/>
              <w:rPr>
                <w:rFonts w:ascii="Courier New" w:hAnsi="Courier New" w:cs="Courier New"/>
                <w:szCs w:val="21"/>
              </w:rPr>
            </w:pPr>
            <w:r>
              <w:rPr>
                <w:rFonts w:hint="eastAsia" w:ascii="Courier New" w:hAnsi="Courier New" w:cs="Courier New"/>
                <w:szCs w:val="21"/>
              </w:rPr>
              <w:t>（0-</w:t>
            </w:r>
            <w:r>
              <w:rPr>
                <w:rFonts w:ascii="Courier New" w:hAnsi="Courier New" w:cs="Courier New"/>
                <w:szCs w:val="21"/>
              </w:rPr>
              <w:t>40</w:t>
            </w:r>
            <w:r>
              <w:rPr>
                <w:rFonts w:hint="eastAsia" w:ascii="Courier New" w:hAnsi="Courier New" w:cs="Courier New"/>
                <w:szCs w:val="21"/>
              </w:rPr>
              <w:t>分）</w:t>
            </w:r>
          </w:p>
        </w:tc>
        <w:tc>
          <w:tcPr>
            <w:tcW w:w="1276" w:type="dxa"/>
            <w:vMerge w:val="continue"/>
          </w:tcPr>
          <w:p w14:paraId="4585023C">
            <w:pPr>
              <w:jc w:val="center"/>
              <w:rPr>
                <w:rFonts w:ascii="Courier New" w:hAnsi="Courier New" w:cs="Courier New"/>
                <w:szCs w:val="21"/>
              </w:rPr>
            </w:pPr>
          </w:p>
        </w:tc>
      </w:tr>
      <w:tr w14:paraId="291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984" w:type="dxa"/>
          </w:tcPr>
          <w:p w14:paraId="7B22C23E">
            <w:pPr>
              <w:ind w:firstLine="105" w:firstLineChars="50"/>
              <w:jc w:val="center"/>
            </w:pPr>
          </w:p>
          <w:p w14:paraId="5DC1870D">
            <w:pPr>
              <w:ind w:firstLine="105" w:firstLineChars="50"/>
            </w:pPr>
            <w:r>
              <w:rPr>
                <w:rFonts w:hint="eastAsia"/>
              </w:rPr>
              <w:t>报告（课外作业）</w:t>
            </w:r>
          </w:p>
        </w:tc>
        <w:tc>
          <w:tcPr>
            <w:tcW w:w="1984" w:type="dxa"/>
            <w:vAlign w:val="center"/>
          </w:tcPr>
          <w:p w14:paraId="362E301D">
            <w:pPr>
              <w:ind w:firstLine="105" w:firstLineChars="50"/>
              <w:jc w:val="center"/>
            </w:pPr>
          </w:p>
          <w:p w14:paraId="24F891F8">
            <w:pPr>
              <w:ind w:firstLine="105" w:firstLineChars="50"/>
              <w:jc w:val="center"/>
            </w:pPr>
          </w:p>
        </w:tc>
        <w:tc>
          <w:tcPr>
            <w:tcW w:w="2268" w:type="dxa"/>
          </w:tcPr>
          <w:p w14:paraId="6F048ADE">
            <w:pPr>
              <w:jc w:val="left"/>
              <w:rPr>
                <w:rFonts w:ascii="Courier New" w:hAnsi="Courier New" w:cs="Courier New"/>
                <w:szCs w:val="21"/>
              </w:rPr>
            </w:pPr>
          </w:p>
        </w:tc>
        <w:tc>
          <w:tcPr>
            <w:tcW w:w="2268" w:type="dxa"/>
            <w:vAlign w:val="center"/>
          </w:tcPr>
          <w:p w14:paraId="1C505432">
            <w:pPr>
              <w:jc w:val="left"/>
              <w:rPr>
                <w:rFonts w:ascii="Courier New" w:hAnsi="Courier New" w:cs="Courier New"/>
                <w:szCs w:val="21"/>
              </w:rPr>
            </w:pPr>
          </w:p>
        </w:tc>
        <w:tc>
          <w:tcPr>
            <w:tcW w:w="1276" w:type="dxa"/>
          </w:tcPr>
          <w:p w14:paraId="74E43786">
            <w:pPr>
              <w:jc w:val="left"/>
              <w:rPr>
                <w:rFonts w:ascii="Courier New" w:hAnsi="Courier New" w:cs="Courier New"/>
                <w:szCs w:val="21"/>
              </w:rPr>
            </w:pPr>
          </w:p>
        </w:tc>
      </w:tr>
      <w:tr w14:paraId="0597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984" w:type="dxa"/>
          </w:tcPr>
          <w:p w14:paraId="53580CA2">
            <w:pPr>
              <w:ind w:firstLine="105" w:firstLineChars="50"/>
              <w:jc w:val="center"/>
            </w:pPr>
          </w:p>
          <w:p w14:paraId="5BE678C3">
            <w:pPr>
              <w:jc w:val="center"/>
            </w:pPr>
            <w:r>
              <w:rPr>
                <w:rFonts w:hint="eastAsia"/>
              </w:rPr>
              <w:t>实操</w:t>
            </w:r>
          </w:p>
        </w:tc>
        <w:tc>
          <w:tcPr>
            <w:tcW w:w="1984" w:type="dxa"/>
            <w:vAlign w:val="center"/>
          </w:tcPr>
          <w:p w14:paraId="24D43D0C">
            <w:pPr>
              <w:ind w:firstLine="105" w:firstLineChars="50"/>
              <w:jc w:val="center"/>
            </w:pPr>
          </w:p>
        </w:tc>
        <w:tc>
          <w:tcPr>
            <w:tcW w:w="2268" w:type="dxa"/>
          </w:tcPr>
          <w:p w14:paraId="7D36AADB">
            <w:pPr>
              <w:jc w:val="left"/>
              <w:rPr>
                <w:rFonts w:ascii="Courier New" w:hAnsi="Courier New" w:cs="Courier New"/>
                <w:szCs w:val="21"/>
              </w:rPr>
            </w:pPr>
          </w:p>
        </w:tc>
        <w:tc>
          <w:tcPr>
            <w:tcW w:w="2268" w:type="dxa"/>
            <w:vAlign w:val="center"/>
          </w:tcPr>
          <w:p w14:paraId="354587EC">
            <w:pPr>
              <w:jc w:val="left"/>
              <w:rPr>
                <w:rFonts w:ascii="Courier New" w:hAnsi="Courier New" w:cs="Courier New"/>
                <w:szCs w:val="21"/>
              </w:rPr>
            </w:pPr>
          </w:p>
        </w:tc>
        <w:tc>
          <w:tcPr>
            <w:tcW w:w="1276" w:type="dxa"/>
          </w:tcPr>
          <w:p w14:paraId="477C4605">
            <w:pPr>
              <w:jc w:val="left"/>
              <w:rPr>
                <w:rFonts w:ascii="Courier New" w:hAnsi="Courier New" w:cs="Courier New"/>
                <w:szCs w:val="21"/>
              </w:rPr>
            </w:pPr>
          </w:p>
        </w:tc>
      </w:tr>
    </w:tbl>
    <w:p w14:paraId="128D3CFC">
      <w:pPr>
        <w:rPr>
          <w:rFonts w:ascii="等线" w:eastAsia="等线" w:cs="等线"/>
          <w:b/>
          <w:bCs/>
          <w:sz w:val="24"/>
        </w:rPr>
      </w:pPr>
    </w:p>
    <w:p w14:paraId="259CA44F"/>
    <w:p w14:paraId="4DEE7651"/>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E8F"/>
    <w:rsid w:val="000B53BD"/>
    <w:rsid w:val="00161B05"/>
    <w:rsid w:val="001763F4"/>
    <w:rsid w:val="00207F4E"/>
    <w:rsid w:val="00293EE0"/>
    <w:rsid w:val="003D6E8F"/>
    <w:rsid w:val="00416317"/>
    <w:rsid w:val="00505B0C"/>
    <w:rsid w:val="00525F27"/>
    <w:rsid w:val="00551FCF"/>
    <w:rsid w:val="005D689C"/>
    <w:rsid w:val="00616D8D"/>
    <w:rsid w:val="006239F3"/>
    <w:rsid w:val="00645F89"/>
    <w:rsid w:val="008531D9"/>
    <w:rsid w:val="008E6E99"/>
    <w:rsid w:val="00935C8F"/>
    <w:rsid w:val="009C7776"/>
    <w:rsid w:val="00A22DAD"/>
    <w:rsid w:val="00AD33B7"/>
    <w:rsid w:val="00BE2E40"/>
    <w:rsid w:val="00C44318"/>
    <w:rsid w:val="00D15DDF"/>
    <w:rsid w:val="00F22CCF"/>
    <w:rsid w:val="1BD444CF"/>
    <w:rsid w:val="1F4D3D68"/>
    <w:rsid w:val="36011A11"/>
    <w:rsid w:val="38997BC6"/>
    <w:rsid w:val="3F7A5137"/>
    <w:rsid w:val="52E32FC0"/>
    <w:rsid w:val="53634C40"/>
    <w:rsid w:val="55E069DD"/>
    <w:rsid w:val="5AD844DC"/>
    <w:rsid w:val="5D7719D5"/>
    <w:rsid w:val="6D8343C6"/>
    <w:rsid w:val="7E370FE0"/>
    <w:rsid w:val="7E81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cstheme="minorBidi"/>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rFonts w:cstheme="minorBidi"/>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6017</Words>
  <Characters>7686</Characters>
  <Lines>3</Lines>
  <Paragraphs>1</Paragraphs>
  <TotalTime>0</TotalTime>
  <ScaleCrop>false</ScaleCrop>
  <LinksUpToDate>false</LinksUpToDate>
  <CharactersWithSpaces>7689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2021-11-15T08:36:00Z</dcterms:created>
  <dc:creator>Eamon</dc:creator>
  <cp:lastModifiedBy>.</cp:lastModifiedBy>
  <dcterms:modified xsi:type="dcterms:W3CDTF">2026-10-10T06:51:47Z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eyJoZGlkIjoiMDY0YmRiNDMxYmM1M2E2ZDIzODEzYzJlYzc3NGIxNDciLCJ1c2VySWQiOiIxMTc1ODU3MzMwIn0=</vt:lpwstr>
  </property>
  <property fmtid="{D5CDD505-2E9C-101B-9397-08002B2CF9AE}" pid="3" name="KSOProductBuildVer">
    <vt:lpwstr>2052-12.1.0.28505</vt:lpwstr>
  </property>
  <property fmtid="{D5CDD505-2E9C-101B-9397-08002B2CF9AE}" pid="4" name="ICV">
    <vt:lpwstr>2E54A29496FA432497F7167EF43388B8_12</vt:lpwstr>
  </property>
</Properties>
</file>