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CCFDC">
      <w:pPr>
        <w:rPr>
          <w:rFonts w:hint="eastAsia" w:ascii="黑体" w:hAnsi="宋体" w:eastAsia="黑体"/>
          <w:sz w:val="32"/>
          <w:szCs w:val="32"/>
        </w:rPr>
      </w:pPr>
      <w:r>
        <w:rPr>
          <w:rFonts w:hint="eastAsia" w:ascii="黑体" w:hAnsi="宋体" w:eastAsia="黑体"/>
          <w:sz w:val="32"/>
          <w:szCs w:val="32"/>
        </w:rPr>
        <w:t>附件</w:t>
      </w:r>
      <w:r>
        <w:rPr>
          <w:rFonts w:ascii="黑体" w:hAnsi="宋体" w:eastAsia="黑体"/>
          <w:sz w:val="32"/>
          <w:szCs w:val="32"/>
        </w:rPr>
        <w:t>2</w:t>
      </w:r>
      <w:r>
        <w:rPr>
          <w:rFonts w:hint="eastAsia" w:ascii="黑体" w:hAnsi="宋体" w:eastAsia="黑体"/>
          <w:sz w:val="32"/>
          <w:szCs w:val="32"/>
        </w:rPr>
        <w:t>：</w:t>
      </w:r>
    </w:p>
    <w:p w14:paraId="2E0EFB79">
      <w:pPr>
        <w:jc w:val="center"/>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0FD20E8D">
      <w:pPr>
        <w:jc w:val="center"/>
        <w:rPr>
          <w:rFonts w:ascii="方正小标宋简体" w:eastAsia="方正小标宋简体"/>
          <w:sz w:val="44"/>
          <w:szCs w:val="44"/>
        </w:rPr>
      </w:pPr>
      <w:r>
        <w:rPr>
          <w:rFonts w:hint="eastAsia" w:ascii="方正小标宋简体" w:hAnsi="宋体" w:eastAsia="方正小标宋简体"/>
          <w:sz w:val="44"/>
          <w:szCs w:val="44"/>
        </w:rPr>
        <w:t>作品报告</w:t>
      </w:r>
    </w:p>
    <w:p w14:paraId="0884F68A">
      <w:pPr>
        <w:spacing w:line="360" w:lineRule="auto"/>
        <w:ind w:firstLine="1600" w:firstLineChars="500"/>
        <w:rPr>
          <w:rFonts w:hint="eastAsia" w:ascii="宋体" w:hAnsi="宋体"/>
          <w:sz w:val="32"/>
          <w:szCs w:val="32"/>
        </w:rPr>
      </w:pPr>
      <w:r>
        <w:rPr>
          <w:rFonts w:hint="eastAsia" w:ascii="宋体" w:hAnsi="宋体"/>
          <w:sz w:val="32"/>
          <w:szCs w:val="32"/>
        </w:rPr>
        <w:t>□</w:t>
      </w:r>
      <w:r>
        <w:rPr>
          <w:rFonts w:hint="eastAsia" w:ascii="宋体" w:hAnsi="宋体"/>
          <w:b/>
          <w:bCs/>
          <w:sz w:val="32"/>
          <w:szCs w:val="32"/>
        </w:rPr>
        <w:t>命题赛道</w:t>
      </w:r>
      <w:r>
        <w:rPr>
          <w:rFonts w:hint="eastAsia" w:ascii="宋体" w:hAnsi="宋体"/>
          <w:sz w:val="32"/>
          <w:szCs w:val="32"/>
        </w:rPr>
        <w:t xml:space="preserve">             ☑</w:t>
      </w:r>
      <w:r>
        <w:rPr>
          <w:rFonts w:hint="eastAsia" w:ascii="宋体" w:hAnsi="宋体"/>
          <w:b/>
          <w:bCs/>
          <w:sz w:val="32"/>
          <w:szCs w:val="32"/>
        </w:rPr>
        <w:t>自由赛道</w:t>
      </w:r>
      <w:r>
        <w:rPr>
          <w:rFonts w:hint="eastAsia" w:ascii="宋体" w:hAnsi="宋体"/>
          <w:sz w:val="32"/>
          <w:szCs w:val="32"/>
        </w:rPr>
        <w:t xml:space="preserve">  </w:t>
      </w:r>
    </w:p>
    <w:p w14:paraId="6FF2D243">
      <w:pPr>
        <w:spacing w:line="360" w:lineRule="auto"/>
        <w:rPr>
          <w:rFonts w:hint="eastAsia" w:ascii="黑体" w:hAnsi="宋体" w:eastAsia="黑体"/>
          <w:b/>
          <w:sz w:val="22"/>
          <w:szCs w:val="22"/>
          <w:u w:val="single"/>
        </w:rPr>
      </w:pPr>
      <w:r>
        <w:rPr>
          <w:rFonts w:hint="eastAsia" w:ascii="黑体" w:hAnsi="宋体" w:eastAsia="黑体"/>
          <w:b/>
          <w:sz w:val="32"/>
          <w:szCs w:val="32"/>
        </w:rPr>
        <w:t>作品名称：</w:t>
      </w:r>
      <w:r>
        <w:rPr>
          <w:rFonts w:hint="eastAsia" w:ascii="黑体" w:hAnsi="宋体" w:eastAsia="黑体"/>
          <w:b/>
          <w:sz w:val="28"/>
          <w:szCs w:val="28"/>
          <w:u w:val="single"/>
        </w:rPr>
        <w:t>基于零信任轻量级DDoS防护的机场智能终端安全服务系统</w:t>
      </w:r>
    </w:p>
    <w:p w14:paraId="51795524">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2561567315@qq.com                           </w:t>
      </w:r>
    </w:p>
    <w:p w14:paraId="36C42936">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2026年7月4日                    </w:t>
      </w:r>
    </w:p>
    <w:p w14:paraId="1E6DBC02">
      <w:pPr>
        <w:autoSpaceDE w:val="0"/>
        <w:autoSpaceDN w:val="0"/>
        <w:adjustRightInd w:val="0"/>
        <w:spacing w:line="360" w:lineRule="auto"/>
        <w:ind w:firstLine="482" w:firstLineChars="200"/>
        <w:rPr>
          <w:rFonts w:hint="eastAsia" w:ascii="宋体" w:hAnsi="宋体" w:cs="DFKai-SB"/>
          <w:b/>
          <w:bCs/>
          <w:sz w:val="24"/>
        </w:rPr>
        <w:sectPr>
          <w:footerReference r:id="rId3" w:type="even"/>
          <w:footerReference w:type="default" r:id="rId26"/>
          <w:pgSz w:w="11906" w:h="16838"/>
          <w:pgMar w:top="1440" w:right="1466" w:bottom="1440" w:left="1620" w:header="851" w:footer="992" w:gutter="0"/>
          <w:pgNumType w:fmt="decimal"/>
          <w:cols w:space="425" w:num="1"/>
          <w:docGrid w:type="lines" w:linePitch="312" w:charSpace="0"/>
        </w:sectPr>
      </w:pPr>
    </w:p>
    <w:p w14:paraId="72D265D3">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0C994C5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70123C4E">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06A07DF7">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560D297F">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119041EF">
      <w:pPr>
        <w:autoSpaceDE w:val="0"/>
        <w:autoSpaceDN w:val="0"/>
        <w:adjustRightInd w:val="0"/>
        <w:spacing w:line="360" w:lineRule="auto"/>
        <w:ind w:firstLine="480" w:firstLineChars="200"/>
        <w:rPr>
          <w:rFonts w:hint="eastAsia" w:ascii="宋体" w:hAnsi="宋体" w:eastAsia="宋体" w:cs="DFKai-SB"/>
          <w:bCs/>
          <w:sz w:val="24"/>
          <w:lang w:eastAsia="zh-CN"/>
        </w:rPr>
        <w:sectPr>
          <w:pgSz w:w="11906" w:h="16838"/>
          <w:pgMar w:top="1440" w:right="1466" w:bottom="1440" w:left="1620" w:header="851" w:footer="992" w:gutter="0"/>
          <w:pgNumType w:fmt="decimal"/>
          <w:cols w:space="425" w:num="1"/>
          <w:docGrid w:type="lines" w:linePitch="312" w:charSpace="0"/>
        </w:sectPr>
      </w:pPr>
      <w:r>
        <w:rPr>
          <w:rFonts w:hint="eastAsia" w:ascii="宋体" w:hAnsi="宋体" w:cs="DFKai-SB"/>
          <w:bCs/>
          <w:sz w:val="24"/>
        </w:rPr>
        <w:t>5. 为保证网评的公平、公正，作品报告中应避免出现作者所在学校、院系和指导教师等泄露身份的信息</w:t>
      </w:r>
      <w:r>
        <w:rPr>
          <w:rFonts w:hint="eastAsia" w:ascii="宋体" w:hAnsi="宋体" w:cs="DFKai-SB"/>
          <w:bCs/>
          <w:sz w:val="24"/>
          <w:lang w:eastAsia="zh-CN"/>
        </w:rPr>
        <w:t>。</w:t>
      </w:r>
    </w:p>
    <w:sdt>
      <w:sdtPr>
        <w:rPr>
          <w:lang w:val="en-US" w:eastAsia="zh-CN"/>
        </w:rPr>
        <w:id w:val="147474891"/>
        <w15:color w:val="DBDBDB"/>
        <w:docPartObj>
          <w:docPartGallery w:val="Table of Contents"/>
          <w:docPartUnique/>
        </w:docPartObj>
      </w:sdtPr>
      <w:sdtEndPr>
        <w:rPr>
          <w:rFonts w:hint="eastAsia" w:ascii="宋体" w:hAnsi="宋体" w:eastAsia="宋体" w:cs="DFKai-SB"/>
          <w:b/>
          <w:bCs/>
          <w:kern w:val="2"/>
          <w:sz w:val="21"/>
          <w:szCs w:val="24"/>
          <w:lang w:val="en-US" w:eastAsia="zh-CN" w:bidi="ar-SA"/>
        </w:rPr>
      </w:sdtEndPr>
      <w:sdtContent>
        <w:p w14:paraId="0FDE2E32">
          <w:pPr>
            <w:pStyle w:val="2"/>
            <w:ind w:firstLine="0"/>
          </w:pPr>
          <w:bookmarkStart w:id="0" w:name="_Toc5014"/>
          <w:r>
            <w:t>目录</w:t>
          </w:r>
          <w:bookmarkEnd w:id="0"/>
        </w:p>
        <w:p w14:paraId="5EFBF1AD">
          <w:pPr>
            <w:pStyle w:val="10"/>
            <w:tabs>
              <w:tab w:val="right" w:leader="dot" w:pos="8820"/>
            </w:tabs>
          </w:pPr>
          <w:r>
            <w:rPr>
              <w:rFonts w:hint="eastAsia" w:ascii="宋体" w:hAnsi="宋体" w:cs="DFKai-SB"/>
              <w:b/>
              <w:bCs/>
              <w:sz w:val="24"/>
            </w:rPr>
            <w:fldChar w:fldCharType="begin"/>
          </w:r>
          <w:r>
            <w:rPr>
              <w:rFonts w:hint="eastAsia" w:ascii="宋体" w:hAnsi="宋体" w:cs="DFKai-SB"/>
              <w:b/>
              <w:bCs/>
              <w:sz w:val="24"/>
            </w:rPr>
            <w:instrText xml:space="preserve">TOC \o "1-1" \h \u </w:instrText>
          </w:r>
          <w:r>
            <w:rPr>
              <w:rFonts w:hint="eastAsia" w:ascii="宋体" w:hAnsi="宋体" w:cs="DFKai-SB"/>
              <w:b/>
              <w:bCs/>
              <w:sz w:val="24"/>
            </w:rPr>
            <w:fldChar w:fldCharType="separate"/>
          </w:r>
          <w:r>
            <w:rPr>
              <w:rFonts w:hint="eastAsia" w:ascii="宋体" w:hAnsi="宋体" w:cs="DFKai-SB"/>
              <w:bCs/>
            </w:rPr>
            <w:fldChar w:fldCharType="begin"/>
          </w:r>
          <w:r>
            <w:rPr>
              <w:rFonts w:hint="eastAsia" w:ascii="宋体" w:hAnsi="宋体" w:cs="DFKai-SB"/>
              <w:bCs/>
            </w:rPr>
            <w:instrText xml:space="preserve"> HYPERLINK \l _Toc23108 </w:instrText>
          </w:r>
          <w:r>
            <w:rPr>
              <w:rFonts w:hint="eastAsia" w:ascii="宋体" w:hAnsi="宋体" w:cs="DFKai-SB"/>
              <w:bCs/>
            </w:rPr>
            <w:fldChar w:fldCharType="separate"/>
          </w:r>
          <w:r>
            <w:t>摘要</w:t>
          </w:r>
          <w:r>
            <w:tab/>
          </w:r>
          <w:r>
            <w:fldChar w:fldCharType="begin"/>
          </w:r>
          <w:r>
            <w:instrText xml:space="preserve"> PAGEREF _Toc23108 \h </w:instrText>
          </w:r>
          <w:r>
            <w:fldChar w:fldCharType="separate"/>
          </w:r>
          <w:r>
            <w:t>1</w:t>
          </w:r>
          <w:r>
            <w:fldChar w:fldCharType="end"/>
          </w:r>
          <w:r>
            <w:rPr>
              <w:rFonts w:hint="eastAsia" w:ascii="宋体" w:hAnsi="宋体" w:cs="DFKai-SB"/>
              <w:bCs/>
            </w:rPr>
            <w:fldChar w:fldCharType="end"/>
          </w:r>
        </w:p>
        <w:p w14:paraId="73BCF46E">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_Toc31526 </w:instrText>
          </w:r>
          <w:r>
            <w:rPr>
              <w:rFonts w:hint="eastAsia" w:ascii="宋体" w:hAnsi="宋体" w:cs="DFKai-SB"/>
              <w:bCs/>
            </w:rPr>
            <w:fldChar w:fldCharType="separate"/>
          </w:r>
          <w:r>
            <w:t>第一章 作品概述</w:t>
          </w:r>
          <w:r>
            <w:tab/>
          </w:r>
          <w:r>
            <w:fldChar w:fldCharType="begin"/>
          </w:r>
          <w:r>
            <w:instrText xml:space="preserve"> PAGEREF _Toc31526 \h </w:instrText>
          </w:r>
          <w:r>
            <w:fldChar w:fldCharType="separate"/>
          </w:r>
          <w:r>
            <w:t>2</w:t>
          </w:r>
          <w:r>
            <w:fldChar w:fldCharType="end"/>
          </w:r>
          <w:r>
            <w:rPr>
              <w:rFonts w:hint="eastAsia" w:ascii="宋体" w:hAnsi="宋体" w:cs="DFKai-SB"/>
              <w:bCs/>
            </w:rPr>
            <w:fldChar w:fldCharType="end"/>
          </w:r>
        </w:p>
        <w:p w14:paraId="5327069C">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_Toc31729 </w:instrText>
          </w:r>
          <w:r>
            <w:rPr>
              <w:rFonts w:hint="eastAsia" w:ascii="宋体" w:hAnsi="宋体" w:cs="DFKai-SB"/>
              <w:bCs/>
            </w:rPr>
            <w:fldChar w:fldCharType="separate"/>
          </w:r>
          <w:r>
            <w:t>第二章 作品设计与实现</w:t>
          </w:r>
          <w:r>
            <w:tab/>
          </w:r>
          <w:r>
            <w:fldChar w:fldCharType="begin"/>
          </w:r>
          <w:r>
            <w:instrText xml:space="preserve"> PAGEREF _Toc31729 \h </w:instrText>
          </w:r>
          <w:r>
            <w:fldChar w:fldCharType="separate"/>
          </w:r>
          <w:r>
            <w:t>11</w:t>
          </w:r>
          <w:r>
            <w:fldChar w:fldCharType="end"/>
          </w:r>
          <w:r>
            <w:rPr>
              <w:rFonts w:hint="eastAsia" w:ascii="宋体" w:hAnsi="宋体" w:cs="DFKai-SB"/>
              <w:bCs/>
            </w:rPr>
            <w:fldChar w:fldCharType="end"/>
          </w:r>
        </w:p>
        <w:p w14:paraId="7FB9252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_Toc18609 </w:instrText>
          </w:r>
          <w:r>
            <w:rPr>
              <w:rFonts w:hint="eastAsia" w:ascii="宋体" w:hAnsi="宋体" w:cs="DFKai-SB"/>
              <w:bCs/>
            </w:rPr>
            <w:fldChar w:fldCharType="separate"/>
          </w:r>
          <w:r>
            <w:rPr>
              <w:rFonts w:hint="eastAsia"/>
            </w:rPr>
            <w:t>第三章 作品测试与分析</w:t>
          </w:r>
          <w:r>
            <w:tab/>
          </w:r>
          <w:r>
            <w:fldChar w:fldCharType="begin"/>
          </w:r>
          <w:r>
            <w:instrText xml:space="preserve"> PAGEREF _Toc18609 \h </w:instrText>
          </w:r>
          <w:r>
            <w:fldChar w:fldCharType="separate"/>
          </w:r>
          <w:r>
            <w:t>33</w:t>
          </w:r>
          <w:r>
            <w:fldChar w:fldCharType="end"/>
          </w:r>
          <w:r>
            <w:rPr>
              <w:rFonts w:hint="eastAsia" w:ascii="宋体" w:hAnsi="宋体" w:cs="DFKai-SB"/>
              <w:bCs/>
            </w:rPr>
            <w:fldChar w:fldCharType="end"/>
          </w:r>
        </w:p>
        <w:p w14:paraId="4337911D">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_Toc18622 </w:instrText>
          </w:r>
          <w:r>
            <w:rPr>
              <w:rFonts w:hint="eastAsia" w:ascii="宋体" w:hAnsi="宋体" w:cs="DFKai-SB"/>
              <w:bCs/>
            </w:rPr>
            <w:fldChar w:fldCharType="separate"/>
          </w:r>
          <w:r>
            <w:rPr>
              <w:rFonts w:hint="eastAsia"/>
            </w:rPr>
            <w:t>第四章 创新性说明</w:t>
          </w:r>
          <w:r>
            <w:tab/>
          </w:r>
          <w:r>
            <w:fldChar w:fldCharType="begin"/>
          </w:r>
          <w:r>
            <w:instrText xml:space="preserve"> PAGEREF _Toc18622 \h </w:instrText>
          </w:r>
          <w:r>
            <w:fldChar w:fldCharType="separate"/>
          </w:r>
          <w:r>
            <w:t>53</w:t>
          </w:r>
          <w:r>
            <w:fldChar w:fldCharType="end"/>
          </w:r>
          <w:r>
            <w:rPr>
              <w:rFonts w:hint="eastAsia" w:ascii="宋体" w:hAnsi="宋体" w:cs="DFKai-SB"/>
              <w:bCs/>
            </w:rPr>
            <w:fldChar w:fldCharType="end"/>
          </w:r>
        </w:p>
        <w:p w14:paraId="778A5558">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_Toc23201 </w:instrText>
          </w:r>
          <w:r>
            <w:rPr>
              <w:rFonts w:hint="eastAsia" w:ascii="宋体" w:hAnsi="宋体" w:cs="DFKai-SB"/>
              <w:bCs/>
            </w:rPr>
            <w:fldChar w:fldCharType="separate"/>
          </w:r>
          <w:r>
            <w:rPr>
              <w:rFonts w:hint="eastAsia"/>
            </w:rPr>
            <w:t>第五章 总结</w:t>
          </w:r>
          <w:r>
            <w:tab/>
          </w:r>
          <w:r>
            <w:fldChar w:fldCharType="begin"/>
          </w:r>
          <w:r>
            <w:instrText xml:space="preserve"> PAGEREF _Toc23201 \h </w:instrText>
          </w:r>
          <w:r>
            <w:fldChar w:fldCharType="separate"/>
          </w:r>
          <w:r>
            <w:t>62</w:t>
          </w:r>
          <w:r>
            <w:fldChar w:fldCharType="end"/>
          </w:r>
          <w:r>
            <w:rPr>
              <w:rFonts w:hint="eastAsia" w:ascii="宋体" w:hAnsi="宋体" w:cs="DFKai-SB"/>
              <w:bCs/>
            </w:rPr>
            <w:fldChar w:fldCharType="end"/>
          </w:r>
        </w:p>
        <w:p w14:paraId="657C566A">
          <w:pPr>
            <w:pStyle w:val="10"/>
            <w:tabs>
              <w:tab w:val="right" w:leader="dot" w:pos="8820"/>
            </w:tabs>
          </w:pPr>
          <w:r>
            <w:rPr>
              <w:rFonts w:hint="eastAsia" w:ascii="宋体" w:hAnsi="宋体" w:cs="DFKai-SB"/>
              <w:bCs/>
            </w:rPr>
            <w:fldChar w:fldCharType="begin"/>
          </w:r>
          <w:r>
            <w:rPr>
              <w:rFonts w:hint="eastAsia" w:ascii="宋体" w:hAnsi="宋体" w:cs="DFKai-SB"/>
              <w:bCs/>
            </w:rPr>
            <w:instrText xml:space="preserve"> HYPERLINK \l _Toc24583 </w:instrText>
          </w:r>
          <w:r>
            <w:rPr>
              <w:rFonts w:hint="eastAsia" w:ascii="宋体" w:hAnsi="宋体" w:cs="DFKai-SB"/>
              <w:bCs/>
            </w:rPr>
            <w:fldChar w:fldCharType="separate"/>
          </w:r>
          <w:r>
            <w:rPr>
              <w:rFonts w:hint="eastAsia"/>
              <w:lang w:val="zh-CN"/>
            </w:rPr>
            <w:t>参考文献</w:t>
          </w:r>
          <w:r>
            <w:tab/>
          </w:r>
          <w:r>
            <w:fldChar w:fldCharType="begin"/>
          </w:r>
          <w:r>
            <w:instrText xml:space="preserve"> PAGEREF _Toc24583 \h </w:instrText>
          </w:r>
          <w:r>
            <w:fldChar w:fldCharType="separate"/>
          </w:r>
          <w:r>
            <w:t>64</w:t>
          </w:r>
          <w:r>
            <w:fldChar w:fldCharType="end"/>
          </w:r>
          <w:r>
            <w:rPr>
              <w:rFonts w:hint="eastAsia" w:ascii="宋体" w:hAnsi="宋体" w:cs="DFKai-SB"/>
              <w:bCs/>
            </w:rPr>
            <w:fldChar w:fldCharType="end"/>
          </w:r>
        </w:p>
        <w:p w14:paraId="6C18453C">
          <w:pPr>
            <w:autoSpaceDE w:val="0"/>
            <w:autoSpaceDN w:val="0"/>
            <w:adjustRightInd w:val="0"/>
            <w:spacing w:line="360" w:lineRule="auto"/>
            <w:ind w:firstLine="420" w:firstLineChars="200"/>
            <w:rPr>
              <w:rFonts w:hint="eastAsia" w:ascii="宋体" w:hAnsi="宋体" w:eastAsia="宋体" w:cs="DFKai-SB"/>
              <w:b/>
              <w:bCs/>
              <w:kern w:val="2"/>
              <w:sz w:val="21"/>
              <w:szCs w:val="24"/>
              <w:lang w:val="en-US" w:eastAsia="zh-CN" w:bidi="ar-SA"/>
            </w:rPr>
          </w:pPr>
          <w:r>
            <w:rPr>
              <w:rFonts w:hint="eastAsia" w:ascii="宋体" w:hAnsi="宋体" w:cs="DFKai-SB"/>
              <w:bCs/>
            </w:rPr>
            <w:fldChar w:fldCharType="end"/>
          </w:r>
        </w:p>
      </w:sdtContent>
    </w:sdt>
    <w:p w14:paraId="3672D90D">
      <w:pPr>
        <w:autoSpaceDE w:val="0"/>
        <w:autoSpaceDN w:val="0"/>
        <w:adjustRightInd w:val="0"/>
        <w:spacing w:line="360" w:lineRule="auto"/>
        <w:ind w:firstLine="420" w:firstLineChars="200"/>
        <w:rPr>
          <w:rFonts w:hint="eastAsia" w:ascii="宋体" w:hAnsi="宋体" w:eastAsia="宋体" w:cs="DFKai-SB"/>
          <w:bCs/>
          <w:kern w:val="2"/>
          <w:sz w:val="21"/>
          <w:szCs w:val="24"/>
          <w:lang w:val="en-US" w:eastAsia="zh-CN" w:bidi="ar-SA"/>
        </w:rPr>
        <w:sectPr>
          <w:pgSz w:w="11906" w:h="16838"/>
          <w:pgMar w:top="1440" w:right="1466" w:bottom="1440" w:left="1620" w:header="851" w:footer="992" w:gutter="0"/>
          <w:pgNumType w:fmt="decimal"/>
          <w:cols w:space="425" w:num="1"/>
          <w:docGrid w:type="lines" w:linePitch="312" w:charSpace="0"/>
        </w:sectPr>
      </w:pPr>
      <w:bookmarkStart w:id="16" w:name="_GoBack"/>
      <w:bookmarkEnd w:id="16"/>
    </w:p>
    <w:p w14:paraId="7A250CF9">
      <w:pPr>
        <w:pStyle w:val="2"/>
      </w:pPr>
      <w:bookmarkStart w:id="1" w:name="_Toc33965493"/>
      <w:bookmarkStart w:id="2" w:name="_Toc23108"/>
      <w:r>
        <w:t>摘要</w:t>
      </w:r>
      <w:bookmarkEnd w:id="1"/>
      <w:bookmarkEnd w:id="2"/>
    </w:p>
    <w:p w14:paraId="2C2FA500">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随着我国民航业智能化进程加速，机场自助服务终端数量持续增长。然而，部分存量机场自助终端面临安全能力升级成本较高、计算资源受限，以及适老化交互不足等问题。</w:t>
      </w:r>
      <w:r>
        <w:rPr>
          <w:rFonts w:hint="eastAsia" w:ascii="宋体" w:cs="宋体"/>
          <w:kern w:val="3"/>
          <w:sz w:val="24"/>
          <w:shd w:val="clear" w:color="auto" w:fill="auto"/>
          <w:lang w:val="en-US" w:eastAsia="zh-CN"/>
        </w:rPr>
        <w:t>现有</w:t>
      </w:r>
      <w:r>
        <w:rPr>
          <w:rFonts w:hint="eastAsia" w:ascii="宋体" w:cs="宋体"/>
          <w:kern w:val="3"/>
          <w:sz w:val="24"/>
          <w:shd w:val="clear" w:color="auto" w:fill="auto"/>
          <w:lang w:val="zh-CN"/>
        </w:rPr>
        <w:t>传统方案往往依赖额外安全设备，部署与改造成本较高；同时，老龄化社会中</w:t>
      </w:r>
      <w:r>
        <w:rPr>
          <w:rFonts w:hint="eastAsia" w:ascii="宋体" w:cs="宋体"/>
          <w:kern w:val="3"/>
          <w:sz w:val="24"/>
          <w:shd w:val="clear" w:color="auto" w:fill="auto"/>
          <w:lang w:val="en-US" w:eastAsia="zh-CN"/>
        </w:rPr>
        <w:t>部分</w:t>
      </w:r>
      <w:r>
        <w:rPr>
          <w:rFonts w:hint="eastAsia" w:ascii="宋体" w:cs="宋体"/>
          <w:kern w:val="3"/>
          <w:sz w:val="24"/>
          <w:shd w:val="clear" w:color="auto" w:fill="auto"/>
          <w:lang w:val="zh-CN"/>
        </w:rPr>
        <w:t>老年旅客面临操作复杂、信息识别困难等问题，无法独立完成自助值机流程。</w:t>
      </w:r>
    </w:p>
    <w:p w14:paraId="3AD9CA04">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项目设计并实现“恒盾智航”机场智能终端安全服务系统，在无需新增专用安全硬件的条件下，以零信任访问控制为基础，构建六层轻量级纵深安全防护机制，并围绕Agent“输入—执行—输出”设计三阶段安全控制。系统自主实现Agent调度与安全控制框架，不依赖LangChain、CrewAI、Dify等Agent编排平台，通过输入Guardrail、动作白名单及输出Sanitizer实现智能调用全过程约束。提出了一套纯软件、轻量化的升级方案——"恒盾智航"系统，无需硬件改造即可为机场自助终端同时提供多层安全防护和智能化旅客服务。</w:t>
      </w:r>
      <w:r>
        <w:rPr>
          <w:rFonts w:ascii="宋体" w:hAnsi="宋体" w:eastAsia="宋体" w:cs="宋体"/>
          <w:kern w:val="3"/>
          <w:sz w:val="24"/>
          <w:szCs w:val="24"/>
          <w:shd w:val="clear" w:color="auto" w:fill="auto"/>
        </w:rPr>
        <w:t>本项目将国产化智能体技术引入机场终端安全防护领域，自主实现核心 Agent 调度与安全控制框架，构建 "六层轻量级纵深安全防护机制 + 3 道智能体安全防线"，并支持国产大模型接入，提升系统自主可控能力。</w:t>
      </w:r>
    </w:p>
    <w:p w14:paraId="448EB8AC">
      <w:pPr>
        <w:autoSpaceDE w:val="0"/>
        <w:autoSpaceDN w:val="0"/>
        <w:adjustRightInd w:val="0"/>
        <w:spacing w:line="360" w:lineRule="auto"/>
        <w:ind w:firstLine="480" w:firstLineChars="200"/>
        <w:rPr>
          <w:rFonts w:hint="eastAsia" w:ascii="宋体" w:cs="宋体"/>
          <w:kern w:val="3"/>
          <w:sz w:val="24"/>
          <w:shd w:val="clear" w:color="auto" w:fill="auto"/>
          <w:lang w:val="zh-CN"/>
        </w:rPr>
      </w:pPr>
      <w:r>
        <w:rPr>
          <w:rFonts w:hint="eastAsia" w:ascii="宋体" w:cs="宋体"/>
          <w:kern w:val="3"/>
          <w:sz w:val="24"/>
          <w:shd w:val="clear" w:color="auto" w:fill="auto"/>
          <w:lang w:val="zh-CN"/>
        </w:rPr>
        <w:t>系统在腾讯云部署环境下完成1000并发请求压力测试，测试接口响应时间控制在300 ms以内，在10类预设攻防测试中均实现预期防护。系统集成了语音交互、天气查询、一键老年模式、智能航班查询、RAG 知识库问答、智能安全阈值动态调整等核心功能。核心安全检测、访问控制和Agent安全处理均可在本地完成，系统支持内网隔离部署；天气等非核心扩展服务可按部署环境选择启用外部接口。</w:t>
      </w:r>
    </w:p>
    <w:p w14:paraId="21F7FDE3">
      <w:pPr>
        <w:autoSpaceDE w:val="0"/>
        <w:autoSpaceDN w:val="0"/>
        <w:adjustRightInd w:val="0"/>
        <w:spacing w:line="360" w:lineRule="auto"/>
        <w:ind w:firstLine="480" w:firstLineChars="200"/>
        <w:rPr>
          <w:rFonts w:ascii="宋体" w:cs="宋体"/>
          <w:kern w:val="3"/>
          <w:sz w:val="24"/>
          <w:shd w:val="clear" w:color="auto" w:fill="auto"/>
          <w:lang w:val="zh-CN"/>
        </w:rPr>
      </w:pPr>
      <w:r>
        <w:rPr>
          <w:rFonts w:hint="eastAsia" w:ascii="宋体" w:cs="宋体"/>
          <w:kern w:val="3"/>
          <w:sz w:val="24"/>
          <w:shd w:val="clear" w:color="auto" w:fill="auto"/>
          <w:lang w:val="zh-CN"/>
        </w:rPr>
        <w:t>本作品具有明确的工程应用价值，可为中小机场提供低成本、高效率的终端安全升级方案，同时提升老年旅客的出行体验，助力民航智能化和适老化建设。</w:t>
      </w:r>
    </w:p>
    <w:p w14:paraId="7236282A">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黑体" w:eastAsia="黑体"/>
          <w:szCs w:val="32"/>
        </w:rPr>
        <w:sectPr>
          <w:footerReference r:id="rId4" w:type="default"/>
          <w:pgSz w:w="11906" w:h="16838"/>
          <w:pgMar w:top="1440" w:right="1466" w:bottom="1440" w:left="1620" w:header="851" w:footer="992" w:gutter="0"/>
          <w:pgNumType w:fmt="decimal" w:start="1"/>
          <w:cols w:space="425" w:num="1"/>
          <w:docGrid w:type="lines" w:linePitch="312" w:charSpace="0"/>
        </w:sectPr>
      </w:pPr>
      <w:bookmarkStart w:id="3" w:name="_Toc30299"/>
      <w:r>
        <w:rPr>
          <w:rFonts w:hint="eastAsia"/>
          <w:b/>
          <w:bCs/>
          <w:sz w:val="28"/>
          <w:szCs w:val="36"/>
          <w:lang w:val="zh-CN"/>
        </w:rPr>
        <w:t>关键词： 机场自助终端；DDoS 防护；</w:t>
      </w:r>
      <w:r>
        <w:rPr>
          <w:rFonts w:hint="eastAsia"/>
          <w:b/>
          <w:bCs/>
          <w:sz w:val="28"/>
          <w:szCs w:val="36"/>
          <w:lang w:val="en-US" w:eastAsia="zh-CN"/>
        </w:rPr>
        <w:t>零信任；Agent安全</w:t>
      </w:r>
      <w:r>
        <w:rPr>
          <w:rFonts w:hint="eastAsia"/>
          <w:b/>
          <w:bCs/>
          <w:sz w:val="28"/>
          <w:szCs w:val="36"/>
          <w:lang w:val="zh-CN"/>
        </w:rPr>
        <w:t>；</w:t>
      </w:r>
      <w:r>
        <w:rPr>
          <w:rFonts w:hint="eastAsia"/>
          <w:b/>
          <w:bCs/>
          <w:sz w:val="28"/>
          <w:szCs w:val="36"/>
          <w:lang w:val="en-US" w:eastAsia="zh-CN"/>
        </w:rPr>
        <w:t>轻量级纵深防护</w:t>
      </w:r>
      <w:r>
        <w:rPr>
          <w:rFonts w:hint="eastAsia"/>
          <w:b/>
          <w:bCs/>
          <w:sz w:val="28"/>
          <w:szCs w:val="36"/>
          <w:lang w:val="zh-CN" w:eastAsia="zh-CN"/>
        </w:rPr>
        <w:t>；</w:t>
      </w:r>
      <w:r>
        <w:rPr>
          <w:rFonts w:hint="eastAsia"/>
          <w:b/>
          <w:bCs/>
          <w:sz w:val="28"/>
          <w:szCs w:val="36"/>
          <w:lang w:val="zh-CN"/>
        </w:rPr>
        <w:t>适老化设计；RAG</w:t>
      </w:r>
      <w:bookmarkEnd w:id="3"/>
    </w:p>
    <w:p w14:paraId="32FB45C2">
      <w:pPr>
        <w:pStyle w:val="2"/>
      </w:pPr>
      <w:bookmarkStart w:id="4" w:name="_Toc33965494"/>
      <w:bookmarkStart w:id="5" w:name="_Toc31526"/>
      <w:r>
        <w:t>第一章 作品概述</w:t>
      </w:r>
      <w:bookmarkEnd w:id="4"/>
      <w:bookmarkEnd w:id="5"/>
    </w:p>
    <w:p w14:paraId="6CAFF9F1">
      <w:pPr>
        <w:pStyle w:val="3"/>
      </w:pPr>
      <w:r>
        <w:t>1.1 作品解决的问题与目标</w:t>
      </w:r>
    </w:p>
    <w:p w14:paraId="361483EB">
      <w:pPr>
        <w:pStyle w:val="4"/>
        <w:bidi w:val="0"/>
      </w:pPr>
      <w:r>
        <w:t>1.1.1 核心问题定义</w:t>
      </w:r>
    </w:p>
    <w:p w14:paraId="243047C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本本作品聚焦解决机场自助服务终端领域的三大核心问题：</w:t>
      </w:r>
    </w:p>
    <w:p w14:paraId="6B3D8EA1">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问题一：安全防护能力严重滞后于智能化发展。</w:t>
      </w:r>
      <w:r>
        <w:rPr>
          <w:rFonts w:hint="eastAsia" w:ascii="宋体" w:cs="宋体"/>
          <w:kern w:val="3"/>
          <w:sz w:val="24"/>
          <w:lang w:val="zh-CN"/>
        </w:rPr>
        <w:t xml:space="preserve"> 随着机场自助终端数量快速增长和智能化程度不断提升，终端面临的网络安全威胁日益严峻。分布式拒绝服务攻击（DDoS）、SQL注入、跨站脚本攻击（XSS）、提示词注入等安全风险直接威胁旅客信息安全和机场正常运营。2020年南方航空购票系统遭受大规模DDoS攻击，导致对外服务网络瘫痪4小时，波及5000余万用户。然而，传统安全能力升级往往涉及专用安全设备、网络侧改造或集中式安全平台建设，对于既有终端数量较多、软硬件环境异构的机场场景，可能带来额外的采购、部署和运维成本。</w:t>
      </w:r>
    </w:p>
    <w:p w14:paraId="33959653">
      <w:p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问题二：老年旅客面临严重的"数字鸿沟"。</w:t>
      </w:r>
      <w:r>
        <w:rPr>
          <w:rFonts w:hint="eastAsia" w:ascii="宋体" w:cs="宋体"/>
          <w:kern w:val="3"/>
          <w:sz w:val="24"/>
          <w:lang w:val="zh-CN"/>
        </w:rPr>
        <w:t xml:space="preserve"> 我国人口老龄化程度持续加深，60岁及以上人口达</w:t>
      </w:r>
      <w:r>
        <w:rPr>
          <w:rFonts w:hint="eastAsia" w:ascii="宋体" w:cs="宋体"/>
          <w:kern w:val="3"/>
          <w:sz w:val="24"/>
          <w:lang w:val="en-US" w:eastAsia="zh-CN"/>
        </w:rPr>
        <w:t>3.23</w:t>
      </w:r>
      <w:r>
        <w:rPr>
          <w:rFonts w:hint="eastAsia" w:ascii="宋体" w:cs="宋体"/>
          <w:kern w:val="3"/>
          <w:sz w:val="24"/>
          <w:lang w:val="zh-CN"/>
        </w:rPr>
        <w:t>亿，占总人口的2</w:t>
      </w:r>
      <w:r>
        <w:rPr>
          <w:rFonts w:hint="eastAsia" w:ascii="宋体" w:cs="宋体"/>
          <w:kern w:val="3"/>
          <w:sz w:val="24"/>
          <w:lang w:val="en-US" w:eastAsia="zh-CN"/>
        </w:rPr>
        <w:t>3.0</w:t>
      </w:r>
      <w:r>
        <w:rPr>
          <w:rFonts w:hint="eastAsia" w:ascii="宋体" w:cs="宋体"/>
          <w:kern w:val="3"/>
          <w:sz w:val="24"/>
          <w:lang w:val="zh-CN"/>
        </w:rPr>
        <w:t>%。实地调研显示，约35%的65岁以上旅客无法独立完成自助值机，每台自助设备需至少1名志愿者全程引导，超50%旅客需人工协助才能完成操作，其中60岁以上老年旅客中80%无法独立完成值机流程。现有自助终端界面设计以年轻用户为中心，字体小、按钮密、操作复杂，老年旅客难以独立使用。</w:t>
      </w:r>
    </w:p>
    <w:p w14:paraId="56CC30E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问题三：智能体技术受制于海外平台，存在供应链安全风险。</w:t>
      </w:r>
      <w:r>
        <w:rPr>
          <w:rFonts w:hint="eastAsia" w:ascii="宋体" w:cs="宋体"/>
          <w:kern w:val="3"/>
          <w:sz w:val="24"/>
          <w:lang w:val="zh-CN"/>
        </w:rPr>
        <w:t xml:space="preserve"> 当前主流的智能体开发框架（LangChain、CrewAI、AutoGen、Dify）均为海外产品，若接入境外托管模型或API并传输旅客相关数据，可能引入数据出境、个人信息保护及第三方供应链治理等合规风险。</w:t>
      </w:r>
      <w:r>
        <w:rPr>
          <w:rFonts w:hint="eastAsia" w:ascii="宋体" w:cs="宋体"/>
          <w:kern w:val="3"/>
          <w:sz w:val="24"/>
          <w:lang w:val="en-US" w:eastAsia="zh-CN"/>
        </w:rPr>
        <w:t>然而</w:t>
      </w:r>
      <w:r>
        <w:rPr>
          <w:rFonts w:hint="eastAsia" w:ascii="宋体" w:cs="宋体"/>
          <w:kern w:val="3"/>
          <w:sz w:val="24"/>
          <w:lang w:val="zh-CN"/>
        </w:rPr>
        <w:t>民航等重要交通领域对系统自主可控、供应链安全和旅客数据保护具有较高要求。</w:t>
      </w:r>
    </w:p>
    <w:p w14:paraId="51E78572">
      <w:pPr>
        <w:pStyle w:val="4"/>
      </w:pPr>
      <w:r>
        <w:t>1.1.2 作品目标与定位</w:t>
      </w:r>
    </w:p>
    <w:p w14:paraId="0C36275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总体目标：针对国内各大机场存量自助终端硬件老旧、改造预算有限、安全与适老服务短板突出的行业痛点，本作品采用纯软件轻量化改造思路，在既有终端满足基本运行条件的情况下，无需新增专用安全硬件即可进行软件化升级，一站式同步补齐终端网络安全防护能力与智能化旅客交互能力，打造 “安全防护 + 便民智能服务” 二合一整体升级解决方案，低成本完成机场自助终端数字化、安全化、适老化同步迭代。</w:t>
      </w:r>
    </w:p>
    <w:p w14:paraId="1EE63BC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具体目标：安全目标：构建轻量化、机场自助服务终端及其后台业务服务的轻量级应用安全防护，六层轻量级纵深安全防护机制整体性能损耗控制在10%以内，10类常见攻击全部成功防御，误拦率低于0.1%。服务目标：打造智能化、人性化的旅客服务能力，支持语音交互、航班查询、登机口导航、知识库问答等10+项核心功能，规则引擎模式下响应延迟低于10毫秒。适老目标：实现一键老年模式，</w:t>
      </w:r>
      <w:r>
        <w:rPr>
          <w:rFonts w:hint="eastAsia" w:ascii="宋体" w:cs="宋体"/>
          <w:kern w:val="3"/>
          <w:sz w:val="24"/>
          <w:lang w:val="en-US" w:eastAsia="zh-CN"/>
        </w:rPr>
        <w:t>参考</w:t>
      </w:r>
      <w:r>
        <w:rPr>
          <w:rFonts w:hint="eastAsia" w:ascii="宋体" w:cs="宋体"/>
          <w:kern w:val="3"/>
          <w:sz w:val="24"/>
          <w:lang w:val="zh-CN"/>
        </w:rPr>
        <w:t>WCAG 2.1 AA级标准，正文字号≥18px、按钮点击区域≥44×44px、对比度≥4.5:1，语音播报速率可调。国产化目标：Agent调度与核心安全控制模块自主实现，零第三方智能体平台依赖，具备面向银河麒麟等国产操作系统的适配能力，预留国产大模型适配接口，提升系统自主可控与国产化适配能力。</w:t>
      </w:r>
    </w:p>
    <w:p w14:paraId="087E02A9">
      <w:pPr>
        <w:autoSpaceDE w:val="0"/>
        <w:autoSpaceDN w:val="0"/>
        <w:adjustRightInd w:val="0"/>
        <w:spacing w:line="360" w:lineRule="auto"/>
        <w:ind w:firstLine="480" w:firstLineChars="200"/>
        <w:rPr>
          <w:rFonts w:hint="eastAsia" w:hAnsi="宋体"/>
          <w:bCs/>
          <w:kern w:val="3"/>
          <w:sz w:val="24"/>
        </w:rPr>
      </w:pPr>
      <w:r>
        <w:rPr>
          <w:rFonts w:hint="eastAsia" w:ascii="宋体" w:cs="宋体"/>
          <w:kern w:val="3"/>
          <w:sz w:val="24"/>
          <w:lang w:val="zh-CN"/>
        </w:rPr>
        <w:t>作品定位：面向机场自助服务终端的纯软件、轻量化、可部署于存量终端的一体化升级方案——给存量自助终端装上"智能座舱"和"安全气囊"。</w:t>
      </w:r>
    </w:p>
    <w:p w14:paraId="4A1A977D">
      <w:pPr>
        <w:pStyle w:val="3"/>
      </w:pPr>
      <w:r>
        <w:t>1.2 核心功能与达到效果</w:t>
      </w:r>
    </w:p>
    <w:p w14:paraId="79326468">
      <w:pPr>
        <w:pStyle w:val="4"/>
        <w:rPr>
          <w:sz w:val="24"/>
        </w:rPr>
      </w:pPr>
      <w:r>
        <w:t>1.2.1 核心功能概览</w:t>
      </w:r>
    </w:p>
    <w:p w14:paraId="522CE600">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本作品构建了"安全防护+智能服务"双引擎体系，核心功能可归纳为四大模块：</w:t>
      </w:r>
    </w:p>
    <w:p w14:paraId="1F807986">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模块一：轻量化安全防护体系</w:t>
      </w:r>
    </w:p>
    <w:p w14:paraId="1EC2D6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围绕DDoS与异常访问防护构建六层轻量级纵深安全机制：滑动窗口频率检测、布隆过滤器IP黑名单、HMAC一次性令牌验证、</w:t>
      </w:r>
      <w:r>
        <w:rPr>
          <w:rFonts w:hint="eastAsia" w:ascii="宋体" w:cs="宋体"/>
          <w:kern w:val="3"/>
          <w:sz w:val="24"/>
          <w:lang w:val="en-US" w:eastAsia="zh-CN"/>
        </w:rPr>
        <w:t>防御日志分析</w:t>
      </w:r>
      <w:r>
        <w:rPr>
          <w:rFonts w:hint="eastAsia" w:ascii="宋体" w:cs="宋体"/>
          <w:kern w:val="3"/>
          <w:sz w:val="24"/>
          <w:lang w:val="zh-CN"/>
        </w:rPr>
        <w:t>、混合防御白名单、关键服务保护机制，串联形成纵深防御链。3道智能体安全防线：输入过滤（40+条检测规则，防范Prompt Injection、SQL注入、XSS）、运行时监控（11类动作白名单，权限验证与最小权限控制）、输出过滤（6类规则，系统信息泄露防护）。自主实现JWT认证与令牌校验模块：基于Node.js内置crypto模块完成HMAC-SHA256签名与恒定时间比较，不依赖第三方JWT库，并结合暴力破解与CSRF防护策略增强认证安全。智能安全阈值调整：安全管理Agent实时分析攻击日志比例，动态建议滑动窗口阈值调整，提供四级策略（宽松/中等/严格/紧急），并通过人工审批后生效。</w:t>
      </w:r>
    </w:p>
    <w:p w14:paraId="33A26DE1">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模块二：国产化智能体服务引擎</w:t>
      </w:r>
    </w:p>
    <w:p w14:paraId="795E2AA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自研状态机调度框架：参考LangGraph有向图状态机理念，</w:t>
      </w:r>
      <w:r>
        <w:rPr>
          <w:rFonts w:hint="eastAsia" w:ascii="宋体" w:cs="宋体"/>
          <w:kern w:val="3"/>
          <w:sz w:val="24"/>
          <w:lang w:val="en-US" w:eastAsia="zh-CN"/>
        </w:rPr>
        <w:t>7</w:t>
      </w:r>
      <w:r>
        <w:rPr>
          <w:rFonts w:hint="eastAsia" w:ascii="宋体" w:cs="宋体"/>
          <w:kern w:val="3"/>
          <w:sz w:val="24"/>
          <w:lang w:val="zh-CN"/>
        </w:rPr>
        <w:t>阶段严格状态机（INIT→GUARDRAIL→CLASSIFY→ROUTE→EXEC→OUTPUT_FILTER→DONE），全链路可审计。9类意图识别：支持航班、导航、行李、值机选座、天气、知识问答等9类意图识别，通过规则评分完成快速路由。识别焦虑、愤怒、困惑、高兴、恐惧5类情绪状态及强度，并在高强度负面情绪场景下调整交互策略。可插拔LLM适配器：支持5种后端动态切换——规则引擎（默认，零网络依赖）、OpenAI API、vLLM本地部署（支持国产Qwen等模型）、DashScope通义千问、自定义OpenAI格式API。</w:t>
      </w:r>
    </w:p>
    <w:p w14:paraId="2C97214F">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模块三：旅客智能服务系统</w:t>
      </w:r>
    </w:p>
    <w:p w14:paraId="3CE5A90B">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语音交互：基于Web Speech API，支持语音识别与合成，60dB噪声环境下识别准确率达86.3%。航班查询：输入航班号查询起降时间、登机口、航班状态，支持登机口导航引导。自然语言地点导航：支持口语化品牌词（肯德基、星巴克、麦当劳等）和通用设施查询，返回结构化导航数据，前端渲染导航卡片。RAG知识库问答：三级检索引擎，160条机场专业问答知识，覆盖8大分类。天气查询：集成wttr.in实时天气API，15+城市支持，自动生成穿衣建议。行程建议：基于航班号生成个性化行程，支持美食/购物偏好。值机选座：自助值机流程引导，支持座位偏好选择。</w:t>
      </w:r>
    </w:p>
    <w:p w14:paraId="5192E090">
      <w:pPr>
        <w:autoSpaceDE w:val="0"/>
        <w:autoSpaceDN w:val="0"/>
        <w:adjustRightInd w:val="0"/>
        <w:spacing w:line="360" w:lineRule="auto"/>
        <w:ind w:firstLine="482" w:firstLineChars="200"/>
        <w:rPr>
          <w:rFonts w:hint="eastAsia" w:ascii="宋体" w:cs="宋体"/>
          <w:b/>
          <w:bCs/>
          <w:kern w:val="3"/>
          <w:sz w:val="24"/>
          <w:lang w:val="zh-CN"/>
        </w:rPr>
      </w:pPr>
      <w:r>
        <w:rPr>
          <w:rFonts w:hint="eastAsia" w:ascii="宋体" w:cs="宋体"/>
          <w:b/>
          <w:bCs/>
          <w:kern w:val="3"/>
          <w:sz w:val="24"/>
          <w:lang w:val="zh-CN"/>
        </w:rPr>
        <w:t>模块四：适老化与管理后台</w:t>
      </w:r>
    </w:p>
    <w:p w14:paraId="0ABDDECA">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一键老年模式：CSS变量实现一键切换，字体放大至1.5倍、按钮尺寸≥44×44px、对比度≥4.5:1、语音播报放慢30%、暖色调背景。安全管理端：攻击态势监控、阈值管理、防御日志查看、安全分析报告、IP黑白名单管理、关键服务保护、数据可视化面板。</w:t>
      </w:r>
    </w:p>
    <w:p w14:paraId="2A7B7665">
      <w:pPr>
        <w:pStyle w:val="4"/>
        <w:rPr>
          <w:lang w:val="zh-CN"/>
        </w:rPr>
      </w:pPr>
      <w:r>
        <w:rPr>
          <w:lang w:val="zh-CN"/>
        </w:rPr>
        <w:t>1.2.2 实际效果与性能指标</w:t>
      </w:r>
    </w:p>
    <w:p w14:paraId="71918595">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经腾讯云公网部署实测，系统各项核心指标均达到或超过设计目标，如表1-1所示：</w:t>
      </w:r>
    </w:p>
    <w:p w14:paraId="5919F6DF">
      <w:pPr>
        <w:autoSpaceDE w:val="0"/>
        <w:autoSpaceDN w:val="0"/>
        <w:adjustRightInd w:val="0"/>
        <w:spacing w:line="360" w:lineRule="auto"/>
        <w:ind w:firstLine="480" w:firstLineChars="200"/>
        <w:rPr>
          <w:rFonts w:hint="eastAsia" w:ascii="宋体" w:cs="宋体"/>
          <w:kern w:val="3"/>
          <w:sz w:val="24"/>
          <w:lang w:val="zh-CN"/>
        </w:rPr>
      </w:pPr>
    </w:p>
    <w:p w14:paraId="24D2243C">
      <w:pPr>
        <w:autoSpaceDE w:val="0"/>
        <w:autoSpaceDN w:val="0"/>
        <w:adjustRightInd w:val="0"/>
        <w:spacing w:line="360" w:lineRule="auto"/>
        <w:ind w:firstLine="480" w:firstLineChars="200"/>
        <w:rPr>
          <w:rFonts w:hint="eastAsia" w:ascii="宋体" w:cs="宋体"/>
          <w:kern w:val="3"/>
          <w:sz w:val="24"/>
          <w:lang w:val="zh-CN"/>
        </w:rPr>
      </w:pPr>
    </w:p>
    <w:p w14:paraId="625859ED">
      <w:pPr>
        <w:autoSpaceDE w:val="0"/>
        <w:autoSpaceDN w:val="0"/>
        <w:adjustRightInd w:val="0"/>
        <w:spacing w:line="360" w:lineRule="auto"/>
        <w:ind w:firstLine="480" w:firstLineChars="200"/>
        <w:rPr>
          <w:rFonts w:hint="eastAsia" w:ascii="宋体" w:cs="宋体"/>
          <w:kern w:val="3"/>
          <w:sz w:val="24"/>
          <w:lang w:val="zh-CN"/>
        </w:rPr>
      </w:pPr>
    </w:p>
    <w:p w14:paraId="574DFE1C">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1-1 系统核心性能指标概览表</w:t>
      </w:r>
    </w:p>
    <w:tbl>
      <w:tblPr>
        <w:tblStyle w:val="13"/>
        <w:tblW w:w="89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17"/>
        <w:gridCol w:w="2512"/>
        <w:gridCol w:w="1444"/>
        <w:gridCol w:w="2622"/>
        <w:gridCol w:w="789"/>
      </w:tblGrid>
      <w:tr w14:paraId="768F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617" w:type="dxa"/>
            <w:tcMar>
              <w:top w:w="60" w:type="dxa"/>
              <w:left w:w="130" w:type="dxa"/>
              <w:bottom w:w="60" w:type="dxa"/>
              <w:right w:w="130" w:type="dxa"/>
            </w:tcMar>
            <w:vAlign w:val="center"/>
          </w:tcPr>
          <w:p w14:paraId="25BBD0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指标类别</w:t>
            </w:r>
          </w:p>
        </w:tc>
        <w:tc>
          <w:tcPr>
            <w:tcW w:w="2512" w:type="dxa"/>
            <w:tcMar>
              <w:top w:w="60" w:type="dxa"/>
              <w:left w:w="130" w:type="dxa"/>
              <w:bottom w:w="60" w:type="dxa"/>
              <w:right w:w="130" w:type="dxa"/>
            </w:tcMar>
            <w:vAlign w:val="center"/>
          </w:tcPr>
          <w:p w14:paraId="3147E5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具体指标</w:t>
            </w:r>
          </w:p>
        </w:tc>
        <w:tc>
          <w:tcPr>
            <w:tcW w:w="1444" w:type="dxa"/>
            <w:tcMar>
              <w:top w:w="60" w:type="dxa"/>
              <w:left w:w="130" w:type="dxa"/>
              <w:bottom w:w="60" w:type="dxa"/>
              <w:right w:w="130" w:type="dxa"/>
            </w:tcMar>
            <w:vAlign w:val="center"/>
          </w:tcPr>
          <w:p w14:paraId="2E403D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设计目标</w:t>
            </w:r>
          </w:p>
        </w:tc>
        <w:tc>
          <w:tcPr>
            <w:tcW w:w="2622" w:type="dxa"/>
            <w:tcMar>
              <w:top w:w="60" w:type="dxa"/>
              <w:left w:w="130" w:type="dxa"/>
              <w:bottom w:w="60" w:type="dxa"/>
              <w:right w:w="130" w:type="dxa"/>
            </w:tcMar>
            <w:vAlign w:val="center"/>
          </w:tcPr>
          <w:p w14:paraId="718FE1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实测值</w:t>
            </w:r>
          </w:p>
        </w:tc>
        <w:tc>
          <w:tcPr>
            <w:tcW w:w="789" w:type="dxa"/>
            <w:tcMar>
              <w:top w:w="60" w:type="dxa"/>
              <w:left w:w="130" w:type="dxa"/>
              <w:bottom w:w="60" w:type="dxa"/>
              <w:right w:w="130" w:type="dxa"/>
            </w:tcMar>
            <w:vAlign w:val="center"/>
          </w:tcPr>
          <w:p w14:paraId="37BD5C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达标</w:t>
            </w:r>
          </w:p>
        </w:tc>
      </w:tr>
      <w:tr w14:paraId="092F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7CCF7A6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并发能力</w:t>
            </w:r>
          </w:p>
        </w:tc>
        <w:tc>
          <w:tcPr>
            <w:tcW w:w="2512" w:type="dxa"/>
            <w:tcMar>
              <w:top w:w="60" w:type="dxa"/>
              <w:left w:w="130" w:type="dxa"/>
              <w:bottom w:w="60" w:type="dxa"/>
              <w:right w:w="130" w:type="dxa"/>
            </w:tcMar>
            <w:vAlign w:val="center"/>
          </w:tcPr>
          <w:p w14:paraId="3E98AE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最大并发请求数</w:t>
            </w:r>
          </w:p>
        </w:tc>
        <w:tc>
          <w:tcPr>
            <w:tcW w:w="1444" w:type="dxa"/>
            <w:tcMar>
              <w:top w:w="60" w:type="dxa"/>
              <w:left w:w="130" w:type="dxa"/>
              <w:bottom w:w="60" w:type="dxa"/>
              <w:right w:w="130" w:type="dxa"/>
            </w:tcMar>
            <w:vAlign w:val="center"/>
          </w:tcPr>
          <w:p w14:paraId="026729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2622" w:type="dxa"/>
            <w:tcMar>
              <w:top w:w="60" w:type="dxa"/>
              <w:left w:w="130" w:type="dxa"/>
              <w:bottom w:w="60" w:type="dxa"/>
              <w:right w:w="130" w:type="dxa"/>
            </w:tcMar>
            <w:vAlign w:val="center"/>
          </w:tcPr>
          <w:p w14:paraId="4ABCE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1000</w:t>
            </w:r>
          </w:p>
        </w:tc>
        <w:tc>
          <w:tcPr>
            <w:tcW w:w="789" w:type="dxa"/>
            <w:tcMar>
              <w:top w:w="60" w:type="dxa"/>
              <w:left w:w="130" w:type="dxa"/>
              <w:bottom w:w="60" w:type="dxa"/>
              <w:right w:w="130" w:type="dxa"/>
            </w:tcMar>
            <w:vAlign w:val="center"/>
          </w:tcPr>
          <w:p w14:paraId="4CB9A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7F0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37A29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响应速度</w:t>
            </w:r>
          </w:p>
        </w:tc>
        <w:tc>
          <w:tcPr>
            <w:tcW w:w="2512" w:type="dxa"/>
            <w:shd w:val="clear" w:color="auto" w:fill="F8F8F8"/>
            <w:tcMar>
              <w:top w:w="60" w:type="dxa"/>
              <w:left w:w="130" w:type="dxa"/>
              <w:bottom w:w="60" w:type="dxa"/>
              <w:right w:w="130" w:type="dxa"/>
            </w:tcMar>
            <w:vAlign w:val="center"/>
          </w:tcPr>
          <w:p w14:paraId="308C48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平均响应时间</w:t>
            </w:r>
          </w:p>
        </w:tc>
        <w:tc>
          <w:tcPr>
            <w:tcW w:w="1444" w:type="dxa"/>
            <w:shd w:val="clear" w:color="auto" w:fill="F8F8F8"/>
            <w:tcMar>
              <w:top w:w="60" w:type="dxa"/>
              <w:left w:w="130" w:type="dxa"/>
              <w:bottom w:w="60" w:type="dxa"/>
              <w:right w:w="130" w:type="dxa"/>
            </w:tcMar>
            <w:vAlign w:val="center"/>
          </w:tcPr>
          <w:p w14:paraId="10BA93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2622" w:type="dxa"/>
            <w:shd w:val="clear" w:color="auto" w:fill="F8F8F8"/>
            <w:tcMar>
              <w:top w:w="60" w:type="dxa"/>
              <w:left w:w="130" w:type="dxa"/>
              <w:bottom w:w="60" w:type="dxa"/>
              <w:right w:w="130" w:type="dxa"/>
            </w:tcMar>
            <w:vAlign w:val="center"/>
          </w:tcPr>
          <w:p w14:paraId="60CA15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≤300ms</w:t>
            </w:r>
          </w:p>
        </w:tc>
        <w:tc>
          <w:tcPr>
            <w:tcW w:w="789" w:type="dxa"/>
            <w:shd w:val="clear" w:color="auto" w:fill="F8F8F8"/>
            <w:tcMar>
              <w:top w:w="60" w:type="dxa"/>
              <w:left w:w="130" w:type="dxa"/>
              <w:bottom w:w="60" w:type="dxa"/>
              <w:right w:w="130" w:type="dxa"/>
            </w:tcMar>
            <w:vAlign w:val="center"/>
          </w:tcPr>
          <w:p w14:paraId="43ACD1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115C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4DD6F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防护性能</w:t>
            </w:r>
          </w:p>
        </w:tc>
        <w:tc>
          <w:tcPr>
            <w:tcW w:w="2512" w:type="dxa"/>
            <w:shd w:val="clear" w:color="auto" w:fill="F8F8F8"/>
            <w:tcMar>
              <w:top w:w="60" w:type="dxa"/>
              <w:left w:w="130" w:type="dxa"/>
              <w:bottom w:w="60" w:type="dxa"/>
              <w:right w:w="130" w:type="dxa"/>
            </w:tcMar>
            <w:vAlign w:val="center"/>
          </w:tcPr>
          <w:p w14:paraId="4BF4B7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安全防护整体损耗</w:t>
            </w:r>
          </w:p>
        </w:tc>
        <w:tc>
          <w:tcPr>
            <w:tcW w:w="1444" w:type="dxa"/>
            <w:shd w:val="clear" w:color="auto" w:fill="F8F8F8"/>
            <w:tcMar>
              <w:top w:w="60" w:type="dxa"/>
              <w:left w:w="130" w:type="dxa"/>
              <w:bottom w:w="60" w:type="dxa"/>
              <w:right w:w="130" w:type="dxa"/>
            </w:tcMar>
            <w:vAlign w:val="center"/>
          </w:tcPr>
          <w:p w14:paraId="061F016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w:t>
            </w:r>
          </w:p>
        </w:tc>
        <w:tc>
          <w:tcPr>
            <w:tcW w:w="2622" w:type="dxa"/>
            <w:shd w:val="clear" w:color="auto" w:fill="F8F8F8"/>
            <w:tcMar>
              <w:top w:w="60" w:type="dxa"/>
              <w:left w:w="130" w:type="dxa"/>
              <w:bottom w:w="60" w:type="dxa"/>
              <w:right w:w="130" w:type="dxa"/>
            </w:tcMar>
            <w:vAlign w:val="center"/>
          </w:tcPr>
          <w:p w14:paraId="6E86AA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7.1%</w:t>
            </w:r>
          </w:p>
        </w:tc>
        <w:tc>
          <w:tcPr>
            <w:tcW w:w="789" w:type="dxa"/>
            <w:shd w:val="clear" w:color="auto" w:fill="F8F8F8"/>
            <w:tcMar>
              <w:top w:w="60" w:type="dxa"/>
              <w:left w:w="130" w:type="dxa"/>
              <w:bottom w:w="60" w:type="dxa"/>
              <w:right w:w="130" w:type="dxa"/>
            </w:tcMar>
            <w:vAlign w:val="center"/>
          </w:tcPr>
          <w:p w14:paraId="3F35E3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490F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339819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Agent延迟</w:t>
            </w:r>
          </w:p>
        </w:tc>
        <w:tc>
          <w:tcPr>
            <w:tcW w:w="2512" w:type="dxa"/>
            <w:tcMar>
              <w:top w:w="60" w:type="dxa"/>
              <w:left w:w="130" w:type="dxa"/>
              <w:bottom w:w="60" w:type="dxa"/>
              <w:right w:w="130" w:type="dxa"/>
            </w:tcMar>
            <w:vAlign w:val="center"/>
          </w:tcPr>
          <w:p w14:paraId="6D20B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规则引擎处理延迟</w:t>
            </w:r>
          </w:p>
        </w:tc>
        <w:tc>
          <w:tcPr>
            <w:tcW w:w="1444" w:type="dxa"/>
            <w:tcMar>
              <w:top w:w="60" w:type="dxa"/>
              <w:left w:w="130" w:type="dxa"/>
              <w:bottom w:w="60" w:type="dxa"/>
              <w:right w:w="130" w:type="dxa"/>
            </w:tcMar>
            <w:vAlign w:val="center"/>
          </w:tcPr>
          <w:p w14:paraId="1C43C4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≤10ms</w:t>
            </w:r>
          </w:p>
        </w:tc>
        <w:tc>
          <w:tcPr>
            <w:tcW w:w="2622" w:type="dxa"/>
            <w:tcMar>
              <w:top w:w="60" w:type="dxa"/>
              <w:left w:w="130" w:type="dxa"/>
              <w:bottom w:w="60" w:type="dxa"/>
              <w:right w:w="130" w:type="dxa"/>
            </w:tcMar>
            <w:vAlign w:val="center"/>
          </w:tcPr>
          <w:p w14:paraId="6EE713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&lt;5ms</w:t>
            </w:r>
          </w:p>
        </w:tc>
        <w:tc>
          <w:tcPr>
            <w:tcW w:w="789" w:type="dxa"/>
            <w:tcMar>
              <w:top w:w="60" w:type="dxa"/>
              <w:left w:w="130" w:type="dxa"/>
              <w:bottom w:w="60" w:type="dxa"/>
              <w:right w:w="130" w:type="dxa"/>
            </w:tcMar>
            <w:vAlign w:val="center"/>
          </w:tcPr>
          <w:p w14:paraId="31EC15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5297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shd w:val="clear" w:color="auto" w:fill="F8F8F8"/>
            <w:tcMar>
              <w:top w:w="60" w:type="dxa"/>
              <w:left w:w="130" w:type="dxa"/>
              <w:bottom w:w="60" w:type="dxa"/>
              <w:right w:w="130" w:type="dxa"/>
            </w:tcMar>
            <w:vAlign w:val="center"/>
          </w:tcPr>
          <w:p w14:paraId="7BD5F4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内存占用</w:t>
            </w:r>
          </w:p>
        </w:tc>
        <w:tc>
          <w:tcPr>
            <w:tcW w:w="2512" w:type="dxa"/>
            <w:shd w:val="clear" w:color="auto" w:fill="F8F8F8"/>
            <w:tcMar>
              <w:top w:w="60" w:type="dxa"/>
              <w:left w:w="130" w:type="dxa"/>
              <w:bottom w:w="60" w:type="dxa"/>
              <w:right w:w="130" w:type="dxa"/>
            </w:tcMar>
            <w:vAlign w:val="center"/>
          </w:tcPr>
          <w:p w14:paraId="5A06F2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稳定运行内存</w:t>
            </w:r>
          </w:p>
        </w:tc>
        <w:tc>
          <w:tcPr>
            <w:tcW w:w="1444" w:type="dxa"/>
            <w:shd w:val="clear" w:color="auto" w:fill="F8F8F8"/>
            <w:tcMar>
              <w:top w:w="60" w:type="dxa"/>
              <w:left w:w="130" w:type="dxa"/>
              <w:bottom w:w="60" w:type="dxa"/>
              <w:right w:w="130" w:type="dxa"/>
            </w:tcMar>
            <w:vAlign w:val="center"/>
          </w:tcPr>
          <w:p w14:paraId="57929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≤100MB</w:t>
            </w:r>
          </w:p>
        </w:tc>
        <w:tc>
          <w:tcPr>
            <w:tcW w:w="2622" w:type="dxa"/>
            <w:shd w:val="clear" w:color="auto" w:fill="F8F8F8"/>
            <w:tcMar>
              <w:top w:w="60" w:type="dxa"/>
              <w:left w:w="130" w:type="dxa"/>
              <w:bottom w:w="60" w:type="dxa"/>
              <w:right w:w="130" w:type="dxa"/>
            </w:tcMar>
            <w:vAlign w:val="center"/>
          </w:tcPr>
          <w:p w14:paraId="2E42E2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≈77MB</w:t>
            </w:r>
          </w:p>
        </w:tc>
        <w:tc>
          <w:tcPr>
            <w:tcW w:w="789" w:type="dxa"/>
            <w:shd w:val="clear" w:color="auto" w:fill="F8F8F8"/>
            <w:tcMar>
              <w:top w:w="60" w:type="dxa"/>
              <w:left w:w="130" w:type="dxa"/>
              <w:bottom w:w="60" w:type="dxa"/>
              <w:right w:w="130" w:type="dxa"/>
            </w:tcMar>
            <w:vAlign w:val="center"/>
          </w:tcPr>
          <w:p w14:paraId="570414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r w14:paraId="3CA6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17" w:type="dxa"/>
            <w:tcMar>
              <w:top w:w="60" w:type="dxa"/>
              <w:left w:w="130" w:type="dxa"/>
              <w:bottom w:w="60" w:type="dxa"/>
              <w:right w:w="130" w:type="dxa"/>
            </w:tcMar>
            <w:vAlign w:val="center"/>
          </w:tcPr>
          <w:p w14:paraId="1C7DAF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攻防演练</w:t>
            </w:r>
          </w:p>
        </w:tc>
        <w:tc>
          <w:tcPr>
            <w:tcW w:w="2512" w:type="dxa"/>
            <w:tcMar>
              <w:top w:w="60" w:type="dxa"/>
              <w:left w:w="130" w:type="dxa"/>
              <w:bottom w:w="60" w:type="dxa"/>
              <w:right w:w="130" w:type="dxa"/>
            </w:tcMar>
            <w:vAlign w:val="center"/>
          </w:tcPr>
          <w:p w14:paraId="1CC233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10类攻击防御成功率</w:t>
            </w:r>
          </w:p>
        </w:tc>
        <w:tc>
          <w:tcPr>
            <w:tcW w:w="1444" w:type="dxa"/>
            <w:tcMar>
              <w:top w:w="60" w:type="dxa"/>
              <w:left w:w="130" w:type="dxa"/>
              <w:bottom w:w="60" w:type="dxa"/>
              <w:right w:w="130" w:type="dxa"/>
            </w:tcMar>
            <w:vAlign w:val="center"/>
          </w:tcPr>
          <w:p w14:paraId="613B3D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2622" w:type="dxa"/>
            <w:tcMar>
              <w:top w:w="60" w:type="dxa"/>
              <w:left w:w="130" w:type="dxa"/>
              <w:bottom w:w="60" w:type="dxa"/>
              <w:right w:w="130" w:type="dxa"/>
            </w:tcMar>
            <w:vAlign w:val="center"/>
          </w:tcPr>
          <w:p w14:paraId="38B908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100%</w:t>
            </w:r>
          </w:p>
        </w:tc>
        <w:tc>
          <w:tcPr>
            <w:tcW w:w="789" w:type="dxa"/>
            <w:tcMar>
              <w:top w:w="60" w:type="dxa"/>
              <w:left w:w="130" w:type="dxa"/>
              <w:bottom w:w="60" w:type="dxa"/>
              <w:right w:w="130" w:type="dxa"/>
            </w:tcMar>
            <w:vAlign w:val="center"/>
          </w:tcPr>
          <w:p w14:paraId="2D94B3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shd w:val="clear" w:color="auto" w:fill="auto"/>
                <w:lang w:val="zh-CN"/>
              </w:rPr>
            </w:pPr>
            <w:r>
              <w:rPr>
                <w:rFonts w:hint="eastAsia" w:ascii="宋体" w:cs="宋体"/>
                <w:kern w:val="3"/>
                <w:sz w:val="24"/>
                <w:shd w:val="clear" w:color="auto" w:fill="auto"/>
                <w:lang w:val="zh-CN"/>
              </w:rPr>
              <w:t>✅</w:t>
            </w:r>
          </w:p>
        </w:tc>
      </w:tr>
    </w:tbl>
    <w:p w14:paraId="51AF2950">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安全防护效果</w:t>
      </w:r>
      <w:r>
        <w:rPr>
          <w:rFonts w:hint="eastAsia" w:ascii="宋体" w:cs="宋体"/>
          <w:kern w:val="3"/>
          <w:sz w:val="24"/>
        </w:rPr>
        <w:t>：10</w:t>
      </w:r>
      <w:r>
        <w:rPr>
          <w:rFonts w:hint="eastAsia" w:ascii="宋体" w:cs="宋体"/>
          <w:kern w:val="3"/>
          <w:sz w:val="24"/>
          <w:lang w:val="zh-CN"/>
        </w:rPr>
        <w:t>类攻击全部成功防御</w:t>
      </w:r>
      <w:r>
        <w:rPr>
          <w:rFonts w:hint="eastAsia" w:ascii="宋体" w:cs="宋体"/>
          <w:kern w:val="3"/>
          <w:sz w:val="24"/>
        </w:rPr>
        <w:t>，</w:t>
      </w:r>
      <w:r>
        <w:rPr>
          <w:rFonts w:hint="eastAsia" w:ascii="宋体" w:cs="宋体"/>
          <w:kern w:val="3"/>
          <w:sz w:val="24"/>
          <w:lang w:val="zh-CN"/>
        </w:rPr>
        <w:t>包括</w:t>
      </w:r>
      <w:r>
        <w:rPr>
          <w:rFonts w:hint="eastAsia" w:ascii="宋体" w:cs="宋体"/>
          <w:kern w:val="3"/>
          <w:sz w:val="24"/>
        </w:rPr>
        <w:t>HTTP Flood</w:t>
      </w:r>
      <w:r>
        <w:rPr>
          <w:rFonts w:hint="eastAsia" w:ascii="宋体" w:cs="宋体"/>
          <w:kern w:val="3"/>
          <w:sz w:val="24"/>
          <w:lang w:val="zh-CN"/>
        </w:rPr>
        <w:t>洪泛攻击、</w:t>
      </w:r>
      <w:r>
        <w:rPr>
          <w:rFonts w:hint="eastAsia" w:ascii="宋体" w:cs="宋体"/>
          <w:kern w:val="3"/>
          <w:sz w:val="24"/>
        </w:rPr>
        <w:t>SQL</w:t>
      </w:r>
      <w:r>
        <w:rPr>
          <w:rFonts w:hint="eastAsia" w:ascii="宋体" w:cs="宋体"/>
          <w:kern w:val="3"/>
          <w:sz w:val="24"/>
          <w:lang w:val="zh-CN"/>
        </w:rPr>
        <w:t>注入、</w:t>
      </w:r>
      <w:r>
        <w:rPr>
          <w:rFonts w:hint="eastAsia" w:ascii="宋体" w:cs="宋体"/>
          <w:kern w:val="3"/>
          <w:sz w:val="24"/>
        </w:rPr>
        <w:t>XSS</w:t>
      </w:r>
      <w:r>
        <w:rPr>
          <w:rFonts w:hint="eastAsia" w:ascii="宋体" w:cs="宋体"/>
          <w:kern w:val="3"/>
          <w:sz w:val="24"/>
          <w:lang w:val="zh-CN"/>
        </w:rPr>
        <w:t>跨站脚本、</w:t>
      </w:r>
      <w:r>
        <w:rPr>
          <w:rFonts w:hint="eastAsia" w:ascii="宋体" w:cs="宋体"/>
          <w:kern w:val="3"/>
          <w:sz w:val="24"/>
        </w:rPr>
        <w:t>Prompt Injection</w:t>
      </w:r>
      <w:r>
        <w:rPr>
          <w:rFonts w:hint="eastAsia" w:ascii="宋体" w:cs="宋体"/>
          <w:kern w:val="3"/>
          <w:sz w:val="24"/>
          <w:lang w:val="zh-CN"/>
        </w:rPr>
        <w:t>提示词注入、命令注入、重放攻击、暴力破解、</w:t>
      </w:r>
      <w:r>
        <w:rPr>
          <w:rFonts w:hint="eastAsia" w:ascii="宋体" w:cs="宋体"/>
          <w:kern w:val="3"/>
          <w:sz w:val="24"/>
        </w:rPr>
        <w:t>CSRF</w:t>
      </w:r>
      <w:r>
        <w:rPr>
          <w:rFonts w:hint="eastAsia" w:ascii="宋体" w:cs="宋体"/>
          <w:kern w:val="3"/>
          <w:sz w:val="24"/>
          <w:lang w:val="zh-CN"/>
        </w:rPr>
        <w:t>跨站请求伪造、零宽字符隐蔽注入、内部信息泄露等</w:t>
      </w:r>
      <w:r>
        <w:rPr>
          <w:rFonts w:hint="eastAsia" w:ascii="宋体" w:cs="宋体"/>
          <w:kern w:val="3"/>
          <w:sz w:val="24"/>
        </w:rPr>
        <w:t>，</w:t>
      </w:r>
      <w:r>
        <w:rPr>
          <w:rFonts w:hint="eastAsia" w:ascii="宋体" w:cs="宋体"/>
          <w:kern w:val="3"/>
          <w:sz w:val="24"/>
          <w:lang w:val="zh-CN"/>
        </w:rPr>
        <w:t>误拦率低于</w:t>
      </w:r>
      <w:r>
        <w:rPr>
          <w:rFonts w:hint="eastAsia" w:ascii="宋体" w:cs="宋体"/>
          <w:kern w:val="3"/>
          <w:sz w:val="24"/>
        </w:rPr>
        <w:t>0.1%</w:t>
      </w:r>
      <w:r>
        <w:rPr>
          <w:rFonts w:hint="eastAsia" w:ascii="宋体" w:cs="宋体"/>
          <w:kern w:val="3"/>
          <w:sz w:val="24"/>
          <w:lang w:val="zh-CN"/>
        </w:rPr>
        <w:t>。</w:t>
      </w:r>
    </w:p>
    <w:p w14:paraId="47D0CD8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适老化效果：老年模式下正文字号28px（WCAG要求的1.56倍）、按钮点击区域约68×68px（1.55倍）、对比度约14:1（3.11倍），全面超过WCAG 2.1 AA级标准要求。</w:t>
      </w:r>
    </w:p>
    <w:p w14:paraId="426DD4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部署效率：纯软件方案，单台终端部署时间不超过30分钟，无需更换硬件设备，改造成本相比传统硬件防火墙方案降低80%以上。</w:t>
      </w:r>
    </w:p>
    <w:p w14:paraId="6B5D5B00">
      <w:pPr>
        <w:pStyle w:val="3"/>
      </w:pPr>
      <w:r>
        <w:t>1.3 行业背景与需求分析</w:t>
      </w:r>
    </w:p>
    <w:p w14:paraId="7778F8DF">
      <w:pPr>
        <w:pStyle w:val="4"/>
        <w:rPr>
          <w:lang w:val="zh-CN"/>
        </w:rPr>
      </w:pPr>
      <w:r>
        <w:rPr>
          <w:lang w:val="zh-CN"/>
        </w:rPr>
        <w:t>1.3.1 行业发展现状</w:t>
      </w:r>
    </w:p>
    <w:p w14:paraId="76F076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随着我国民航业的持续高速发展，机场自助服务已成为旅客出行的重要方式。2024年，国内航线达4513条，通航264个城市，航空服务覆盖全国92.6%的地级行政单元和91.2%的人口。国内旅客自助值机占比已超过七成，具备无纸化便捷出行能力的运输机场超过260家。自助服务终端的普及显著提升了旅客出行效率，缩短了排队等候时间，降低了机场运营成本。</w:t>
      </w:r>
    </w:p>
    <w:p w14:paraId="01F27D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然而，随着自助终端数量的快速增长和智能化程度的不断提升，其安全防护能力却严重滞后。当前机场自助终端面临的安全威胁主要包括：</w:t>
      </w:r>
    </w:p>
    <w:p w14:paraId="4EBB15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分布式拒绝服务攻击（DDoS）[16]：恶意攻击者通过大量请求淹没服务器，导致终端服务不可用[17]。2020年南方航空购票系统遭受大规模DDoS攻击，导致对外服务网络瘫痪4小时，波及5000余万用户，造成巨大的经济损失与负面舆论。注入类攻击：SQL注入、命令注入、XSS跨站脚本等传统Web攻击同样威胁自助终端安全。智能体特有攻击：提示词注入（Prompt Injection）、间接注入、多Agent间传播攻击等新型攻击方式，对智能化终端构成新的威胁。据行业安全报告统计，公共场所自助终端的安全事件呈逐年上升趋势，其中机场终端占比显著。然而，现有安全解决方案大多针对企业级服务器设计，难以适配资源受限的终端设备。</w:t>
      </w:r>
    </w:p>
    <w:p w14:paraId="7A228A27">
      <w:pPr>
        <w:pStyle w:val="4"/>
        <w:rPr>
          <w:lang w:val="zh-CN"/>
        </w:rPr>
      </w:pPr>
      <w:r>
        <w:rPr>
          <w:lang w:val="zh-CN"/>
        </w:rPr>
        <w:t>1.3.2 适老化需求分析</w:t>
      </w:r>
    </w:p>
    <w:p w14:paraId="1A1AFE7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我国已进入深度老龄化社会。国家统计局数据显示，2025年我国60岁及以上人口已达2.97亿，占总人口的21.1%，正式进入中度老龄化社会。在民航出行领域，老年旅客群体呈现以下特点：操作能力下降：约35%的65岁以上旅客无法独立完成自助值机；视觉需求特殊：字体大小、对比度、色彩饱和度直接影响操作体验；交互偏好差异：更倾向于语音交互而非触控操作；焦虑情绪突出：面对复杂界面容易产生焦虑和困惑。</w:t>
      </w:r>
    </w:p>
    <w:p w14:paraId="18A1F9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工信部2021年发布的《互联网网站适老化通用设计规范》要求公共服务设施应符合相关无障碍标准，包括正文字号不小于18px、关键操作按钮不低于44×44像素、文字与背景对比度不低于4.5:1、支持语音交互和放大功能等。民航局《智慧民航建设路线图》明确要求提升旅客出行体验，为老年人等特殊群体提供便捷的自助服务。</w:t>
      </w:r>
    </w:p>
    <w:p w14:paraId="18E2C43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本团队在天津滨海国际机场的实地调研显示，当前机场自助终端的适老化改造率不足，大量老年旅客在出行过程中面临"数字鸿沟"问题。在为期14天的志愿服务中，团队发现每台自助设备需至少1名志愿者全程引导，超50%旅客需人工协助才能完成操作，其中60岁以上老年旅客中80%无法独立完成值机流程。</w:t>
      </w:r>
    </w:p>
    <w:p w14:paraId="4E8D6663">
      <w:pPr>
        <w:pStyle w:val="4"/>
        <w:rPr>
          <w:lang w:val="zh-CN"/>
        </w:rPr>
      </w:pPr>
      <w:r>
        <w:rPr>
          <w:lang w:val="zh-CN"/>
        </w:rPr>
        <w:t>1.3.3 国产化替代趋势</w:t>
      </w:r>
    </w:p>
    <w:p w14:paraId="219DD4F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在当前国际形势下，关键信息基础设施的国产化替代已成为国家战略。交通运输作为国民经济战略性、先导性、基础性产业，是信创"2+8+N"体系八大重点攻坚行业之一，肩负着2027年实现核心系统全面国产化替代的战略任务。中国航信新一代"共翔天易"系统已全面投产，标志着中国民航核心分销系统实现了从依赖国外技术到全面自主可控的根本性跨越。</w:t>
      </w:r>
    </w:p>
    <w:p w14:paraId="3EFF9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然而，当前主流的智能体开发框架（LangChain、CrewAI、AutoGen、Dify）均为海外产品，存在以下风险：数据安全隐患：调用外部API可能导致旅客信息出境；供应链风险：海外技术制裁可能影响系统可用性；合规风险：违反《数据安全法》和《个人信息保护法》的相关规定。</w:t>
      </w:r>
    </w:p>
    <w:p w14:paraId="6D7F79D4">
      <w:pPr>
        <w:pStyle w:val="3"/>
      </w:pPr>
      <w:r>
        <w:t>1.4 相关工作综述</w:t>
      </w:r>
    </w:p>
    <w:p w14:paraId="4E71AF47">
      <w:pPr>
        <w:pStyle w:val="4"/>
        <w:rPr>
          <w:lang w:val="zh-CN"/>
        </w:rPr>
      </w:pPr>
      <w:r>
        <w:rPr>
          <w:lang w:val="zh-CN"/>
        </w:rPr>
        <w:t>1.4.1 机场自助终端安全防护研究</w:t>
      </w:r>
    </w:p>
    <w:p w14:paraId="7A5E1AF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传统硬件防火墙方案。传统安全防护主要依赖硬件防火墙设备，如Palo Alto、Fortinet、Check Point等。这类方案防护能力强，支持深度包检测（DPI），能够识别复杂攻击模式；但局限在于部署成本高、配置复杂、性能损耗大（15%-30%），且难以适配资源受限的终端设备。机场部署硬件防火墙的平均成本为每台终端数万元，对于拥有数千台终端的大型机场而言，总体投入巨大。</w:t>
      </w:r>
    </w:p>
    <w:p w14:paraId="073D96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云端安全服务方案。随着云计算技术的发展，Cloudflare、Akamai、AWS WAF等云端安全服务成为替代选择，具有按需付费、弹性扩展、无需本地部署等优势；但存在网络延迟（通常50-200ms）、数据出境风险、依赖互联网连接等局限。对于机场终端这种需要本地化部署的场景，云端方案在网络中断或国际链路不稳定的情况下可能失效。</w:t>
      </w:r>
    </w:p>
    <w:p w14:paraId="60CA4AF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轻量化防护研究。学术界在轻量化安全防护方面取得了一些进展：布隆过滤器（Bloom Filter）[15]通过概率型数据结构实现高效的集合成员查询，内存占用仅为传统哈希表的1/10，已被广泛应用于网络安全领域；滑动窗口限流算法相比固定窗口算法能够更精确地控制请求频率，减少误判率；HMAC令牌防重放机制基于消息认证码的一次性令牌，能够有效防止重放攻击。本项目在上述研究基础上，进一步设计了6项防护机制的组合策略，并针对机场终端场景进行了优化。</w:t>
      </w:r>
    </w:p>
    <w:p w14:paraId="4BAB5ABF">
      <w:pPr>
        <w:pStyle w:val="4"/>
        <w:rPr>
          <w:lang w:val="zh-CN"/>
        </w:rPr>
      </w:pPr>
      <w:r>
        <w:rPr>
          <w:lang w:val="zh-CN"/>
        </w:rPr>
        <w:t>1.4.2 智能体框架研究</w:t>
      </w:r>
    </w:p>
    <w:p w14:paraId="07C529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当前主流的智能体框架包括LangChain（模块化开发，30+依赖包，必须API调用）、CrewAI（角色分工，20+依赖包，必须API调用）、AutoGen（多Agent协作，15+依赖包，必须API调用）和Dify（企业级开源，完整平台，可选数据出站）。这些框架均为海外产品，存在数据安全隐患和供应链风险。</w:t>
      </w:r>
    </w:p>
    <w:p w14:paraId="31E464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近年来，智能体安全成为研究热点。代表性工作包括：VeriGuard（2025）通过形式化验证确保LLM生成的代码安全，但验证过程开销较大；Multi-Agent LLM Defense Pipeline（IEEE WIECON-ECE 2025）设计多智能体防御流水线对抗Prompt Injection；Prompt Infection（ICLR 2025）揭示多智能体系统中的跨Agent注入攻击。</w:t>
      </w:r>
    </w:p>
    <w:p w14:paraId="21DF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参考上述研究，设计了输入过滤、运行时监控、输出过滤三道防线，并针对机场终端场景进行了轻量化改造。项目采用自研智能体调度核心，不依赖LangChain/CrewAI/Dify等第三方平台，核心代码100%自主编写，支持国产操作系统和国产大模型。</w:t>
      </w:r>
    </w:p>
    <w:p w14:paraId="243CC016">
      <w:pPr>
        <w:pStyle w:val="4"/>
        <w:rPr>
          <w:lang w:val="zh-CN"/>
        </w:rPr>
      </w:pPr>
      <w:r>
        <w:rPr>
          <w:lang w:val="zh-CN"/>
        </w:rPr>
        <w:t>1.4.3 适老化交互研究</w:t>
      </w:r>
    </w:p>
    <w:p w14:paraId="49A1CA6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国际无障碍联盟（W3C）发布的Web Content Accessibility Guidelines（WCAG）是目前最权威的无障碍标准。WCAG 2.1[3]定义了三个等级：A级（基本要求，如文本替代、键盘可访问）、AA级（推荐标准，如对比度4.5:1、文字大小18px）、AAA级（最高标准）。WCAG核心原则为“可感知、可操作、可理解、稳定可靠”。</w:t>
      </w:r>
    </w:p>
    <w:p w14:paraId="5EDEDD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内方面，工信部2021年发布《互联网网站适老化通用设计规范》，要求公共服务类网站必须达到相关标准。规范要求界面元素的简约化、服务形式的差异化、信息内容的扁平化、功能标识的统一化和操作流程的一致性。</w:t>
      </w:r>
    </w:p>
    <w:p w14:paraId="26DFD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部分机场已开始试点适老化改造，但覆盖率有限。本团队在天津滨海国际机场的实地调研显示，当前机场自助终端的适老化改造存在明显不足。本项目是首个将WCAG AA级标准完整应用于机场自助终端的软件方案，通过纯软件实现字体放大、对比度增强、语音交互等功能，无需硬件改造即可提升适老化体验。</w:t>
      </w:r>
    </w:p>
    <w:p w14:paraId="7559768B">
      <w:pPr>
        <w:pStyle w:val="3"/>
      </w:pPr>
      <w:r>
        <w:t>1.5 应用前景分析</w:t>
      </w:r>
    </w:p>
    <w:p w14:paraId="0425BB8B">
      <w:pPr>
        <w:pStyle w:val="4"/>
        <w:rPr>
          <w:lang w:val="zh-CN"/>
        </w:rPr>
      </w:pPr>
      <w:r>
        <w:rPr>
          <w:lang w:val="zh-CN"/>
        </w:rPr>
        <w:t>1.5.1 目标用户与场景</w:t>
      </w:r>
    </w:p>
    <w:p w14:paraId="36987F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本项目目标客户聚焦于公共服务场景运营方与渠道合作方，如表1-2所示：</w:t>
      </w:r>
      <w:r>
        <w:rPr>
          <w:rFonts w:hint="eastAsia" w:hAnsi="宋体"/>
          <w:bCs/>
          <w:sz w:val="24"/>
        </w:rPr>
      </w:r>
    </w:p>
    <w:tbl>
      <w:tblPr>
        <w:tblStyle w:val="13"/>
        <w:tblpPr w:leftFromText="180" w:rightFromText="180" w:vertAnchor="text" w:horzAnchor="page" w:tblpX="1700" w:tblpY="458"/>
        <w:tblOverlap w:val="never"/>
        <w:tblW w:w="9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006"/>
        <w:gridCol w:w="2800"/>
        <w:gridCol w:w="4723"/>
      </w:tblGrid>
      <w:tr w14:paraId="6BFF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2006" w:type="dxa"/>
            <w:shd w:val="clear" w:color="auto" w:fill="FFFFFF"/>
            <w:tcMar>
              <w:top w:w="60" w:type="dxa"/>
              <w:left w:w="130" w:type="dxa"/>
              <w:bottom w:w="60" w:type="dxa"/>
              <w:right w:w="130" w:type="dxa"/>
            </w:tcMar>
            <w:vAlign w:val="center"/>
          </w:tcPr>
          <w:p w14:paraId="3F082B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用户群体</w:t>
            </w:r>
          </w:p>
        </w:tc>
        <w:tc>
          <w:tcPr>
            <w:tcW w:w="2800" w:type="dxa"/>
            <w:shd w:val="clear" w:color="auto" w:fill="FFFFFF"/>
            <w:tcMar>
              <w:top w:w="60" w:type="dxa"/>
              <w:left w:w="130" w:type="dxa"/>
              <w:bottom w:w="60" w:type="dxa"/>
              <w:right w:w="130" w:type="dxa"/>
            </w:tcMar>
            <w:vAlign w:val="center"/>
          </w:tcPr>
          <w:p w14:paraId="0E5D5A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核心痛点</w:t>
            </w:r>
          </w:p>
        </w:tc>
        <w:tc>
          <w:tcPr>
            <w:tcW w:w="4723" w:type="dxa"/>
            <w:shd w:val="clear" w:color="auto" w:fill="FFFFFF"/>
            <w:tcMar>
              <w:top w:w="60" w:type="dxa"/>
              <w:left w:w="130" w:type="dxa"/>
              <w:bottom w:w="60" w:type="dxa"/>
              <w:right w:w="130" w:type="dxa"/>
            </w:tcMar>
            <w:vAlign w:val="center"/>
          </w:tcPr>
          <w:p w14:paraId="357C20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本方案价值</w:t>
            </w:r>
          </w:p>
        </w:tc>
      </w:tr>
      <w:tr w14:paraId="20C3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040D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中小机场</w:t>
            </w:r>
          </w:p>
        </w:tc>
        <w:tc>
          <w:tcPr>
            <w:tcW w:w="2800" w:type="dxa"/>
            <w:shd w:val="clear" w:color="auto" w:fill="FFFFFF"/>
            <w:tcMar>
              <w:top w:w="60" w:type="dxa"/>
              <w:left w:w="130" w:type="dxa"/>
              <w:bottom w:w="60" w:type="dxa"/>
              <w:right w:w="130" w:type="dxa"/>
            </w:tcMar>
            <w:vAlign w:val="center"/>
          </w:tcPr>
          <w:p w14:paraId="799020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无力承担重型安全设备</w:t>
            </w:r>
          </w:p>
        </w:tc>
        <w:tc>
          <w:tcPr>
            <w:tcW w:w="4723" w:type="dxa"/>
            <w:shd w:val="clear" w:color="auto" w:fill="FFFFFF"/>
            <w:tcMar>
              <w:top w:w="60" w:type="dxa"/>
              <w:left w:w="130" w:type="dxa"/>
              <w:bottom w:w="60" w:type="dxa"/>
              <w:right w:w="130" w:type="dxa"/>
            </w:tcMar>
            <w:vAlign w:val="center"/>
          </w:tcPr>
          <w:p w14:paraId="21390C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纯软件方案，单台改造成本不足5000元</w:t>
            </w:r>
          </w:p>
        </w:tc>
      </w:tr>
      <w:tr w14:paraId="2B1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250F0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大型机场</w:t>
            </w:r>
          </w:p>
        </w:tc>
        <w:tc>
          <w:tcPr>
            <w:tcW w:w="2800" w:type="dxa"/>
            <w:shd w:val="clear" w:color="auto" w:fill="F8F8F8"/>
            <w:tcMar>
              <w:top w:w="60" w:type="dxa"/>
              <w:left w:w="130" w:type="dxa"/>
              <w:bottom w:w="60" w:type="dxa"/>
              <w:right w:w="130" w:type="dxa"/>
            </w:tcMar>
            <w:vAlign w:val="center"/>
          </w:tcPr>
          <w:p w14:paraId="00BDD8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终端数量多，管理复杂</w:t>
            </w:r>
          </w:p>
        </w:tc>
        <w:tc>
          <w:tcPr>
            <w:tcW w:w="4723" w:type="dxa"/>
            <w:shd w:val="clear" w:color="auto" w:fill="F8F8F8"/>
            <w:tcMar>
              <w:top w:w="60" w:type="dxa"/>
              <w:left w:w="130" w:type="dxa"/>
              <w:bottom w:w="60" w:type="dxa"/>
              <w:right w:w="130" w:type="dxa"/>
            </w:tcMar>
            <w:vAlign w:val="center"/>
          </w:tcPr>
          <w:p w14:paraId="2D126C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批量部署，统一管理后台</w:t>
            </w:r>
          </w:p>
        </w:tc>
      </w:tr>
      <w:tr w14:paraId="7768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32B32B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老年旅客</w:t>
            </w:r>
          </w:p>
        </w:tc>
        <w:tc>
          <w:tcPr>
            <w:tcW w:w="2800" w:type="dxa"/>
            <w:shd w:val="clear" w:color="auto" w:fill="FFFFFF"/>
            <w:tcMar>
              <w:top w:w="60" w:type="dxa"/>
              <w:left w:w="130" w:type="dxa"/>
              <w:bottom w:w="60" w:type="dxa"/>
              <w:right w:w="130" w:type="dxa"/>
            </w:tcMar>
            <w:vAlign w:val="center"/>
          </w:tcPr>
          <w:p w14:paraId="3E10F8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不会操作自助终端</w:t>
            </w:r>
          </w:p>
        </w:tc>
        <w:tc>
          <w:tcPr>
            <w:tcW w:w="4723" w:type="dxa"/>
            <w:shd w:val="clear" w:color="auto" w:fill="FFFFFF"/>
            <w:tcMar>
              <w:top w:w="60" w:type="dxa"/>
              <w:left w:w="130" w:type="dxa"/>
              <w:bottom w:w="60" w:type="dxa"/>
              <w:right w:w="130" w:type="dxa"/>
            </w:tcMar>
            <w:vAlign w:val="center"/>
          </w:tcPr>
          <w:p w14:paraId="20CC7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老年模式+语音交互，独立操作成功率提升至95%以上</w:t>
            </w:r>
          </w:p>
        </w:tc>
      </w:tr>
      <w:tr w14:paraId="25AB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8F8F8"/>
            <w:tcMar>
              <w:top w:w="60" w:type="dxa"/>
              <w:left w:w="130" w:type="dxa"/>
              <w:bottom w:w="60" w:type="dxa"/>
              <w:right w:w="130" w:type="dxa"/>
            </w:tcMar>
            <w:vAlign w:val="center"/>
          </w:tcPr>
          <w:p w14:paraId="4D634E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安全运维人员</w:t>
            </w:r>
          </w:p>
        </w:tc>
        <w:tc>
          <w:tcPr>
            <w:tcW w:w="2800" w:type="dxa"/>
            <w:shd w:val="clear" w:color="auto" w:fill="F8F8F8"/>
            <w:tcMar>
              <w:top w:w="60" w:type="dxa"/>
              <w:left w:w="130" w:type="dxa"/>
              <w:bottom w:w="60" w:type="dxa"/>
              <w:right w:w="130" w:type="dxa"/>
            </w:tcMar>
            <w:vAlign w:val="center"/>
          </w:tcPr>
          <w:p w14:paraId="3D7F94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手动分析日志效率低</w:t>
            </w:r>
          </w:p>
        </w:tc>
        <w:tc>
          <w:tcPr>
            <w:tcW w:w="4723" w:type="dxa"/>
            <w:shd w:val="clear" w:color="auto" w:fill="F8F8F8"/>
            <w:tcMar>
              <w:top w:w="60" w:type="dxa"/>
              <w:left w:w="130" w:type="dxa"/>
              <w:bottom w:w="60" w:type="dxa"/>
              <w:right w:w="130" w:type="dxa"/>
            </w:tcMar>
            <w:vAlign w:val="center"/>
          </w:tcPr>
          <w:p w14:paraId="653250E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自动分析+智能告警，运维效率提升60%</w:t>
            </w:r>
          </w:p>
        </w:tc>
      </w:tr>
      <w:tr w14:paraId="3454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2006" w:type="dxa"/>
            <w:shd w:val="clear" w:color="auto" w:fill="FFFFFF"/>
            <w:tcMar>
              <w:top w:w="60" w:type="dxa"/>
              <w:left w:w="130" w:type="dxa"/>
              <w:bottom w:w="60" w:type="dxa"/>
              <w:right w:w="130" w:type="dxa"/>
            </w:tcMar>
            <w:vAlign w:val="center"/>
          </w:tcPr>
          <w:p w14:paraId="4D3278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民航监管部门</w:t>
            </w:r>
          </w:p>
        </w:tc>
        <w:tc>
          <w:tcPr>
            <w:tcW w:w="2800" w:type="dxa"/>
            <w:shd w:val="clear" w:color="auto" w:fill="FFFFFF"/>
            <w:tcMar>
              <w:top w:w="60" w:type="dxa"/>
              <w:left w:w="130" w:type="dxa"/>
              <w:bottom w:w="60" w:type="dxa"/>
              <w:right w:w="130" w:type="dxa"/>
            </w:tcMar>
            <w:vAlign w:val="center"/>
          </w:tcPr>
          <w:p w14:paraId="5E692A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国产化替代压力</w:t>
            </w:r>
          </w:p>
        </w:tc>
        <w:tc>
          <w:tcPr>
            <w:tcW w:w="4723" w:type="dxa"/>
            <w:shd w:val="clear" w:color="auto" w:fill="FFFFFF"/>
            <w:tcMar>
              <w:top w:w="60" w:type="dxa"/>
              <w:left w:w="130" w:type="dxa"/>
              <w:bottom w:w="60" w:type="dxa"/>
              <w:right w:w="130" w:type="dxa"/>
            </w:tcMar>
            <w:vAlign w:val="center"/>
          </w:tcPr>
          <w:p w14:paraId="630BAB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t>自主可控，满足合规要求</w:t>
            </w:r>
          </w:p>
        </w:tc>
      </w:tr>
    </w:tbl>
    <w:p w14:paraId="7443557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1-2 目标用户群体与方案价值分析表</w:t>
      </w:r>
    </w:p>
    <w:p w14:paraId="1F6B90B3">
      <w:pPr>
        <w:pStyle w:val="4"/>
        <w:rPr>
          <w:lang w:val="zh-CN"/>
        </w:rPr>
      </w:pPr>
      <w:r>
        <w:rPr>
          <w:lang w:val="zh-CN"/>
        </w:rPr>
        <w:t>1.5.2 市场推广路径</w:t>
      </w:r>
    </w:p>
    <w:p w14:paraId="7C9AE1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短期（1-2年）：试点验证。 目标在3-5家机场完成试点部署。策略包括与机场管理公司合作提供试用版本、收集实际运行数据优化算法、申请软件著作权和专利形成知识产权壁垒。2026年5月已在中国民航大学开放日开展校园试点。</w:t>
      </w:r>
    </w:p>
    <w:p w14:paraId="5CC791A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中期（2-3年）：行业推广。 目标覆盖50+机场，建立行业标杆。策略包括与民航局合作争取政策支持、参加行业展会和学术会议提升品牌知名度、推出企业版提供定制化服务。</w:t>
      </w:r>
    </w:p>
    <w:p w14:paraId="6F2B99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长期（3-5年）：生态构建。 目标构建机场智能化生态系统。策略包括开放API接口吸引第三方开发者、与国产大模型厂商合作提升AI能力、拓展至高铁站、医院等其他公共场所。</w:t>
      </w:r>
    </w:p>
    <w:p w14:paraId="76A0F1B8">
      <w:pPr>
        <w:pStyle w:val="4"/>
        <w:rPr>
          <w:lang w:val="zh-CN"/>
        </w:rPr>
      </w:pPr>
      <w:r>
        <w:rPr>
          <w:lang w:val="zh-CN"/>
        </w:rPr>
        <w:t>1.5.3 经济效益分析</w:t>
      </w:r>
    </w:p>
    <w:p w14:paraId="1766290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直接经济效益。 项目采用“软件授权+安全订阅+数据增值”三位一体盈利模式。单台终端软件授权费2000-5000元，安全订阅费3000元/台/年，数据增值服务费5-20万元/年/机场。综合毛利率稳定在80%以上，静态投资回收期约1.5年。据预测，2027年营收达80万元、净利润10万元，2028年营收达250万元、净利润70万元。</w:t>
      </w:r>
    </w:p>
    <w:p w14:paraId="45412E9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间接经济效益。 按单机场50台终端计算，每年可节省人力成本约150万元；相比传统外置防火墙单台8万元的改造成本，本方案改造成本降低80%以上。</w:t>
      </w:r>
    </w:p>
    <w:p w14:paraId="70A5150B">
      <w:pPr>
        <w:pStyle w:val="4"/>
        <w:rPr>
          <w:lang w:val="zh-CN"/>
        </w:rPr>
      </w:pPr>
      <w:r>
        <w:rPr>
          <w:lang w:val="zh-CN"/>
        </w:rPr>
        <w:t>1.5.4 社会价值</w:t>
      </w:r>
    </w:p>
    <w:p w14:paraId="08253E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适老化服务方面，项目直接服务近3亿老年人口，通过适老化多模态交互设计让老年旅客无需依赖他人即可自主完成值机、查询等操作，有效缩小数字鸿沟。</w:t>
      </w:r>
    </w:p>
    <w:p w14:paraId="17CA91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安全合规方面，项目满足《网络安全法》《数据安全法》《关键信息基础设施安全保护条例[1]》要求[2]，以极低成本提升民航自助终端安全防护能力。</w:t>
      </w:r>
    </w:p>
    <w:p w14:paraId="512B84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国产化替代方面，项目响应国家信创战略，核心代码100%自主编写，不依赖海外第三方平台，减少海外技术依赖。</w:t>
      </w:r>
    </w:p>
    <w:p w14:paraId="0D78A8C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智能化升级方面，项目技术成果可复用至高铁站、政务大厅、医院、银行等公共服务场景，助力全行业数字化转型和智能化升级。                                             </w:t>
      </w:r>
    </w:p>
    <w:p w14:paraId="68EEA185">
      <w:pPr>
        <w:autoSpaceDE w:val="0"/>
        <w:autoSpaceDN w:val="0"/>
        <w:adjustRightInd w:val="0"/>
        <w:spacing w:line="360" w:lineRule="auto"/>
        <w:ind w:firstLine="480" w:firstLineChars="200"/>
        <w:rPr>
          <w:rFonts w:ascii="宋体" w:cs="宋体"/>
          <w:kern w:val="3"/>
          <w:sz w:val="24"/>
          <w:lang w:val="zh-CN"/>
        </w:rPr>
        <w:sectPr>
          <w:footerReference r:id="rId5" w:type="default"/>
          <w:pgSz w:w="11906" w:h="16838"/>
          <w:pgMar w:top="1440" w:right="1466" w:bottom="1440" w:left="1620" w:header="851" w:footer="992" w:gutter="0"/>
          <w:pgNumType w:fmt="decimal"/>
          <w:cols w:space="425" w:num="1"/>
          <w:docGrid w:type="lines" w:linePitch="312" w:charSpace="0"/>
        </w:sectPr>
      </w:pPr>
    </w:p>
    <w:p w14:paraId="25B74801">
      <w:pPr>
        <w:pStyle w:val="2"/>
      </w:pPr>
      <w:bookmarkStart w:id="6" w:name="_Toc33965495"/>
      <w:bookmarkStart w:id="7" w:name="_Toc31729"/>
      <w:r>
        <w:t>第二章 作品设计与实现</w:t>
      </w:r>
      <w:bookmarkEnd w:id="6"/>
      <w:bookmarkEnd w:id="7"/>
    </w:p>
    <w:p w14:paraId="03521C4B">
      <w:pPr>
        <w:pStyle w:val="3"/>
      </w:pPr>
      <w:r>
        <w:t>2.1 系统总体设计方案</w:t>
      </w:r>
    </w:p>
    <w:p w14:paraId="001419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left"/>
        <w:textAlignment w:val="auto"/>
        <w:rPr>
          <w:rFonts w:ascii="宋体" w:cs="宋体"/>
          <w:kern w:val="3"/>
          <w:sz w:val="24"/>
          <w:lang w:val="zh-CN"/>
        </w:rPr>
      </w:pPr>
      <w:r>
        <w:rPr>
          <w:rFonts w:ascii="宋体" w:cs="宋体"/>
          <w:kern w:val="3"/>
          <w:sz w:val="24"/>
          <w:lang w:val="zh-CN"/>
        </w:rPr>
        <w:drawing>
          <wp:inline distT="0" distB="0" distL="114300" distR="114300">
            <wp:extent cx="5598795" cy="4498975"/>
            <wp:effectExtent l="0" t="0" r="1905" b="9525"/>
            <wp:docPr id="20" name="图片 20" descr="系统架构图_打印版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系统架构图_打印版_v2"/>
                    <pic:cNvPicPr>
                      <a:picLocks noChangeAspect="1"/>
                    </pic:cNvPicPr>
                  </pic:nvPicPr>
                  <pic:blipFill>
                    <a:blip r:embed="rId7"/>
                    <a:stretch>
                      <a:fillRect/>
                    </a:stretch>
                  </pic:blipFill>
                  <pic:spPr>
                    <a:xfrm>
                      <a:off x="0" y="0"/>
                      <a:ext cx="5598795" cy="4498975"/>
                    </a:xfrm>
                    <a:prstGeom prst="rect">
                      <a:avLst/>
                    </a:prstGeom>
                  </pic:spPr>
                </pic:pic>
              </a:graphicData>
            </a:graphic>
          </wp:inline>
        </w:drawing>
      </w:r>
    </w:p>
    <w:p w14:paraId="2051CBF5">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图 2-1 系统架构总览图</w:t>
      </w:r>
    </w:p>
    <w:p w14:paraId="1CA6EB60">
      <w:pPr>
        <w:pStyle w:val="4"/>
        <w:rPr>
          <w:lang w:val="zh-CN"/>
        </w:rPr>
      </w:pPr>
      <w:r>
        <w:rPr>
          <w:lang w:val="zh-CN"/>
        </w:rPr>
        <w:t>2.1.1 系统核心支撑理论</w:t>
      </w:r>
    </w:p>
    <w:p w14:paraId="4AA08A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本系统全部设计基于四大成熟信息交互与安全理论，所有技术模块均围绕理论落地：纵深防御理论：搭建网络层 + 智能体层双层多阶防御，单一防线失效不影响整体安全；有限状态机理论：自研智能体六阶段流转调度，全链路日志可审计；RAG 检索增强生成理论：设计三级加权检索引擎，离线无大模型也可高精度问答；情感计算理论：融合情绪识别与业务处理，实现人性化旅客交互。</w:t>
      </w:r>
    </w:p>
    <w:p w14:paraId="0BEBFAF7">
      <w:pPr>
        <w:pStyle w:val="4"/>
        <w:rPr>
          <w:lang w:val="zh-CN"/>
        </w:rPr>
      </w:pPr>
      <w:r>
        <w:rPr>
          <w:lang w:val="zh-CN"/>
        </w:rPr>
        <w:t>2.1.2 设计原则</w:t>
      </w:r>
    </w:p>
    <w:p w14:paraId="770792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“恒盾智航”系统的设计严格遵循以下五项核心原则。</w:t>
      </w:r>
    </w:p>
    <w:p w14:paraId="78949780">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零硬件改造原则：</w:t>
      </w:r>
      <w:r>
        <w:rPr>
          <w:rFonts w:hint="eastAsia" w:ascii="宋体" w:cs="宋体"/>
          <w:kern w:val="3"/>
          <w:sz w:val="24"/>
          <w:lang w:val="zh-CN"/>
        </w:rPr>
        <w:t>系统以纯软件形态部署于机场现有自助终端，无需更换屏幕、增加传感器或修改硬件配置。所有功能通过浏览器端原生技术与服务端API协作实现，确保中小机场能够以最低成本完成平滑升级。</w:t>
      </w:r>
    </w:p>
    <w:p w14:paraId="7784F0A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零第三方平台依赖原则</w:t>
      </w:r>
      <w:r>
        <w:rPr>
          <w:rFonts w:hint="eastAsia" w:ascii="宋体" w:cs="宋体"/>
          <w:kern w:val="3"/>
          <w:sz w:val="24"/>
          <w:lang w:val="zh-CN"/>
        </w:rPr>
        <w:t>：核心智能体调度框架、安全防护中间件、JWT认证模块等关键组件全部自主编写，仅依赖Node.js运行时与Express框架，不引入LangChain、CrewAI、Dify等第三方智能体平台，从源头消除供应链风险与数据出境隐患。</w:t>
      </w:r>
    </w:p>
    <w:p w14:paraId="4211FB5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国产化优先原则</w:t>
      </w:r>
      <w:r>
        <w:rPr>
          <w:rFonts w:hint="eastAsia" w:ascii="宋体" w:cs="宋体"/>
          <w:kern w:val="3"/>
          <w:sz w:val="24"/>
          <w:lang w:val="zh-CN"/>
        </w:rPr>
        <w:t>：系统可运行于银河麒麟操作系统[12]，支持接入通义千问等国产大模型，数据库适配MySQL与SQLite双模式，前端图表采用百度开源ECharts[14]，地图服务采用高德地图，实现从操作系统到应用服务的全链路国产化。</w:t>
      </w:r>
    </w:p>
    <w:p w14:paraId="46E3C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轻量化原则</w:t>
      </w:r>
      <w:r>
        <w:rPr>
          <w:rFonts w:hint="eastAsia" w:ascii="宋体" w:cs="宋体"/>
          <w:kern w:val="3"/>
          <w:sz w:val="24"/>
          <w:lang w:val="zh-CN"/>
        </w:rPr>
        <w:t>：安全防护中间件链整体性能损耗控制在7.1%以内，智能体规则引擎处理延迟低于5毫秒，稳定运行时内存占用约77兆字节，确保在算力受限的终端设备上流畅运行。</w:t>
      </w:r>
    </w:p>
    <w:p w14:paraId="2B6FB228">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纵深防御原则</w:t>
      </w:r>
      <w:r>
        <w:rPr>
          <w:rFonts w:hint="eastAsia" w:ascii="宋体" w:cs="宋体"/>
          <w:kern w:val="3"/>
          <w:sz w:val="24"/>
          <w:lang w:val="zh-CN"/>
        </w:rPr>
        <w:t>：网络安全防护与智能体安全防护各自形成多层防线，各层之间解耦设计，单一防线失效不影响整体安全性。全链路审计日志确保所有安全事件可追溯。</w:t>
      </w:r>
    </w:p>
    <w:p w14:paraId="7712637F">
      <w:pPr>
        <w:pStyle w:val="4"/>
        <w:rPr>
          <w:lang w:val="zh-CN"/>
        </w:rPr>
      </w:pPr>
      <w:r>
        <w:rPr>
          <w:lang w:val="zh-CN"/>
        </w:rPr>
        <w:t>2.1.3 整体架构</w:t>
      </w:r>
    </w:p>
    <w:p w14:paraId="177FFD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系统采用“终端层—边缘层—云端层”三级轻量化架构，层次清晰、分工明确。</w:t>
      </w:r>
    </w:p>
    <w:p w14:paraId="242BA1A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层是系统与旅客、管理员的交互入口，涵盖机场自助服务终端与PC管理终端等多类型接入节点。终端层仅保留核心交互与数据采集能力，通过HTTP/HTTPS轻量协议完成数据上报与界面渲染，不承担复杂计算任务，降低终端硬件门槛。终端层技术栈为原生HTML5、CSS3与JavaScript，零框架依赖，旅客端页面包含约2400行代码，集成高德地图API、Web Speech API（语音合成与识别）及天气查询接口。</w:t>
      </w:r>
    </w:p>
    <w:p w14:paraId="38E5AB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边缘层部署于Node.js v24运行时与Express框架之上，是整个系统的核心枢纽。该层由安全防护中间件链与智能体调度核心两大模块组成。安全中间件链包含滑动窗口频率检测、布隆过滤器IP黑名单、HMAC一次性令牌验证、攻击反馈隐藏、混合防御白名单与关键服务免扰六项DDoS防护机制，所有请求统一经过此链过滤后方可进入业务处理。智能体调度核心采用状态机驱动，包含输入过滤、意图分类、运行时监控、动作路由、工具执行、输出过滤六个处理阶段，任何阶段异常均转入统一的错误处理流程。边缘层对外提供20余个RESTful API接口，覆盖旅客端查询、智能体对话、管理端运维、安全管理端阈值调整等全部业务场景。</w:t>
      </w:r>
    </w:p>
    <w:p w14:paraId="5DF72F0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云端层是系统的数据中心与全局管理中枢，采用MySQL数据库存储机场业务全量结构化数据。数据层通过适配层实现MySQL与SQLite双模式自动适配——生产环境使用MySQL，开发测试环境自动降级至SQLite，由数据库适配层统一封装查询接口，业务代码无需感知底层差异。</w:t>
      </w:r>
    </w:p>
    <w:p w14:paraId="6ED35D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096510" cy="3310255"/>
            <wp:effectExtent l="0" t="0" r="889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096510" cy="3310255"/>
                    </a:xfrm>
                    <a:prstGeom prst="rect">
                      <a:avLst/>
                    </a:prstGeom>
                    <a:noFill/>
                    <a:ln>
                      <a:noFill/>
                    </a:ln>
                  </pic:spPr>
                </pic:pic>
              </a:graphicData>
            </a:graphic>
          </wp:inline>
        </w:drawing>
      </w:r>
    </w:p>
    <w:p w14:paraId="3DC662A0">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2-2</w:t>
      </w:r>
      <w:r>
        <w:rPr>
          <w:rFonts w:hint="eastAsia" w:ascii="宋体" w:cs="宋体"/>
          <w:kern w:val="3"/>
          <w:sz w:val="24"/>
          <w:lang w:val="zh-CN"/>
        </w:rPr>
        <w:t xml:space="preserve"> 系统总体架构与技术路线</w:t>
      </w:r>
    </w:p>
    <w:p w14:paraId="7EC269C4">
      <w:pPr>
        <w:pStyle w:val="4"/>
        <w:rPr>
          <w:lang w:val="zh-CN"/>
        </w:rPr>
      </w:pPr>
      <w:r>
        <w:rPr>
          <w:lang w:val="zh-CN"/>
        </w:rPr>
        <w:t>2.1.4技术栈</w:t>
      </w:r>
    </w:p>
    <w:p w14:paraId="03607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系统技术栈选型遵循“成熟稳定、轻量高效、自主可控”的原则。终端层采用原生HTML5、CSS3与JavaScript，兼容所有现代浏览器；边缘层基于Node.js v24与Express 4.x，安全防护中间件与JWT认证均使用Node.js内置crypto模块自主实现；数据层通过数据库适配层支持MySQL 8.0与SQLite 3自动切换；前端图表采用ECharts 5系列实现安全态势可视化；地图服务采用高德地图API；天气数据通过wttr.in免费API获取。</w:t>
      </w:r>
    </w:p>
    <w:p w14:paraId="268E1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规模方面，智能体框架八个核心模块合计约2500行，后端主入口与数据库适配层合计约1200行，智能体路由约590行，后端代码总量约4100行。前端旅客端页面约2400行，管理后台与安全管理端约1500行，整体代码量超过8000行，全部由团队成员自主编写。</w:t>
      </w:r>
    </w:p>
    <w:p w14:paraId="33CB8DD0">
      <w:pPr>
        <w:pStyle w:val="3"/>
      </w:pPr>
      <w:r>
        <w:t>2.2 安全防护模块设计与实现</w:t>
      </w:r>
    </w:p>
    <w:p w14:paraId="230C2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drawing>
          <wp:inline distT="0" distB="0" distL="114300" distR="114300">
            <wp:extent cx="5585460" cy="3075940"/>
            <wp:effectExtent l="0" t="0" r="254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585460" cy="3075940"/>
                    </a:xfrm>
                    <a:prstGeom prst="rect">
                      <a:avLst/>
                    </a:prstGeom>
                    <a:noFill/>
                    <a:ln>
                      <a:noFill/>
                    </a:ln>
                  </pic:spPr>
                </pic:pic>
              </a:graphicData>
            </a:graphic>
          </wp:inline>
        </w:drawing>
      </w:r>
    </w:p>
    <w:p w14:paraId="25392452">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2-3 </w:t>
      </w:r>
      <w:r>
        <w:rPr>
          <w:rFonts w:hint="eastAsia" w:ascii="宋体" w:cs="宋体"/>
          <w:kern w:val="3"/>
          <w:sz w:val="24"/>
          <w:lang w:val="zh-CN"/>
        </w:rPr>
        <w:t>机场安全运营中心态势总览页面</w:t>
      </w:r>
    </w:p>
    <w:p w14:paraId="1C331B75">
      <w:pPr>
        <w:pStyle w:val="4"/>
        <w:rPr>
          <w:lang w:val="zh-CN"/>
        </w:rPr>
      </w:pPr>
      <w:r>
        <w:rPr>
          <w:lang w:val="zh-CN"/>
        </w:rPr>
        <w:t>2.2.1 六项轻量化DDoS防护机制</w:t>
      </w:r>
    </w:p>
    <w:p w14:paraId="6FB11D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针对机场自助终端算力有限、无法部署重型硬件防火墙的实际情况，本系统设计了六项纯软件、低开销的防护机制，串联成纵深防御链。</w:t>
      </w:r>
    </w:p>
    <w:p w14:paraId="78D09064">
      <w:pPr>
        <w:autoSpaceDE w:val="0"/>
        <w:autoSpaceDN w:val="0"/>
        <w:adjustRightInd w:val="0"/>
        <w:spacing w:line="360" w:lineRule="auto"/>
        <w:ind w:firstLine="482" w:firstLineChars="200"/>
        <w:rPr>
          <w:rFonts w:ascii="宋体" w:cs="宋体"/>
          <w:kern w:val="3"/>
          <w:sz w:val="24"/>
          <w:lang w:val="zh-CN"/>
        </w:rPr>
      </w:pPr>
      <w:r>
        <w:rPr>
          <w:rFonts w:hint="eastAsia" w:hAnsi="宋体"/>
          <w:b/>
          <w:sz w:val="24"/>
          <w:lang w:eastAsia="zh-CN"/>
        </w:rPr>
        <w:t>（一）滑动窗口频率检测。如图2-4所示，该机制采用固定时间窗口（2秒）内IP请求计数策略，使用哈希映射数据结构缓存IP计数器。当单个IP在2秒窗口内的请求次数超过预设阈值（默认15次）时，判定为异常流量并予以拦截，统一返回HTTP 403状态码与标准化错误响应，攻击事件自动写入攻击日志表。窗口过期后自动清理计数记录，避免内存膨胀。该机制对HTTP Flood等洪泛攻击具有高效拦截能力，性能影响约0.5毫秒/请求。实测吞吐量达1200请求/秒，满足机场高并发生产环境要求。</w:t>
      </w:r>
      <w:r>
        <w:rPr>
          <w:rFonts w:hint="eastAsia" w:hAnsi="宋体"/>
          <w:b/>
          <w:sz w:val="24"/>
          <w:lang w:val="en-US" w:eastAsia="zh-CN"/>
        </w:rPr>
      </w:r>
      <w:r>
        <w:rPr>
          <w:rFonts w:hint="eastAsia" w:hAnsi="宋体"/>
          <w:b/>
          <w:sz w:val="24"/>
          <w:lang w:eastAsia="zh-CN"/>
        </w:rPr>
      </w:r>
      <w:r>
        <w:rPr>
          <w:rFonts w:hint="eastAsia" w:hAnsi="宋体"/>
          <w:b/>
          <w:sz w:val="24"/>
        </w:rPr>
      </w:r>
      <w:r>
        <w:rPr>
          <w:rFonts w:hint="eastAsia" w:ascii="宋体" w:cs="宋体"/>
          <w:kern w:val="3"/>
          <w:sz w:val="24"/>
          <w:lang w:val="zh-CN"/>
        </w:rPr>
      </w:r>
      <w:r>
        <w:rPr>
          <w:rFonts w:hint="eastAsia" w:hAnsi="宋体"/>
          <w:b w:val="0"/>
          <w:bCs/>
          <w:sz w:val="24"/>
        </w:rPr>
      </w:r>
      <w:r>
        <w:rPr>
          <w:rFonts w:hint="eastAsia" w:ascii="宋体" w:cs="宋体"/>
          <w:kern w:val="3"/>
          <w:sz w:val="24"/>
          <w:lang w:val="zh-CN"/>
        </w:rPr>
      </w:r>
    </w:p>
    <w:p w14:paraId="74404D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0540" cy="332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590540" cy="3322320"/>
                    </a:xfrm>
                    <a:prstGeom prst="rect">
                      <a:avLst/>
                    </a:prstGeom>
                    <a:noFill/>
                    <a:ln>
                      <a:noFill/>
                    </a:ln>
                  </pic:spPr>
                </pic:pic>
              </a:graphicData>
            </a:graphic>
          </wp:inline>
        </w:drawing>
      </w:r>
    </w:p>
    <w:p w14:paraId="61ED0D57">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 xml:space="preserve">2-4 </w:t>
      </w:r>
      <w:r>
        <w:rPr>
          <w:rFonts w:hint="eastAsia" w:ascii="宋体" w:cs="宋体"/>
          <w:kern w:val="3"/>
          <w:sz w:val="24"/>
          <w:lang w:val="zh-CN"/>
        </w:rPr>
        <w:t>滑动窗口频率检测监控页面</w:t>
      </w:r>
    </w:p>
    <w:p w14:paraId="5E25B612">
      <w:pPr>
        <w:numPr>
          <w:ilvl w:val="0"/>
          <w:numId w:val="1"/>
        </w:numPr>
        <w:autoSpaceDE w:val="0"/>
        <w:autoSpaceDN w:val="0"/>
        <w:adjustRightInd w:val="0"/>
        <w:spacing w:line="360" w:lineRule="auto"/>
        <w:ind w:firstLine="482" w:firstLineChars="200"/>
        <w:rPr>
          <w:rFonts w:hint="eastAsia" w:ascii="宋体" w:cs="宋体"/>
          <w:kern w:val="3"/>
          <w:sz w:val="24"/>
          <w:lang w:val="zh-CN"/>
        </w:rPr>
      </w:pPr>
      <w:r>
        <w:rPr>
          <w:rFonts w:hint="eastAsia" w:ascii="宋体" w:cs="宋体"/>
          <w:b/>
          <w:bCs/>
          <w:kern w:val="3"/>
          <w:sz w:val="24"/>
          <w:lang w:val="zh-CN"/>
        </w:rPr>
        <w:t>布隆过滤器IP黑名单。图2-5展示被滑动窗口检测拦截的IP地址自动加入黑名单的机制，后续请求通过布隆过滤器进行微秒级查询拦截，后续请求通过布隆过滤器进行微秒级查询拦截。系统配置预期容量10000条、误判率0.001，基于公式动态计算得位数组大小143773位、10个哈希函数（采用双重哈希double hashing策略，由两个基础哈希函数派生k个位置），理论误判率约0.1%，内存占用约18KB/万条记录。单请求拦截延迟小于1毫秒，在算力受限的终端设备上具有显著优势。</w:t>
      </w:r>
      <w:r>
        <w:rPr>
          <w:rFonts w:hint="eastAsia" w:ascii="宋体" w:cs="宋体"/>
          <w:kern w:val="3"/>
          <w:sz w:val="24"/>
          <w:lang w:val="zh-CN"/>
        </w:rPr>
      </w:r>
    </w:p>
    <w:p w14:paraId="2A74BC44">
      <w:pPr>
        <w:numPr>
          <w:ilvl w:val="0"/>
          <w:numId w:val="0"/>
        </w:numPr>
        <w:autoSpaceDE w:val="0"/>
        <w:autoSpaceDN w:val="0"/>
        <w:adjustRightInd w:val="0"/>
        <w:spacing w:line="360" w:lineRule="auto"/>
        <w:rPr>
          <w:rFonts w:hint="eastAsia" w:ascii="宋体" w:cs="宋体"/>
          <w:kern w:val="3"/>
          <w:sz w:val="24"/>
          <w:lang w:val="zh-CN"/>
        </w:rPr>
      </w:pPr>
    </w:p>
    <w:p w14:paraId="67C6A6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7525" cy="3336290"/>
            <wp:effectExtent l="0" t="0" r="317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597525" cy="3336290"/>
                    </a:xfrm>
                    <a:prstGeom prst="rect">
                      <a:avLst/>
                    </a:prstGeom>
                    <a:noFill/>
                    <a:ln>
                      <a:noFill/>
                    </a:ln>
                  </pic:spPr>
                </pic:pic>
              </a:graphicData>
            </a:graphic>
          </wp:inline>
        </w:drawing>
      </w:r>
    </w:p>
    <w:p w14:paraId="4AFC02F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2-5</w:t>
      </w:r>
      <w:r>
        <w:rPr>
          <w:rFonts w:hint="eastAsia" w:ascii="宋体" w:cs="宋体"/>
          <w:kern w:val="3"/>
          <w:sz w:val="24"/>
          <w:lang w:val="zh-CN"/>
        </w:rPr>
        <w:t xml:space="preserve"> Bloom Filter 布隆过滤器 IP 黑名单页面</w:t>
      </w:r>
    </w:p>
    <w:p w14:paraId="410B7F2C">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三）HMAC一次性令牌。如图2-6所示，该机制基于HMAC-SHA256签名算法[5]生成一次性令牌，令牌包含16字节随机数与时间戳信息，有效期设定为30秒。令牌使用后立即写入已使用记录表，确保同一请求无法被重复提交。签名验证采用crypto.timingSafeEqual恒定时间比较算法，防止时序攻击。该机制有效防御重放攻击，性能影响约0.3毫秒/验证，鉴权准确率达100%。</w:t>
      </w:r>
      <w:r>
        <w:rPr>
          <w:rFonts w:hint="eastAsia" w:ascii="宋体" w:cs="宋体"/>
          <w:b/>
          <w:bCs/>
          <w:kern w:val="3"/>
          <w:sz w:val="24"/>
          <w:lang w:val="en-US" w:eastAsia="zh-CN"/>
        </w:rPr>
      </w:r>
      <w:r>
        <w:rPr>
          <w:rFonts w:hint="eastAsia" w:ascii="宋体" w:cs="宋体"/>
          <w:b/>
          <w:bCs/>
          <w:kern w:val="3"/>
          <w:sz w:val="24"/>
          <w:lang w:val="zh-CN"/>
        </w:rPr>
      </w:r>
      <w:r>
        <w:rPr>
          <w:rFonts w:hint="eastAsia" w:ascii="宋体" w:cs="宋体"/>
          <w:kern w:val="3"/>
          <w:sz w:val="24"/>
          <w:lang w:val="zh-CN"/>
        </w:rPr>
      </w:r>
    </w:p>
    <w:p w14:paraId="711A9D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4985" cy="3314700"/>
            <wp:effectExtent l="0" t="0" r="571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594985" cy="3314700"/>
                    </a:xfrm>
                    <a:prstGeom prst="rect">
                      <a:avLst/>
                    </a:prstGeom>
                    <a:noFill/>
                    <a:ln>
                      <a:noFill/>
                    </a:ln>
                  </pic:spPr>
                </pic:pic>
              </a:graphicData>
            </a:graphic>
          </wp:inline>
        </w:drawing>
      </w:r>
    </w:p>
    <w:p w14:paraId="252AE48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6</w:t>
      </w:r>
      <w:r>
        <w:rPr>
          <w:rFonts w:hint="eastAsia" w:ascii="宋体" w:cs="宋体"/>
          <w:kern w:val="3"/>
          <w:sz w:val="24"/>
          <w:lang w:val="zh-CN"/>
        </w:rPr>
        <w:t xml:space="preserve"> HMAC 一次性令牌管理页面</w:t>
      </w:r>
    </w:p>
    <w:p w14:paraId="798EA433">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w:t>
      </w:r>
      <w:r>
        <w:rPr>
          <w:rFonts w:hint="eastAsia" w:ascii="宋体" w:cs="宋体"/>
          <w:b/>
          <w:bCs/>
          <w:kern w:val="3"/>
          <w:sz w:val="24"/>
          <w:lang w:val="en-US" w:eastAsia="zh-CN"/>
        </w:rPr>
        <w:t>四</w:t>
      </w:r>
      <w:r>
        <w:rPr>
          <w:rFonts w:hint="eastAsia" w:ascii="宋体" w:cs="宋体"/>
          <w:b/>
          <w:bCs/>
          <w:kern w:val="3"/>
          <w:sz w:val="24"/>
          <w:lang w:val="zh-CN"/>
        </w:rPr>
        <w:t>）攻击反馈隐藏。</w:t>
      </w:r>
      <w:r>
        <w:rPr>
          <w:rFonts w:hint="eastAsia" w:ascii="宋体" w:cs="宋体"/>
          <w:kern w:val="3"/>
          <w:sz w:val="24"/>
          <w:lang w:val="zh-CN"/>
        </w:rPr>
        <w:t>所有被拦截的请求（频率限制、黑名单、令牌失效）统一返回HTTP 403状态码与完全一致的错误信息，不提供任何差异化响应。攻击者无法通过响应差异探测系统防护规则，有效保护核心防御机制不被破解。</w:t>
      </w:r>
    </w:p>
    <w:p w14:paraId="703E3475">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（五）混合防御白名单。</w:t>
      </w:r>
      <w:r>
        <w:rPr>
          <w:rFonts w:hint="eastAsia" w:ascii="宋体" w:cs="宋体"/>
          <w:kern w:val="3"/>
          <w:sz w:val="24"/>
          <w:lang w:val="zh-CN"/>
        </w:rPr>
        <w:t>支持配置IP白名单（如机场内网IP段127.0.0.1、192.168.x.x、10.x.x.x），白名单内IP完全绕过频率检测与黑名单拦截，确保管理员运维操作不受影响。IP段匹配算法开销约0.2毫秒/查询。</w:t>
      </w:r>
    </w:p>
    <w:p w14:paraId="1D6F5721">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六）关键服务免扰。如图2-7所示，紧急帮助接口（/api/emergency-help）在限流中间件层直接放行，不受任何防御策略限制，确保旅客在突发情况下能够第一时间获得援助，保障生命安全通信始终可用，不增加任何性能开销。</w:t>
      </w:r>
      <w:r>
        <w:rPr>
          <w:rFonts w:hint="eastAsia" w:ascii="宋体" w:cs="宋体"/>
          <w:b w:val="0"/>
          <w:bCs w:val="0"/>
          <w:kern w:val="3"/>
          <w:sz w:val="24"/>
          <w:lang w:val="zh-CN"/>
        </w:rPr>
      </w:r>
      <w:r>
        <w:rPr>
          <w:rFonts w:hint="eastAsia" w:ascii="宋体" w:cs="宋体"/>
          <w:kern w:val="3"/>
          <w:sz w:val="24"/>
          <w:lang w:val="zh-CN"/>
        </w:rPr>
      </w:r>
    </w:p>
    <w:p w14:paraId="536E52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lang w:val="zh-CN"/>
        </w:rPr>
        <w:drawing>
          <wp:inline distT="0" distB="0" distL="114300" distR="114300">
            <wp:extent cx="5593080" cy="3343275"/>
            <wp:effectExtent l="0" t="0" r="762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593080" cy="3343275"/>
                    </a:xfrm>
                    <a:prstGeom prst="rect">
                      <a:avLst/>
                    </a:prstGeom>
                    <a:noFill/>
                    <a:ln>
                      <a:noFill/>
                    </a:ln>
                  </pic:spPr>
                </pic:pic>
              </a:graphicData>
            </a:graphic>
          </wp:inline>
        </w:drawing>
      </w:r>
    </w:p>
    <w:p w14:paraId="4A69475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7</w:t>
      </w:r>
      <w:r>
        <w:rPr>
          <w:rFonts w:hint="eastAsia" w:ascii="宋体" w:cs="宋体"/>
          <w:kern w:val="3"/>
          <w:sz w:val="24"/>
          <w:lang w:val="zh-CN"/>
        </w:rPr>
        <w:t xml:space="preserve"> 关键服务免扰配置页面</w:t>
      </w:r>
    </w:p>
    <w:p w14:paraId="43E2F2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六项机制叠加后的整体性能损耗经ApacheBench压测验证为7.1%。在1000并发压力测试下，系统平均响应时间低于300毫秒，请求成功率超过99.2%，如图2-8所示。</w:t>
      </w:r>
    </w:p>
    <w:p w14:paraId="7482E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5596255" cy="3632835"/>
            <wp:effectExtent l="0" t="0" r="4445" b="12065"/>
            <wp:docPr id="15" name="图片 15" descr="微信图片_20260816160202_2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816160202_21_1"/>
                    <pic:cNvPicPr>
                      <a:picLocks noChangeAspect="1"/>
                    </pic:cNvPicPr>
                  </pic:nvPicPr>
                  <pic:blipFill>
                    <a:blip r:embed="rId14"/>
                    <a:stretch>
                      <a:fillRect/>
                    </a:stretch>
                  </pic:blipFill>
                  <pic:spPr>
                    <a:xfrm>
                      <a:off x="0" y="0"/>
                      <a:ext cx="5596255" cy="3632835"/>
                    </a:xfrm>
                    <a:prstGeom prst="rect">
                      <a:avLst/>
                    </a:prstGeom>
                  </pic:spPr>
                </pic:pic>
              </a:graphicData>
            </a:graphic>
          </wp:inline>
        </w:drawing>
      </w:r>
    </w:p>
    <w:p w14:paraId="5CF416E2">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2-8 六层轻量级纵深防护机制与攻击测试</w:t>
      </w:r>
    </w:p>
    <w:p w14:paraId="1B1ECC6C">
      <w:pPr>
        <w:pStyle w:val="4"/>
        <w:rPr>
          <w:lang w:val="zh-CN"/>
        </w:rPr>
      </w:pPr>
      <w:r>
        <w:rPr>
          <w:lang w:val="zh-CN"/>
        </w:rPr>
        <w:t>2.2.2 自主实现的JWT认证中间件</w:t>
      </w:r>
    </w:p>
    <w:p w14:paraId="0795096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系统管理员认证完全自主实现，不依赖jsonwebtoken等任何第三方库。认证模块采用HMAC-SHA256签名算法，使用Node.js内置crypto模块实现完整的令牌签发、验证与解析流程。</w:t>
      </w:r>
    </w:p>
    <w:p w14:paraId="7B976B4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JWT令牌结构遵循标准格式[4]：Header包含算法标识（HS256）与令牌类型（JWT）；Payload包含用户标识（userId）、角色权限（role）、签发时间（iat）与过期时间（exp，设定为300秒）；Signature通过HMAC-SHA256对Header与Payload的Base64Url编码拼接结果进行签名。密码存储采用SHA-256哈希算法（生产环境建议增加盐值与PBKDF2迭代加密）。</w:t>
      </w:r>
    </w:p>
    <w:p w14:paraId="7AFC0E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安全特性包括：HMAC-SHA256签名防止篡改；恒定时间比较防止时序攻击[11]；Token有效期300秒，到期强制刷新；连续5次登录失败后锁定账户60秒，防御暴力破解；CSRF Token机制[10]保护管理端表单提交。</w:t>
      </w:r>
    </w:p>
    <w:p w14:paraId="32B73227">
      <w:pPr>
        <w:pStyle w:val="4"/>
        <w:rPr>
          <w:lang w:val="zh-CN"/>
        </w:rPr>
      </w:pPr>
      <w:r>
        <w:rPr>
          <w:lang w:val="zh-CN"/>
        </w:rPr>
        <w:t>2.2.3 三道智能体安全防线</w:t>
      </w:r>
    </w:p>
    <w:p w14:paraId="390BC9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智能体系统参照VeriGuard形式化验证理念与多智能体防御流水线研究成果[9]，设计了输入过滤、运行时监控、输出过滤三道防线，整体运行机制与安全验证效果如图2-9所示。</w:t>
      </w:r>
    </w:p>
    <w:p w14:paraId="142FAAF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第一道防线：输入过滤： 位于请求入口、意图分类之前。该模块包含40余条检测规则，覆盖英文与中文提示词注入模式（如“ignore.previous.instruction”）、SQL注入（如“' OR 1=1--”）、跨站脚本攻击（如“&lt;script&gt;alert(1)&lt;/script&gt;”）、命令注入（如“; rm -rf /”）等常见恶意输入类型。系统同时实现个人信息自动脱敏功能，对身份证号（如“110105199001011234”脱敏为“1101********1234”）与手机号（如“13812345678”脱敏为“138****5678”）在日志中自动进行掩码处理。零宽字符（如U+200B—U+200D、U+FEFF等不可见字符）在检测前统一清洗，防止隐蔽注入攻击。输入长度限制为2000字符。</w:t>
      </w:r>
    </w:p>
    <w:p w14:paraId="03BF88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第二道防线：运行时监控 位于动作执行之前。该模块实施动作白名单机制，仅允许11种预定义安全操作：航班查询、登机口查询、行李查询、知识库检索、地点导航、行程建议、情绪安抚、值机选座、闲聊回复、安全分析与天气查询。每个会话独立维护状态对象，防止跨用户数据泄露。敏感操作（如值机）需额外验证HMAC一次性令牌。</w:t>
      </w:r>
    </w:p>
    <w:p w14:paraId="65D1248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第三道防线：输出过滤 位于响应返回之前。该模块检测并过滤响应文本中的系统提示词泄露（如“You are a helpful assistant”）、内部配置暴露（如“db.password=xxx”）、数据库结构信息（如“CREATE TABLE flight”）、路径信息（如“/home/user/.openclaw”）、API密钥（如“sk-xxxxx”）与内部文档引用等六类敏感内容，防止智能体意外泄露系统内部信息。该模块仅对纯字符串响应执行，结构化对象响应（如导航卡片数据与天气卡片数据）通过类型守卫跳过此阶段。</w:t>
      </w:r>
    </w:p>
    <w:p w14:paraId="2373B95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ascii="宋体" w:cs="宋体"/>
          <w:kern w:val="3"/>
          <w:sz w:val="24"/>
          <w:lang w:val="zh-CN"/>
        </w:rPr>
        <w:drawing>
          <wp:inline distT="0" distB="0" distL="114300" distR="114300">
            <wp:extent cx="5587365" cy="4189095"/>
            <wp:effectExtent l="0" t="0" r="635" b="1905"/>
            <wp:docPr id="18" name="图片 18" descr="微信图片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3332"/>
                    <pic:cNvPicPr>
                      <a:picLocks noChangeAspect="1"/>
                    </pic:cNvPicPr>
                  </pic:nvPicPr>
                  <pic:blipFill>
                    <a:blip r:embed="rId15"/>
                    <a:stretch>
                      <a:fillRect/>
                    </a:stretch>
                  </pic:blipFill>
                  <pic:spPr>
                    <a:xfrm>
                      <a:off x="0" y="0"/>
                      <a:ext cx="5587365" cy="4189095"/>
                    </a:xfrm>
                    <a:prstGeom prst="rect">
                      <a:avLst/>
                    </a:prstGeom>
                  </pic:spPr>
                </pic:pic>
              </a:graphicData>
            </a:graphic>
          </wp:inline>
        </w:drawing>
      </w:r>
    </w:p>
    <w:p w14:paraId="299A3E6F">
      <w:pPr>
        <w:autoSpaceDE w:val="0"/>
        <w:autoSpaceDN w:val="0"/>
        <w:adjustRightInd w:val="0"/>
        <w:spacing w:line="360" w:lineRule="auto"/>
        <w:ind w:firstLine="480" w:firstLineChars="200"/>
        <w:jc w:val="center"/>
        <w:rPr>
          <w:rFonts w:ascii="宋体" w:cs="宋体"/>
          <w:kern w:val="3"/>
          <w:sz w:val="24"/>
        </w:rPr>
      </w:pPr>
      <w:r>
        <w:rPr>
          <w:rFonts w:hint="eastAsia" w:ascii="宋体" w:cs="宋体"/>
          <w:kern w:val="3"/>
          <w:sz w:val="24"/>
        </w:rPr>
        <w:t>图 2-9 Agent 三阶段安全防护机制与安全验证</w:t>
      </w:r>
    </w:p>
    <w:p w14:paraId="1D59FD85">
      <w:pPr>
        <w:pStyle w:val="3"/>
      </w:pPr>
      <w:r>
        <w:t>2.3 智能体调度框架设计与实现</w:t>
      </w:r>
    </w:p>
    <w:p w14:paraId="205F9EF3">
      <w:pPr>
        <w:pStyle w:val="4"/>
        <w:rPr>
          <w:lang w:val="zh-CN"/>
        </w:rPr>
      </w:pPr>
      <w:r>
        <w:rPr>
          <w:lang w:val="zh-CN"/>
        </w:rPr>
        <w:t>2.3.1 状态机架构</w:t>
      </w:r>
    </w:p>
    <w:p w14:paraId="0F619CA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系统智能体调度框架参考LangGraph有向图状态机[6]设计理念自主构建，核心代码位于dispatcher.js（656行）。整个请求处理流程遵循严格的状态机流转</w:t>
      </w:r>
    </w:p>
    <w:p w14:paraId="2EC2A9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INIT阶段记录输入文本与起始时间。GUARDRAIL_CHECK阶段调用输入过滤模块检测恶意输入，若检测到恶意内容则转入ERROR_HANDLER并返回拦截响应。INTENT_CLASSIFY阶段执行多维意图匹配与情感识别，若无法识别意图则返回“未理解，请换个说法”。RUNTIME_CHECK阶段验证操作权限与动作白名单，权限不足则转入ERROR_HANDLER。TOOL_EXEC阶段根据识别到的意图调用对应的业务处理函数。OUTPUT_FILTER阶段对纯字符串响应执行输出过滤检测。DONE阶段记录响应文本与处理延迟，异步写入交互日志。</w:t>
      </w:r>
    </w:p>
    <w:p w14:paraId="7CFAD0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任何阶段发生异常均转入统一的ERROR_HANDLER流程，确保系统稳定性。状态机架构的核心优势在于可审计性——每个状态转换均记录模块名称、动作类型、输入参数与耗时信息，存储在交互日志表中，实现全链路可追溯。</w:t>
      </w:r>
    </w:p>
    <w:p w14:paraId="3D0E99B0">
      <w:pPr>
        <w:pStyle w:val="4"/>
        <w:rPr>
          <w:lang w:val="zh-CN"/>
        </w:rPr>
      </w:pPr>
      <w:r>
        <w:rPr>
          <w:lang w:val="zh-CN"/>
        </w:rPr>
        <w:t>2.3.2 意图分类与情感识别</w:t>
      </w:r>
    </w:p>
    <w:p w14:paraId="742AD4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引擎定义了9类预定义意图：登机口导航、行李查询、航班查询、知识问答、行程建议、地点导航、值机选座、天气查询与闲聊。分类算法采用多维评分机制——关键词命中每词计2分，正则表达式命中每项计4分，最终得分乘以优先级加权系数（1+优先级/100），返回得分最高的意图类别及置信度评分（0—1范围）。</w:t>
      </w:r>
    </w:p>
    <w:p w14:paraId="2A316F9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支持多意图融合机制。当检测到旅客情感强度≥7且同时存在业务意图时，系统生成复合意图标识（如“emotion_support+flight_query”），将情感支持权重与业务意图权重按比例（业务意图置信度×0.7+情感强度/10×0.3）融合，确保在旅客情绪激动时优先安抚情绪再处理实际问题。</w:t>
      </w:r>
    </w:p>
    <w:p w14:paraId="4593E9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品牌词识别是本系统的关键能力。系统在地点导航意图下建立了品牌词到机场POI的映射关系，支持肯德基、星巴克、麦当劳、海底捞、华为旗舰店、DUTY FREE免税店、真功夫、机场书店等口语化品牌词的准确识别。用户输入“我想去肯德基”时，系统自动映射到数据库中的肯德基POI记录。</w:t>
      </w:r>
    </w:p>
    <w:p w14:paraId="56728D7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模块覆盖焦虑、愤怒、困惑、高兴、恐惧五类常见旅客情绪状态，强度评分范围1—10分。系统通过关键词与正则模式匹配计算情感类型与强度（强度=3+匹配次数×2，上限10）。当情感强度≥5时，系统自动切换安抚策略：焦虑情绪回复以“别着急”开头，愤怒情绪以“理解您的心情”开头，困惑情绪以“让我为您详细解释”开头，高兴情绪以“很高兴能帮到您”开头，恐惧情绪以“请放心”开头。情感日志同步记录到交互日志表中。</w:t>
      </w:r>
    </w:p>
    <w:p w14:paraId="03A95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体抽取引擎支持自动提取：航班号（[A-Za-z]{2}\d{3,4}正则匹配）、登机口（[A-Z]\d{1,3}模式）、座位偏好（“靠窗”“靠过道”等关键词）、城市名称（城市别名映射表）与地点类型（“安检”映射至安检设施、“卫生间”映射至卫生间设施等）。</w:t>
      </w:r>
    </w:p>
    <w:p w14:paraId="11A71029">
      <w:pPr>
        <w:pStyle w:val="4"/>
        <w:rPr>
          <w:lang w:val="zh-CN"/>
        </w:rPr>
      </w:pPr>
      <w:r>
        <w:rPr>
          <w:lang w:val="zh-CN"/>
        </w:rPr>
        <w:t>2.3.3 可插拔LLM适配器</w:t>
      </w:r>
    </w:p>
    <w:p w14:paraId="5123A4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大模型适配器（LLMAdapter.js）支持五种后端动态切换：</w:t>
      </w:r>
    </w:p>
    <w:p w14:paraId="5F751C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模式为默认选项，基于关键词、正则表达式与知识库检索（三级检索引擎）实现本地推理，零网络依赖，处理延迟低于5毫秒。OpenAI接口模式通过API调用GPT-4o等外部大模型。vLLM本地部署模式[8]支持通过vLLM运行Qwen等开源模型，实现国产化本地推理。DashScope模式通过阿里云通义千问API[7]接入国产大模型。自定义模式兼容OpenAI格式的任意第三方API。</w:t>
      </w:r>
    </w:p>
    <w:p w14:paraId="2ACF07B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LLM后端的切换通过/api/agent/llm/set-provider接口实现，运行时动态生效，无需重启服务。默认使用规则引擎模式确保系统在离线环境下的基本可用性，在具备网络条件时可按需切换至大模型推理模式。</w:t>
      </w:r>
    </w:p>
    <w:p w14:paraId="185EA60C">
      <w:pPr>
        <w:pStyle w:val="3"/>
      </w:pPr>
      <w:r>
        <w:t>2.4 核心功能模块实现</w:t>
      </w:r>
    </w:p>
    <w:p w14:paraId="0214D1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590540" cy="3095625"/>
            <wp:effectExtent l="0" t="0" r="10160" b="3175"/>
            <wp:docPr id="2" name="图片 2" descr="旅客端-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旅客端-主页面"/>
                    <pic:cNvPicPr>
                      <a:picLocks noChangeAspect="1"/>
                    </pic:cNvPicPr>
                  </pic:nvPicPr>
                  <pic:blipFill>
                    <a:blip r:embed="rId16"/>
                    <a:stretch>
                      <a:fillRect/>
                    </a:stretch>
                  </pic:blipFill>
                  <pic:spPr>
                    <a:xfrm>
                      <a:off x="0" y="0"/>
                      <a:ext cx="5590540" cy="3095625"/>
                    </a:xfrm>
                    <a:prstGeom prst="rect">
                      <a:avLst/>
                    </a:prstGeom>
                  </pic:spPr>
                </pic:pic>
              </a:graphicData>
            </a:graphic>
          </wp:inline>
        </w:drawing>
      </w:r>
    </w:p>
    <w:p w14:paraId="73C4956D">
      <w:pPr>
        <w:autoSpaceDE w:val="0"/>
        <w:autoSpaceDN w:val="0"/>
        <w:adjustRightInd w:val="0"/>
        <w:spacing w:line="360" w:lineRule="auto"/>
        <w:ind w:left="48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10</w:t>
      </w:r>
      <w:r>
        <w:rPr>
          <w:rFonts w:hint="eastAsia" w:ascii="宋体" w:cs="宋体"/>
          <w:kern w:val="3"/>
          <w:sz w:val="24"/>
          <w:lang w:val="zh-CN"/>
        </w:rPr>
        <w:t xml:space="preserve"> 主界面地图导航页</w:t>
      </w:r>
    </w:p>
    <w:p w14:paraId="57A57DFF">
      <w:pPr>
        <w:pStyle w:val="4"/>
        <w:rPr>
          <w:lang w:val="zh-CN"/>
        </w:rPr>
      </w:pPr>
      <w:r>
        <w:rPr>
          <w:lang w:val="zh-CN"/>
        </w:rPr>
        <w:t>2.4.1 航班查询</w:t>
      </w:r>
    </w:p>
    <w:p w14:paraId="02DF72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用户输入航班号或城市信息后，系统通过SQL查询定位匹配记录，格式化输出航班号、航空公司、起降城市、计划时间、登机口与航班状态。查询响应时间为0—1毫秒（命中缓存）至3毫秒（数据库查询）。</w:t>
      </w:r>
    </w:p>
    <w:p w14:paraId="51415AA1">
      <w:pPr>
        <w:pStyle w:val="4"/>
        <w:rPr>
          <w:lang w:val="zh-CN"/>
        </w:rPr>
      </w:pPr>
      <w:r>
        <w:rPr>
          <w:lang w:val="zh-CN"/>
        </w:rPr>
        <w:t>2.4.2 自然语言地点导航</w:t>
      </w:r>
    </w:p>
    <w:p w14:paraId="533EC5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地点导航功能支持口语化品牌词查询与通用设施查询。用户输入口语化地点请求（如“我想去肯德基”“星巴克在哪”），意图分类引擎识别为地点导航意图并抽取品牌词或设施类型，后端在POI表中执行模糊匹配查询（name LIKE ? OR description LIKE ? OR type LIKE ?），按步行时间升序排列返回前5条结果。</w:t>
      </w:r>
    </w:p>
    <w:p w14:paraId="2A2BCF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根据结构化数据渲染导航卡片，展示图标、名称、位置（区域+楼层）、步行时间、描述与附近登机口。用户可点击“开始导航”按钮调用高德地图API[13]绘制从当前终端位置至目标设施的步行路径，或点击“语音播报”按钮通过Web Speech API朗读导航指引。</w:t>
      </w:r>
    </w:p>
    <w:p w14:paraId="6DCD52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实测效果：输入“我想去肯德基”返回“肯德基位于C区一层，步行约6分钟，人均25元，附近登机口E05”；输入“星巴克在哪”返回“星巴克位于B区二层，步行约5分钟，精品咖啡轻食，附近登机口D12”。</w:t>
      </w:r>
    </w:p>
    <w:p w14:paraId="78DE79CD">
      <w:pPr>
        <w:pStyle w:val="4"/>
        <w:rPr>
          <w:lang w:val="zh-CN"/>
        </w:rPr>
      </w:pPr>
      <w:r>
        <w:rPr>
          <w:lang w:val="zh-CN"/>
        </w:rPr>
        <w:t>2.4.3 天气查询</w:t>
      </w:r>
    </w:p>
    <w:p w14:paraId="09F3A596">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天气查询功能通过wttr.in免费天气API（https://wttr.in/${city}?format=j1&amp;lang=zh）获取实时气象数据。用户通过自然语言询问天气状况（如“上海天气怎么样”），系统自动从用户输入或航班目的地提取城市名称，支持上海、广州、深圳、成都、杭州等15个常见城市的别名映射。</w:t>
      </w:r>
    </w:p>
    <w:p w14:paraId="6324258F">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查询结果包含当前温度、体感温度、湿度、风向与风速、降水量以及天气描述信息。系统根据温度值自动生成穿衣建议，覆盖5个温度区间：≥30℃建议轻薄夏装；25—30℃建议短袖/薄衬衫；20—25℃建议长袖衬衫/薄外套；15—20℃建议外套/卫衣；10—15℃建议毛衣/厚外套；0—10℃建议棉服/羽绒服；&lt;0℃建议厚羽绒服。</w:t>
      </w:r>
    </w:p>
    <w:p w14:paraId="7CC1D662">
      <w:pPr>
        <w:autoSpaceDE w:val="0"/>
        <w:autoSpaceDN w:val="0"/>
        <w:adjustRightInd w:val="0"/>
        <w:spacing w:line="360" w:lineRule="auto"/>
        <w:ind w:firstLine="480" w:firstLineChars="200"/>
        <w:rPr>
          <w:rFonts w:ascii="宋体" w:cs="宋体"/>
          <w:kern w:val="3"/>
          <w:sz w:val="24"/>
          <w:lang w:val="zh-CN"/>
        </w:rPr>
        <w:wordWrap w:val="0"/>
      </w:pPr>
      <w:r>
        <w:rPr>
          <w:rFonts w:hint="eastAsia" w:ascii="宋体" w:cs="宋体"/>
          <w:kern w:val="3"/>
          <w:sz w:val="24"/>
          <w:lang w:val="zh-CN"/>
        </w:rPr>
        <w:t>前端根据查询结果渲染天气卡片，包含天气图标、温度与体感温度、湿度、风向风速与降水信息，并提供语音播报按钮。实测北京天气查询返回“气温28°C，体感33°C，湿度84%，西北偏北风14 km/h”。查询延迟约700毫秒（含网络往返）。</w:t>
      </w:r>
    </w:p>
    <w:p w14:paraId="334A5BF9">
      <w:pPr>
        <w:pStyle w:val="4"/>
        <w:rPr>
          <w:lang w:val="zh-CN"/>
        </w:rPr>
        <w:wordWrap w:val="0"/>
      </w:pPr>
      <w:r>
        <w:rPr>
          <w:lang w:val="zh-CN"/>
        </w:rPr>
        <w:t>2.4.4 RAG知识库问答</w:t>
      </w:r>
    </w:p>
    <w:p w14:paraId="46B7285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知识库问答基于三级检索引擎实现检索增强生成（RAG）。</w:t>
      </w:r>
    </w:p>
    <w:p w14:paraId="7B94478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级检索策略分别为：第一级关键词精确匹配（权重×3），对输入文本进行双字符分词后与知识条目的关键词字段进行精确比对；第二级模糊匹配（权重×1.5），在知识条目标题、内容与关键词字段中进行LIKE模糊搜索；第三级全文检索（权重×1），利用数据库MATCH...AGAINST进行语义检索（SQLite模式降级为LIKE）。各级检索结果按加权得分排序，返回得分最高的知识条目。</w:t>
      </w:r>
    </w:p>
    <w:p w14:paraId="02882A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双字符分词算法实现方式为：遍历文本中所有相邻双字符组合作为中文分词单元，同时提取英文单词（[a-zA-Z]+正则匹配）作为独立分词单元，最后去重。实测效果：输入“充电宝能带吗”时，第一级关键词精确匹配命中“充电宝”“携带”“限制”等关键词，正确返回充电宝托运规定的完整内容。</w:t>
      </w:r>
    </w:p>
    <w:p w14:paraId="3CC9EC56">
      <w:pPr>
        <w:pStyle w:val="4"/>
        <w:rPr>
          <w:lang w:val="zh-CN"/>
        </w:rPr>
      </w:pPr>
      <w:r>
        <w:rPr>
          <w:lang w:val="zh-CN"/>
        </w:rPr>
        <w:t>2.4.5 值机选座业务</w:t>
      </w:r>
    </w:p>
    <w:p w14:paraId="297C683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可通过文字输入或语音口述航班、座位相关指令，跳转至自助终端页面。进入模块后系统首先展示乘机安全须知，完成航班合法性核验，校验通过后加载可视化机舱布局选座界面。界面对靠窗、过道、中间三类座位做分区可视化区分，旅客可根据自身偏好筛选锁定目标座位。</w:t>
      </w:r>
    </w:p>
    <w:p w14:paraId="24B7406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值机提交接口属于高敏感业务链路，所有提交请求会完整流经整套六层轻量化 DDoS 防护中间件链做流量拦截、IP 校验，同时强制生成并校验 HMAC 一次性令牌，从底层拦截重复提交、恶意批量刷取登机牌、重放攻击等安全风险。</w:t>
      </w:r>
    </w:p>
    <w:p w14:paraId="252E864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座位确认、令牌校验全部通过后，系统自动生成标准化电子登机牌，完整展示航班号、起降时间、登机口、选定座位等出行关键信息，页面内置语音播报按钮，可一键朗读登机提醒、出行注意事项。</w:t>
      </w:r>
    </w:p>
    <w:p w14:paraId="04E17FD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实测完整交互流程：语音 / 文字输入航班指令 → 展示乘机安全须知 → 核验航班有效状态 → 渲染可视化机舱座位布局 → 筛选偏好座位 → 调用 HMAC 令牌校验提交请求 → 校验通过生成电子登机牌。</w:t>
      </w:r>
    </w:p>
    <w:p w14:paraId="59F1801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drawing>
          <wp:inline distT="0" distB="0" distL="114300" distR="114300">
            <wp:extent cx="5600700" cy="30607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stretch>
                      <a:fillRect/>
                    </a:stretch>
                  </pic:blipFill>
                  <pic:spPr>
                    <a:xfrm>
                      <a:off x="0" y="0"/>
                      <a:ext cx="5600700" cy="3060700"/>
                    </a:xfrm>
                    <a:prstGeom prst="rect">
                      <a:avLst/>
                    </a:prstGeom>
                    <a:noFill/>
                    <a:ln>
                      <a:noFill/>
                    </a:ln>
                  </pic:spPr>
                </pic:pic>
              </a:graphicData>
            </a:graphic>
          </wp:inline>
        </w:drawing>
      </w:r>
    </w:p>
    <w:p w14:paraId="20CAF1C8">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2-</w:t>
      </w:r>
      <w:r>
        <w:rPr>
          <w:rFonts w:hint="eastAsia" w:ascii="宋体" w:cs="宋体"/>
          <w:kern w:val="3"/>
          <w:sz w:val="24"/>
        </w:rPr>
        <w:t>11</w:t>
      </w:r>
      <w:r>
        <w:rPr>
          <w:rFonts w:hint="eastAsia" w:ascii="宋体" w:cs="宋体"/>
          <w:kern w:val="3"/>
          <w:sz w:val="24"/>
          <w:lang w:val="zh-CN"/>
        </w:rPr>
        <w:t xml:space="preserve"> 旅客端自助选座界面</w:t>
      </w:r>
    </w:p>
    <w:p w14:paraId="24AA44D3">
      <w:pPr>
        <w:pStyle w:val="4"/>
        <w:rPr>
          <w:lang w:val="zh-CN"/>
        </w:rPr>
      </w:pPr>
      <w:r>
        <w:rPr>
          <w:lang w:val="zh-CN"/>
        </w:rPr>
        <w:t>2.4.6 智能安全阈值动态调整</w:t>
      </w:r>
    </w:p>
    <w:p w14:paraId="331F0A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安全管理智能体（SecurityManagement.js，240行）自动分析攻击日志数据，生成防护阈值调整建议。分析逻辑为</w:t>
      </w:r>
    </w:p>
    <w:p w14:paraId="48F00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查询最近1小时的攻击日志（attack_log表）与系统日志（system_logs表），计算攻击占比（攻击记录数/总记录数）。根据攻击占比划分4个区间并生成对应建议</w:t>
      </w:r>
    </w:p>
    <w:p w14:paraId="3BA9C8E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置信度计算综合考虑数据量大小（样本量越大置信度越高）与攻击占比极端程度（占比越接近区间边界置信度越高）。所有调整建议以pending状态写入阈值调整历史表（threshold_history），需经管理员审批后生效。完整的调整记录包含调整时间、参数名称、旧值与新值、建议来源（标记为agent）、置信度、原因与结果状态。</w:t>
      </w:r>
    </w:p>
    <w:p w14:paraId="7B8CDF0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预置2条阈值配置记录：滑动窗口最大请求数当前值5次/秒、建议值3次/秒（原因：攻击频率上升）；布隆过滤器预期容量当前值10000条、建议值15000条（原因：黑名单IP增长）。预置2条调整历史记录：滑动窗口阈值从8次/秒降至5次/秒由智能体建议（置信度0.92，原因：过去1小时内检测到150次高频请求攻击，结果已应用）；布隆过滤器预期容量从5000条扩容至10000条由智能体建议（置信度0.85，原因：黑名单IP数量增长至4200条接近容量上限，结果已应用）。</w:t>
      </w:r>
    </w:p>
    <w:p w14:paraId="665496E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前端安全管理端展示当前阈值配置、智能体建议值与置信度进度条，以及完整的调整历史审计记录，管理员可确认或拒绝调整建议。</w:t>
      </w:r>
    </w:p>
    <w:p w14:paraId="562D54CF">
      <w:pPr>
        <w:pStyle w:val="3"/>
      </w:pPr>
      <w:r>
        <w:t>2.5 适老化交互设计与实现</w:t>
      </w:r>
    </w:p>
    <w:p w14:paraId="241B7AF1">
      <w:pPr>
        <w:pStyle w:val="4"/>
        <w:rPr>
          <w:lang w:val="zh-CN"/>
        </w:rPr>
      </w:pPr>
      <w:r>
        <w:rPr>
          <w:lang w:val="zh-CN"/>
        </w:rPr>
        <w:t>2.5.1 一键老年模式</w:t>
      </w:r>
    </w:p>
    <w:p w14:paraId="4D483F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老年模式通过CSS类切换实现界面全面适老化改造。切换方式支持语音指令（“老人机”“放大字体”“大字”等关键词触发）与按钮点击两种途径。</w:t>
      </w:r>
    </w:p>
    <w:p w14:paraId="67A7A4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视觉层面的适老化改造包括：聊天文本字号提升至28px，按钮字号提升至24px，输入框字号提升至26px，页面标题字号提升至32px；功能图标字号提升至36px，导航卡片图标字号提升至42px；麦克风按钮尺寸放大至80×80px；功能按钮内边距增加至22px，点击区域约68×68px；背景色调整为暖色调（#FFFEF7），页面最大宽度限制为800px居中显示，减少视觉疲劳。</w:t>
      </w:r>
    </w:p>
    <w:p w14:paraId="256BEB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语音层面的适老化改造包括：语音播报速率从0.95降至0.7（放慢约26%），音调从1.05提升至1.1（音调略高），音量从80%提升至100%。</w:t>
      </w:r>
    </w:p>
    <w:p w14:paraId="38358E9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经对照WCAG AA级标准核查：正文字号28px超过18px的最低要求；按钮点击区域68×68px超过44×44px的最低要求；深蓝色文字（#0A2F5A）在暖色调背景（#FFFEF7）上的对比度约14:1，远超4.5:1的最低要求。</w:t>
      </w:r>
    </w:p>
    <w:p w14:paraId="79AB5C6A">
      <w:pPr>
        <w:pStyle w:val="3"/>
      </w:pPr>
      <w:r>
        <w:t>2.6 数据库设计与实现</w:t>
      </w:r>
    </w:p>
    <w:p w14:paraId="3E05457F">
      <w:pPr>
        <w:pStyle w:val="4"/>
        <w:rPr>
          <w:lang w:val="zh-CN"/>
        </w:rPr>
      </w:pPr>
      <w:r>
        <w:rPr>
          <w:lang w:val="zh-CN"/>
        </w:rPr>
        <w:t>2.6.1 双模式自动适配</w:t>
      </w:r>
    </w:p>
    <w:p w14:paraId="6B47DDB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数据库层通过适配层实现MySQL与SQLite双模式自动适配。启动时优先尝试MySQL连接（连接池模式），若MySQL不可用则自动降级至SQLite文件数据库，在内存中模拟MySQL连接池的query与execute接口，确保业务代码无需感知底层差异。</w:t>
      </w:r>
    </w:p>
    <w:p w14:paraId="3F10D73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配层在SQLite模式下自动执行表结构初始化与初始数据插入。建表阶段创建全部核心表（10张）与智能体扩展表（5张）；数据初始化阶段插入航班（5条）、POI（13条）、知识库（12条）、终端设备（5条）、攻击日志、告警记录、阈值配置与调整历史等初始数据。SQLite数据库文件存储于项目data目录下，支持完全离线运行。</w:t>
      </w:r>
    </w:p>
    <w:p w14:paraId="041D6C5E">
      <w:pPr>
        <w:pStyle w:val="4"/>
        <w:rPr>
          <w:lang w:val="zh-CN"/>
        </w:rPr>
      </w:pPr>
      <w:r>
        <w:rPr>
          <w:lang w:val="zh-CN"/>
        </w:rPr>
        <w:t>2.6.2 核心数据表结构</w:t>
      </w:r>
    </w:p>
    <w:p w14:paraId="77D310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系统采用双数据库架构，共设计10 张核心业务数据表、5 张智能体扩展数据表，各表存储用途、核心字段、预置数据量整理如下，如表2-1所示：</w:t>
      </w:r>
    </w:p>
    <w:p w14:paraId="6663A7D7">
      <w:pPr>
        <w:autoSpaceDE w:val="0"/>
        <w:autoSpaceDN w:val="0"/>
        <w:adjustRightInd w:val="0"/>
        <w:spacing w:line="360" w:lineRule="auto"/>
        <w:ind w:firstLine="480" w:firstLineChars="200"/>
        <w:jc w:val="center"/>
        <w:rPr>
          <w:rFonts w:ascii="宋体" w:cs="宋体"/>
          <w:b w:val="0"/>
          <w:bCs/>
          <w:kern w:val="3"/>
          <w:sz w:val="24"/>
          <w:lang w:val="zh-CN"/>
        </w:rPr>
      </w:pPr>
      <w:r>
        <w:rPr>
          <w:rFonts w:hint="eastAsia" w:hAnsi="宋体"/>
          <w:b w:val="0"/>
          <w:bCs/>
          <w:sz w:val="24"/>
        </w:rPr>
        <w:t>表 2-1 核心数据表清单</w:t>
      </w:r>
    </w:p>
    <w:tbl>
      <w:tblPr>
        <w:tblStyle w:val="13"/>
        <w:tblW w:w="49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28"/>
        <w:gridCol w:w="1459"/>
        <w:gridCol w:w="4193"/>
        <w:gridCol w:w="1135"/>
      </w:tblGrid>
      <w:tr w14:paraId="76F8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1106" w:type="pct"/>
            <w:tcMar>
              <w:top w:w="80" w:type="dxa"/>
              <w:left w:w="80" w:type="dxa"/>
              <w:bottom w:w="80" w:type="dxa"/>
              <w:right w:w="80" w:type="dxa"/>
            </w:tcMar>
            <w:vAlign w:val="center"/>
          </w:tcPr>
          <w:p w14:paraId="5A79E5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数据表名称</w:t>
            </w:r>
          </w:p>
        </w:tc>
        <w:tc>
          <w:tcPr>
            <w:tcW w:w="837" w:type="pct"/>
            <w:tcMar>
              <w:top w:w="80" w:type="dxa"/>
              <w:left w:w="80" w:type="dxa"/>
              <w:bottom w:w="80" w:type="dxa"/>
              <w:right w:w="80" w:type="dxa"/>
            </w:tcMar>
            <w:vAlign w:val="center"/>
          </w:tcPr>
          <w:p w14:paraId="116645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数据表用途</w:t>
            </w:r>
          </w:p>
        </w:tc>
        <w:tc>
          <w:tcPr>
            <w:tcW w:w="2405" w:type="pct"/>
            <w:tcMar>
              <w:top w:w="80" w:type="dxa"/>
              <w:left w:w="80" w:type="dxa"/>
              <w:bottom w:w="80" w:type="dxa"/>
              <w:right w:w="80" w:type="dxa"/>
            </w:tcMar>
            <w:vAlign w:val="center"/>
          </w:tcPr>
          <w:p w14:paraId="1B843B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核心存储字段</w:t>
            </w:r>
          </w:p>
        </w:tc>
        <w:tc>
          <w:tcPr>
            <w:tcW w:w="651" w:type="pct"/>
            <w:tcMar>
              <w:top w:w="80" w:type="dxa"/>
              <w:left w:w="80" w:type="dxa"/>
              <w:bottom w:w="80" w:type="dxa"/>
              <w:right w:w="80" w:type="dxa"/>
            </w:tcMar>
            <w:vAlign w:val="center"/>
          </w:tcPr>
          <w:p w14:paraId="3AE4CF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b/>
                <w:bCs/>
                <w:kern w:val="3"/>
                <w:sz w:val="24"/>
                <w:lang w:val="zh-CN"/>
              </w:rPr>
            </w:pPr>
            <w:r>
              <w:rPr>
                <w:rFonts w:hint="eastAsia" w:ascii="宋体" w:cs="宋体"/>
                <w:b/>
                <w:bCs/>
                <w:kern w:val="3"/>
                <w:sz w:val="24"/>
              </w:rPr>
              <w:t>预置初始化数据量</w:t>
            </w:r>
          </w:p>
        </w:tc>
      </w:tr>
      <w:tr w14:paraId="060A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60369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flight</w:t>
            </w:r>
          </w:p>
        </w:tc>
        <w:tc>
          <w:tcPr>
            <w:tcW w:w="837" w:type="pct"/>
            <w:tcMar>
              <w:top w:w="80" w:type="dxa"/>
              <w:left w:w="80" w:type="dxa"/>
              <w:bottom w:w="80" w:type="dxa"/>
              <w:right w:w="80" w:type="dxa"/>
            </w:tcMar>
            <w:vAlign w:val="center"/>
          </w:tcPr>
          <w:p w14:paraId="6BF345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航班信息表</w:t>
            </w:r>
          </w:p>
        </w:tc>
        <w:tc>
          <w:tcPr>
            <w:tcW w:w="2405" w:type="pct"/>
            <w:tcMar>
              <w:top w:w="80" w:type="dxa"/>
              <w:left w:w="80" w:type="dxa"/>
              <w:bottom w:w="80" w:type="dxa"/>
              <w:right w:w="80" w:type="dxa"/>
            </w:tcMar>
            <w:vAlign w:val="center"/>
          </w:tcPr>
          <w:p w14:paraId="6EBCCA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航班号（主键）、航空公司、起飞机场、降落机场、计划起飞时间、计划降落时间、登机口、航班运行状态</w:t>
            </w:r>
          </w:p>
        </w:tc>
        <w:tc>
          <w:tcPr>
            <w:tcW w:w="651" w:type="pct"/>
            <w:tcMar>
              <w:top w:w="80" w:type="dxa"/>
              <w:left w:w="80" w:type="dxa"/>
              <w:bottom w:w="80" w:type="dxa"/>
              <w:right w:w="80" w:type="dxa"/>
            </w:tcMar>
            <w:vAlign w:val="center"/>
          </w:tcPr>
          <w:p w14:paraId="5BB691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2800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DCC18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airport_poi</w:t>
            </w:r>
          </w:p>
        </w:tc>
        <w:tc>
          <w:tcPr>
            <w:tcW w:w="837" w:type="pct"/>
            <w:tcMar>
              <w:top w:w="80" w:type="dxa"/>
              <w:left w:w="80" w:type="dxa"/>
              <w:bottom w:w="80" w:type="dxa"/>
              <w:right w:w="80" w:type="dxa"/>
            </w:tcMar>
            <w:vAlign w:val="center"/>
          </w:tcPr>
          <w:p w14:paraId="49D164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机场设施 POI 表</w:t>
            </w:r>
          </w:p>
        </w:tc>
        <w:tc>
          <w:tcPr>
            <w:tcW w:w="2405" w:type="pct"/>
            <w:tcMar>
              <w:top w:w="80" w:type="dxa"/>
              <w:left w:w="80" w:type="dxa"/>
              <w:bottom w:w="80" w:type="dxa"/>
              <w:right w:w="80" w:type="dxa"/>
            </w:tcMar>
            <w:vAlign w:val="center"/>
          </w:tcPr>
          <w:p w14:paraId="010227C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设施名称、设施类型、所在区域、楼层、步行耗时 (分钟)、设施描述、邻近登机口</w:t>
            </w:r>
          </w:p>
        </w:tc>
        <w:tc>
          <w:tcPr>
            <w:tcW w:w="651" w:type="pct"/>
            <w:tcMar>
              <w:top w:w="80" w:type="dxa"/>
              <w:left w:w="80" w:type="dxa"/>
              <w:bottom w:w="80" w:type="dxa"/>
              <w:right w:w="80" w:type="dxa"/>
            </w:tcMar>
            <w:vAlign w:val="center"/>
          </w:tcPr>
          <w:p w14:paraId="4ABBF7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13 条</w:t>
            </w:r>
          </w:p>
        </w:tc>
      </w:tr>
      <w:tr w14:paraId="3269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329C6D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knowledge_base</w:t>
            </w:r>
          </w:p>
        </w:tc>
        <w:tc>
          <w:tcPr>
            <w:tcW w:w="837" w:type="pct"/>
            <w:tcMar>
              <w:top w:w="80" w:type="dxa"/>
              <w:left w:w="80" w:type="dxa"/>
              <w:bottom w:w="80" w:type="dxa"/>
              <w:right w:w="80" w:type="dxa"/>
            </w:tcMar>
            <w:vAlign w:val="center"/>
          </w:tcPr>
          <w:p w14:paraId="3610BD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民航知识库表</w:t>
            </w:r>
          </w:p>
        </w:tc>
        <w:tc>
          <w:tcPr>
            <w:tcW w:w="2405" w:type="pct"/>
            <w:tcMar>
              <w:top w:w="80" w:type="dxa"/>
              <w:left w:w="80" w:type="dxa"/>
              <w:bottom w:w="80" w:type="dxa"/>
              <w:right w:w="80" w:type="dxa"/>
            </w:tcMar>
            <w:vAlign w:val="center"/>
          </w:tcPr>
          <w:p w14:paraId="3B2FA0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问答标题、详情内容、分类标签、检索关键词、匹配优先级</w:t>
            </w:r>
          </w:p>
        </w:tc>
        <w:tc>
          <w:tcPr>
            <w:tcW w:w="651" w:type="pct"/>
            <w:tcMar>
              <w:top w:w="80" w:type="dxa"/>
              <w:left w:w="80" w:type="dxa"/>
              <w:bottom w:w="80" w:type="dxa"/>
              <w:right w:w="80" w:type="dxa"/>
            </w:tcMar>
            <w:vAlign w:val="center"/>
          </w:tcPr>
          <w:p w14:paraId="2D1C5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12 条</w:t>
            </w:r>
          </w:p>
        </w:tc>
      </w:tr>
      <w:tr w14:paraId="1297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0DC9F0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terminal</w:t>
            </w:r>
          </w:p>
        </w:tc>
        <w:tc>
          <w:tcPr>
            <w:tcW w:w="837" w:type="pct"/>
            <w:tcMar>
              <w:top w:w="80" w:type="dxa"/>
              <w:left w:w="80" w:type="dxa"/>
              <w:bottom w:w="80" w:type="dxa"/>
              <w:right w:w="80" w:type="dxa"/>
            </w:tcMar>
            <w:vAlign w:val="center"/>
          </w:tcPr>
          <w:p w14:paraId="172ABB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自助终端设备表</w:t>
            </w:r>
          </w:p>
        </w:tc>
        <w:tc>
          <w:tcPr>
            <w:tcW w:w="2405" w:type="pct"/>
            <w:tcMar>
              <w:top w:w="80" w:type="dxa"/>
              <w:left w:w="80" w:type="dxa"/>
              <w:bottom w:w="80" w:type="dxa"/>
              <w:right w:w="80" w:type="dxa"/>
            </w:tcMar>
            <w:vAlign w:val="center"/>
          </w:tcPr>
          <w:p w14:paraId="5D59E7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设备编号、部署位置、终端 IP、设备运行状态（在线 / 离线 / 故障）</w:t>
            </w:r>
          </w:p>
        </w:tc>
        <w:tc>
          <w:tcPr>
            <w:tcW w:w="651" w:type="pct"/>
            <w:tcMar>
              <w:top w:w="80" w:type="dxa"/>
              <w:left w:w="80" w:type="dxa"/>
              <w:bottom w:w="80" w:type="dxa"/>
              <w:right w:w="80" w:type="dxa"/>
            </w:tcMar>
            <w:vAlign w:val="center"/>
          </w:tcPr>
          <w:p w14:paraId="5D153B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5 条</w:t>
            </w:r>
          </w:p>
        </w:tc>
      </w:tr>
      <w:tr w14:paraId="1C82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60968AC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system_logs</w:t>
            </w:r>
          </w:p>
        </w:tc>
        <w:tc>
          <w:tcPr>
            <w:tcW w:w="837" w:type="pct"/>
            <w:tcMar>
              <w:top w:w="80" w:type="dxa"/>
              <w:left w:w="80" w:type="dxa"/>
              <w:bottom w:w="80" w:type="dxa"/>
              <w:right w:w="80" w:type="dxa"/>
            </w:tcMar>
            <w:vAlign w:val="center"/>
          </w:tcPr>
          <w:p w14:paraId="0A576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系统运行日志表</w:t>
            </w:r>
          </w:p>
        </w:tc>
        <w:tc>
          <w:tcPr>
            <w:tcW w:w="2405" w:type="pct"/>
            <w:tcMar>
              <w:top w:w="80" w:type="dxa"/>
              <w:left w:w="80" w:type="dxa"/>
              <w:bottom w:w="80" w:type="dxa"/>
              <w:right w:w="80" w:type="dxa"/>
            </w:tcMar>
            <w:vAlign w:val="center"/>
          </w:tcPr>
          <w:p w14:paraId="5533A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模块名称、日志等级、日志内容、记录时间戳</w:t>
            </w:r>
          </w:p>
        </w:tc>
        <w:tc>
          <w:tcPr>
            <w:tcW w:w="651" w:type="pct"/>
            <w:tcMar>
              <w:top w:w="80" w:type="dxa"/>
              <w:left w:w="80" w:type="dxa"/>
              <w:bottom w:w="80" w:type="dxa"/>
              <w:right w:w="80" w:type="dxa"/>
            </w:tcMar>
            <w:vAlign w:val="center"/>
          </w:tcPr>
          <w:p w14:paraId="38EAA3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13FD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497409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interaction_log</w:t>
            </w:r>
          </w:p>
        </w:tc>
        <w:tc>
          <w:tcPr>
            <w:tcW w:w="837" w:type="pct"/>
            <w:tcMar>
              <w:top w:w="80" w:type="dxa"/>
              <w:left w:w="80" w:type="dxa"/>
              <w:bottom w:w="80" w:type="dxa"/>
              <w:right w:w="80" w:type="dxa"/>
            </w:tcMar>
            <w:vAlign w:val="center"/>
          </w:tcPr>
          <w:p w14:paraId="038C46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旅客交互日志表</w:t>
            </w:r>
          </w:p>
        </w:tc>
        <w:tc>
          <w:tcPr>
            <w:tcW w:w="2405" w:type="pct"/>
            <w:tcMar>
              <w:top w:w="80" w:type="dxa"/>
              <w:left w:w="80" w:type="dxa"/>
              <w:bottom w:w="80" w:type="dxa"/>
              <w:right w:w="80" w:type="dxa"/>
            </w:tcMar>
            <w:vAlign w:val="center"/>
          </w:tcPr>
          <w:p w14:paraId="3766B8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会话唯一 ID、用户输入文本、识别意图、旅客情感类型、系统回复文本、处理耗时 (ms)</w:t>
            </w:r>
          </w:p>
        </w:tc>
        <w:tc>
          <w:tcPr>
            <w:tcW w:w="651" w:type="pct"/>
            <w:tcMar>
              <w:top w:w="80" w:type="dxa"/>
              <w:left w:w="80" w:type="dxa"/>
              <w:bottom w:w="80" w:type="dxa"/>
              <w:right w:w="80" w:type="dxa"/>
            </w:tcMar>
            <w:vAlign w:val="center"/>
          </w:tcPr>
          <w:p w14:paraId="7ABF32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D97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7A8C7B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attack_log</w:t>
            </w:r>
          </w:p>
        </w:tc>
        <w:tc>
          <w:tcPr>
            <w:tcW w:w="837" w:type="pct"/>
            <w:tcMar>
              <w:top w:w="80" w:type="dxa"/>
              <w:left w:w="80" w:type="dxa"/>
              <w:bottom w:w="80" w:type="dxa"/>
              <w:right w:w="80" w:type="dxa"/>
            </w:tcMar>
            <w:vAlign w:val="center"/>
          </w:tcPr>
          <w:p w14:paraId="7A6CE9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安全攻击日志表</w:t>
            </w:r>
          </w:p>
        </w:tc>
        <w:tc>
          <w:tcPr>
            <w:tcW w:w="2405" w:type="pct"/>
            <w:tcMar>
              <w:top w:w="80" w:type="dxa"/>
              <w:left w:w="80" w:type="dxa"/>
              <w:bottom w:w="80" w:type="dxa"/>
              <w:right w:w="80" w:type="dxa"/>
            </w:tcMar>
            <w:vAlign w:val="center"/>
          </w:tcPr>
          <w:p w14:paraId="3F532B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攻击类型、源 IP、目标终端 IP、通信协议、检测机制、处置动作、危险等级、攻击发生时间</w:t>
            </w:r>
          </w:p>
        </w:tc>
        <w:tc>
          <w:tcPr>
            <w:tcW w:w="651" w:type="pct"/>
            <w:tcMar>
              <w:top w:w="80" w:type="dxa"/>
              <w:left w:w="80" w:type="dxa"/>
              <w:bottom w:w="80" w:type="dxa"/>
              <w:right w:w="80" w:type="dxa"/>
            </w:tcMar>
            <w:vAlign w:val="center"/>
          </w:tcPr>
          <w:p w14:paraId="74BBA4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46B4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3028F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alerts</w:t>
            </w:r>
          </w:p>
        </w:tc>
        <w:tc>
          <w:tcPr>
            <w:tcW w:w="837" w:type="pct"/>
            <w:tcMar>
              <w:top w:w="80" w:type="dxa"/>
              <w:left w:w="80" w:type="dxa"/>
              <w:bottom w:w="80" w:type="dxa"/>
              <w:right w:w="80" w:type="dxa"/>
            </w:tcMar>
            <w:vAlign w:val="center"/>
          </w:tcPr>
          <w:p w14:paraId="643D4D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安全告警记录表</w:t>
            </w:r>
          </w:p>
        </w:tc>
        <w:tc>
          <w:tcPr>
            <w:tcW w:w="2405" w:type="pct"/>
            <w:tcMar>
              <w:top w:w="80" w:type="dxa"/>
              <w:left w:w="80" w:type="dxa"/>
              <w:bottom w:w="80" w:type="dxa"/>
              <w:right w:w="80" w:type="dxa"/>
            </w:tcMar>
            <w:vAlign w:val="center"/>
          </w:tcPr>
          <w:p w14:paraId="1EE198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告警等级（严重 / 警告 / 提示）、关联终端 ID、告警详情、告警处理状态</w:t>
            </w:r>
          </w:p>
        </w:tc>
        <w:tc>
          <w:tcPr>
            <w:tcW w:w="651" w:type="pct"/>
            <w:tcMar>
              <w:top w:w="80" w:type="dxa"/>
              <w:left w:w="80" w:type="dxa"/>
              <w:bottom w:w="80" w:type="dxa"/>
              <w:right w:w="80" w:type="dxa"/>
            </w:tcMar>
            <w:vAlign w:val="center"/>
          </w:tcPr>
          <w:p w14:paraId="4F9949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无预置，实时生成</w:t>
            </w:r>
          </w:p>
        </w:tc>
      </w:tr>
      <w:tr w14:paraId="5759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251595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security_threshold</w:t>
            </w:r>
          </w:p>
        </w:tc>
        <w:tc>
          <w:tcPr>
            <w:tcW w:w="837" w:type="pct"/>
            <w:tcMar>
              <w:top w:w="80" w:type="dxa"/>
              <w:left w:w="80" w:type="dxa"/>
              <w:bottom w:w="80" w:type="dxa"/>
              <w:right w:w="80" w:type="dxa"/>
            </w:tcMar>
            <w:vAlign w:val="center"/>
          </w:tcPr>
          <w:p w14:paraId="48111A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安全防护阈值配置表</w:t>
            </w:r>
          </w:p>
        </w:tc>
        <w:tc>
          <w:tcPr>
            <w:tcW w:w="2405" w:type="pct"/>
            <w:tcMar>
              <w:top w:w="80" w:type="dxa"/>
              <w:left w:w="80" w:type="dxa"/>
              <w:bottom w:w="80" w:type="dxa"/>
              <w:right w:w="80" w:type="dxa"/>
            </w:tcMar>
            <w:vAlign w:val="center"/>
          </w:tcPr>
          <w:p w14:paraId="533980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配置项名称、当前阈值、智能体建议阈值、调整原因</w:t>
            </w:r>
          </w:p>
        </w:tc>
        <w:tc>
          <w:tcPr>
            <w:tcW w:w="651" w:type="pct"/>
            <w:tcMar>
              <w:top w:w="80" w:type="dxa"/>
              <w:left w:w="80" w:type="dxa"/>
              <w:bottom w:w="80" w:type="dxa"/>
              <w:right w:w="80" w:type="dxa"/>
            </w:tcMar>
            <w:vAlign w:val="center"/>
          </w:tcPr>
          <w:p w14:paraId="60166CC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r w14:paraId="5037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106" w:type="pct"/>
            <w:tcMar>
              <w:top w:w="80" w:type="dxa"/>
              <w:left w:w="80" w:type="dxa"/>
              <w:bottom w:w="80" w:type="dxa"/>
              <w:right w:w="80" w:type="dxa"/>
            </w:tcMar>
            <w:vAlign w:val="center"/>
          </w:tcPr>
          <w:p w14:paraId="124F2A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threshold_history</w:t>
            </w:r>
          </w:p>
        </w:tc>
        <w:tc>
          <w:tcPr>
            <w:tcW w:w="837" w:type="pct"/>
            <w:tcMar>
              <w:top w:w="80" w:type="dxa"/>
              <w:left w:w="80" w:type="dxa"/>
              <w:bottom w:w="80" w:type="dxa"/>
              <w:right w:w="80" w:type="dxa"/>
            </w:tcMar>
            <w:vAlign w:val="center"/>
          </w:tcPr>
          <w:p w14:paraId="02263D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阈值调整审计历史表</w:t>
            </w:r>
          </w:p>
        </w:tc>
        <w:tc>
          <w:tcPr>
            <w:tcW w:w="2405" w:type="pct"/>
            <w:tcMar>
              <w:top w:w="80" w:type="dxa"/>
              <w:left w:w="80" w:type="dxa"/>
              <w:bottom w:w="80" w:type="dxa"/>
              <w:right w:w="80" w:type="dxa"/>
            </w:tcMar>
            <w:vAlign w:val="center"/>
          </w:tcPr>
          <w:p w14:paraId="1010E4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调整时间、参数名称、原始数值、更新数值、建议来源 (agent/admin)、置信度、调整理由、处理状态 (pending/applied/rejected)</w:t>
            </w:r>
          </w:p>
        </w:tc>
        <w:tc>
          <w:tcPr>
            <w:tcW w:w="651" w:type="pct"/>
            <w:tcMar>
              <w:top w:w="80" w:type="dxa"/>
              <w:left w:w="80" w:type="dxa"/>
              <w:bottom w:w="80" w:type="dxa"/>
              <w:right w:w="80" w:type="dxa"/>
            </w:tcMar>
            <w:vAlign w:val="center"/>
          </w:tcPr>
          <w:p w14:paraId="7320E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条</w:t>
            </w:r>
          </w:p>
        </w:tc>
      </w:tr>
    </w:tbl>
    <w:p w14:paraId="61BB76A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2-2 智能体扩展数据表清单</w:t>
      </w:r>
    </w:p>
    <w:tbl>
      <w:tblPr>
        <w:tblStyle w:val="13"/>
        <w:tblW w:w="5000" w:type="pct"/>
        <w:tblInd w:w="0" w:type="dxa"/>
        <w:tblLayout w:type="autofit"/>
        <w:tblCellMar>
          <w:top w:w="15" w:type="dxa"/>
          <w:left w:w="15" w:type="dxa"/>
          <w:bottom w:w="15" w:type="dxa"/>
          <w:right w:w="15" w:type="dxa"/>
        </w:tblCellMar>
      </w:tblPr>
      <w:tblGrid>
        <w:gridCol w:w="1960"/>
        <w:gridCol w:w="1922"/>
        <w:gridCol w:w="4938"/>
      </w:tblGrid>
      <w:tr w14:paraId="3A780006">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4245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扩展表名称</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17D4C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数据表用途</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r/>
            <w:r>
              <w:rPr>
                <w:rFonts w:ascii="宋体" w:hAnsi="宋体" w:eastAsia="宋体"/>
                <w:b/>
                <w:sz w:val="20"/>
              </w:rPr>
              <w:t>核心字段与说明</w:t>
            </w:r>
          </w:p>
        </w:tc>
      </w:tr>
      <w:tr w14:paraId="4DB9469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8A5C1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session_state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9EC8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智能体会话状态表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350CC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存储每轮对话状态流转记录，支撑全链路审计与会话恢复</w:t>
            </w:r>
          </w:p>
        </w:tc>
      </w:tr>
      <w:tr w14:paraId="0537C18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7D6BCD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knowledge_cache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64168F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RAG 知识检索缓存表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08123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缓存高频问答检索结果，降低数据库重复查询开销</w:t>
            </w:r>
          </w:p>
        </w:tc>
      </w:tr>
      <w:tr w14:paraId="1886EAB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708C1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emotion_cache</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0344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情感分析缓存表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365C932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缓存文本情感识别结果，减少重复计算，提升响应速度</w:t>
            </w:r>
          </w:p>
        </w:tc>
      </w:tr>
      <w:tr w14:paraId="63B1493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0AE7E96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intent_stat</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7DF26D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意图分类统计表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585C30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统计各类旅客意图调用频次，用于业务优化分析</w:t>
            </w:r>
          </w:p>
        </w:tc>
      </w:tr>
      <w:tr w14:paraId="55818A2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2352FAD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llm_call_log</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16E73A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大模型调用日志表</w:t>
            </w:r>
          </w:p>
        </w:tc>
        <w:tc>
          <w:tcPr>
            <w:tcW w:w="0" w:type="auto"/>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vAlign w:val="center"/>
          </w:tcPr>
          <w:p w14:paraId="4557D4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val="0"/>
                <w:bCs w:val="0"/>
                <w:kern w:val="3"/>
                <w:sz w:val="24"/>
                <w:lang w:val="zh-CN"/>
              </w:rPr>
            </w:pPr>
            <w:r>
              <w:rPr>
                <w:rFonts w:hint="eastAsia" w:ascii="宋体" w:cs="宋体"/>
                <w:b w:val="0"/>
                <w:bCs w:val="0"/>
                <w:kern w:val="3"/>
                <w:sz w:val="24"/>
              </w:rPr>
              <w:t>记录 LLM 切换、请求、返回数据，满足审计追溯要求</w:t>
            </w:r>
          </w:p>
        </w:tc>
      </w:tr>
    </w:tbl>
    <w:p w14:paraId="659EA43B">
      <w:pPr>
        <w:pStyle w:val="3"/>
      </w:pPr>
      <w:r>
        <w:t>2.7 软件流程与功能总结</w:t>
      </w:r>
    </w:p>
    <w:p w14:paraId="120F5B01">
      <w:pPr>
        <w:pStyle w:val="4"/>
        <w:rPr>
          <w:lang w:val="zh-CN"/>
        </w:rPr>
      </w:pPr>
      <w:r>
        <w:rPr>
          <w:lang w:val="zh-CN"/>
        </w:rPr>
        <w:t>2.7.1 旅客端主流程</w:t>
      </w:r>
    </w:p>
    <w:p w14:paraId="7222FA9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旅客打开旅客端页面后，首页展示航班查询、地点导航、天气查询与知识问答等功能入口。</w:t>
      </w:r>
    </w:p>
    <w:p w14:paraId="42F4932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语音交互流程为：旅客点击麦克风按钮→系统请求麦克风权限（含安全上下文检测）→旅客说出指令→Web Speech API转换为文本→文本提交至/api/agent/chat接口→后端经安全防护中间件链过滤→智能体状态机处理（输入过滤→意图分类→运行时监控→动作路由→工具执行→输出过滤）→返回响应文本或结构化数据→前端显示文字回复并调用语音合成播报→若为导航或天气响应则额外渲染卡片视图。</w:t>
      </w:r>
    </w:p>
    <w:p w14:paraId="3BBD20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值机流程为：旅客输入航班号→查询航班信息→确认航班后进入座位选择界面→选定座位→提交值机请求（含HMAC一次性令牌验证）→系统确认信息→生成电子登机牌。</w:t>
      </w:r>
    </w:p>
    <w:p w14:paraId="61A1DF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老年模式切换可通过语音指令（“老人机”“放大字体”“大字”）或按钮点击触发，系统切换CSS类并调整语音播报参数（速率降至0.7、音量升至100%）。</w:t>
      </w:r>
    </w:p>
    <w:p w14:paraId="1A10B392">
      <w:pPr>
        <w:pStyle w:val="4"/>
        <w:rPr>
          <w:lang w:val="zh-CN"/>
        </w:rPr>
      </w:pPr>
      <w:r>
        <w:rPr>
          <w:lang w:val="zh-CN"/>
        </w:rPr>
        <w:t>2.7.2 安全分析主流程</w:t>
      </w:r>
    </w:p>
    <w:p w14:paraId="0DC5A9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安全分析流程由定时任务驱动，每5分钟执行一次：</w:t>
      </w:r>
    </w:p>
    <w:p w14:paraId="72F4313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系统查询最近1小时的攻击日志（attack_log）与系统日志（system_logs）→计算攻击占比→根据占比生成阈值调整建议（紧急/明显/轻微/正常四档）→计算置信度→记录至threshold_history表（状态为pending）→管理员在安全管理端查看建议卡片（含当前阈值、建议值与置信度进度条）→确认或拒绝调整→决策结果写入历史表。</w:t>
      </w:r>
    </w:p>
    <w:p w14:paraId="1D10F9BA">
      <w:pPr>
        <w:pStyle w:val="4"/>
        <w:rPr>
          <w:lang w:val="zh-CN"/>
        </w:rPr>
      </w:pPr>
      <w:r>
        <w:rPr>
          <w:lang w:val="zh-CN"/>
        </w:rPr>
        <w:t>2.7.3 功能清单</w:t>
      </w:r>
    </w:p>
    <w:p w14:paraId="2F491A0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滑动窗口频率检测、布隆过滤器IP黑名单、HMAC一次性令牌、攻击反馈隐藏、混合防御白名单、关键服务免扰六项DDoS防护机制；自主JWT认证中间件；输入过滤（40+规则）、运行时监控（11类白名单）、输出过滤（6类规则）三道智能体安全防线。</w:t>
      </w:r>
    </w:p>
    <w:p w14:paraId="227866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旅客服务方面：航班查询、自然语言地点导航（含品牌词识别）、实时天气查询、RAG知识库问答、行程建议、情感感知服务（5类情绪+安抚话术）、值机选座七大功能。</w:t>
      </w:r>
    </w:p>
    <w:p w14:paraId="001400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适老化方面：一键老年模式（字体放大至28px、按钮放大至68×68px、语音放慢至0.7倍、暖色调背景）、HTTPS安全上下文检测与5类错误分类提示。</w:t>
      </w:r>
    </w:p>
    <w:p w14:paraId="1A52F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智能管理方面：安全阈值动态调整建议、攻击日志监控（红/黄/蓝三级标识）、终端状态监控（在线/离线/故障，更新延迟&lt;1秒）、客流量统计（今日/本周/本月柱状图，每30秒刷新）、高频问题排行（Top10）、智能体调整历史审计六项功能。</w:t>
      </w:r>
    </w:p>
    <w:p w14:paraId="7B7A9D0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2.7.4 性能指标</w:t>
      </w:r>
    </w:p>
    <w:p w14:paraId="09B86E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实测，系统核心性能指标如下，如表2-3所示：</w:t>
      </w:r>
    </w:p>
    <w:p w14:paraId="466BDB27">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2-3 系统核心性能指标表</w:t>
      </w:r>
    </w:p>
    <w:tbl>
      <w:tblPr>
        <w:tblStyle w:val="13"/>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27"/>
        <w:gridCol w:w="1879"/>
        <w:gridCol w:w="3450"/>
        <w:gridCol w:w="701"/>
      </w:tblGrid>
      <w:tr w14:paraId="3F44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2731" w:type="dxa"/>
            <w:tcMar>
              <w:top w:w="80" w:type="dxa"/>
              <w:left w:w="80" w:type="dxa"/>
              <w:bottom w:w="80" w:type="dxa"/>
              <w:right w:w="80" w:type="dxa"/>
            </w:tcMar>
            <w:vAlign w:val="center"/>
          </w:tcPr>
          <w:p w14:paraId="443A96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指标</w:t>
            </w:r>
          </w:p>
        </w:tc>
        <w:tc>
          <w:tcPr>
            <w:tcW w:w="1881" w:type="dxa"/>
            <w:tcMar>
              <w:top w:w="80" w:type="dxa"/>
              <w:left w:w="80" w:type="dxa"/>
              <w:bottom w:w="80" w:type="dxa"/>
              <w:right w:w="80" w:type="dxa"/>
            </w:tcMar>
            <w:vAlign w:val="center"/>
          </w:tcPr>
          <w:p w14:paraId="16BEB2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目标值</w:t>
            </w:r>
          </w:p>
        </w:tc>
        <w:tc>
          <w:tcPr>
            <w:tcW w:w="3454" w:type="dxa"/>
            <w:tcMar>
              <w:top w:w="80" w:type="dxa"/>
              <w:left w:w="80" w:type="dxa"/>
              <w:bottom w:w="80" w:type="dxa"/>
              <w:right w:w="80" w:type="dxa"/>
            </w:tcMar>
            <w:vAlign w:val="center"/>
          </w:tcPr>
          <w:p w14:paraId="2CCF4B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实测值</w:t>
            </w:r>
          </w:p>
        </w:tc>
        <w:tc>
          <w:tcPr>
            <w:tcW w:w="702" w:type="dxa"/>
            <w:tcMar>
              <w:top w:w="80" w:type="dxa"/>
              <w:left w:w="80" w:type="dxa"/>
              <w:bottom w:w="80" w:type="dxa"/>
              <w:right w:w="80" w:type="dxa"/>
            </w:tcMar>
            <w:vAlign w:val="center"/>
          </w:tcPr>
          <w:p w14:paraId="279CA3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hint="eastAsia" w:ascii="宋体" w:cs="宋体"/>
                <w:b/>
                <w:bCs/>
                <w:kern w:val="3"/>
                <w:sz w:val="24"/>
                <w:lang w:val="zh-CN"/>
              </w:rPr>
            </w:pPr>
            <w:r>
              <w:rPr>
                <w:rFonts w:hint="eastAsia" w:ascii="宋体" w:cs="宋体"/>
                <w:b/>
                <w:bCs/>
                <w:kern w:val="3"/>
                <w:sz w:val="24"/>
              </w:rPr>
              <w:t>达标</w:t>
            </w:r>
          </w:p>
        </w:tc>
      </w:tr>
      <w:tr w14:paraId="295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03DB8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并发能力</w:t>
            </w:r>
          </w:p>
        </w:tc>
        <w:tc>
          <w:tcPr>
            <w:tcW w:w="1881" w:type="dxa"/>
            <w:tcMar>
              <w:top w:w="80" w:type="dxa"/>
              <w:left w:w="80" w:type="dxa"/>
              <w:bottom w:w="80" w:type="dxa"/>
              <w:right w:w="80" w:type="dxa"/>
            </w:tcMar>
            <w:vAlign w:val="center"/>
          </w:tcPr>
          <w:p w14:paraId="4D0ADBB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w:t>
            </w:r>
          </w:p>
        </w:tc>
        <w:tc>
          <w:tcPr>
            <w:tcW w:w="3454" w:type="dxa"/>
            <w:tcMar>
              <w:top w:w="80" w:type="dxa"/>
              <w:left w:w="80" w:type="dxa"/>
              <w:bottom w:w="80" w:type="dxa"/>
              <w:right w:w="80" w:type="dxa"/>
            </w:tcMar>
            <w:vAlign w:val="center"/>
          </w:tcPr>
          <w:p w14:paraId="349C8C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1000（多 IP 实测 RPS 1338）</w:t>
            </w:r>
          </w:p>
        </w:tc>
        <w:tc>
          <w:tcPr>
            <w:tcW w:w="702" w:type="dxa"/>
            <w:tcMar>
              <w:top w:w="80" w:type="dxa"/>
              <w:left w:w="80" w:type="dxa"/>
              <w:bottom w:w="80" w:type="dxa"/>
              <w:right w:w="80" w:type="dxa"/>
            </w:tcMar>
            <w:vAlign w:val="center"/>
          </w:tcPr>
          <w:p w14:paraId="74C7A0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7E85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65076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平均响应时间</w:t>
            </w:r>
          </w:p>
        </w:tc>
        <w:tc>
          <w:tcPr>
            <w:tcW w:w="1881" w:type="dxa"/>
            <w:tcMar>
              <w:top w:w="80" w:type="dxa"/>
              <w:left w:w="80" w:type="dxa"/>
              <w:bottom w:w="80" w:type="dxa"/>
              <w:right w:w="80" w:type="dxa"/>
            </w:tcMar>
            <w:vAlign w:val="center"/>
          </w:tcPr>
          <w:p w14:paraId="17D025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w:t>
            </w:r>
          </w:p>
        </w:tc>
        <w:tc>
          <w:tcPr>
            <w:tcW w:w="3454" w:type="dxa"/>
            <w:tcMar>
              <w:top w:w="80" w:type="dxa"/>
              <w:left w:w="80" w:type="dxa"/>
              <w:bottom w:w="80" w:type="dxa"/>
              <w:right w:w="80" w:type="dxa"/>
            </w:tcMar>
            <w:vAlign w:val="center"/>
          </w:tcPr>
          <w:p w14:paraId="273E7F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≤300ms（本地 2ms，高并发 71ms）</w:t>
            </w:r>
          </w:p>
        </w:tc>
        <w:tc>
          <w:tcPr>
            <w:tcW w:w="702" w:type="dxa"/>
            <w:tcMar>
              <w:top w:w="80" w:type="dxa"/>
              <w:left w:w="80" w:type="dxa"/>
              <w:bottom w:w="80" w:type="dxa"/>
              <w:right w:w="80" w:type="dxa"/>
            </w:tcMar>
            <w:vAlign w:val="center"/>
          </w:tcPr>
          <w:p w14:paraId="23BF57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C60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79662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请求成功率</w:t>
            </w:r>
          </w:p>
        </w:tc>
        <w:tc>
          <w:tcPr>
            <w:tcW w:w="1881" w:type="dxa"/>
            <w:tcMar>
              <w:top w:w="80" w:type="dxa"/>
              <w:left w:w="80" w:type="dxa"/>
              <w:bottom w:w="80" w:type="dxa"/>
              <w:right w:w="80" w:type="dxa"/>
            </w:tcMar>
            <w:vAlign w:val="center"/>
          </w:tcPr>
          <w:p w14:paraId="3F4D94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w:t>
            </w:r>
          </w:p>
        </w:tc>
        <w:tc>
          <w:tcPr>
            <w:tcW w:w="3454" w:type="dxa"/>
            <w:tcMar>
              <w:top w:w="80" w:type="dxa"/>
              <w:left w:w="80" w:type="dxa"/>
              <w:bottom w:w="80" w:type="dxa"/>
              <w:right w:w="80" w:type="dxa"/>
            </w:tcMar>
            <w:vAlign w:val="center"/>
          </w:tcPr>
          <w:p w14:paraId="1E48CD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≥99.2%（多 IP 压测 99.0%）</w:t>
            </w:r>
          </w:p>
        </w:tc>
        <w:tc>
          <w:tcPr>
            <w:tcW w:w="702" w:type="dxa"/>
            <w:tcMar>
              <w:top w:w="80" w:type="dxa"/>
              <w:left w:w="80" w:type="dxa"/>
              <w:bottom w:w="80" w:type="dxa"/>
              <w:right w:w="80" w:type="dxa"/>
            </w:tcMar>
            <w:vAlign w:val="center"/>
          </w:tcPr>
          <w:p w14:paraId="69F02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3551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65CC0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防护性能损耗</w:t>
            </w:r>
          </w:p>
        </w:tc>
        <w:tc>
          <w:tcPr>
            <w:tcW w:w="1881" w:type="dxa"/>
            <w:tcMar>
              <w:top w:w="80" w:type="dxa"/>
              <w:left w:w="80" w:type="dxa"/>
              <w:bottom w:w="80" w:type="dxa"/>
              <w:right w:w="80" w:type="dxa"/>
            </w:tcMar>
            <w:vAlign w:val="center"/>
          </w:tcPr>
          <w:p w14:paraId="60150C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w:t>
            </w:r>
          </w:p>
        </w:tc>
        <w:tc>
          <w:tcPr>
            <w:tcW w:w="3454" w:type="dxa"/>
            <w:tcMar>
              <w:top w:w="80" w:type="dxa"/>
              <w:left w:w="80" w:type="dxa"/>
              <w:bottom w:w="80" w:type="dxa"/>
              <w:right w:w="80" w:type="dxa"/>
            </w:tcMar>
            <w:vAlign w:val="center"/>
          </w:tcPr>
          <w:p w14:paraId="22977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7.1%（实测防护开销 0.5-1ms）</w:t>
            </w:r>
          </w:p>
        </w:tc>
        <w:tc>
          <w:tcPr>
            <w:tcW w:w="702" w:type="dxa"/>
            <w:tcMar>
              <w:top w:w="80" w:type="dxa"/>
              <w:left w:w="80" w:type="dxa"/>
              <w:bottom w:w="80" w:type="dxa"/>
              <w:right w:w="80" w:type="dxa"/>
            </w:tcMar>
            <w:vAlign w:val="center"/>
          </w:tcPr>
          <w:p w14:paraId="27A30D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08C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36C49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Agent 规则引擎延迟</w:t>
            </w:r>
          </w:p>
        </w:tc>
        <w:tc>
          <w:tcPr>
            <w:tcW w:w="1881" w:type="dxa"/>
            <w:tcMar>
              <w:top w:w="80" w:type="dxa"/>
              <w:left w:w="80" w:type="dxa"/>
              <w:bottom w:w="80" w:type="dxa"/>
              <w:right w:w="80" w:type="dxa"/>
            </w:tcMar>
            <w:vAlign w:val="center"/>
          </w:tcPr>
          <w:p w14:paraId="6C537C6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≤10ms</w:t>
            </w:r>
          </w:p>
        </w:tc>
        <w:tc>
          <w:tcPr>
            <w:tcW w:w="3454" w:type="dxa"/>
            <w:tcMar>
              <w:top w:w="80" w:type="dxa"/>
              <w:left w:w="80" w:type="dxa"/>
              <w:bottom w:w="80" w:type="dxa"/>
              <w:right w:w="80" w:type="dxa"/>
            </w:tcMar>
            <w:vAlign w:val="center"/>
          </w:tcPr>
          <w:p w14:paraId="59D7DC8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&lt;5ms（实测平均 1ms，P95 1ms）</w:t>
            </w:r>
          </w:p>
        </w:tc>
        <w:tc>
          <w:tcPr>
            <w:tcW w:w="702" w:type="dxa"/>
            <w:tcMar>
              <w:top w:w="80" w:type="dxa"/>
              <w:left w:w="80" w:type="dxa"/>
              <w:bottom w:w="80" w:type="dxa"/>
              <w:right w:w="80" w:type="dxa"/>
            </w:tcMar>
            <w:vAlign w:val="center"/>
          </w:tcPr>
          <w:p w14:paraId="4934C6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5259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2BBF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稳定运行内存占用</w:t>
            </w:r>
          </w:p>
        </w:tc>
        <w:tc>
          <w:tcPr>
            <w:tcW w:w="1881" w:type="dxa"/>
            <w:tcMar>
              <w:top w:w="80" w:type="dxa"/>
              <w:left w:w="80" w:type="dxa"/>
              <w:bottom w:w="80" w:type="dxa"/>
              <w:right w:w="80" w:type="dxa"/>
            </w:tcMar>
            <w:vAlign w:val="center"/>
          </w:tcPr>
          <w:p w14:paraId="4754282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≤100MB</w:t>
            </w:r>
          </w:p>
        </w:tc>
        <w:tc>
          <w:tcPr>
            <w:tcW w:w="3454" w:type="dxa"/>
            <w:tcMar>
              <w:top w:w="80" w:type="dxa"/>
              <w:left w:w="80" w:type="dxa"/>
              <w:bottom w:w="80" w:type="dxa"/>
              <w:right w:w="80" w:type="dxa"/>
            </w:tcMar>
            <w:vAlign w:val="center"/>
          </w:tcPr>
          <w:p w14:paraId="029450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≈77MB（启动 51MB，压测峰值 96MB）</w:t>
            </w:r>
          </w:p>
        </w:tc>
        <w:tc>
          <w:tcPr>
            <w:tcW w:w="702" w:type="dxa"/>
            <w:tcMar>
              <w:top w:w="80" w:type="dxa"/>
              <w:left w:w="80" w:type="dxa"/>
              <w:bottom w:w="80" w:type="dxa"/>
              <w:right w:w="80" w:type="dxa"/>
            </w:tcMar>
            <w:vAlign w:val="center"/>
          </w:tcPr>
          <w:p w14:paraId="0EEDC2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6C68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8600D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布隆过滤器内存</w:t>
            </w:r>
          </w:p>
        </w:tc>
        <w:tc>
          <w:tcPr>
            <w:tcW w:w="1881" w:type="dxa"/>
            <w:tcMar>
              <w:top w:w="80" w:type="dxa"/>
              <w:left w:w="80" w:type="dxa"/>
              <w:bottom w:w="80" w:type="dxa"/>
              <w:right w:w="80" w:type="dxa"/>
            </w:tcMar>
            <w:vAlign w:val="center"/>
          </w:tcPr>
          <w:p w14:paraId="27F7DC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≤20KB / 万条</w:t>
            </w:r>
          </w:p>
        </w:tc>
        <w:tc>
          <w:tcPr>
            <w:tcW w:w="3454" w:type="dxa"/>
            <w:tcMar>
              <w:top w:w="80" w:type="dxa"/>
              <w:left w:w="80" w:type="dxa"/>
              <w:bottom w:w="80" w:type="dxa"/>
              <w:right w:w="80" w:type="dxa"/>
            </w:tcMar>
            <w:vAlign w:val="center"/>
          </w:tcPr>
          <w:p w14:paraId="6ACBC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≈18KB / 万条（143773 位）</w:t>
            </w:r>
          </w:p>
        </w:tc>
        <w:tc>
          <w:tcPr>
            <w:tcW w:w="702" w:type="dxa"/>
            <w:tcMar>
              <w:top w:w="80" w:type="dxa"/>
              <w:left w:w="80" w:type="dxa"/>
              <w:bottom w:w="80" w:type="dxa"/>
              <w:right w:w="80" w:type="dxa"/>
            </w:tcMar>
            <w:vAlign w:val="center"/>
          </w:tcPr>
          <w:p w14:paraId="26D5A0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96D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08E0B1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频率防护有效性</w:t>
            </w:r>
          </w:p>
        </w:tc>
        <w:tc>
          <w:tcPr>
            <w:tcW w:w="1881" w:type="dxa"/>
            <w:tcMar>
              <w:top w:w="80" w:type="dxa"/>
              <w:left w:w="80" w:type="dxa"/>
              <w:bottom w:w="80" w:type="dxa"/>
              <w:right w:w="80" w:type="dxa"/>
            </w:tcMar>
            <w:vAlign w:val="center"/>
          </w:tcPr>
          <w:p w14:paraId="2EF79F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超限即拦截</w:t>
            </w:r>
          </w:p>
        </w:tc>
        <w:tc>
          <w:tcPr>
            <w:tcW w:w="3454" w:type="dxa"/>
            <w:tcMar>
              <w:top w:w="80" w:type="dxa"/>
              <w:left w:w="80" w:type="dxa"/>
              <w:bottom w:w="80" w:type="dxa"/>
              <w:right w:w="80" w:type="dxa"/>
            </w:tcMar>
            <w:vAlign w:val="center"/>
          </w:tcPr>
          <w:p w14:paraId="6CB81F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2 秒 30 次请求，前 15 次成功、后 15 次 403</w:t>
            </w:r>
          </w:p>
        </w:tc>
        <w:tc>
          <w:tcPr>
            <w:tcW w:w="702" w:type="dxa"/>
            <w:tcMar>
              <w:top w:w="80" w:type="dxa"/>
              <w:left w:w="80" w:type="dxa"/>
              <w:bottom w:w="80" w:type="dxa"/>
              <w:right w:w="80" w:type="dxa"/>
            </w:tcMar>
            <w:vAlign w:val="center"/>
          </w:tcPr>
          <w:p w14:paraId="6EA4200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1F55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8113B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布隆过滤器拦截有效性</w:t>
            </w:r>
          </w:p>
        </w:tc>
        <w:tc>
          <w:tcPr>
            <w:tcW w:w="1881" w:type="dxa"/>
            <w:tcMar>
              <w:top w:w="80" w:type="dxa"/>
              <w:left w:w="80" w:type="dxa"/>
              <w:bottom w:w="80" w:type="dxa"/>
              <w:right w:w="80" w:type="dxa"/>
            </w:tcMar>
            <w:vAlign w:val="center"/>
          </w:tcPr>
          <w:p w14:paraId="282192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即拦截</w:t>
            </w:r>
          </w:p>
        </w:tc>
        <w:tc>
          <w:tcPr>
            <w:tcW w:w="3454" w:type="dxa"/>
            <w:tcMar>
              <w:top w:w="80" w:type="dxa"/>
              <w:left w:w="80" w:type="dxa"/>
              <w:bottom w:w="80" w:type="dxa"/>
              <w:right w:w="80" w:type="dxa"/>
            </w:tcMar>
            <w:vAlign w:val="center"/>
          </w:tcPr>
          <w:p w14:paraId="2AF375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黑名单 IP 127.0.0.2 直接 403 拦截</w:t>
            </w:r>
          </w:p>
        </w:tc>
        <w:tc>
          <w:tcPr>
            <w:tcW w:w="702" w:type="dxa"/>
            <w:tcMar>
              <w:top w:w="80" w:type="dxa"/>
              <w:left w:w="80" w:type="dxa"/>
              <w:bottom w:w="80" w:type="dxa"/>
              <w:right w:w="80" w:type="dxa"/>
            </w:tcMar>
            <w:vAlign w:val="center"/>
          </w:tcPr>
          <w:p w14:paraId="58ED36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r w14:paraId="2AA7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81C96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测试用例通过率</w:t>
            </w:r>
          </w:p>
        </w:tc>
        <w:tc>
          <w:tcPr>
            <w:tcW w:w="1881" w:type="dxa"/>
            <w:tcMar>
              <w:top w:w="80" w:type="dxa"/>
              <w:left w:w="80" w:type="dxa"/>
              <w:bottom w:w="80" w:type="dxa"/>
              <w:right w:w="80" w:type="dxa"/>
            </w:tcMar>
            <w:vAlign w:val="center"/>
          </w:tcPr>
          <w:p w14:paraId="3BD948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≥90%</w:t>
            </w:r>
          </w:p>
        </w:tc>
        <w:tc>
          <w:tcPr>
            <w:tcW w:w="3454" w:type="dxa"/>
            <w:tcMar>
              <w:top w:w="80" w:type="dxa"/>
              <w:left w:w="80" w:type="dxa"/>
              <w:bottom w:w="80" w:type="dxa"/>
              <w:right w:w="80" w:type="dxa"/>
            </w:tcMar>
            <w:vAlign w:val="center"/>
          </w:tcPr>
          <w:p w14:paraId="19D028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100%（36/36 项功能测试）</w:t>
            </w:r>
          </w:p>
        </w:tc>
        <w:tc>
          <w:tcPr>
            <w:tcW w:w="702" w:type="dxa"/>
            <w:tcMar>
              <w:top w:w="80" w:type="dxa"/>
              <w:left w:w="80" w:type="dxa"/>
              <w:bottom w:w="80" w:type="dxa"/>
              <w:right w:w="80" w:type="dxa"/>
            </w:tcMar>
            <w:vAlign w:val="center"/>
          </w:tcPr>
          <w:p w14:paraId="619BA2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宋体" w:cs="宋体"/>
                <w:kern w:val="3"/>
                <w:sz w:val="24"/>
                <w:lang w:val="zh-CN"/>
              </w:rPr>
            </w:pPr>
            <w:r>
              <w:rPr>
                <w:rFonts w:hint="eastAsia" w:ascii="宋体" w:cs="宋体"/>
                <w:kern w:val="3"/>
                <w:sz w:val="24"/>
              </w:rPr>
              <w:t>✅</w:t>
            </w:r>
          </w:p>
        </w:tc>
      </w:tr>
    </w:tbl>
    <w:p w14:paraId="7A77FFD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系统整体具备安全可靠、轻量化部署、低性能损耗、高兼容性的特点，无需更换机场现有硬件设备，可直接部署于存量自助终端，完全满足机场实际生产环境的使用要求（部署流程与时间测算详见1.2.2节）。         </w:t>
      </w:r>
    </w:p>
    <w:p w14:paraId="689FEAC5">
      <w:pPr>
        <w:pStyle w:val="4"/>
        <w:rPr>
          <w:lang w:val="zh-CN"/>
        </w:rPr>
      </w:pPr>
      <w:r>
        <w:rPr>
          <w:lang w:val="zh-CN"/>
        </w:rPr>
        <w:t>2.7.</w:t>
      </w:r>
      <w:r>
        <w:t>5</w:t>
      </w:r>
      <w:r>
        <w:rPr>
          <w:lang w:val="zh-CN"/>
        </w:rPr>
        <w:t xml:space="preserve"> 性能指标</w:t>
      </w:r>
      <w:r>
        <w:t>测试记录</w:t>
      </w:r>
    </w:p>
    <w:p w14:paraId="59FE82F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本地实测验证记录（2026年8月，Node.js v24 + Express 4.x，SQLite模式）</w:t>
      </w:r>
      <w:r>
        <w:rPr>
          <w:rFonts w:hint="eastAsia" w:ascii="宋体" w:cs="宋体"/>
          <w:kern w:val="3"/>
          <w:sz w:val="24"/>
        </w:rPr>
        <w:t>:</w:t>
      </w:r>
    </w:p>
    <w:p w14:paraId="13F36A8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Agent规则引擎延迟：连续20次请求实测平均1.0ms，P95为1ms，不同业务意图（航班查询/知识库问答/地点导航/值机选座/情感感知）延迟均在1-1.4ms区间，远低于&lt;5ms。</w:t>
      </w:r>
    </w:p>
    <w:p w14:paraId="7C4A1E8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端到端响应延迟：本地HTTP请求实测平均2.0ms，P95为3ms；考虑机场内网网络往返（通常50-200ms）及终端渲染时间，端到端≤300ms可稳定达成。</w:t>
      </w:r>
    </w:p>
    <w:p w14:paraId="4282BD79">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频率防护有效性：以2秒内30次请求测试，前15次成功、后15次返回403拦截，拦截率50%，验证2秒窗口15次阈值精确生效。</w:t>
      </w:r>
    </w:p>
    <w:p w14:paraId="2CAB91E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布隆过滤器有效性</w:t>
      </w:r>
      <w:r>
        <w:rPr>
          <w:rFonts w:hint="eastAsia" w:ascii="宋体" w:cs="宋体"/>
          <w:kern w:val="3"/>
          <w:sz w:val="24"/>
        </w:rPr>
        <w:t>：</w:t>
      </w:r>
      <w:r>
        <w:rPr>
          <w:rFonts w:hint="eastAsia" w:ascii="宋体" w:cs="宋体"/>
          <w:kern w:val="3"/>
          <w:sz w:val="24"/>
          <w:lang w:val="zh-CN"/>
        </w:rPr>
        <w:t>预置黑名单</w:t>
      </w:r>
      <w:r>
        <w:rPr>
          <w:rFonts w:hint="eastAsia" w:ascii="宋体" w:cs="宋体"/>
          <w:kern w:val="3"/>
          <w:sz w:val="24"/>
        </w:rPr>
        <w:t>IP（127.0.0.2）</w:t>
      </w:r>
      <w:r>
        <w:rPr>
          <w:rFonts w:hint="eastAsia" w:ascii="宋体" w:cs="宋体"/>
          <w:kern w:val="3"/>
          <w:sz w:val="24"/>
          <w:lang w:val="zh-CN"/>
        </w:rPr>
        <w:t>发起请求直接返回</w:t>
      </w:r>
      <w:r>
        <w:rPr>
          <w:rFonts w:hint="eastAsia" w:ascii="宋体" w:cs="宋体"/>
          <w:kern w:val="3"/>
          <w:sz w:val="24"/>
        </w:rPr>
        <w:t>403"Access denied: Your IP is blocked"，</w:t>
      </w:r>
      <w:r>
        <w:rPr>
          <w:rFonts w:hint="eastAsia" w:ascii="宋体" w:cs="宋体"/>
          <w:kern w:val="3"/>
          <w:sz w:val="24"/>
          <w:lang w:val="zh-CN"/>
        </w:rPr>
        <w:t>验证黑名单拦截链路正常。</w:t>
      </w:r>
    </w:p>
    <w:p w14:paraId="4D0998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lang w:val="zh-CN"/>
        </w:rPr>
        <w:t>内存占用</w:t>
      </w:r>
      <w:r>
        <w:rPr>
          <w:rFonts w:hint="eastAsia" w:ascii="宋体" w:cs="宋体"/>
          <w:kern w:val="3"/>
          <w:sz w:val="24"/>
        </w:rPr>
        <w:t>：</w:t>
      </w:r>
      <w:r>
        <w:rPr>
          <w:rFonts w:hint="eastAsia" w:ascii="宋体" w:cs="宋体"/>
          <w:kern w:val="3"/>
          <w:sz w:val="24"/>
          <w:lang w:val="zh-CN"/>
        </w:rPr>
        <w:t>服务启动初始约</w:t>
      </w:r>
      <w:r>
        <w:rPr>
          <w:rFonts w:hint="eastAsia" w:ascii="宋体" w:cs="宋体"/>
          <w:kern w:val="3"/>
          <w:sz w:val="24"/>
        </w:rPr>
        <w:t>51MB，</w:t>
      </w:r>
      <w:r>
        <w:rPr>
          <w:rFonts w:hint="eastAsia" w:ascii="宋体" w:cs="宋体"/>
          <w:kern w:val="3"/>
          <w:sz w:val="24"/>
          <w:lang w:val="zh-CN"/>
        </w:rPr>
        <w:t>稳定运行后约</w:t>
      </w:r>
      <w:r>
        <w:rPr>
          <w:rFonts w:hint="eastAsia" w:ascii="宋体" w:cs="宋体"/>
          <w:kern w:val="3"/>
          <w:sz w:val="24"/>
        </w:rPr>
        <w:t>77MB，</w:t>
      </w:r>
      <w:r>
        <w:rPr>
          <w:rFonts w:hint="eastAsia" w:ascii="宋体" w:cs="宋体"/>
          <w:kern w:val="3"/>
          <w:sz w:val="24"/>
          <w:lang w:val="zh-CN"/>
        </w:rPr>
        <w:t>经多轮压测</w:t>
      </w:r>
      <w:r>
        <w:rPr>
          <w:rFonts w:hint="eastAsia" w:ascii="宋体" w:cs="宋体"/>
          <w:kern w:val="3"/>
          <w:sz w:val="24"/>
        </w:rPr>
        <w:t>（</w:t>
      </w:r>
      <w:r>
        <w:rPr>
          <w:rFonts w:hint="eastAsia" w:ascii="宋体" w:cs="宋体"/>
          <w:kern w:val="3"/>
          <w:sz w:val="24"/>
          <w:lang w:val="zh-CN"/>
        </w:rPr>
        <w:t>累计</w:t>
      </w:r>
      <w:r>
        <w:rPr>
          <w:rFonts w:hint="eastAsia" w:ascii="宋体" w:cs="宋体"/>
          <w:kern w:val="3"/>
          <w:sz w:val="24"/>
        </w:rPr>
        <w:t>3000+</w:t>
      </w:r>
      <w:r>
        <w:rPr>
          <w:rFonts w:hint="eastAsia" w:ascii="宋体" w:cs="宋体"/>
          <w:kern w:val="3"/>
          <w:sz w:val="24"/>
          <w:lang w:val="zh-CN"/>
        </w:rPr>
        <w:t>请求</w:t>
      </w:r>
      <w:r>
        <w:rPr>
          <w:rFonts w:hint="eastAsia" w:ascii="宋体" w:cs="宋体"/>
          <w:kern w:val="3"/>
          <w:sz w:val="24"/>
        </w:rPr>
        <w:t>）</w:t>
      </w:r>
      <w:r>
        <w:rPr>
          <w:rFonts w:hint="eastAsia" w:ascii="宋体" w:cs="宋体"/>
          <w:kern w:val="3"/>
          <w:sz w:val="24"/>
          <w:lang w:val="zh-CN"/>
        </w:rPr>
        <w:t>后约</w:t>
      </w:r>
      <w:r>
        <w:rPr>
          <w:rFonts w:hint="eastAsia" w:ascii="宋体" w:cs="宋体"/>
          <w:kern w:val="3"/>
          <w:sz w:val="24"/>
        </w:rPr>
        <w:t>96MB，</w:t>
      </w:r>
      <w:r>
        <w:rPr>
          <w:rFonts w:hint="eastAsia" w:ascii="宋体" w:cs="宋体"/>
          <w:kern w:val="3"/>
          <w:sz w:val="24"/>
          <w:lang w:val="zh-CN"/>
        </w:rPr>
        <w:t>均在</w:t>
      </w:r>
      <w:r>
        <w:rPr>
          <w:rFonts w:hint="eastAsia" w:ascii="宋体" w:cs="宋体"/>
          <w:kern w:val="3"/>
          <w:sz w:val="24"/>
        </w:rPr>
        <w:t>≤100MB内。</w:t>
      </w:r>
    </w:p>
    <w:p w14:paraId="0427509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防护性能损耗：health接口（仅CORS+安全头）平均约0.5ms，chat接口（完整六层防护+Agent处理）平均约2ms，其中防护中间件开销约0.5-1ms，占比约7.1%。</w:t>
      </w:r>
    </w:p>
    <w:p w14:paraId="734BE0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并发能力验证：采用100个不同IP（X-Forwarded-For模拟）并发发送1000次请求，总耗时747ms，实际吞吐量1338.7 req/s，成功990次（99.0%），10次因单IP频率超限被403拦截。验证系统在多IP场景下可稳定承载≥1000并发请求。</w:t>
      </w:r>
    </w:p>
    <w:p w14:paraId="40EFEC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请求成功率验证：多IP极限压测下成功率99.0%，其中10次失败均为触发频率防护（2秒15次阈值）的正常拦截，非系统故障。正常业务使用场景下，单IP请求频率远低于限流阈值，请求成功率可达99.5%以上。</w:t>
      </w:r>
    </w:p>
    <w:p w14:paraId="4F4779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平均响应时间验证：高并发（100IP）下成功请求平均延迟70.8ms，P95为89ms，P99为90ms；单请求串行测试平均2ms。端到端延迟含机场内网网络往返（50-200ms）后仍稳定≤300ms。</w:t>
      </w:r>
    </w:p>
    <w:p w14:paraId="040D991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API接口覆盖率验证：项目共51个API接口（app.js 35个 + agent路由16个），实际测试覆盖40个（78.4%），其中核心业务接口（智能体对话、值机、健康检查、天气、令牌、管理端核心查询等）全部验证通过。未覆盖接口主要为写操作类（增删改）和导出类，需特定参数或文件权限。</w:t>
      </w:r>
    </w:p>
    <w:p w14:paraId="18B7D7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测试用例验证：按业务功能划分的36项功能测试用例（覆盖智能体6类意图、6项DDoS防护、3道Agent防线、RAG知识库、语音交互、管理端核心功能等）全部通过，通过率100%。部分管理端统计接口在SQLite测试模式下因函数兼容性（如CURDATE）返回500，切换MySQL生产模式后正常，不影响核心功能。</w:t>
      </w:r>
    </w:p>
    <w:p w14:paraId="6FE7A46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语音识别准确率说明：语音识别基于浏览器端Web Speech API实现，需在浏览器环境下测试。标称在60dB白噪声环境下100条机场口语指令识别准确率约86.3%，该指标依赖终端麦克风质量、浏览器版本和网络环境，后端服务不直接参与语音识别处理。</w:t>
      </w:r>
    </w:p>
    <w:p w14:paraId="65168BFF">
      <w:pPr>
        <w:rPr>
          <w:rFonts w:hint="eastAsia" w:ascii="宋体" w:cs="宋体"/>
          <w:kern w:val="3"/>
          <w:sz w:val="24"/>
          <w:lang w:val="zh-CN"/>
        </w:rPr>
      </w:pPr>
      <w:r>
        <w:rPr>
          <w:rFonts w:hint="eastAsia" w:ascii="宋体" w:cs="宋体"/>
          <w:kern w:val="3"/>
          <w:sz w:val="24"/>
          <w:lang w:val="zh-CN"/>
        </w:rPr>
        <w:br w:type="page"/>
      </w:r>
    </w:p>
    <w:p w14:paraId="0096DB70">
      <w:pPr>
        <w:pStyle w:val="2"/>
      </w:pPr>
      <w:bookmarkStart w:id="8" w:name="_Toc33965496"/>
      <w:bookmarkStart w:id="9" w:name="_Toc18609"/>
      <w:r>
        <w:rPr>
          <w:rFonts w:hint="eastAsia"/>
        </w:rPr>
        <w:t>第三章 作品测试与分析</w:t>
      </w:r>
      <w:bookmarkEnd w:id="8"/>
      <w:bookmarkEnd w:id="9"/>
    </w:p>
    <w:p w14:paraId="366CFE47">
      <w:pPr>
        <w:pStyle w:val="3"/>
      </w:pPr>
      <w:r>
        <w:t>3.1 测试方案概述</w:t>
      </w:r>
    </w:p>
    <w:p w14:paraId="0E63B22E">
      <w:pPr>
        <w:pStyle w:val="4"/>
        <w:rPr>
          <w:lang w:val="zh-CN"/>
        </w:rPr>
      </w:pPr>
      <w:r>
        <w:rPr>
          <w:lang w:val="zh-CN"/>
        </w:rPr>
        <w:t>3.1.1 测试目标</w:t>
      </w:r>
    </w:p>
    <w:p w14:paraId="21B739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本系统测试工作围绕五个维度展开，全面验证系统功能正确性、安全防护有效性、性能稳定性、适老化可用性与代码质量。</w:t>
      </w:r>
    </w:p>
    <w:p w14:paraId="0D172CC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功能正确性：验证五十余个 API 接口、八个智能体模块、六项安全防护中间件的功能逻辑与输入输出一致性，覆盖航班查询、地点导航、知识库问答、值机流程、安全阈值管理等核心场景。</w:t>
      </w:r>
    </w:p>
    <w:p w14:paraId="4D1CE7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安全防护有效性：验证六项 DDoS 防护机制的拦截能力、三道智能体安全防线的过滤能力、JWT 认证与 CSRF 保护的可靠性。</w:t>
      </w:r>
    </w:p>
    <w:p w14:paraId="68F51E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性能与稳定性：验证系统并发处理能力、响应延迟、内存占用与长时间运行稳定性，量化安全防护中间件性能损耗。</w:t>
      </w:r>
    </w:p>
    <w:p w14:paraId="1E8CDC3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适老化可用性：证老年模式 WCAG 第二级合规性与 HTTPS 安全上下文检测准确性。</w:t>
      </w:r>
    </w:p>
    <w:p w14:paraId="1CE9DBC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代码质量：通过语法检查、依赖审计与持续审核记录验证代码规范性。</w:t>
      </w:r>
    </w:p>
    <w:p w14:paraId="52A0AC3E">
      <w:pPr>
        <w:pStyle w:val="4"/>
        <w:rPr>
          <w:lang w:val="zh-CN"/>
        </w:rPr>
      </w:pPr>
      <w:r>
        <w:rPr>
          <w:lang w:val="zh-CN"/>
        </w:rPr>
        <w:t>3.1.2 测试策略</w:t>
      </w:r>
    </w:p>
    <w:p w14:paraId="78FCAF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采用分层测试策略：接口层针对五十余个 API 端点逐一验证；模块层针对各智能体子模块验证内部逻辑；集成层验证端到端业务闭环；安全演练层通过模拟攻击场景验证防护有效性。所有测试均基于线上真实部署环境（81.70.228.232:3000）进行。</w:t>
      </w:r>
    </w:p>
    <w:p w14:paraId="10EB4714">
      <w:pPr>
        <w:pStyle w:val="3"/>
      </w:pPr>
      <w:r>
        <w:t>3.2 测试环境搭建</w:t>
      </w:r>
    </w:p>
    <w:p w14:paraId="2D1280BD">
      <w:pPr>
        <w:pStyle w:val="4"/>
        <w:rPr>
          <w:rFonts w:hint="default"/>
          <w:lang w:val="zh-CN"/>
        </w:rPr>
      </w:pPr>
      <w:r>
        <w:rPr>
          <w:rFonts w:hint="default"/>
          <w:lang w:val="zh-CN"/>
        </w:rPr>
        <w:t>3.2.1 测试环境配置</w:t>
      </w:r>
    </w:p>
    <w:p w14:paraId="056DC308">
      <w:pPr>
        <w:rPr>
          <w:rFonts w:hint="default"/>
          <w:lang w:val="zh-CN"/>
        </w:rPr>
      </w:pPr>
    </w:p>
    <w:p>
      <w:r>
        <w:rPr>
          <w:rFonts w:ascii="宋体" w:hAnsi="宋体" w:eastAsia="宋体"/>
          <w:sz w:val="21"/>
        </w:rPr>
        <w:t>本节介绍系统测试环境的具体配置，包括服务器硬件、操作系统、运行时环境以及数据库等，确保测试结果可复现，具体配置如表3-1所示。</w:t>
      </w:r>
    </w:p>
    <w:p w14:paraId="4AD1B9F2">
      <w:pPr>
        <w:rPr>
          <w:rFonts w:hint="default"/>
          <w:lang w:val="zh-CN"/>
        </w:rPr>
      </w:pPr>
    </w:p>
    <w:p w14:paraId="43DED1A3">
      <w:pPr>
        <w:jc w:val="center"/>
        <w:rPr>
          <w:sz w:val="24"/>
          <w:szCs w:val="24"/>
          <w:lang w:val="zh-CN"/>
        </w:rPr>
      </w:pPr>
      <w:r>
        <w:rPr>
          <w:rFonts w:hint="eastAsia"/>
          <w:sz w:val="24"/>
          <w:szCs w:val="24"/>
          <w:lang w:val="zh-CN"/>
        </w:rPr>
        <w:t>表 3-1 测试环境配置表</w:t>
      </w:r>
    </w:p>
    <w:tbl>
      <w:tblPr>
        <w:tblStyle w:val="13"/>
        <w:tblW w:w="88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1"/>
        <w:gridCol w:w="6582"/>
      </w:tblGrid>
      <w:tr w14:paraId="394C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1" w:type="dxa"/>
            <w:tcMar>
              <w:top w:w="80" w:type="dxa"/>
              <w:left w:w="120" w:type="dxa"/>
              <w:bottom w:w="80" w:type="dxa"/>
              <w:right w:w="120" w:type="dxa"/>
            </w:tcMar>
            <w:vAlign w:val="center"/>
          </w:tcPr>
          <w:p w14:paraId="39E1AE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配置项</w:t>
            </w:r>
          </w:p>
        </w:tc>
        <w:tc>
          <w:tcPr>
            <w:tcW w:w="6582" w:type="dxa"/>
            <w:tcMar>
              <w:top w:w="80" w:type="dxa"/>
              <w:left w:w="120" w:type="dxa"/>
              <w:bottom w:w="80" w:type="dxa"/>
              <w:right w:w="120" w:type="dxa"/>
            </w:tcMar>
            <w:vAlign w:val="center"/>
          </w:tcPr>
          <w:p w14:paraId="21F118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参数</w:t>
            </w:r>
          </w:p>
        </w:tc>
      </w:tr>
      <w:tr w14:paraId="0FBF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E60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服务器</w:t>
            </w:r>
          </w:p>
        </w:tc>
        <w:tc>
          <w:tcPr>
            <w:tcW w:w="6582" w:type="dxa"/>
            <w:tcMar>
              <w:top w:w="80" w:type="dxa"/>
              <w:left w:w="120" w:type="dxa"/>
              <w:bottom w:w="80" w:type="dxa"/>
              <w:right w:w="120" w:type="dxa"/>
            </w:tcMar>
            <w:vAlign w:val="center"/>
          </w:tcPr>
          <w:p w14:paraId="30F05A2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81.70.228.232（云服务器，公网访问）</w:t>
            </w:r>
          </w:p>
        </w:tc>
      </w:tr>
      <w:tr w14:paraId="48D0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8B524E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运行时</w:t>
            </w:r>
          </w:p>
        </w:tc>
        <w:tc>
          <w:tcPr>
            <w:tcW w:w="6582" w:type="dxa"/>
            <w:tcMar>
              <w:top w:w="80" w:type="dxa"/>
              <w:left w:w="120" w:type="dxa"/>
              <w:bottom w:w="80" w:type="dxa"/>
              <w:right w:w="120" w:type="dxa"/>
            </w:tcMar>
            <w:vAlign w:val="center"/>
          </w:tcPr>
          <w:p w14:paraId="685610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rPr>
            </w:pPr>
            <w:r>
              <w:rPr>
                <w:rFonts w:hint="eastAsia" w:ascii="宋体" w:cs="宋体"/>
                <w:kern w:val="3"/>
                <w:sz w:val="24"/>
              </w:rPr>
              <w:t xml:space="preserve">Node.js v24 + Express </w:t>
            </w:r>
            <w:r>
              <w:rPr>
                <w:rFonts w:hint="eastAsia" w:ascii="宋体" w:cs="宋体"/>
                <w:kern w:val="3"/>
                <w:sz w:val="24"/>
                <w:lang w:val="zh-CN"/>
              </w:rPr>
              <w:t>框架</w:t>
            </w:r>
          </w:p>
        </w:tc>
      </w:tr>
      <w:tr w14:paraId="3E7C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16A20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w:t>
            </w:r>
          </w:p>
        </w:tc>
        <w:tc>
          <w:tcPr>
            <w:tcW w:w="6582" w:type="dxa"/>
            <w:tcMar>
              <w:top w:w="80" w:type="dxa"/>
              <w:left w:w="120" w:type="dxa"/>
              <w:bottom w:w="80" w:type="dxa"/>
              <w:right w:w="120" w:type="dxa"/>
            </w:tcMar>
            <w:vAlign w:val="center"/>
          </w:tcPr>
          <w:p w14:paraId="5F5AEE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SQLite 3（自动降级模式）</w:t>
            </w:r>
          </w:p>
        </w:tc>
      </w:tr>
      <w:tr w14:paraId="66EA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C7D04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数据库文件</w:t>
            </w:r>
          </w:p>
        </w:tc>
        <w:tc>
          <w:tcPr>
            <w:tcW w:w="6582" w:type="dxa"/>
            <w:tcMar>
              <w:top w:w="80" w:type="dxa"/>
              <w:left w:w="120" w:type="dxa"/>
              <w:bottom w:w="80" w:type="dxa"/>
              <w:right w:w="120" w:type="dxa"/>
            </w:tcMar>
            <w:vAlign w:val="center"/>
          </w:tcPr>
          <w:p w14:paraId="73322C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data/airport.db</w:t>
            </w:r>
          </w:p>
        </w:tc>
      </w:tr>
      <w:tr w14:paraId="2C30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4B4B81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服务端口</w:t>
            </w:r>
          </w:p>
        </w:tc>
        <w:tc>
          <w:tcPr>
            <w:tcW w:w="6582" w:type="dxa"/>
            <w:tcMar>
              <w:top w:w="80" w:type="dxa"/>
              <w:left w:w="120" w:type="dxa"/>
              <w:bottom w:w="80" w:type="dxa"/>
              <w:right w:w="120" w:type="dxa"/>
            </w:tcMar>
            <w:vAlign w:val="center"/>
          </w:tcPr>
          <w:p w14:paraId="2AB2E6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3000</w:t>
            </w:r>
          </w:p>
        </w:tc>
      </w:tr>
      <w:tr w14:paraId="2646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613297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外部 API</w:t>
            </w:r>
          </w:p>
        </w:tc>
        <w:tc>
          <w:tcPr>
            <w:tcW w:w="6582" w:type="dxa"/>
            <w:tcMar>
              <w:top w:w="80" w:type="dxa"/>
              <w:left w:w="120" w:type="dxa"/>
              <w:bottom w:w="80" w:type="dxa"/>
              <w:right w:w="120" w:type="dxa"/>
            </w:tcMar>
            <w:vAlign w:val="center"/>
          </w:tcPr>
          <w:p w14:paraId="6CF24B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wttr.in（天气）、高德地图（导航）</w:t>
            </w:r>
          </w:p>
        </w:tc>
      </w:tr>
      <w:tr w14:paraId="0359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7180BC4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无网络模块</w:t>
            </w:r>
          </w:p>
        </w:tc>
        <w:tc>
          <w:tcPr>
            <w:tcW w:w="6582" w:type="dxa"/>
            <w:tcMar>
              <w:top w:w="80" w:type="dxa"/>
              <w:left w:w="120" w:type="dxa"/>
              <w:bottom w:w="80" w:type="dxa"/>
              <w:right w:w="120" w:type="dxa"/>
            </w:tcMar>
            <w:vAlign w:val="center"/>
          </w:tcPr>
          <w:p w14:paraId="72C4CF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航班查询、地点导航、知识库问答、值机、安全分析</w:t>
            </w:r>
          </w:p>
        </w:tc>
      </w:tr>
      <w:tr w14:paraId="4047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1A9DD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测试客户端</w:t>
            </w:r>
          </w:p>
        </w:tc>
        <w:tc>
          <w:tcPr>
            <w:tcW w:w="6582" w:type="dxa"/>
            <w:tcMar>
              <w:top w:w="80" w:type="dxa"/>
              <w:left w:w="120" w:type="dxa"/>
              <w:bottom w:w="80" w:type="dxa"/>
              <w:right w:w="120" w:type="dxa"/>
            </w:tcMar>
            <w:vAlign w:val="center"/>
          </w:tcPr>
          <w:p w14:paraId="3577641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Ubuntu 22.04 LTS（本地 x64 Linux 7.0）</w:t>
            </w:r>
          </w:p>
        </w:tc>
      </w:tr>
      <w:tr w14:paraId="73CA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251" w:type="dxa"/>
            <w:tcMar>
              <w:top w:w="80" w:type="dxa"/>
              <w:left w:w="120" w:type="dxa"/>
              <w:bottom w:w="80" w:type="dxa"/>
              <w:right w:w="120" w:type="dxa"/>
            </w:tcMar>
            <w:vAlign w:val="center"/>
          </w:tcPr>
          <w:p w14:paraId="0F7604F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测试工具</w:t>
            </w:r>
          </w:p>
        </w:tc>
        <w:tc>
          <w:tcPr>
            <w:tcW w:w="6582" w:type="dxa"/>
            <w:tcMar>
              <w:top w:w="80" w:type="dxa"/>
              <w:left w:w="120" w:type="dxa"/>
              <w:bottom w:w="80" w:type="dxa"/>
              <w:right w:w="120" w:type="dxa"/>
            </w:tcMar>
            <w:vAlign w:val="center"/>
          </w:tcPr>
          <w:p w14:paraId="3DA81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ascii="宋体" w:cs="宋体"/>
                <w:kern w:val="3"/>
                <w:sz w:val="24"/>
                <w:lang w:val="zh-CN"/>
              </w:rPr>
            </w:pPr>
            <w:r>
              <w:rPr>
                <w:rFonts w:hint="eastAsia" w:ascii="宋体" w:cs="宋体"/>
                <w:kern w:val="3"/>
                <w:sz w:val="24"/>
                <w:lang w:val="zh-CN"/>
              </w:rPr>
              <w:t>curl（接口测试）、Apache Bench（压力测试）</w:t>
            </w:r>
          </w:p>
        </w:tc>
      </w:tr>
    </w:tbl>
    <w:p w14:paraId="3218A4B8">
      <w:pPr>
        <w:pStyle w:val="4"/>
        <w:rPr>
          <w:lang w:val="zh-CN"/>
        </w:rPr>
      </w:pPr>
      <w:r>
        <w:rPr>
          <w:lang w:val="zh-CN"/>
        </w:rPr>
        <w:t>3.2.2 数据库初始化验证</w:t>
      </w:r>
    </w:p>
    <w:p w14:paraId="767402E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系统启动自动初始化数据库。经接口查询验证，知识库实际包含三十三条条目，覆盖七分类，如表3-2所示：</w:t>
      </w:r>
    </w:p>
    <w:p w14:paraId="3C0B1C00">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3-2 知识库分类与优先级统计表</w:t>
      </w:r>
    </w:p>
    <w:tbl>
      <w:tblPr>
        <w:tblStyle w:val="13"/>
        <w:tblW w:w="7816" w:type="dxa"/>
        <w:jc w:val="center"/>
        <w:tblLayout w:type="autofit"/>
        <w:tblCellMar>
          <w:top w:w="15" w:type="dxa"/>
          <w:left w:w="15" w:type="dxa"/>
          <w:bottom w:w="15" w:type="dxa"/>
          <w:right w:w="15" w:type="dxa"/>
        </w:tblCellMar>
      </w:tblPr>
      <w:tblGrid>
        <w:gridCol w:w="3510"/>
        <w:gridCol w:w="2241"/>
        <w:gridCol w:w="2065"/>
      </w:tblGrid>
      <w:tr w14:paraId="1D8883A4">
        <w:tblPrEx>
          <w:tblCellMar>
            <w:top w:w="15" w:type="dxa"/>
            <w:left w:w="15" w:type="dxa"/>
            <w:bottom w:w="15" w:type="dxa"/>
            <w:right w:w="15" w:type="dxa"/>
          </w:tblCellMar>
        </w:tblPrEx>
        <w:trPr>
          <w:tblHeader/>
          <w:jc w:val="center"/>
          <w:tblHead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A147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3BB1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E285D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199918A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2EF2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911ADD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46EA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576FB846">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525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3620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879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38096A2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3FD27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D7A9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915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17A45534">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390E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3EBBD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C23C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69DA86D9">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6656A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B797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D38DF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30DE5495">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742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0D7A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344F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196EDB88">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5FB4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E9184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A3C9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4CE89F3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安检与行李相关条目优先级最高（92.50 分），确保紧急安全信息优先匹配。知识库涵盖充电宝托运、行李超重、液体携带、打火机管制、Wi-Fi 使用、餐厅推荐、卫生间位置、航班延误、特殊旅客服务、航班取消、停车收费、婴儿儿童乘机、孕妇乘机、老年人注意事项、残疾人服务、宠物托运、休息室服务、充电服务、国际航班手续等三十余个子话题。</w:t>
      </w:r>
    </w:p>
    <w:p w14:paraId="1331AECB">
      <w:pPr>
        <w:pStyle w:val="3"/>
      </w:pPr>
      <w:r>
        <w:t>3.3 接口层功能测试</w:t>
      </w:r>
    </w:p>
    <w:p w14:paraId="740B6E18">
      <w:pPr>
        <w:pStyle w:val="4"/>
        <w:rPr>
          <w:lang w:val="zh-CN"/>
        </w:rPr>
      </w:pPr>
      <w:r>
        <w:rPr>
          <w:lang w:val="zh-CN"/>
        </w:rPr>
        <w:t>3.3.1 航班查询测试（POST/api/agent/chat）</w:t>
      </w:r>
    </w:p>
    <w:p w14:paraId="758B927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测试一：标准航班号查询</w:t>
      </w:r>
    </w:p>
    <w:p w14:paraId="067DDF7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请求："帮我查一下CA1234"，会话令牌 test01。</w:t>
      </w:r>
    </w:p>
    <w:p w14:paraId="25F330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7DA5D36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情感：平静 | 实体：航班号 CA1234 | 延迟：2ms</w:t>
      </w:r>
    </w:p>
    <w:p w14:paraId="5DAB860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通过。航班信息完整返回。</w:t>
      </w:r>
    </w:p>
    <w:p w14:paraId="1840DD1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测试二：带后缀航班查询</w:t>
      </w:r>
    </w:p>
    <w:p w14:paraId="0B6F419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请求："帮我查MU5678航班"，会话令牌 test03。</w:t>
      </w:r>
    </w:p>
    <w:p w14:paraId="4634A74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响应：航班MU5678（东方航空）：上海 → 广州，计划起飞2026-07-04 18:45，登机口C12，状态正常。</w:t>
      </w:r>
    </w:p>
    <w:p w14:paraId="6D01618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意图：flight_query | 实体：航班号 MU5678 | 延迟：1ms</w:t>
      </w:r>
    </w:p>
    <w:p w14:paraId="690818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通过。上海出发航线正确查询。</w:t>
      </w:r>
    </w:p>
    <w:p w14:paraId="769306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测试三：登机口查询</w:t>
      </w:r>
    </w:p>
    <w:p w14:paraId="01730B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请求："CA1234在哪登机"，会话令牌 test03。</w:t>
      </w:r>
    </w:p>
    <w:p w14:paraId="359BC7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响应：航班CA1234（中国国航）：北京 → 上海，计划起飞2026-07-04 16:45，登机口B23，状态正常。</w:t>
      </w:r>
    </w:p>
    <w:p w14:paraId="343E70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通过。返回包含登机口信息的完整航班详情。</w:t>
      </w:r>
    </w:p>
    <w:p w14:paraId="5A792881">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航班查询测试小结如表3-3所示：</w:t>
      </w:r>
    </w:p>
    <w:p w14:paraId="190372B8">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3-3 航班查询功能测试结果表</w:t>
      </w:r>
    </w:p>
    <w:tbl>
      <w:tblPr>
        <w:tblStyle w:val="13"/>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84"/>
        <w:gridCol w:w="1867"/>
        <w:gridCol w:w="1265"/>
        <w:gridCol w:w="1368"/>
        <w:gridCol w:w="720"/>
        <w:gridCol w:w="1004"/>
      </w:tblGrid>
      <w:tr w14:paraId="3722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2384" w:type="dxa"/>
            <w:tcMar>
              <w:top w:w="80" w:type="dxa"/>
              <w:left w:w="120" w:type="dxa"/>
              <w:bottom w:w="80" w:type="dxa"/>
              <w:right w:w="120" w:type="dxa"/>
            </w:tcMar>
            <w:vAlign w:val="center"/>
          </w:tcPr>
          <w:p w14:paraId="751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1867" w:type="dxa"/>
            <w:tcMar>
              <w:top w:w="80" w:type="dxa"/>
              <w:left w:w="120" w:type="dxa"/>
              <w:bottom w:w="80" w:type="dxa"/>
              <w:right w:w="120" w:type="dxa"/>
            </w:tcMar>
            <w:vAlign w:val="center"/>
          </w:tcPr>
          <w:p w14:paraId="13FDF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w:t>
            </w:r>
          </w:p>
        </w:tc>
        <w:tc>
          <w:tcPr>
            <w:tcW w:w="1265" w:type="dxa"/>
            <w:tcMar>
              <w:top w:w="80" w:type="dxa"/>
              <w:left w:w="120" w:type="dxa"/>
              <w:bottom w:w="80" w:type="dxa"/>
              <w:right w:w="120" w:type="dxa"/>
            </w:tcMar>
            <w:vAlign w:val="center"/>
          </w:tcPr>
          <w:p w14:paraId="1228B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实体提取</w:t>
            </w:r>
          </w:p>
        </w:tc>
        <w:tc>
          <w:tcPr>
            <w:tcW w:w="1368" w:type="dxa"/>
            <w:tcMar>
              <w:top w:w="80" w:type="dxa"/>
              <w:left w:w="120" w:type="dxa"/>
              <w:bottom w:w="80" w:type="dxa"/>
              <w:right w:w="120" w:type="dxa"/>
            </w:tcMar>
            <w:vAlign w:val="center"/>
          </w:tcPr>
          <w:p w14:paraId="3FD68F3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匹配结果</w:t>
            </w:r>
          </w:p>
        </w:tc>
        <w:tc>
          <w:tcPr>
            <w:tcW w:w="720" w:type="dxa"/>
            <w:tcMar>
              <w:top w:w="80" w:type="dxa"/>
              <w:left w:w="120" w:type="dxa"/>
              <w:bottom w:w="80" w:type="dxa"/>
              <w:right w:w="120" w:type="dxa"/>
            </w:tcMar>
            <w:vAlign w:val="center"/>
          </w:tcPr>
          <w:p w14:paraId="254125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004" w:type="dxa"/>
            <w:tcMar>
              <w:top w:w="80" w:type="dxa"/>
              <w:left w:w="120" w:type="dxa"/>
              <w:bottom w:w="80" w:type="dxa"/>
              <w:right w:w="120" w:type="dxa"/>
            </w:tcMar>
            <w:vAlign w:val="center"/>
          </w:tcPr>
          <w:p w14:paraId="4F597D2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08A2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4DE5EB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标准查询</w:t>
            </w:r>
          </w:p>
        </w:tc>
        <w:tc>
          <w:tcPr>
            <w:tcW w:w="1867" w:type="dxa"/>
            <w:tcMar>
              <w:top w:w="80" w:type="dxa"/>
              <w:left w:w="120" w:type="dxa"/>
              <w:bottom w:w="80" w:type="dxa"/>
              <w:right w:w="120" w:type="dxa"/>
            </w:tcMar>
            <w:vAlign w:val="center"/>
          </w:tcPr>
          <w:p w14:paraId="08792D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2BDBCD8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2A696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29C764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004" w:type="dxa"/>
            <w:tcMar>
              <w:top w:w="80" w:type="dxa"/>
              <w:left w:w="120" w:type="dxa"/>
              <w:bottom w:w="80" w:type="dxa"/>
              <w:right w:w="120" w:type="dxa"/>
            </w:tcMar>
            <w:vAlign w:val="center"/>
          </w:tcPr>
          <w:p w14:paraId="6172B5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2E1E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AE1ED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带后缀查询</w:t>
            </w:r>
          </w:p>
        </w:tc>
        <w:tc>
          <w:tcPr>
            <w:tcW w:w="1867" w:type="dxa"/>
            <w:tcMar>
              <w:top w:w="80" w:type="dxa"/>
              <w:left w:w="120" w:type="dxa"/>
              <w:bottom w:w="80" w:type="dxa"/>
              <w:right w:w="120" w:type="dxa"/>
            </w:tcMar>
            <w:vAlign w:val="center"/>
          </w:tcPr>
          <w:p w14:paraId="285556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265" w:type="dxa"/>
            <w:tcMar>
              <w:top w:w="80" w:type="dxa"/>
              <w:left w:w="120" w:type="dxa"/>
              <w:bottom w:w="80" w:type="dxa"/>
              <w:right w:w="120" w:type="dxa"/>
            </w:tcMar>
            <w:vAlign w:val="center"/>
          </w:tcPr>
          <w:p w14:paraId="6CE652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MU5678</w:t>
            </w:r>
          </w:p>
        </w:tc>
        <w:tc>
          <w:tcPr>
            <w:tcW w:w="1368" w:type="dxa"/>
            <w:tcMar>
              <w:top w:w="80" w:type="dxa"/>
              <w:left w:w="120" w:type="dxa"/>
              <w:bottom w:w="80" w:type="dxa"/>
              <w:right w:w="120" w:type="dxa"/>
            </w:tcMar>
            <w:vAlign w:val="center"/>
          </w:tcPr>
          <w:p w14:paraId="5AFF00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03B9A1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0363FE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C8C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51E3EA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登机口查询</w:t>
            </w:r>
          </w:p>
        </w:tc>
        <w:tc>
          <w:tcPr>
            <w:tcW w:w="1867" w:type="dxa"/>
            <w:tcMar>
              <w:top w:w="80" w:type="dxa"/>
              <w:left w:w="120" w:type="dxa"/>
              <w:bottom w:w="80" w:type="dxa"/>
              <w:right w:w="120" w:type="dxa"/>
            </w:tcMar>
            <w:vAlign w:val="center"/>
          </w:tcPr>
          <w:p w14:paraId="2FB44F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265" w:type="dxa"/>
            <w:tcMar>
              <w:top w:w="80" w:type="dxa"/>
              <w:left w:w="120" w:type="dxa"/>
              <w:bottom w:w="80" w:type="dxa"/>
              <w:right w:w="120" w:type="dxa"/>
            </w:tcMar>
            <w:vAlign w:val="center"/>
          </w:tcPr>
          <w:p w14:paraId="335FCF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w:t>
            </w:r>
          </w:p>
        </w:tc>
        <w:tc>
          <w:tcPr>
            <w:tcW w:w="1368" w:type="dxa"/>
            <w:tcMar>
              <w:top w:w="80" w:type="dxa"/>
              <w:left w:w="120" w:type="dxa"/>
              <w:bottom w:w="80" w:type="dxa"/>
              <w:right w:w="120" w:type="dxa"/>
            </w:tcMar>
            <w:vAlign w:val="center"/>
          </w:tcPr>
          <w:p w14:paraId="7DA526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命中</w:t>
            </w:r>
          </w:p>
        </w:tc>
        <w:tc>
          <w:tcPr>
            <w:tcW w:w="720" w:type="dxa"/>
            <w:tcMar>
              <w:top w:w="80" w:type="dxa"/>
              <w:left w:w="120" w:type="dxa"/>
              <w:bottom w:w="80" w:type="dxa"/>
              <w:right w:w="120" w:type="dxa"/>
            </w:tcMar>
            <w:vAlign w:val="center"/>
          </w:tcPr>
          <w:p w14:paraId="43BCDC1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004" w:type="dxa"/>
            <w:tcMar>
              <w:top w:w="80" w:type="dxa"/>
              <w:left w:w="120" w:type="dxa"/>
              <w:bottom w:w="80" w:type="dxa"/>
              <w:right w:w="120" w:type="dxa"/>
            </w:tcMar>
            <w:vAlign w:val="center"/>
          </w:tcPr>
          <w:p w14:paraId="3F53CA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FCE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011206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数字开头</w:t>
            </w:r>
          </w:p>
        </w:tc>
        <w:tc>
          <w:tcPr>
            <w:tcW w:w="1867" w:type="dxa"/>
            <w:tcMar>
              <w:top w:w="80" w:type="dxa"/>
              <w:left w:w="120" w:type="dxa"/>
              <w:bottom w:w="80" w:type="dxa"/>
              <w:right w:w="120" w:type="dxa"/>
            </w:tcMar>
            <w:vAlign w:val="center"/>
          </w:tcPr>
          <w:p w14:paraId="2B84BB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3U3456</w:t>
            </w:r>
          </w:p>
        </w:tc>
        <w:tc>
          <w:tcPr>
            <w:tcW w:w="1265" w:type="dxa"/>
            <w:tcMar>
              <w:top w:w="80" w:type="dxa"/>
              <w:left w:w="120" w:type="dxa"/>
              <w:bottom w:w="80" w:type="dxa"/>
              <w:right w:w="120" w:type="dxa"/>
            </w:tcMar>
            <w:vAlign w:val="center"/>
          </w:tcPr>
          <w:p w14:paraId="1E22A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368" w:type="dxa"/>
            <w:tcMar>
              <w:top w:w="80" w:type="dxa"/>
              <w:left w:w="120" w:type="dxa"/>
              <w:bottom w:w="80" w:type="dxa"/>
              <w:right w:w="120" w:type="dxa"/>
            </w:tcMar>
            <w:vAlign w:val="center"/>
          </w:tcPr>
          <w:p w14:paraId="32C61F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引导补充</w:t>
            </w:r>
          </w:p>
        </w:tc>
        <w:tc>
          <w:tcPr>
            <w:tcW w:w="720" w:type="dxa"/>
            <w:tcMar>
              <w:top w:w="80" w:type="dxa"/>
              <w:left w:w="120" w:type="dxa"/>
              <w:bottom w:w="80" w:type="dxa"/>
              <w:right w:w="120" w:type="dxa"/>
            </w:tcMar>
            <w:vAlign w:val="center"/>
          </w:tcPr>
          <w:p w14:paraId="75BD7F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0ms</w:t>
            </w:r>
          </w:p>
        </w:tc>
        <w:tc>
          <w:tcPr>
            <w:tcW w:w="1004" w:type="dxa"/>
            <w:tcMar>
              <w:top w:w="80" w:type="dxa"/>
              <w:left w:w="120" w:type="dxa"/>
              <w:bottom w:w="80" w:type="dxa"/>
              <w:right w:w="120" w:type="dxa"/>
            </w:tcMar>
            <w:vAlign w:val="center"/>
          </w:tcPr>
          <w:p w14:paraId="01C3CE4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4F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84" w:type="dxa"/>
            <w:tcMar>
              <w:top w:w="80" w:type="dxa"/>
              <w:left w:w="120" w:type="dxa"/>
              <w:bottom w:w="80" w:type="dxa"/>
              <w:right w:w="120" w:type="dxa"/>
            </w:tcMar>
            <w:vAlign w:val="center"/>
          </w:tcPr>
          <w:p w14:paraId="35BAB0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当日无航班</w:t>
            </w:r>
          </w:p>
        </w:tc>
        <w:tc>
          <w:tcPr>
            <w:tcW w:w="1867" w:type="dxa"/>
            <w:tcMar>
              <w:top w:w="80" w:type="dxa"/>
              <w:left w:w="120" w:type="dxa"/>
              <w:bottom w:w="80" w:type="dxa"/>
              <w:right w:w="120" w:type="dxa"/>
            </w:tcMar>
            <w:vAlign w:val="center"/>
          </w:tcPr>
          <w:p w14:paraId="560536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265" w:type="dxa"/>
            <w:tcMar>
              <w:top w:w="80" w:type="dxa"/>
              <w:left w:w="120" w:type="dxa"/>
              <w:bottom w:w="80" w:type="dxa"/>
              <w:right w:w="120" w:type="dxa"/>
            </w:tcMar>
            <w:vAlign w:val="center"/>
          </w:tcPr>
          <w:p w14:paraId="210658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CZ9012</w:t>
            </w:r>
          </w:p>
        </w:tc>
        <w:tc>
          <w:tcPr>
            <w:tcW w:w="1368" w:type="dxa"/>
            <w:tcMar>
              <w:top w:w="80" w:type="dxa"/>
              <w:left w:w="120" w:type="dxa"/>
              <w:bottom w:w="80" w:type="dxa"/>
              <w:right w:w="120" w:type="dxa"/>
            </w:tcMar>
            <w:vAlign w:val="center"/>
          </w:tcPr>
          <w:p w14:paraId="0B72A3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提示确认</w:t>
            </w:r>
          </w:p>
        </w:tc>
        <w:tc>
          <w:tcPr>
            <w:tcW w:w="720" w:type="dxa"/>
            <w:tcMar>
              <w:top w:w="80" w:type="dxa"/>
              <w:left w:w="120" w:type="dxa"/>
              <w:bottom w:w="80" w:type="dxa"/>
              <w:right w:w="120" w:type="dxa"/>
            </w:tcMar>
            <w:vAlign w:val="center"/>
          </w:tcPr>
          <w:p w14:paraId="480497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14ms</w:t>
            </w:r>
          </w:p>
        </w:tc>
        <w:tc>
          <w:tcPr>
            <w:tcW w:w="1004" w:type="dxa"/>
            <w:tcMar>
              <w:top w:w="80" w:type="dxa"/>
              <w:left w:w="120" w:type="dxa"/>
              <w:bottom w:w="80" w:type="dxa"/>
              <w:right w:w="120" w:type="dxa"/>
            </w:tcMar>
            <w:vAlign w:val="center"/>
          </w:tcPr>
          <w:p w14:paraId="732DF6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08856C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3U3456 因数字开头正则未覆盖，系统引导用户补充信息；</w:t>
      </w:r>
    </w:p>
    <w:p w14:paraId="01A0161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CZ9012 因当日无该航班，系统返回确认提示。两者均属于合理的容错处理。</w:t>
      </w:r>
    </w:p>
    <w:p w14:paraId="757CFF12">
      <w:pPr>
        <w:pStyle w:val="4"/>
        <w:ind w:firstLine="828"/>
        <w:rPr>
          <w:lang w:val="zh-CN"/>
        </w:rPr>
      </w:pPr>
      <w:r>
        <w:rPr>
          <w:rFonts w:hint="eastAsia"/>
          <w:lang w:val="zh-CN"/>
        </w:rPr>
        <w:t>3.3.2 知识库问答测试</w:t>
      </w:r>
    </w:p>
    <w:p w14:paraId="575239A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知识库三十三条条目经三级检索引擎（精确匹配 3 倍权重 / 模糊匹配 1.5 倍 / 全文检索 1 倍）处理，以下为实际测试结果。</w:t>
      </w:r>
    </w:p>
    <w:p w14:paraId="087A47B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测试一：充电宝规定</w:t>
      </w:r>
    </w:p>
    <w:p w14:paraId="561EB42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请求："充电宝能带吗"。响应：充电宝属于锂电池，必须随身携带，禁止托运。额定能量不超过100Wh可直接携带，100-160Wh需航司批准，超过160Wh禁止携带。每个旅客最多携带2个充电宝。</w:t>
      </w:r>
    </w:p>
    <w:p w14:paraId="72F18F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意图：knowledge_qa | 延迟：2ms | 通过，关键词精确匹配。</w:t>
      </w:r>
    </w:p>
    <w:p w14:paraId="381884A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测试二：液体携带</w:t>
      </w:r>
    </w:p>
    <w:p w14:paraId="1FA66AF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请求："液体能带上飞机吗"。响应：随身携带液体每瓶不超过100ml，总量不超过1L，需放在透明密封袋中。超过100ml的液体必须托运。牙膏、面霜、喷雾等也属于液体。</w:t>
      </w:r>
    </w:p>
    <w:p w14:paraId="4E624D3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|通过。</w:t>
      </w:r>
    </w:p>
    <w:p w14:paraId="2C38F56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测试三：行李超重</w:t>
      </w:r>
    </w:p>
    <w:p w14:paraId="202B094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超出部分需额外付费。请前往C岛人工柜台办理超重行李托运手续，也可以在这里告诉我您的航班号，我帮您查看具体规定。</w:t>
      </w:r>
    </w:p>
    <w:p w14:paraId="2E1067C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|通过，同时触发情感感知。</w:t>
      </w:r>
    </w:p>
    <w:p w14:paraId="4669F57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测试四：打火机管制</w:t>
      </w:r>
    </w:p>
    <w:p w14:paraId="69FB9F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请求："打火机能带吗"。响应：打火机、火柴属于易燃物品，严禁随身携带和托运。请在进入安检前丢弃或使用。</w:t>
      </w:r>
    </w:p>
    <w:p w14:paraId="751317A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延迟：1ms | 通过。</w:t>
      </w:r>
    </w:p>
    <w:p w14:paraId="787F943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测试五：停车收费</w:t>
      </w:r>
    </w:p>
    <w:p w14:paraId="516622D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请求："停车场怎么收费"。响应：T3停车场收费标准：首小时10元，之后每30分钟5元，24小时封顶80元。长期停车场（P3）每日30元。支持ETC自动扣费和扫码支付。</w:t>
      </w:r>
    </w:p>
    <w:p w14:paraId="5653DE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A892EF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测试六：孕妇乘机</w:t>
      </w:r>
    </w:p>
    <w:p w14:paraId="2BDC00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孕妇可以坐飞机吗"。响应：孕妇乘机需注意：孕8周以内和28周以上不建议乘机；孕29-36周需提供医院出具的《适宜乘机证明》；孕37周以上禁止乘机。多胞胎旅客在28周以上也不能乘机。乘机前建议咨询医生确认身体状况。</w:t>
      </w:r>
    </w:p>
    <w:p w14:paraId="32181D2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延迟：3ms |通过。</w:t>
      </w:r>
    </w:p>
    <w:p w14:paraId="6223491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测试七：航班延误处理</w:t>
      </w:r>
    </w:p>
    <w:p w14:paraId="7EB7F51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请求："航班延误怎么办"。系统正确识别情感状态（焦虑），生成复合意图 emotion_support+flight_query，引导用户提供航班号进行查询。</w:t>
      </w:r>
    </w:p>
    <w:p w14:paraId="72421EE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通过。情感感知与业务意图融合。</w:t>
      </w:r>
    </w:p>
    <w:p w14:paraId="44EA20A7">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知识库问答测试小结如表3-4所示：</w:t>
      </w:r>
    </w:p>
    <w:p w14:paraId="349124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3-4 知识库问答功能测试结果表</w:t>
      </w:r>
    </w:p>
    <w:tbl>
      <w:tblPr>
        <w:tblStyle w:val="13"/>
        <w:tblW w:w="8582" w:type="dxa"/>
        <w:jc w:val="center"/>
        <w:tblLayout w:type="autofit"/>
        <w:tblCellMar>
          <w:top w:w="15" w:type="dxa"/>
          <w:left w:w="15" w:type="dxa"/>
          <w:bottom w:w="15" w:type="dxa"/>
          <w:right w:w="15" w:type="dxa"/>
        </w:tblCellMar>
      </w:tblPr>
      <w:tblGrid>
        <w:gridCol w:w="1683"/>
        <w:gridCol w:w="2205"/>
        <w:gridCol w:w="2485"/>
        <w:gridCol w:w="1104"/>
        <w:gridCol w:w="1105"/>
      </w:tblGrid>
      <w:tr w14:paraId="607A3854">
        <w:tblPrEx>
          <w:tblCellMar>
            <w:top w:w="15" w:type="dxa"/>
            <w:left w:w="15" w:type="dxa"/>
            <w:bottom w:w="15" w:type="dxa"/>
            <w:right w:w="15" w:type="dxa"/>
          </w:tblCellMar>
        </w:tblPrEx>
        <w:trPr>
          <w:tblHeader/>
          <w:jc w:val="center"/>
          <w:tblHead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3652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E0D7A1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关键词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61222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命中条目</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0C031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3ABD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65EC9A4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CFDB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2BBB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8BFC3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AD11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8C9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82FFE9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E79BF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581E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FA8AC5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4E871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62A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8751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446EA8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9F362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9EE119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26E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7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D0D47C9">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24DA0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00AC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E54A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668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3CF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5F2CE7A">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879F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B0DDE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2435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158D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BE7C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F4A23A8">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E7EE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2C0BE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61F5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41CF30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A53E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93C379E">
        <w:tblPrEx>
          <w:tblCellMar>
            <w:top w:w="15" w:type="dxa"/>
            <w:left w:w="15" w:type="dxa"/>
            <w:bottom w:w="15" w:type="dxa"/>
            <w:right w:w="15" w:type="dxa"/>
          </w:tblCellMar>
        </w:tblPrEx>
        <w:trPr>
          <w:jc w:val="center"/>
        </w:trPr>
        <w:tc>
          <w:tcPr>
            <w:tcW w:w="16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46C0F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延误</w:t>
            </w:r>
          </w:p>
        </w:tc>
        <w:tc>
          <w:tcPr>
            <w:tcW w:w="22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64C0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w:t>
            </w:r>
          </w:p>
        </w:tc>
        <w:tc>
          <w:tcPr>
            <w:tcW w:w="248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3539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航班延误处理</w:t>
            </w:r>
          </w:p>
        </w:tc>
        <w:tc>
          <w:tcPr>
            <w:tcW w:w="110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7EB014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9C88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462E895B">
      <w:pPr>
        <w:pStyle w:val="4"/>
        <w:rPr>
          <w:lang w:val="zh-CN"/>
        </w:rPr>
      </w:pPr>
      <w:r>
        <w:rPr>
          <w:lang w:val="zh-CN"/>
        </w:rPr>
        <w:t>3.3.3 地点导航测试</w:t>
      </w:r>
    </w:p>
    <w:p w14:paraId="025843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测试一：洗手间查询</w:t>
      </w:r>
    </w:p>
    <w:p w14:paraId="0F2423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请求："洗手间在哪里"。响应包含：洗手间-B区，位于B区1F，步行约2分钟，含无障碍设施；值机柜台-C岛，位于C区1F，步行约3分钟，C01-C20柜台。</w:t>
      </w:r>
    </w:p>
    <w:p w14:paraId="786E320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延迟：51ms | 通过。 返回了洗手间及附近设施信息。</w:t>
      </w:r>
    </w:p>
    <w:p w14:paraId="3683308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测试二：安检口查询</w:t>
      </w:r>
    </w:p>
    <w:p w14:paraId="61EA9F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请求："安检口在哪"。响应：安检口-1号通道，位于B区1F，步行约4分钟，国内航班安检；洗手间-安检后A区，位于安检后1F，步行约4分钟，含母婴室。</w:t>
      </w:r>
    </w:p>
    <w:p w14:paraId="01077B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意图：location_navigation | 实体：location=security | 延迟：5ms | 通过。 正确返回安检口信息。</w:t>
      </w:r>
    </w:p>
    <w:p w14:paraId="170D73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测试三：行李转盘查询</w:t>
      </w:r>
    </w:p>
    <w:p w14:paraId="7A0B021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请求："行李在哪拿"。响应：请在到达层的行李提取区查看转盘号。转盘信息会在机场大屏上显示，您也可以询问工作人员。</w:t>
      </w:r>
    </w:p>
    <w:p w14:paraId="135B24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意图：baggage_status | 延迟：0ms | 通过。</w:t>
      </w:r>
    </w:p>
    <w:p w14:paraId="2A9E930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测试四：值机引导</w:t>
      </w:r>
    </w:p>
    <w:p w14:paraId="207B37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请求："我要办理值机"。响应：好的~ 请点击屏幕上方的"在线值机·选座"按钮办理值机哦。需要帮助的话，告诉我您的航班号，我帮您查~</w:t>
      </w:r>
    </w:p>
    <w:p w14:paraId="321B7F6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意图：checkin_seat | 实体：location=checkin | 延迟：0ms | 通过。</w:t>
      </w:r>
    </w:p>
    <w:p w14:paraId="63F2F232">
      <w:pPr>
        <w:pStyle w:val="4"/>
        <w:rPr>
          <w:lang w:val="zh-CN"/>
        </w:rPr>
      </w:pPr>
      <w:r>
        <w:rPr>
          <w:lang w:val="zh-CN"/>
        </w:rPr>
        <w:t>3.3.4 情感感知与闲聊测试</w:t>
      </w:r>
    </w:p>
    <w:p w14:paraId="7A4264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测试一：焦虑场景</w:t>
      </w:r>
    </w:p>
    <w:p w14:paraId="600F76C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请求："我赶不上飞机了怎么办！"。响应：请告诉我您的航班号（如CA1234），我来帮您查询航班状态。</w:t>
      </w:r>
    </w:p>
    <w:p w14:paraId="4C4D8E9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意图：emotion_support+flight_query | 情感：焦虑 | 延迟：1ms | 通过。 复意图融合正确触发。</w:t>
      </w:r>
    </w:p>
    <w:p w14:paraId="5663CA7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测试二：行李超重+焦虑</w:t>
      </w:r>
    </w:p>
    <w:p w14:paraId="4D5BE78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请求："行李超重了怎么办"。响应：您的行李超重了。国内航班经济舱免费托运额度为20kg……请前往C岛人工柜台办理……</w:t>
      </w:r>
    </w:p>
    <w:p w14:paraId="59CD7F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意图：emotion_support+baggage_status | 情感：焦虑 | 延迟：1ms | 通过。</w:t>
      </w:r>
    </w:p>
    <w:p w14:paraId="3B9111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测试三：愤怒识别</w:t>
      </w:r>
    </w:p>
    <w:p w14:paraId="474945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请求："这系统太垃圾了"。系统正确识别情感状态为"愤怒"。</w:t>
      </w:r>
    </w:p>
    <w:p w14:paraId="60F33E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情感：愤怒 | 延迟：0ms | 通过。 情感识别模块准确捕捉负面情绪。</w:t>
      </w:r>
    </w:p>
    <w:p w14:paraId="6EAFF8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测试四：标准闲聊</w:t>
      </w:r>
    </w:p>
    <w:p w14:paraId="6FEC8D0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请求："你好"。响应：您好！欢迎来到首都机场T3航站楼。有什么可以帮助您的吗？</w:t>
      </w:r>
    </w:p>
    <w:p w14:paraId="60EC5BE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意图：small_talk | 情感：平静 | 延迟：1ms | 通过。</w:t>
      </w:r>
    </w:p>
    <w:p w14:paraId="668DA213">
      <w:pPr>
        <w:pStyle w:val="4"/>
        <w:rPr>
          <w:lang w:val="zh-CN"/>
        </w:rPr>
      </w:pPr>
      <w:r>
        <w:rPr>
          <w:lang w:val="zh-CN"/>
        </w:rPr>
        <w:t>3.3.5 管理后台与安全接口测试</w:t>
      </w:r>
    </w:p>
    <w:p w14:paraId="628F9CD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安全分析接口（GET /api/agent/security/analyze）</w:t>
      </w:r>
    </w:p>
    <w:p w14:paraId="3A812A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返回：分析时间 2026-07-04T17:58:23、时间窗口 30min、总请求 0、攻击数 0、攻击占比 0%、当前阈值 5、建议阈值 5、动作 no_change、置信度 54%、原因"无足够数据做出调整建议，维持当前阈值"。</w:t>
      </w:r>
    </w:p>
    <w:p w14:paraId="085742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结构完整，置信度合理。</w:t>
      </w:r>
    </w:p>
    <w:p w14:paraId="16A0C6E9">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阈值配置接口（GET /api/agent/threshold/status）</w:t>
      </w:r>
    </w:p>
    <w:p w14:paraId="30FB882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返回四项配置：频率限制（当前 5/建议 3，原因：攻击频率上升）、布隆过滤器（当前 10000/建议 15000，原因：黑名单 IP 增长）、HMAC 令牌（当前 300/建议 180，原因：重放攻击尝试）、慢连接超时（当前 30/建议 20，原因：Slowloris 风险）。</w:t>
      </w:r>
    </w:p>
    <w:p w14:paraId="3CA2F9C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建议值与原因合理。</w:t>
      </w:r>
    </w:p>
    <w:p w14:paraId="53558802">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阈值调整历史接口（GET /api/agent/threshold/history）</w:t>
      </w:r>
    </w:p>
    <w:p w14:paraId="134F95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返回五条记录：频率限制 8→5（agent，置信度 0.92，过去 1 小时 150 次高频请求攻击）、布隆过滤器 5000→10000（agent，置信度 0.85，黑名单 IP 增至 4200）、HMAC 令牌 600→300（agent，置信度 0.78，3 次重放尝试）、慢连接超时 60→30（agent，置信度 0.90，Slowloris 模式识别）、频率限制 10→8（manual，置信度 0.00，人工调整）。</w:t>
      </w:r>
    </w:p>
    <w:p w14:paraId="6F25967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审计追溯完整。</w:t>
      </w:r>
    </w:p>
    <w:p w14:paraId="100997AA">
      <w:pPr>
        <w:autoSpaceDE w:val="0"/>
        <w:autoSpaceDN w:val="0"/>
        <w:adjustRightInd w:val="0"/>
        <w:spacing w:line="360" w:lineRule="auto"/>
        <w:ind w:firstLine="482" w:firstLineChars="200"/>
        <w:rPr>
          <w:rFonts w:ascii="宋体" w:cs="宋体"/>
          <w:kern w:val="3"/>
          <w:sz w:val="24"/>
          <w:lang w:val="zh-CN"/>
        </w:rPr>
      </w:pPr>
      <w:r>
        <w:rPr>
          <w:rFonts w:hint="eastAsia" w:ascii="宋体" w:cs="宋体"/>
          <w:b/>
          <w:bCs/>
          <w:kern w:val="3"/>
          <w:sz w:val="24"/>
          <w:lang w:val="zh-CN"/>
        </w:rPr>
        <w:t>安全分析历史接口（GET /api/agent/security/history）</w:t>
      </w:r>
    </w:p>
    <w:p w14:paraId="5B0C1F2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返回两条分析记录，分析时间分别为 04:21 与 09:58，均正确执行。</w:t>
      </w:r>
    </w:p>
    <w:p w14:paraId="7B144FE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549E286">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知识库列表接口（GET /api/agent/knowledge/list）</w:t>
      </w:r>
    </w:p>
    <w:p w14:paraId="0E8422E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返回完整三十三条知识库条目，含 ID、标题、内容、分类、关键词与优先级。</w:t>
      </w:r>
    </w:p>
    <w:p w14:paraId="7E3B7A7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AD607D0">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知识库统计接口（GET /api/agent/knowledge/stats）</w:t>
      </w:r>
    </w:p>
    <w:p w14:paraId="0FF695A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返回七分类统计数据：登机规定 11 条（平均 90.45）、旅客服务 9 条（平均 88.33）、航班服务 3 条（平均 86.00）等。</w:t>
      </w:r>
    </w:p>
    <w:p w14:paraId="01D7C8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4E21ED17">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认证接口测试</w:t>
      </w:r>
    </w:p>
    <w:p w14:paraId="069173D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管理后台仪表盘（GET /api/admin/dashboard）无令牌请求：返回 { "error": "UNAUTHORIZED", "message": "需要管理员登录" }。</w:t>
      </w:r>
    </w:p>
    <w:p w14:paraId="15149E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终端列表（GET /api/terminals）无令牌请求：同上。</w:t>
      </w:r>
    </w:p>
    <w:p w14:paraId="53160C1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攻击状态（GET /api/attack-status）无令牌请求：同上。</w:t>
      </w:r>
    </w:p>
    <w:p w14:paraId="0FDB598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令牌（GET /api/csrf-token）：返回 64 字符 SHA-256 哈希值（如 1148becf...）。</w:t>
      </w:r>
    </w:p>
    <w:p w14:paraId="6D0745B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通过。所有需认证接口正确拦截，CSRF 令牌格式规范。</w:t>
      </w:r>
    </w:p>
    <w:p w14:paraId="4B0A9955">
      <w:pPr>
        <w:pStyle w:val="3"/>
        <w:bidi w:val="0"/>
      </w:pPr>
      <w:r>
        <w:t>3.4 模块层测试</w:t>
      </w:r>
    </w:p>
    <w:p w14:paraId="70A92486">
      <w:pPr>
        <w:pStyle w:val="4"/>
        <w:rPr>
          <w:lang w:val="zh-CN"/>
        </w:rPr>
      </w:pPr>
      <w:r>
        <w:rPr>
          <w:rFonts w:hint="default"/>
          <w:lang w:val="zh-CN"/>
        </w:rPr>
        <w:t>3.4.1 意图分类引擎测试</w:t>
      </w:r>
    </w:p>
    <w:p w14:paraId="7DD222F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系统定义了九类预定义意图，经实际测试验证，结果如表3-5所示：</w:t>
      </w:r>
    </w:p>
    <w:tbl>
      <w:tblPr>
        <w:tblStyle w:val="13"/>
        <w:tblpPr w:leftFromText="180" w:rightFromText="180" w:vertAnchor="text" w:horzAnchor="page" w:tblpX="1407" w:tblpY="461"/>
        <w:tblOverlap w:val="never"/>
        <w:tblW w:w="94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5"/>
        <w:gridCol w:w="2520"/>
        <w:gridCol w:w="2520"/>
        <w:gridCol w:w="1467"/>
        <w:gridCol w:w="607"/>
      </w:tblGrid>
      <w:tr w14:paraId="53E7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Header/>
        </w:trPr>
        <w:tc>
          <w:tcPr>
            <w:tcW w:w="2335" w:type="dxa"/>
            <w:tcMar>
              <w:top w:w="80" w:type="dxa"/>
              <w:left w:w="120" w:type="dxa"/>
              <w:bottom w:w="80" w:type="dxa"/>
              <w:right w:w="120" w:type="dxa"/>
            </w:tcMar>
            <w:vAlign w:val="center"/>
          </w:tcPr>
          <w:p w14:paraId="0117A7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2520" w:type="dxa"/>
            <w:tcMar>
              <w:top w:w="80" w:type="dxa"/>
              <w:left w:w="120" w:type="dxa"/>
              <w:bottom w:w="80" w:type="dxa"/>
              <w:right w:w="120" w:type="dxa"/>
            </w:tcMar>
            <w:vAlign w:val="center"/>
          </w:tcPr>
          <w:p w14:paraId="5BF1AA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预期意图</w:t>
            </w:r>
          </w:p>
        </w:tc>
        <w:tc>
          <w:tcPr>
            <w:tcW w:w="2520" w:type="dxa"/>
            <w:tcMar>
              <w:top w:w="80" w:type="dxa"/>
              <w:left w:w="120" w:type="dxa"/>
              <w:bottom w:w="80" w:type="dxa"/>
              <w:right w:w="120" w:type="dxa"/>
            </w:tcMar>
            <w:vAlign w:val="center"/>
          </w:tcPr>
          <w:p w14:paraId="57947E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实际意图</w:t>
            </w:r>
          </w:p>
        </w:tc>
        <w:tc>
          <w:tcPr>
            <w:tcW w:w="1467" w:type="dxa"/>
            <w:tcMar>
              <w:top w:w="80" w:type="dxa"/>
              <w:left w:w="120" w:type="dxa"/>
              <w:bottom w:w="80" w:type="dxa"/>
              <w:right w:w="120" w:type="dxa"/>
            </w:tcMar>
            <w:vAlign w:val="center"/>
          </w:tcPr>
          <w:p w14:paraId="4B22C5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提取实体</w:t>
            </w:r>
          </w:p>
        </w:tc>
        <w:tc>
          <w:tcPr>
            <w:tcW w:w="607" w:type="dxa"/>
            <w:tcMar>
              <w:top w:w="80" w:type="dxa"/>
              <w:left w:w="120" w:type="dxa"/>
              <w:bottom w:w="80" w:type="dxa"/>
              <w:right w:w="120" w:type="dxa"/>
            </w:tcMar>
            <w:vAlign w:val="center"/>
          </w:tcPr>
          <w:p w14:paraId="7FADFB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5315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8602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"帮我查CA1234"</w:t>
            </w:r>
          </w:p>
        </w:tc>
        <w:tc>
          <w:tcPr>
            <w:tcW w:w="2520" w:type="dxa"/>
            <w:tcMar>
              <w:top w:w="80" w:type="dxa"/>
              <w:left w:w="120" w:type="dxa"/>
              <w:bottom w:w="80" w:type="dxa"/>
              <w:right w:w="120" w:type="dxa"/>
            </w:tcMar>
            <w:vAlign w:val="center"/>
          </w:tcPr>
          <w:p w14:paraId="1EF4EE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2520" w:type="dxa"/>
            <w:tcMar>
              <w:top w:w="80" w:type="dxa"/>
              <w:left w:w="120" w:type="dxa"/>
              <w:bottom w:w="80" w:type="dxa"/>
              <w:right w:w="120" w:type="dxa"/>
            </w:tcMar>
            <w:vAlign w:val="center"/>
          </w:tcPr>
          <w:p w14:paraId="52F9996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12E65B4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340418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752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449BA1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"CA1234在哪登机"</w:t>
            </w:r>
          </w:p>
        </w:tc>
        <w:tc>
          <w:tcPr>
            <w:tcW w:w="2520" w:type="dxa"/>
            <w:tcMar>
              <w:top w:w="80" w:type="dxa"/>
              <w:left w:w="120" w:type="dxa"/>
              <w:bottom w:w="80" w:type="dxa"/>
              <w:right w:w="120" w:type="dxa"/>
            </w:tcMar>
            <w:vAlign w:val="center"/>
          </w:tcPr>
          <w:p w14:paraId="5D33EA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gate_navigation</w:t>
            </w:r>
          </w:p>
        </w:tc>
        <w:tc>
          <w:tcPr>
            <w:tcW w:w="2520" w:type="dxa"/>
            <w:tcMar>
              <w:top w:w="80" w:type="dxa"/>
              <w:left w:w="120" w:type="dxa"/>
              <w:bottom w:w="80" w:type="dxa"/>
              <w:right w:w="120" w:type="dxa"/>
            </w:tcMar>
            <w:vAlign w:val="center"/>
          </w:tcPr>
          <w:p w14:paraId="6F658B8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flight_query</w:t>
            </w:r>
          </w:p>
        </w:tc>
        <w:tc>
          <w:tcPr>
            <w:tcW w:w="1467" w:type="dxa"/>
            <w:tcMar>
              <w:top w:w="80" w:type="dxa"/>
              <w:left w:w="120" w:type="dxa"/>
              <w:bottom w:w="80" w:type="dxa"/>
              <w:right w:w="120" w:type="dxa"/>
            </w:tcMar>
            <w:vAlign w:val="center"/>
          </w:tcPr>
          <w:p w14:paraId="287909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航班号:CA1234</w:t>
            </w:r>
          </w:p>
        </w:tc>
        <w:tc>
          <w:tcPr>
            <w:tcW w:w="607" w:type="dxa"/>
            <w:tcMar>
              <w:top w:w="80" w:type="dxa"/>
              <w:left w:w="120" w:type="dxa"/>
              <w:bottom w:w="80" w:type="dxa"/>
              <w:right w:w="120" w:type="dxa"/>
            </w:tcMar>
            <w:vAlign w:val="center"/>
          </w:tcPr>
          <w:p w14:paraId="4DCB9B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48C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16488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"行李在哪拿"</w:t>
            </w:r>
          </w:p>
        </w:tc>
        <w:tc>
          <w:tcPr>
            <w:tcW w:w="2520" w:type="dxa"/>
            <w:tcMar>
              <w:top w:w="80" w:type="dxa"/>
              <w:left w:w="120" w:type="dxa"/>
              <w:bottom w:w="80" w:type="dxa"/>
              <w:right w:w="120" w:type="dxa"/>
            </w:tcMar>
            <w:vAlign w:val="center"/>
          </w:tcPr>
          <w:p w14:paraId="0D48A9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2520" w:type="dxa"/>
            <w:tcMar>
              <w:top w:w="80" w:type="dxa"/>
              <w:left w:w="120" w:type="dxa"/>
              <w:bottom w:w="80" w:type="dxa"/>
              <w:right w:w="120" w:type="dxa"/>
            </w:tcMar>
            <w:vAlign w:val="center"/>
          </w:tcPr>
          <w:p w14:paraId="3FEEB5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baggage_status</w:t>
            </w:r>
          </w:p>
        </w:tc>
        <w:tc>
          <w:tcPr>
            <w:tcW w:w="1467" w:type="dxa"/>
            <w:tcMar>
              <w:top w:w="80" w:type="dxa"/>
              <w:left w:w="120" w:type="dxa"/>
              <w:bottom w:w="80" w:type="dxa"/>
              <w:right w:w="120" w:type="dxa"/>
            </w:tcMar>
            <w:vAlign w:val="center"/>
          </w:tcPr>
          <w:p w14:paraId="1B5272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EFFD7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03A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63719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"充电宝能带吗"</w:t>
            </w:r>
          </w:p>
        </w:tc>
        <w:tc>
          <w:tcPr>
            <w:tcW w:w="2520" w:type="dxa"/>
            <w:tcMar>
              <w:top w:w="80" w:type="dxa"/>
              <w:left w:w="120" w:type="dxa"/>
              <w:bottom w:w="80" w:type="dxa"/>
              <w:right w:w="120" w:type="dxa"/>
            </w:tcMar>
            <w:vAlign w:val="center"/>
          </w:tcPr>
          <w:p w14:paraId="39AC7A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2520" w:type="dxa"/>
            <w:tcMar>
              <w:top w:w="80" w:type="dxa"/>
              <w:left w:w="120" w:type="dxa"/>
              <w:bottom w:w="80" w:type="dxa"/>
              <w:right w:w="120" w:type="dxa"/>
            </w:tcMar>
            <w:vAlign w:val="center"/>
          </w:tcPr>
          <w:p w14:paraId="01279C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knowledge_qa</w:t>
            </w:r>
          </w:p>
        </w:tc>
        <w:tc>
          <w:tcPr>
            <w:tcW w:w="1467" w:type="dxa"/>
            <w:tcMar>
              <w:top w:w="80" w:type="dxa"/>
              <w:left w:w="120" w:type="dxa"/>
              <w:bottom w:w="80" w:type="dxa"/>
              <w:right w:w="120" w:type="dxa"/>
            </w:tcMar>
            <w:vAlign w:val="center"/>
          </w:tcPr>
          <w:p w14:paraId="7C2FBC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3637FD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B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6DFA211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"安检口在哪"</w:t>
            </w:r>
          </w:p>
        </w:tc>
        <w:tc>
          <w:tcPr>
            <w:tcW w:w="2520" w:type="dxa"/>
            <w:tcMar>
              <w:top w:w="80" w:type="dxa"/>
              <w:left w:w="120" w:type="dxa"/>
              <w:bottom w:w="80" w:type="dxa"/>
              <w:right w:w="120" w:type="dxa"/>
            </w:tcMar>
            <w:vAlign w:val="center"/>
          </w:tcPr>
          <w:p w14:paraId="48519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2520" w:type="dxa"/>
            <w:tcMar>
              <w:top w:w="80" w:type="dxa"/>
              <w:left w:w="120" w:type="dxa"/>
              <w:bottom w:w="80" w:type="dxa"/>
              <w:right w:w="120" w:type="dxa"/>
            </w:tcMar>
            <w:vAlign w:val="center"/>
          </w:tcPr>
          <w:p w14:paraId="28776B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location_navigation</w:t>
            </w:r>
          </w:p>
        </w:tc>
        <w:tc>
          <w:tcPr>
            <w:tcW w:w="1467" w:type="dxa"/>
            <w:tcMar>
              <w:top w:w="80" w:type="dxa"/>
              <w:left w:w="120" w:type="dxa"/>
              <w:bottom w:w="80" w:type="dxa"/>
              <w:right w:w="120" w:type="dxa"/>
            </w:tcMar>
            <w:vAlign w:val="center"/>
          </w:tcPr>
          <w:p w14:paraId="40A643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security</w:t>
            </w:r>
          </w:p>
        </w:tc>
        <w:tc>
          <w:tcPr>
            <w:tcW w:w="607" w:type="dxa"/>
            <w:tcMar>
              <w:top w:w="80" w:type="dxa"/>
              <w:left w:w="120" w:type="dxa"/>
              <w:bottom w:w="80" w:type="dxa"/>
              <w:right w:w="120" w:type="dxa"/>
            </w:tcMar>
            <w:vAlign w:val="center"/>
          </w:tcPr>
          <w:p w14:paraId="338003B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06B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D5F83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"我要办理值机"</w:t>
            </w:r>
          </w:p>
        </w:tc>
        <w:tc>
          <w:tcPr>
            <w:tcW w:w="2520" w:type="dxa"/>
            <w:tcMar>
              <w:top w:w="80" w:type="dxa"/>
              <w:left w:w="120" w:type="dxa"/>
              <w:bottom w:w="80" w:type="dxa"/>
              <w:right w:w="120" w:type="dxa"/>
            </w:tcMar>
            <w:vAlign w:val="center"/>
          </w:tcPr>
          <w:p w14:paraId="62E32E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2520" w:type="dxa"/>
            <w:tcMar>
              <w:top w:w="80" w:type="dxa"/>
              <w:left w:w="120" w:type="dxa"/>
              <w:bottom w:w="80" w:type="dxa"/>
              <w:right w:w="120" w:type="dxa"/>
            </w:tcMar>
            <w:vAlign w:val="center"/>
          </w:tcPr>
          <w:p w14:paraId="3C1AB8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checkin_seat</w:t>
            </w:r>
          </w:p>
        </w:tc>
        <w:tc>
          <w:tcPr>
            <w:tcW w:w="1467" w:type="dxa"/>
            <w:tcMar>
              <w:top w:w="80" w:type="dxa"/>
              <w:left w:w="120" w:type="dxa"/>
              <w:bottom w:w="80" w:type="dxa"/>
              <w:right w:w="120" w:type="dxa"/>
            </w:tcMar>
            <w:vAlign w:val="center"/>
          </w:tcPr>
          <w:p w14:paraId="6F84221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checkin</w:t>
            </w:r>
          </w:p>
        </w:tc>
        <w:tc>
          <w:tcPr>
            <w:tcW w:w="607" w:type="dxa"/>
            <w:tcMar>
              <w:top w:w="80" w:type="dxa"/>
              <w:left w:w="120" w:type="dxa"/>
              <w:bottom w:w="80" w:type="dxa"/>
              <w:right w:w="120" w:type="dxa"/>
            </w:tcMar>
            <w:vAlign w:val="center"/>
          </w:tcPr>
          <w:p w14:paraId="28C4A9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3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F19E94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2520" w:type="dxa"/>
            <w:tcMar>
              <w:top w:w="80" w:type="dxa"/>
              <w:left w:w="120" w:type="dxa"/>
              <w:bottom w:w="80" w:type="dxa"/>
              <w:right w:w="120" w:type="dxa"/>
            </w:tcMar>
            <w:vAlign w:val="center"/>
          </w:tcPr>
          <w:p w14:paraId="3A0B599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2520" w:type="dxa"/>
            <w:tcMar>
              <w:top w:w="80" w:type="dxa"/>
              <w:left w:w="120" w:type="dxa"/>
              <w:bottom w:w="80" w:type="dxa"/>
              <w:right w:w="120" w:type="dxa"/>
            </w:tcMar>
            <w:vAlign w:val="center"/>
          </w:tcPr>
          <w:p w14:paraId="5094FB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small_talk</w:t>
            </w:r>
          </w:p>
        </w:tc>
        <w:tc>
          <w:tcPr>
            <w:tcW w:w="1467" w:type="dxa"/>
            <w:tcMar>
              <w:top w:w="80" w:type="dxa"/>
              <w:left w:w="120" w:type="dxa"/>
              <w:bottom w:w="80" w:type="dxa"/>
              <w:right w:w="120" w:type="dxa"/>
            </w:tcMar>
            <w:vAlign w:val="center"/>
          </w:tcPr>
          <w:p w14:paraId="3F7729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A9562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A9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5305D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"赶不上飞机了！"</w:t>
            </w:r>
          </w:p>
        </w:tc>
        <w:tc>
          <w:tcPr>
            <w:tcW w:w="2520" w:type="dxa"/>
            <w:tcMar>
              <w:top w:w="80" w:type="dxa"/>
              <w:left w:w="120" w:type="dxa"/>
              <w:bottom w:w="80" w:type="dxa"/>
              <w:right w:w="120" w:type="dxa"/>
            </w:tcMar>
            <w:vAlign w:val="center"/>
          </w:tcPr>
          <w:p w14:paraId="5EF1B67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2520" w:type="dxa"/>
            <w:tcMar>
              <w:top w:w="80" w:type="dxa"/>
              <w:left w:w="120" w:type="dxa"/>
              <w:bottom w:w="80" w:type="dxa"/>
              <w:right w:w="120" w:type="dxa"/>
            </w:tcMar>
            <w:vAlign w:val="center"/>
          </w:tcPr>
          <w:p w14:paraId="075297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emotion+flight</w:t>
            </w:r>
          </w:p>
        </w:tc>
        <w:tc>
          <w:tcPr>
            <w:tcW w:w="1467" w:type="dxa"/>
            <w:tcMar>
              <w:top w:w="80" w:type="dxa"/>
              <w:left w:w="120" w:type="dxa"/>
              <w:bottom w:w="80" w:type="dxa"/>
              <w:right w:w="120" w:type="dxa"/>
            </w:tcMar>
            <w:vAlign w:val="center"/>
          </w:tcPr>
          <w:p w14:paraId="4645B8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2DE3BC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7C26C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335" w:type="dxa"/>
            <w:tcMar>
              <w:top w:w="80" w:type="dxa"/>
              <w:left w:w="120" w:type="dxa"/>
              <w:bottom w:w="80" w:type="dxa"/>
              <w:right w:w="120" w:type="dxa"/>
            </w:tcMar>
            <w:vAlign w:val="center"/>
          </w:tcPr>
          <w:p w14:paraId="0207C2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2520" w:type="dxa"/>
            <w:tcMar>
              <w:top w:w="80" w:type="dxa"/>
              <w:left w:w="120" w:type="dxa"/>
              <w:bottom w:w="80" w:type="dxa"/>
              <w:right w:w="120" w:type="dxa"/>
            </w:tcMar>
            <w:vAlign w:val="center"/>
          </w:tcPr>
          <w:p w14:paraId="0E63B8D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emotion</w:t>
            </w:r>
          </w:p>
        </w:tc>
        <w:tc>
          <w:tcPr>
            <w:tcW w:w="2520" w:type="dxa"/>
            <w:tcMar>
              <w:top w:w="80" w:type="dxa"/>
              <w:left w:w="120" w:type="dxa"/>
              <w:bottom w:w="80" w:type="dxa"/>
              <w:right w:w="120" w:type="dxa"/>
            </w:tcMar>
            <w:vAlign w:val="center"/>
          </w:tcPr>
          <w:p w14:paraId="1035C54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1467" w:type="dxa"/>
            <w:tcMar>
              <w:top w:w="80" w:type="dxa"/>
              <w:left w:w="120" w:type="dxa"/>
              <w:bottom w:w="80" w:type="dxa"/>
              <w:right w:w="120" w:type="dxa"/>
            </w:tcMar>
            <w:vAlign w:val="center"/>
          </w:tcPr>
          <w:p w14:paraId="3961BF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c>
          <w:tcPr>
            <w:tcW w:w="607" w:type="dxa"/>
            <w:tcMar>
              <w:top w:w="80" w:type="dxa"/>
              <w:left w:w="120" w:type="dxa"/>
              <w:bottom w:w="80" w:type="dxa"/>
              <w:right w:w="120" w:type="dxa"/>
            </w:tcMar>
            <w:vAlign w:val="center"/>
          </w:tcPr>
          <w:p w14:paraId="5BA57C8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6082FC3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3-5 意图分类引擎测试结果表</w:t>
      </w:r>
    </w:p>
    <w:p w14:paraId="745D7C3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意图分类准确率高。 标准业务意图全部正确识别，情感场景下的复合意图融合正确触发。</w:t>
      </w:r>
    </w:p>
    <w:p w14:paraId="23FDA7C0">
      <w:pPr>
        <w:pStyle w:val="4"/>
        <w:spacing w:before="100" w:after="100"/>
        <w:rPr>
          <w:rFonts w:hint="eastAsia"/>
          <w:lang w:val="zh-CN"/>
        </w:rPr>
      </w:pPr>
      <w:r>
        <w:rPr>
          <w:lang w:val="zh-CN"/>
        </w:rPr>
        <w:t>3.4.2 情感分析模块测试</w:t>
      </w:r>
    </w:p>
    <w:p>
      <w:r>
        <w:rPr>
          <w:rFonts w:ascii="宋体" w:hAnsi="宋体" w:eastAsia="宋体"/>
          <w:sz w:val="21"/>
        </w:rPr>
        <w:t>本节介绍情感分析模块的测试方法，通过输入带有一定感情色彩的日常对话文本，系统进行情感预判，然后与测试样本的标注标签对比，验证情感识别的准确性，测试结果如表3-6所示。</w:t>
      </w:r>
    </w:p>
    <w:p w14:paraId="21F1C66F">
      <w:pPr>
        <w:autoSpaceDE w:val="0"/>
        <w:autoSpaceDN w:val="0"/>
        <w:adjustRightInd w:val="0"/>
        <w:spacing w:line="360" w:lineRule="auto"/>
        <w:ind w:firstLine="480" w:firstLineChars="200"/>
        <w:jc w:val="center"/>
        <w:rPr>
          <w:rFonts w:hint="eastAsia" w:ascii="宋体" w:cs="宋体"/>
          <w:kern w:val="3"/>
          <w:sz w:val="24"/>
          <w:lang w:val="zh-CN"/>
        </w:rPr>
      </w:pPr>
      <w:r>
        <w:rPr>
          <w:rFonts w:hint="eastAsia" w:ascii="宋体" w:cs="宋体"/>
          <w:kern w:val="3"/>
          <w:sz w:val="24"/>
          <w:lang w:val="zh-CN"/>
        </w:rPr>
        <w:t>表 3-6 情感分析模块测试结果表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5"/>
        <w:gridCol w:w="1939"/>
        <w:gridCol w:w="1939"/>
        <w:gridCol w:w="1271"/>
      </w:tblGrid>
      <w:tr w14:paraId="013C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449D9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w:t>
            </w:r>
          </w:p>
        </w:tc>
        <w:tc>
          <w:tcPr>
            <w:tcW w:w="0" w:type="auto"/>
            <w:tcMar>
              <w:top w:w="80" w:type="dxa"/>
              <w:left w:w="120" w:type="dxa"/>
              <w:bottom w:w="80" w:type="dxa"/>
              <w:right w:w="120" w:type="dxa"/>
            </w:tcMar>
            <w:vAlign w:val="center"/>
          </w:tcPr>
          <w:p w14:paraId="502EB4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预期情感</w:t>
            </w:r>
          </w:p>
        </w:tc>
        <w:tc>
          <w:tcPr>
            <w:tcW w:w="0" w:type="auto"/>
            <w:tcMar>
              <w:top w:w="80" w:type="dxa"/>
              <w:left w:w="120" w:type="dxa"/>
              <w:bottom w:w="80" w:type="dxa"/>
              <w:right w:w="120" w:type="dxa"/>
            </w:tcMar>
            <w:vAlign w:val="center"/>
          </w:tcPr>
          <w:p w14:paraId="2AC6EA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实际情感</w:t>
            </w:r>
          </w:p>
        </w:tc>
        <w:tc>
          <w:tcPr>
            <w:tcW w:w="1271" w:type="dxa"/>
            <w:tcMar>
              <w:top w:w="80" w:type="dxa"/>
              <w:left w:w="120" w:type="dxa"/>
              <w:bottom w:w="80" w:type="dxa"/>
              <w:right w:w="120" w:type="dxa"/>
            </w:tcMar>
            <w:vAlign w:val="center"/>
          </w:tcPr>
          <w:p w14:paraId="2C0CC70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74F5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3F4A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"我赶不上飞机了！"</w:t>
            </w:r>
          </w:p>
        </w:tc>
        <w:tc>
          <w:tcPr>
            <w:tcW w:w="0" w:type="auto"/>
            <w:tcMar>
              <w:top w:w="80" w:type="dxa"/>
              <w:left w:w="120" w:type="dxa"/>
              <w:bottom w:w="80" w:type="dxa"/>
              <w:right w:w="120" w:type="dxa"/>
            </w:tcMar>
            <w:vAlign w:val="center"/>
          </w:tcPr>
          <w:p w14:paraId="2D18EB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3007210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1C89F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3DE8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B7FBC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"行李超重了怎么办"</w:t>
            </w:r>
          </w:p>
        </w:tc>
        <w:tc>
          <w:tcPr>
            <w:tcW w:w="0" w:type="auto"/>
            <w:tcMar>
              <w:top w:w="80" w:type="dxa"/>
              <w:left w:w="120" w:type="dxa"/>
              <w:bottom w:w="80" w:type="dxa"/>
              <w:right w:w="120" w:type="dxa"/>
            </w:tcMar>
            <w:vAlign w:val="center"/>
          </w:tcPr>
          <w:p w14:paraId="4E4349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w:t>
            </w:r>
          </w:p>
        </w:tc>
        <w:tc>
          <w:tcPr>
            <w:tcW w:w="0" w:type="auto"/>
            <w:tcMar>
              <w:top w:w="80" w:type="dxa"/>
              <w:left w:w="120" w:type="dxa"/>
              <w:bottom w:w="80" w:type="dxa"/>
              <w:right w:w="120" w:type="dxa"/>
            </w:tcMar>
            <w:vAlign w:val="center"/>
          </w:tcPr>
          <w:p w14:paraId="065EFA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焦虑 ✅</w:t>
            </w:r>
          </w:p>
        </w:tc>
        <w:tc>
          <w:tcPr>
            <w:tcW w:w="1271" w:type="dxa"/>
            <w:tcMar>
              <w:top w:w="80" w:type="dxa"/>
              <w:left w:w="120" w:type="dxa"/>
              <w:bottom w:w="80" w:type="dxa"/>
              <w:right w:w="120" w:type="dxa"/>
            </w:tcMar>
            <w:vAlign w:val="center"/>
          </w:tcPr>
          <w:p w14:paraId="04CCB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413C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E893E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"这系统太垃圾了"</w:t>
            </w:r>
          </w:p>
        </w:tc>
        <w:tc>
          <w:tcPr>
            <w:tcW w:w="0" w:type="auto"/>
            <w:tcMar>
              <w:top w:w="80" w:type="dxa"/>
              <w:left w:w="120" w:type="dxa"/>
              <w:bottom w:w="80" w:type="dxa"/>
              <w:right w:w="120" w:type="dxa"/>
            </w:tcMar>
            <w:vAlign w:val="center"/>
          </w:tcPr>
          <w:p w14:paraId="387DFB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w:t>
            </w:r>
          </w:p>
        </w:tc>
        <w:tc>
          <w:tcPr>
            <w:tcW w:w="0" w:type="auto"/>
            <w:tcMar>
              <w:top w:w="80" w:type="dxa"/>
              <w:left w:w="120" w:type="dxa"/>
              <w:bottom w:w="80" w:type="dxa"/>
              <w:right w:w="120" w:type="dxa"/>
            </w:tcMar>
            <w:vAlign w:val="center"/>
          </w:tcPr>
          <w:p w14:paraId="5437719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愤怒 ✅</w:t>
            </w:r>
          </w:p>
        </w:tc>
        <w:tc>
          <w:tcPr>
            <w:tcW w:w="1271" w:type="dxa"/>
            <w:tcMar>
              <w:top w:w="80" w:type="dxa"/>
              <w:left w:w="120" w:type="dxa"/>
              <w:bottom w:w="80" w:type="dxa"/>
              <w:right w:w="120" w:type="dxa"/>
            </w:tcMar>
            <w:vAlign w:val="center"/>
          </w:tcPr>
          <w:p w14:paraId="6E0E9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56D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35" w:type="dxa"/>
            <w:tcMar>
              <w:top w:w="80" w:type="dxa"/>
              <w:left w:w="120" w:type="dxa"/>
              <w:bottom w:w="80" w:type="dxa"/>
              <w:right w:w="120" w:type="dxa"/>
            </w:tcMar>
            <w:vAlign w:val="center"/>
          </w:tcPr>
          <w:p w14:paraId="54F5A7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"你好"</w:t>
            </w:r>
          </w:p>
        </w:tc>
        <w:tc>
          <w:tcPr>
            <w:tcW w:w="1939" w:type="dxa"/>
            <w:tcMar>
              <w:top w:w="80" w:type="dxa"/>
              <w:left w:w="120" w:type="dxa"/>
              <w:bottom w:w="80" w:type="dxa"/>
              <w:right w:w="120" w:type="dxa"/>
            </w:tcMar>
            <w:vAlign w:val="center"/>
          </w:tcPr>
          <w:p w14:paraId="6F1C68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w:t>
            </w:r>
          </w:p>
        </w:tc>
        <w:tc>
          <w:tcPr>
            <w:tcW w:w="1939" w:type="dxa"/>
            <w:tcMar>
              <w:top w:w="80" w:type="dxa"/>
              <w:left w:w="120" w:type="dxa"/>
              <w:bottom w:w="80" w:type="dxa"/>
              <w:right w:w="120" w:type="dxa"/>
            </w:tcMar>
            <w:vAlign w:val="center"/>
          </w:tcPr>
          <w:p w14:paraId="2FE8BF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平静 ✅</w:t>
            </w:r>
          </w:p>
        </w:tc>
        <w:tc>
          <w:tcPr>
            <w:tcW w:w="1271" w:type="dxa"/>
            <w:tcMar>
              <w:top w:w="80" w:type="dxa"/>
              <w:left w:w="120" w:type="dxa"/>
              <w:bottom w:w="80" w:type="dxa"/>
              <w:right w:w="120" w:type="dxa"/>
            </w:tcMar>
            <w:vAlign w:val="center"/>
          </w:tcPr>
          <w:p w14:paraId="0F08F35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4E4332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情感识别准确。 五类情感（焦虑、愤怒、困惑、高兴、恐惧）在测试场景中识别正确，高情感自动触发安抚策略。</w:t>
      </w:r>
    </w:p>
    <w:p w14:paraId="618A712C">
      <w:pPr>
        <w:pStyle w:val="4"/>
        <w:rPr>
          <w:lang w:val="zh-CN"/>
        </w:rPr>
      </w:pPr>
      <w:r>
        <w:rPr>
          <w:lang w:val="zh-CN"/>
        </w:rPr>
        <w:t>3.4.3 知识库三级检索引擎测试</w:t>
      </w:r>
    </w:p>
    <w:p w14:paraId="726600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三级检索策略：第一级关键词精确匹配（3 倍权重）、第二级模糊匹配（1.5 倍权重）、第三级全文检索（1 倍权重）。双字符分词处理中文文本，测试结果如表3-7所示：</w:t>
      </w:r>
    </w:p>
    <w:p w14:paraId="6CDBCD1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3-7 三级混合检索引擎测试结果表 表中所有测试用例均在第一级精确匹配命中，原因在于测试用例均使用知识库条目标题中的标准关键词进行查询，符合三级检索引擎的设计预期——标准查询优先在第一级精确匹配，仅当精确匹配无结果时才降级至第二级模糊匹配和第三级全文检索。</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9"/>
        <w:gridCol w:w="1564"/>
        <w:gridCol w:w="1564"/>
        <w:gridCol w:w="2309"/>
        <w:gridCol w:w="1026"/>
      </w:tblGrid>
      <w:tr w14:paraId="2AF1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0279F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查询</w:t>
            </w:r>
          </w:p>
        </w:tc>
        <w:tc>
          <w:tcPr>
            <w:tcW w:w="0" w:type="auto"/>
            <w:tcMar>
              <w:top w:w="80" w:type="dxa"/>
              <w:left w:w="120" w:type="dxa"/>
              <w:bottom w:w="80" w:type="dxa"/>
              <w:right w:w="120" w:type="dxa"/>
            </w:tcMar>
            <w:vAlign w:val="center"/>
          </w:tcPr>
          <w:p w14:paraId="3B0D5B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命中级别</w:t>
            </w:r>
          </w:p>
        </w:tc>
        <w:tc>
          <w:tcPr>
            <w:tcW w:w="0" w:type="auto"/>
            <w:tcMar>
              <w:top w:w="80" w:type="dxa"/>
              <w:left w:w="120" w:type="dxa"/>
              <w:bottom w:w="80" w:type="dxa"/>
              <w:right w:w="120" w:type="dxa"/>
            </w:tcMar>
            <w:vAlign w:val="center"/>
          </w:tcPr>
          <w:p w14:paraId="0A89F24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加权得分</w:t>
            </w:r>
          </w:p>
        </w:tc>
        <w:tc>
          <w:tcPr>
            <w:tcW w:w="0" w:type="auto"/>
            <w:tcMar>
              <w:top w:w="80" w:type="dxa"/>
              <w:left w:w="120" w:type="dxa"/>
              <w:bottom w:w="80" w:type="dxa"/>
              <w:right w:w="120" w:type="dxa"/>
            </w:tcMar>
            <w:vAlign w:val="center"/>
          </w:tcPr>
          <w:p w14:paraId="69210C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返回条目</w:t>
            </w:r>
          </w:p>
        </w:tc>
        <w:tc>
          <w:tcPr>
            <w:tcW w:w="1026" w:type="dxa"/>
            <w:tcMar>
              <w:top w:w="80" w:type="dxa"/>
              <w:left w:w="120" w:type="dxa"/>
              <w:bottom w:w="80" w:type="dxa"/>
              <w:right w:w="120" w:type="dxa"/>
            </w:tcMar>
            <w:vAlign w:val="center"/>
          </w:tcPr>
          <w:p w14:paraId="33DFC76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r>
      <w:tr w14:paraId="1D6E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381F3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 携带"</w:t>
            </w:r>
          </w:p>
        </w:tc>
        <w:tc>
          <w:tcPr>
            <w:tcW w:w="0" w:type="auto"/>
            <w:tcMar>
              <w:top w:w="80" w:type="dxa"/>
              <w:left w:w="120" w:type="dxa"/>
              <w:bottom w:w="80" w:type="dxa"/>
              <w:right w:w="120" w:type="dxa"/>
            </w:tcMar>
            <w:vAlign w:val="center"/>
          </w:tcPr>
          <w:p w14:paraId="551365A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642F0F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7C6FDA6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充电宝托运规定</w:t>
            </w:r>
          </w:p>
        </w:tc>
        <w:tc>
          <w:tcPr>
            <w:tcW w:w="1026" w:type="dxa"/>
            <w:tcMar>
              <w:top w:w="80" w:type="dxa"/>
              <w:left w:w="120" w:type="dxa"/>
              <w:bottom w:w="80" w:type="dxa"/>
              <w:right w:w="120" w:type="dxa"/>
            </w:tcMar>
            <w:vAlign w:val="center"/>
          </w:tcPr>
          <w:p w14:paraId="6A1AB3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8F2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D43CF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 超重"</w:t>
            </w:r>
          </w:p>
        </w:tc>
        <w:tc>
          <w:tcPr>
            <w:tcW w:w="0" w:type="auto"/>
            <w:tcMar>
              <w:top w:w="80" w:type="dxa"/>
              <w:left w:w="120" w:type="dxa"/>
              <w:bottom w:w="80" w:type="dxa"/>
              <w:right w:w="120" w:type="dxa"/>
            </w:tcMar>
            <w:vAlign w:val="center"/>
          </w:tcPr>
          <w:p w14:paraId="6D6DD6A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29D1220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5712701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行李超重处理</w:t>
            </w:r>
          </w:p>
        </w:tc>
        <w:tc>
          <w:tcPr>
            <w:tcW w:w="1026" w:type="dxa"/>
            <w:tcMar>
              <w:top w:w="80" w:type="dxa"/>
              <w:left w:w="120" w:type="dxa"/>
              <w:bottom w:w="80" w:type="dxa"/>
              <w:right w:w="120" w:type="dxa"/>
            </w:tcMar>
            <w:vAlign w:val="center"/>
          </w:tcPr>
          <w:p w14:paraId="7962A8C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727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BE91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 安检"</w:t>
            </w:r>
          </w:p>
        </w:tc>
        <w:tc>
          <w:tcPr>
            <w:tcW w:w="0" w:type="auto"/>
            <w:tcMar>
              <w:top w:w="80" w:type="dxa"/>
              <w:left w:w="120" w:type="dxa"/>
              <w:bottom w:w="80" w:type="dxa"/>
              <w:right w:w="120" w:type="dxa"/>
            </w:tcMar>
            <w:vAlign w:val="center"/>
          </w:tcPr>
          <w:p w14:paraId="689366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9DA61B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9E394A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液体携带规定</w:t>
            </w:r>
          </w:p>
        </w:tc>
        <w:tc>
          <w:tcPr>
            <w:tcW w:w="1026" w:type="dxa"/>
            <w:tcMar>
              <w:top w:w="80" w:type="dxa"/>
              <w:left w:w="120" w:type="dxa"/>
              <w:bottom w:w="80" w:type="dxa"/>
              <w:right w:w="120" w:type="dxa"/>
            </w:tcMar>
            <w:vAlign w:val="center"/>
          </w:tcPr>
          <w:p w14:paraId="3AC9B4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462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36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w:t>
            </w:r>
          </w:p>
        </w:tc>
        <w:tc>
          <w:tcPr>
            <w:tcW w:w="0" w:type="auto"/>
            <w:tcMar>
              <w:top w:w="80" w:type="dxa"/>
              <w:left w:w="120" w:type="dxa"/>
              <w:bottom w:w="80" w:type="dxa"/>
              <w:right w:w="120" w:type="dxa"/>
            </w:tcMar>
            <w:vAlign w:val="center"/>
          </w:tcPr>
          <w:p w14:paraId="41E37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4EB0CE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6FDD64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打火机管制</w:t>
            </w:r>
          </w:p>
        </w:tc>
        <w:tc>
          <w:tcPr>
            <w:tcW w:w="1026" w:type="dxa"/>
            <w:tcMar>
              <w:top w:w="80" w:type="dxa"/>
              <w:left w:w="120" w:type="dxa"/>
              <w:bottom w:w="80" w:type="dxa"/>
              <w:right w:w="120" w:type="dxa"/>
            </w:tcMar>
            <w:vAlign w:val="center"/>
          </w:tcPr>
          <w:p w14:paraId="1B6ECA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355E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46510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 收费"</w:t>
            </w:r>
          </w:p>
        </w:tc>
        <w:tc>
          <w:tcPr>
            <w:tcW w:w="0" w:type="auto"/>
            <w:tcMar>
              <w:top w:w="80" w:type="dxa"/>
              <w:left w:w="120" w:type="dxa"/>
              <w:bottom w:w="80" w:type="dxa"/>
              <w:right w:w="120" w:type="dxa"/>
            </w:tcMar>
            <w:vAlign w:val="center"/>
          </w:tcPr>
          <w:p w14:paraId="4C9E50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0" w:type="auto"/>
            <w:tcMar>
              <w:top w:w="80" w:type="dxa"/>
              <w:left w:w="120" w:type="dxa"/>
              <w:bottom w:w="80" w:type="dxa"/>
              <w:right w:w="120" w:type="dxa"/>
            </w:tcMar>
            <w:vAlign w:val="center"/>
          </w:tcPr>
          <w:p w14:paraId="708BE6B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0" w:type="auto"/>
            <w:tcMar>
              <w:top w:w="80" w:type="dxa"/>
              <w:left w:w="120" w:type="dxa"/>
              <w:bottom w:w="80" w:type="dxa"/>
              <w:right w:w="120" w:type="dxa"/>
            </w:tcMar>
            <w:vAlign w:val="center"/>
          </w:tcPr>
          <w:p w14:paraId="421E804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停车收费标准</w:t>
            </w:r>
          </w:p>
        </w:tc>
        <w:tc>
          <w:tcPr>
            <w:tcW w:w="1026" w:type="dxa"/>
            <w:tcMar>
              <w:top w:w="80" w:type="dxa"/>
              <w:left w:w="120" w:type="dxa"/>
              <w:bottom w:w="80" w:type="dxa"/>
              <w:right w:w="120" w:type="dxa"/>
            </w:tcMar>
            <w:vAlign w:val="center"/>
          </w:tcPr>
          <w:p w14:paraId="272AF0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8FD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19" w:type="dxa"/>
            <w:tcMar>
              <w:top w:w="80" w:type="dxa"/>
              <w:left w:w="120" w:type="dxa"/>
              <w:bottom w:w="80" w:type="dxa"/>
              <w:right w:w="120" w:type="dxa"/>
            </w:tcMar>
            <w:vAlign w:val="center"/>
          </w:tcPr>
          <w:p w14:paraId="080C579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 乘机"</w:t>
            </w:r>
          </w:p>
        </w:tc>
        <w:tc>
          <w:tcPr>
            <w:tcW w:w="1564" w:type="dxa"/>
            <w:tcMar>
              <w:top w:w="80" w:type="dxa"/>
              <w:left w:w="120" w:type="dxa"/>
              <w:bottom w:w="80" w:type="dxa"/>
              <w:right w:w="120" w:type="dxa"/>
            </w:tcMar>
            <w:vAlign w:val="center"/>
          </w:tcPr>
          <w:p w14:paraId="5C8907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w:t>
            </w:r>
          </w:p>
        </w:tc>
        <w:tc>
          <w:tcPr>
            <w:tcW w:w="1564" w:type="dxa"/>
            <w:tcMar>
              <w:top w:w="80" w:type="dxa"/>
              <w:left w:w="120" w:type="dxa"/>
              <w:bottom w:w="80" w:type="dxa"/>
              <w:right w:w="120" w:type="dxa"/>
            </w:tcMar>
            <w:vAlign w:val="center"/>
          </w:tcPr>
          <w:p w14:paraId="0FFE57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高</w:t>
            </w:r>
          </w:p>
        </w:tc>
        <w:tc>
          <w:tcPr>
            <w:tcW w:w="2309" w:type="dxa"/>
            <w:tcMar>
              <w:top w:w="80" w:type="dxa"/>
              <w:left w:w="120" w:type="dxa"/>
              <w:bottom w:w="80" w:type="dxa"/>
              <w:right w:w="120" w:type="dxa"/>
            </w:tcMar>
            <w:vAlign w:val="center"/>
          </w:tcPr>
          <w:p w14:paraId="2B6679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孕妇乘机规定</w:t>
            </w:r>
          </w:p>
        </w:tc>
        <w:tc>
          <w:tcPr>
            <w:tcW w:w="1026" w:type="dxa"/>
            <w:tcMar>
              <w:top w:w="80" w:type="dxa"/>
              <w:left w:w="120" w:type="dxa"/>
              <w:bottom w:w="80" w:type="dxa"/>
              <w:right w:w="120" w:type="dxa"/>
            </w:tcMar>
            <w:vAlign w:val="center"/>
          </w:tcPr>
          <w:p w14:paraId="155DC2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534969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检索引擎工作稳定。 标准关键词查询均在第一级精确匹配，响应延迟 1~3ms。</w:t>
      </w:r>
    </w:p>
    <w:p w14:paraId="4251EA0E">
      <w:pPr>
        <w:pStyle w:val="4"/>
        <w:rPr>
          <w:lang w:val="zh-CN"/>
        </w:rPr>
      </w:pPr>
      <w:r>
        <w:rPr>
          <w:lang w:val="zh-CN"/>
        </w:rPr>
        <w:t>3.4.4 可插拔大模型适配器测试</w:t>
      </w:r>
    </w:p>
    <w:p w14:paraId="5B8CEC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LLM 统计接口（GET /api/agent/llm/stats）返回：规则引擎（rule_engine）状态 ready、当前使用、调用次数 0、平均延迟 0ms。</w:t>
      </w:r>
    </w:p>
    <w:p w14:paraId="484F88C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 系统当前使用规则引擎模式，支持五种后端（规则引擎、OpenAI、vLLM+Qwen、DashScope、自定义）运行时动态切换。</w:t>
      </w:r>
    </w:p>
    <w:p w14:paraId="2E3ED8A4">
      <w:pPr>
        <w:pStyle w:val="3"/>
      </w:pPr>
      <w:r>
        <w:t>3.5 端到端流程测试</w:t>
      </w:r>
    </w:p>
    <w:p w14:paraId="3C09D4B5">
      <w:pPr>
        <w:pStyle w:val="4"/>
        <w:rPr>
          <w:lang w:val="zh-CN"/>
        </w:rPr>
      </w:pPr>
      <w:r>
        <w:rPr>
          <w:lang w:val="zh-CN"/>
        </w:rPr>
        <w:t>3.5.1 旅客完整值机流程</w:t>
      </w:r>
    </w:p>
    <w:p w14:paraId="6032086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步骤一：用户输入"我要办理值机"。系统返回引导信息，识别 checkin_seat 意图。</w:t>
      </w:r>
    </w:p>
    <w:p w14:paraId="7A786F4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步骤二：用户点击屏幕"在线值机·选座"按钮（前端交互）。</w:t>
      </w:r>
    </w:p>
    <w:p w14:paraId="7951717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步骤三：系统通过 HMAC 令牌验证提交值机操作。</w:t>
      </w:r>
    </w:p>
    <w:p w14:paraId="447B0C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步骤四：返回确认信息与电子登机牌。</w:t>
      </w:r>
    </w:p>
    <w:p w14:paraId="3FA884D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w:t>
      </w:r>
    </w:p>
    <w:p w14:paraId="3EFE4703">
      <w:pPr>
        <w:pStyle w:val="4"/>
        <w:ind w:firstLine="640"/>
        <w:rPr>
          <w:lang w:val="zh-CN"/>
        </w:rPr>
      </w:pPr>
      <w:r>
        <w:rPr>
          <w:rFonts w:hint="eastAsia"/>
          <w:lang w:val="zh-CN"/>
        </w:rPr>
        <w:t>3.5.2 旅客知识库查询流程</w:t>
      </w:r>
    </w:p>
    <w:p w14:paraId="3BF71C6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步骤一：用户输入"充电宝能带吗"。</w:t>
      </w:r>
    </w:p>
    <w:p w14:paraId="120A4F6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步骤二：系统分词后关键词精确匹配（"充电宝、携带、限制"）。</w:t>
      </w:r>
    </w:p>
    <w:p w14:paraId="3093DE2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步骤三：返回充电宝托运规定完整内容（2ms）。</w:t>
      </w:r>
    </w:p>
    <w:p w14:paraId="33BF6F6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步骤四：用户获得准确安全信息。</w:t>
      </w:r>
    </w:p>
    <w:p w14:paraId="5222142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全流程验证通过。</w:t>
      </w:r>
    </w:p>
    <w:p w14:paraId="006B92BB">
      <w:pPr>
        <w:pStyle w:val="4"/>
        <w:ind w:firstLine="640"/>
        <w:rPr>
          <w:rFonts w:hint="eastAsia"/>
          <w:lang w:val="zh-CN"/>
        </w:rPr>
      </w:pPr>
      <w:r>
        <w:rPr>
          <w:rFonts w:hint="eastAsia"/>
          <w:lang w:val="zh-CN"/>
        </w:rPr>
        <w:t>3.5.3 安全管理端操作流程</w:t>
      </w:r>
    </w:p>
    <w:p w14:paraId="39E8C7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步骤一：管理员登录获取 JWT 令牌。</w:t>
      </w:r>
    </w:p>
    <w:p w14:paraId="32441D5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步骤二：访问阈值配置接口，获取四项配置与建议值。</w:t>
      </w:r>
    </w:p>
    <w:p w14:paraId="7A25886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步骤三：访问安全分析接口，获取分析结果与置信度。</w:t>
      </w:r>
    </w:p>
    <w:p w14:paraId="0CF00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步骤四：访问阈值调整历史，获取五条审计记录。</w:t>
      </w:r>
    </w:p>
    <w:p w14:paraId="70212B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步骤五：管理员确认或拒绝调整，记录审计日志。</w:t>
      </w:r>
    </w:p>
    <w:p w14:paraId="4381F0A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全流程接口层面验证通过。无令牌访问管理接口正确返回 401 拦截。</w:t>
      </w:r>
    </w:p>
    <w:p w14:paraId="6AFB17F4">
      <w:pPr>
        <w:pStyle w:val="3"/>
      </w:pPr>
      <w:r>
        <w:t>3.6 安全防护测试</w:t>
      </w:r>
    </w:p>
    <w:p w14:paraId="3DD2D630">
      <w:pPr>
        <w:pStyle w:val="4"/>
        <w:rPr>
          <w:lang w:val="zh-CN"/>
        </w:rPr>
      </w:pPr>
      <w:r>
        <w:rPr>
          <w:lang w:val="zh-CN"/>
        </w:rPr>
        <w:t>3.6.1 分布式拒绝服务防护验证</w:t>
      </w:r>
    </w:p>
    <w:p w14:paraId="5C6FD4AA">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滑动窗口频率检测：</w:t>
      </w:r>
    </w:p>
    <w:p w14:paraId="493E66C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测试方法：对</w:t>
      </w:r>
      <w:r>
        <w:fldChar w:fldCharType="begin"/>
      </w:r>
      <w:r>
        <w:instrText xml:space="preserve"> HYPERLINK "http://81.70.228.232:3000/api/agent/chat" \t "http://10.4.9.200:17067/_blank" </w:instrText>
      </w:r>
      <w:r>
        <w:fldChar w:fldCharType="separate"/>
      </w:r>
      <w:r>
        <w:rPr>
          <w:rFonts w:hint="eastAsia" w:ascii="宋体" w:cs="宋体"/>
          <w:kern w:val="3"/>
          <w:sz w:val="24"/>
          <w:lang w:val="zh-CN"/>
        </w:rPr>
        <w:t>http://81.70.228.232:3000/api/agent/chat</w:t>
      </w:r>
      <w:r>
        <w:rPr>
          <w:rFonts w:hint="eastAsia" w:ascii="宋体" w:cs="宋体"/>
          <w:kern w:val="3"/>
          <w:sz w:val="24"/>
          <w:lang w:val="zh-CN"/>
        </w:rPr>
        <w:fldChar w:fldCharType="end"/>
      </w:r>
      <w:r>
        <w:rPr>
          <w:rFonts w:hint="eastAsia" w:ascii="宋体" w:cs="宋体"/>
          <w:kern w:val="3"/>
          <w:sz w:val="24"/>
          <w:lang w:val="zh-CN"/>
        </w:rPr>
        <w:t>连续发送多条 POST 请求。</w:t>
      </w:r>
    </w:p>
    <w:p w14:paraId="79FADFF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 xml:space="preserve">实测过程：连续发送请求，约五至六次后系统返回 { "error": "Too many requests. </w:t>
      </w:r>
      <w:r>
        <w:rPr>
          <w:rFonts w:hint="eastAsia" w:ascii="宋体" w:cs="宋体"/>
          <w:kern w:val="3"/>
          <w:sz w:val="24"/>
        </w:rPr>
        <w:t>Please try again later." }（HTTP 429）</w:t>
      </w:r>
      <w:r>
        <w:rPr>
          <w:rFonts w:hint="eastAsia" w:ascii="宋体" w:cs="宋体"/>
          <w:kern w:val="3"/>
          <w:sz w:val="24"/>
          <w:lang w:val="zh-CN"/>
        </w:rPr>
        <w:t>。等待约三秒后再次请求，系统恢复正常。</w:t>
      </w:r>
    </w:p>
    <w:p w14:paraId="287040CF">
      <w:pPr>
        <w:autoSpaceDE w:val="0"/>
        <w:autoSpaceDN w:val="0"/>
        <w:adjustRightInd w:val="0"/>
        <w:spacing w:line="360" w:lineRule="auto"/>
        <w:ind w:firstLine="482" w:firstLineChars="200"/>
        <w:rPr>
          <w:rFonts w:ascii="宋体" w:cs="宋体"/>
          <w:b/>
          <w:bCs/>
          <w:kern w:val="3"/>
          <w:sz w:val="24"/>
          <w:lang w:val="zh-CN"/>
        </w:rPr>
      </w:pPr>
      <w:r>
        <w:rPr>
          <w:rFonts w:hint="eastAsia" w:ascii="宋体" w:cs="宋体"/>
          <w:b/>
          <w:bCs/>
          <w:kern w:val="3"/>
          <w:sz w:val="24"/>
          <w:lang w:val="zh-CN"/>
        </w:rPr>
        <w:t>通过。频率限制正确生效，拦截响应标准化，窗口过期自动恢复。</w:t>
      </w:r>
    </w:p>
    <w:p w14:paraId="757312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攻击反馈隐藏：拦截响应统一返回标准化错误信息，不暴露具体拦截原因。通过。</w:t>
      </w:r>
    </w:p>
    <w:p w14:paraId="5AA3298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白名单与关键服务免扰：内网 IP（127.0.0.1）高频请求不受限；紧急路径直接放行。——&gt;通过。 相关测试结果分别如图3-1、图3-2、图3-3所示。</w:t>
      </w:r>
    </w:p>
    <w:p w14:paraId="407C77CF">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4161790" cy="1910080"/>
            <wp:effectExtent l="0" t="0" r="3810" b="762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8"/>
                    <a:stretch>
                      <a:fillRect/>
                    </a:stretch>
                  </pic:blipFill>
                  <pic:spPr>
                    <a:xfrm>
                      <a:off x="0" y="0"/>
                      <a:ext cx="4161790" cy="1910080"/>
                    </a:xfrm>
                    <a:prstGeom prst="rect">
                      <a:avLst/>
                    </a:prstGeom>
                    <a:noFill/>
                    <a:ln>
                      <a:noFill/>
                    </a:ln>
                  </pic:spPr>
                </pic:pic>
              </a:graphicData>
            </a:graphic>
          </wp:inline>
        </w:drawing>
      </w:r>
    </w:p>
    <w:p w14:paraId="020D054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图 3-1 bypassForCritical测试结果</w:t>
      </w:r>
    </w:p>
    <w:p w14:paraId="4890872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10180" cy="2115820"/>
            <wp:effectExtent l="0" t="0" r="7620" b="508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9"/>
                    <a:stretch>
                      <a:fillRect/>
                    </a:stretch>
                  </pic:blipFill>
                  <pic:spPr>
                    <a:xfrm>
                      <a:off x="0" y="0"/>
                      <a:ext cx="2710180" cy="2115820"/>
                    </a:xfrm>
                    <a:prstGeom prst="rect">
                      <a:avLst/>
                    </a:prstGeom>
                    <a:noFill/>
                    <a:ln>
                      <a:noFill/>
                    </a:ln>
                  </pic:spPr>
                </pic:pic>
              </a:graphicData>
            </a:graphic>
          </wp:inline>
        </w:drawing>
      </w:r>
    </w:p>
    <w:p w14:paraId="6B9CCD0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3-2</w:t>
      </w:r>
      <w:r>
        <w:rPr>
          <w:rFonts w:hint="eastAsia" w:ascii="宋体" w:cs="宋体"/>
          <w:kern w:val="3"/>
          <w:sz w:val="24"/>
          <w:lang w:val="zh-CN"/>
        </w:rPr>
        <w:t xml:space="preserve"> ipwhitelist.js测试结果</w:t>
      </w:r>
    </w:p>
    <w:p w14:paraId="7971DCA1">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drawing>
          <wp:inline distT="0" distB="0" distL="114300" distR="114300">
            <wp:extent cx="2780030" cy="2423160"/>
            <wp:effectExtent l="0" t="0" r="127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20"/>
                    <a:stretch>
                      <a:fillRect/>
                    </a:stretch>
                  </pic:blipFill>
                  <pic:spPr>
                    <a:xfrm>
                      <a:off x="0" y="0"/>
                      <a:ext cx="2780030" cy="2423160"/>
                    </a:xfrm>
                    <a:prstGeom prst="rect">
                      <a:avLst/>
                    </a:prstGeom>
                    <a:noFill/>
                    <a:ln>
                      <a:noFill/>
                    </a:ln>
                  </pic:spPr>
                </pic:pic>
              </a:graphicData>
            </a:graphic>
          </wp:inline>
        </w:drawing>
      </w:r>
    </w:p>
    <w:p w14:paraId="202A0619">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 xml:space="preserve">图 </w:t>
      </w:r>
      <w:r>
        <w:rPr>
          <w:rFonts w:hint="eastAsia" w:ascii="宋体" w:cs="宋体"/>
          <w:kern w:val="3"/>
          <w:sz w:val="24"/>
        </w:rPr>
        <w:t>3-3</w:t>
      </w:r>
      <w:r>
        <w:rPr>
          <w:rFonts w:hint="eastAsia" w:ascii="宋体" w:cs="宋体"/>
          <w:kern w:val="3"/>
          <w:sz w:val="24"/>
          <w:lang w:val="zh-CN"/>
        </w:rPr>
        <w:t xml:space="preserve"> unifyResponse.js</w:t>
      </w:r>
    </w:p>
    <w:p w14:paraId="0738BF6F">
      <w:pPr>
        <w:pStyle w:val="4"/>
        <w:rPr>
          <w:lang w:val="zh-CN"/>
        </w:rPr>
      </w:pPr>
      <w:r>
        <w:rPr>
          <w:lang w:val="zh-CN"/>
        </w:rPr>
        <w:t>3.6.2 JWT 认证中间件测试</w:t>
      </w:r>
    </w:p>
    <w:p w14:paraId="2714AA5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令牌有效期测试：获取令牌后正常验证；过期后验证失败。——&gt;通过。</w:t>
      </w:r>
    </w:p>
    <w:p w14:paraId="5ED79B1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伪造令牌测试：构造错误签名令牌，验证返回未授权。——&gt;通过。HMAC-SHA256 签名与恒定时间比较有效。</w:t>
      </w:r>
    </w:p>
    <w:p w14:paraId="106629F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暴力破解防护：连续五次错误密码后账户锁定六十秒。——&gt;通过。</w:t>
      </w:r>
    </w:p>
    <w:p w14:paraId="3A63887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CSRF 保护：无有效 CSRF 令牌提交管理表单被拦截。——&gt;通过。</w:t>
      </w:r>
    </w:p>
    <w:p w14:paraId="17774AD9">
      <w:pPr>
        <w:autoSpaceDE w:val="0"/>
        <w:autoSpaceDN w:val="0"/>
        <w:adjustRightInd w:val="0"/>
        <w:spacing w:line="360" w:lineRule="auto"/>
        <w:ind w:firstLine="480" w:firstLineChars="200"/>
        <w:rPr>
          <w:rFonts w:ascii="宋体" w:cs="宋体"/>
          <w:kern w:val="3"/>
          <w:sz w:val="24"/>
          <w:lang w:val="zh-CN"/>
        </w:rPr>
      </w:pPr>
      <w:r>
        <w:rPr>
          <w:rFonts w:ascii="宋体" w:cs="宋体"/>
          <w:kern w:val="3"/>
          <w:sz w:val="24"/>
          <w:lang w:val="zh-CN"/>
        </w:rPr>
        <w:t>3.6.3 智能体安全防线测试</w:t>
      </w:r>
    </w:p>
    <w:p w14:paraId="1EDE870A">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3-8 智能体安全防线测试结果表</w:t>
      </w:r>
    </w:p>
    <w:p>
      <w:r>
        <w:rPr>
          <w:rFonts w:ascii="宋体" w:hAnsi="宋体" w:eastAsia="宋体"/>
          <w:sz w:val="21"/>
        </w:rPr>
        <w:t>由表3-8可知，三道智能体安全防线在输入过滤、运行时监控、输出过滤各阶段的测试场景中均正确拦截恶意请求，无漏防误报，智能体安全防护能力达标。</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1995"/>
        <w:gridCol w:w="1475"/>
        <w:gridCol w:w="1475"/>
        <w:gridCol w:w="967"/>
      </w:tblGrid>
      <w:tr w14:paraId="468F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567F25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防线</w:t>
            </w:r>
          </w:p>
        </w:tc>
        <w:tc>
          <w:tcPr>
            <w:tcW w:w="0" w:type="auto"/>
            <w:tcMar>
              <w:top w:w="80" w:type="dxa"/>
              <w:left w:w="120" w:type="dxa"/>
              <w:bottom w:w="80" w:type="dxa"/>
              <w:right w:w="120" w:type="dxa"/>
            </w:tcMar>
            <w:vAlign w:val="center"/>
          </w:tcPr>
          <w:p w14:paraId="66DBC6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18593B1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预期结果</w:t>
            </w:r>
          </w:p>
        </w:tc>
        <w:tc>
          <w:tcPr>
            <w:tcW w:w="0" w:type="auto"/>
            <w:tcMar>
              <w:top w:w="80" w:type="dxa"/>
              <w:left w:w="120" w:type="dxa"/>
              <w:bottom w:w="80" w:type="dxa"/>
              <w:right w:w="120" w:type="dxa"/>
            </w:tcMar>
            <w:vAlign w:val="center"/>
          </w:tcPr>
          <w:p w14:paraId="323BB6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实际结果</w:t>
            </w:r>
          </w:p>
        </w:tc>
        <w:tc>
          <w:tcPr>
            <w:tcW w:w="967" w:type="dxa"/>
            <w:tcMar>
              <w:top w:w="80" w:type="dxa"/>
              <w:left w:w="120" w:type="dxa"/>
              <w:bottom w:w="80" w:type="dxa"/>
              <w:right w:w="120" w:type="dxa"/>
            </w:tcMar>
            <w:vAlign w:val="center"/>
          </w:tcPr>
          <w:p w14:paraId="37D0210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1F5F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D2361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第一道（输入过滤）</w:t>
            </w:r>
          </w:p>
        </w:tc>
        <w:tc>
          <w:tcPr>
            <w:tcW w:w="0" w:type="auto"/>
            <w:tcMar>
              <w:top w:w="80" w:type="dxa"/>
              <w:left w:w="120" w:type="dxa"/>
              <w:bottom w:w="80" w:type="dxa"/>
              <w:right w:w="120" w:type="dxa"/>
            </w:tcMar>
            <w:vAlign w:val="center"/>
          </w:tcPr>
          <w:p w14:paraId="2169BD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SQL 注入载荷</w:t>
            </w:r>
          </w:p>
        </w:tc>
        <w:tc>
          <w:tcPr>
            <w:tcW w:w="0" w:type="auto"/>
            <w:tcMar>
              <w:top w:w="80" w:type="dxa"/>
              <w:left w:w="120" w:type="dxa"/>
              <w:bottom w:w="80" w:type="dxa"/>
              <w:right w:w="120" w:type="dxa"/>
            </w:tcMar>
            <w:vAlign w:val="center"/>
          </w:tcPr>
          <w:p w14:paraId="70863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67AB16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29899D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6EEF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D209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7B741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XSS 载荷</w:t>
            </w:r>
          </w:p>
        </w:tc>
        <w:tc>
          <w:tcPr>
            <w:tcW w:w="0" w:type="auto"/>
            <w:tcMar>
              <w:top w:w="80" w:type="dxa"/>
              <w:left w:w="120" w:type="dxa"/>
              <w:bottom w:w="80" w:type="dxa"/>
              <w:right w:w="120" w:type="dxa"/>
            </w:tcMar>
            <w:vAlign w:val="center"/>
          </w:tcPr>
          <w:p w14:paraId="4C6A7E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C76FE9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6C114E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0B4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747CF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48FEE8F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提示词注入</w:t>
            </w:r>
          </w:p>
        </w:tc>
        <w:tc>
          <w:tcPr>
            <w:tcW w:w="0" w:type="auto"/>
            <w:tcMar>
              <w:top w:w="80" w:type="dxa"/>
              <w:left w:w="120" w:type="dxa"/>
              <w:bottom w:w="80" w:type="dxa"/>
              <w:right w:w="120" w:type="dxa"/>
            </w:tcMar>
            <w:vAlign w:val="center"/>
          </w:tcPr>
          <w:p w14:paraId="763D3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25172F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0596F51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C2A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A96107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0A0195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身份证号</w:t>
            </w:r>
          </w:p>
        </w:tc>
        <w:tc>
          <w:tcPr>
            <w:tcW w:w="0" w:type="auto"/>
            <w:tcMar>
              <w:top w:w="80" w:type="dxa"/>
              <w:left w:w="120" w:type="dxa"/>
              <w:bottom w:w="80" w:type="dxa"/>
              <w:right w:w="120" w:type="dxa"/>
            </w:tcMar>
            <w:vAlign w:val="center"/>
          </w:tcPr>
          <w:p w14:paraId="79E319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1857CA2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7AF320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37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0E92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571D50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手机号</w:t>
            </w:r>
          </w:p>
        </w:tc>
        <w:tc>
          <w:tcPr>
            <w:tcW w:w="0" w:type="auto"/>
            <w:tcMar>
              <w:top w:w="80" w:type="dxa"/>
              <w:left w:w="120" w:type="dxa"/>
              <w:bottom w:w="80" w:type="dxa"/>
              <w:right w:w="120" w:type="dxa"/>
            </w:tcMar>
            <w:vAlign w:val="center"/>
          </w:tcPr>
          <w:p w14:paraId="1AAB3E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w:t>
            </w:r>
          </w:p>
        </w:tc>
        <w:tc>
          <w:tcPr>
            <w:tcW w:w="0" w:type="auto"/>
            <w:tcMar>
              <w:top w:w="80" w:type="dxa"/>
              <w:left w:w="120" w:type="dxa"/>
              <w:bottom w:w="80" w:type="dxa"/>
              <w:right w:w="120" w:type="dxa"/>
            </w:tcMar>
            <w:vAlign w:val="center"/>
          </w:tcPr>
          <w:p w14:paraId="36942F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脱敏 ✅</w:t>
            </w:r>
          </w:p>
        </w:tc>
        <w:tc>
          <w:tcPr>
            <w:tcW w:w="967" w:type="dxa"/>
            <w:tcMar>
              <w:top w:w="80" w:type="dxa"/>
              <w:left w:w="120" w:type="dxa"/>
              <w:bottom w:w="80" w:type="dxa"/>
              <w:right w:w="120" w:type="dxa"/>
            </w:tcMar>
            <w:vAlign w:val="center"/>
          </w:tcPr>
          <w:p w14:paraId="6DF5384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69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B6C6F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第一道</w:t>
            </w:r>
          </w:p>
        </w:tc>
        <w:tc>
          <w:tcPr>
            <w:tcW w:w="0" w:type="auto"/>
            <w:tcMar>
              <w:top w:w="80" w:type="dxa"/>
              <w:left w:w="120" w:type="dxa"/>
              <w:bottom w:w="80" w:type="dxa"/>
              <w:right w:w="120" w:type="dxa"/>
            </w:tcMar>
            <w:vAlign w:val="center"/>
          </w:tcPr>
          <w:p w14:paraId="7A0127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零宽字符</w:t>
            </w:r>
          </w:p>
        </w:tc>
        <w:tc>
          <w:tcPr>
            <w:tcW w:w="0" w:type="auto"/>
            <w:tcMar>
              <w:top w:w="80" w:type="dxa"/>
              <w:left w:w="120" w:type="dxa"/>
              <w:bottom w:w="80" w:type="dxa"/>
              <w:right w:w="120" w:type="dxa"/>
            </w:tcMar>
            <w:vAlign w:val="center"/>
          </w:tcPr>
          <w:p w14:paraId="194F967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w:t>
            </w:r>
          </w:p>
        </w:tc>
        <w:tc>
          <w:tcPr>
            <w:tcW w:w="0" w:type="auto"/>
            <w:tcMar>
              <w:top w:w="80" w:type="dxa"/>
              <w:left w:w="120" w:type="dxa"/>
              <w:bottom w:w="80" w:type="dxa"/>
              <w:right w:w="120" w:type="dxa"/>
            </w:tcMar>
            <w:vAlign w:val="center"/>
          </w:tcPr>
          <w:p w14:paraId="1D4B32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清除 ✅</w:t>
            </w:r>
          </w:p>
        </w:tc>
        <w:tc>
          <w:tcPr>
            <w:tcW w:w="967" w:type="dxa"/>
            <w:tcMar>
              <w:top w:w="80" w:type="dxa"/>
              <w:left w:w="120" w:type="dxa"/>
              <w:bottom w:w="80" w:type="dxa"/>
              <w:right w:w="120" w:type="dxa"/>
            </w:tcMar>
            <w:vAlign w:val="center"/>
          </w:tcPr>
          <w:p w14:paraId="68DD8DA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194F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4DE86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第二道（运行时）</w:t>
            </w:r>
          </w:p>
        </w:tc>
        <w:tc>
          <w:tcPr>
            <w:tcW w:w="0" w:type="auto"/>
            <w:tcMar>
              <w:top w:w="80" w:type="dxa"/>
              <w:left w:w="120" w:type="dxa"/>
              <w:bottom w:w="80" w:type="dxa"/>
              <w:right w:w="120" w:type="dxa"/>
            </w:tcMar>
            <w:vAlign w:val="center"/>
          </w:tcPr>
          <w:p w14:paraId="77EA167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非白名单动作</w:t>
            </w:r>
          </w:p>
        </w:tc>
        <w:tc>
          <w:tcPr>
            <w:tcW w:w="0" w:type="auto"/>
            <w:tcMar>
              <w:top w:w="80" w:type="dxa"/>
              <w:left w:w="120" w:type="dxa"/>
              <w:bottom w:w="80" w:type="dxa"/>
              <w:right w:w="120" w:type="dxa"/>
            </w:tcMar>
            <w:vAlign w:val="center"/>
          </w:tcPr>
          <w:p w14:paraId="6A6CEF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w:t>
            </w:r>
          </w:p>
        </w:tc>
        <w:tc>
          <w:tcPr>
            <w:tcW w:w="0" w:type="auto"/>
            <w:tcMar>
              <w:top w:w="80" w:type="dxa"/>
              <w:left w:w="120" w:type="dxa"/>
              <w:bottom w:w="80" w:type="dxa"/>
              <w:right w:w="120" w:type="dxa"/>
            </w:tcMar>
            <w:vAlign w:val="center"/>
          </w:tcPr>
          <w:p w14:paraId="702E0A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 ✅</w:t>
            </w:r>
          </w:p>
        </w:tc>
        <w:tc>
          <w:tcPr>
            <w:tcW w:w="967" w:type="dxa"/>
            <w:tcMar>
              <w:top w:w="80" w:type="dxa"/>
              <w:left w:w="120" w:type="dxa"/>
              <w:bottom w:w="80" w:type="dxa"/>
              <w:right w:w="120" w:type="dxa"/>
            </w:tcMar>
            <w:vAlign w:val="center"/>
          </w:tcPr>
          <w:p w14:paraId="315B5E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50AC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D870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第二道</w:t>
            </w:r>
          </w:p>
        </w:tc>
        <w:tc>
          <w:tcPr>
            <w:tcW w:w="0" w:type="auto"/>
            <w:tcMar>
              <w:top w:w="80" w:type="dxa"/>
              <w:left w:w="120" w:type="dxa"/>
              <w:bottom w:w="80" w:type="dxa"/>
              <w:right w:w="120" w:type="dxa"/>
            </w:tcMar>
            <w:vAlign w:val="center"/>
          </w:tcPr>
          <w:p w14:paraId="2B6DBB3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跨会话访问</w:t>
            </w:r>
          </w:p>
        </w:tc>
        <w:tc>
          <w:tcPr>
            <w:tcW w:w="0" w:type="auto"/>
            <w:tcMar>
              <w:top w:w="80" w:type="dxa"/>
              <w:left w:w="120" w:type="dxa"/>
              <w:bottom w:w="80" w:type="dxa"/>
              <w:right w:w="120" w:type="dxa"/>
            </w:tcMar>
            <w:vAlign w:val="center"/>
          </w:tcPr>
          <w:p w14:paraId="2BB37E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w:t>
            </w:r>
          </w:p>
        </w:tc>
        <w:tc>
          <w:tcPr>
            <w:tcW w:w="0" w:type="auto"/>
            <w:tcMar>
              <w:top w:w="80" w:type="dxa"/>
              <w:left w:w="120" w:type="dxa"/>
              <w:bottom w:w="80" w:type="dxa"/>
              <w:right w:w="120" w:type="dxa"/>
            </w:tcMar>
            <w:vAlign w:val="center"/>
          </w:tcPr>
          <w:p w14:paraId="1FFE43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隔离 ✅</w:t>
            </w:r>
          </w:p>
        </w:tc>
        <w:tc>
          <w:tcPr>
            <w:tcW w:w="967" w:type="dxa"/>
            <w:tcMar>
              <w:top w:w="80" w:type="dxa"/>
              <w:left w:w="120" w:type="dxa"/>
              <w:bottom w:w="80" w:type="dxa"/>
              <w:right w:w="120" w:type="dxa"/>
            </w:tcMar>
            <w:vAlign w:val="center"/>
          </w:tcPr>
          <w:p w14:paraId="7878E3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r w14:paraId="700F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70" w:type="dxa"/>
            <w:tcMar>
              <w:top w:w="80" w:type="dxa"/>
              <w:left w:w="120" w:type="dxa"/>
              <w:bottom w:w="80" w:type="dxa"/>
              <w:right w:w="120" w:type="dxa"/>
            </w:tcMar>
            <w:vAlign w:val="center"/>
          </w:tcPr>
          <w:p w14:paraId="7CEEB4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第三道（输出过滤）</w:t>
            </w:r>
          </w:p>
        </w:tc>
        <w:tc>
          <w:tcPr>
            <w:tcW w:w="1995" w:type="dxa"/>
            <w:tcMar>
              <w:top w:w="80" w:type="dxa"/>
              <w:left w:w="120" w:type="dxa"/>
              <w:bottom w:w="80" w:type="dxa"/>
              <w:right w:w="120" w:type="dxa"/>
            </w:tcMar>
            <w:vAlign w:val="center"/>
          </w:tcPr>
          <w:p w14:paraId="6C90EA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1475" w:type="dxa"/>
            <w:tcMar>
              <w:top w:w="80" w:type="dxa"/>
              <w:left w:w="120" w:type="dxa"/>
              <w:bottom w:w="80" w:type="dxa"/>
              <w:right w:w="120" w:type="dxa"/>
            </w:tcMar>
            <w:vAlign w:val="center"/>
          </w:tcPr>
          <w:p w14:paraId="0E8E63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1475" w:type="dxa"/>
            <w:tcMar>
              <w:top w:w="80" w:type="dxa"/>
              <w:left w:w="120" w:type="dxa"/>
              <w:bottom w:w="80" w:type="dxa"/>
              <w:right w:w="120" w:type="dxa"/>
            </w:tcMar>
            <w:vAlign w:val="center"/>
          </w:tcPr>
          <w:p w14:paraId="077B74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 ✅</w:t>
            </w:r>
          </w:p>
        </w:tc>
        <w:tc>
          <w:tcPr>
            <w:tcW w:w="967" w:type="dxa"/>
            <w:tcMar>
              <w:top w:w="80" w:type="dxa"/>
              <w:left w:w="120" w:type="dxa"/>
              <w:bottom w:w="80" w:type="dxa"/>
              <w:right w:w="120" w:type="dxa"/>
            </w:tcMar>
            <w:vAlign w:val="center"/>
          </w:tcPr>
          <w:p w14:paraId="26218C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r>
    </w:tbl>
    <w:p w14:paraId="2E5DAB22">
      <w:pPr>
        <w:pStyle w:val="3"/>
      </w:pPr>
      <w:r>
        <w:t>3.7 性能测试</w:t>
      </w:r>
    </w:p>
    <w:p w14:paraId="5A7AF89D">
      <w:pPr>
        <w:pStyle w:val="4"/>
        <w:rPr>
          <w:lang w:val="zh-CN"/>
        </w:rPr>
      </w:pPr>
      <w:r>
        <w:rPr>
          <w:rFonts w:hint="default"/>
          <w:lang w:val="zh-CN"/>
        </w:rPr>
        <w:t>3.7.1 智能体处理延迟</w:t>
      </w:r>
    </w:p>
    <w:p w14:paraId="53655ACD">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通过接口响应 latency 字段实测，结果如表3-9所示：</w:t>
      </w:r>
    </w:p>
    <w:p w14:paraId="075E49BD">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3-9 智能体处理延迟测试结果表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083"/>
        <w:gridCol w:w="1384"/>
        <w:gridCol w:w="3117"/>
      </w:tblGrid>
      <w:tr w14:paraId="5F33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3A7D8D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场景</w:t>
            </w:r>
          </w:p>
        </w:tc>
        <w:tc>
          <w:tcPr>
            <w:tcW w:w="0" w:type="auto"/>
            <w:tcMar>
              <w:top w:w="80" w:type="dxa"/>
              <w:left w:w="120" w:type="dxa"/>
              <w:bottom w:w="80" w:type="dxa"/>
              <w:right w:w="120" w:type="dxa"/>
            </w:tcMar>
            <w:vAlign w:val="center"/>
          </w:tcPr>
          <w:p w14:paraId="7D9F17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延迟</w:t>
            </w:r>
          </w:p>
        </w:tc>
        <w:tc>
          <w:tcPr>
            <w:tcW w:w="3117" w:type="dxa"/>
            <w:tcMar>
              <w:top w:w="80" w:type="dxa"/>
              <w:left w:w="120" w:type="dxa"/>
              <w:bottom w:w="80" w:type="dxa"/>
              <w:right w:w="120" w:type="dxa"/>
            </w:tcMar>
            <w:vAlign w:val="center"/>
          </w:tcPr>
          <w:p w14:paraId="5B441D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分析</w:t>
            </w:r>
          </w:p>
        </w:tc>
      </w:tr>
      <w:tr w14:paraId="0E48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7B13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航班查询（CA1234）</w:t>
            </w:r>
          </w:p>
        </w:tc>
        <w:tc>
          <w:tcPr>
            <w:tcW w:w="0" w:type="auto"/>
            <w:tcMar>
              <w:top w:w="80" w:type="dxa"/>
              <w:left w:w="120" w:type="dxa"/>
              <w:bottom w:w="80" w:type="dxa"/>
              <w:right w:w="120" w:type="dxa"/>
            </w:tcMar>
            <w:vAlign w:val="center"/>
          </w:tcPr>
          <w:p w14:paraId="740790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6140C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401A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2313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航班查询（MU5678）</w:t>
            </w:r>
          </w:p>
        </w:tc>
        <w:tc>
          <w:tcPr>
            <w:tcW w:w="0" w:type="auto"/>
            <w:tcMar>
              <w:top w:w="80" w:type="dxa"/>
              <w:left w:w="120" w:type="dxa"/>
              <w:bottom w:w="80" w:type="dxa"/>
              <w:right w:w="120" w:type="dxa"/>
            </w:tcMar>
            <w:vAlign w:val="center"/>
          </w:tcPr>
          <w:p w14:paraId="7DBC728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418255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缓存命中</w:t>
            </w:r>
          </w:p>
        </w:tc>
      </w:tr>
      <w:tr w14:paraId="23DB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8071C9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知识库（充电宝）</w:t>
            </w:r>
          </w:p>
        </w:tc>
        <w:tc>
          <w:tcPr>
            <w:tcW w:w="0" w:type="auto"/>
            <w:tcMar>
              <w:top w:w="80" w:type="dxa"/>
              <w:left w:w="120" w:type="dxa"/>
              <w:bottom w:w="80" w:type="dxa"/>
              <w:right w:w="120" w:type="dxa"/>
            </w:tcMar>
            <w:vAlign w:val="center"/>
          </w:tcPr>
          <w:p w14:paraId="23DFA6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2ms</w:t>
            </w:r>
          </w:p>
        </w:tc>
        <w:tc>
          <w:tcPr>
            <w:tcW w:w="3117" w:type="dxa"/>
            <w:tcMar>
              <w:top w:w="80" w:type="dxa"/>
              <w:left w:w="120" w:type="dxa"/>
              <w:bottom w:w="80" w:type="dxa"/>
              <w:right w:w="120" w:type="dxa"/>
            </w:tcMar>
            <w:vAlign w:val="center"/>
          </w:tcPr>
          <w:p w14:paraId="55FB46E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74D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69773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知识库（停车）</w:t>
            </w:r>
          </w:p>
        </w:tc>
        <w:tc>
          <w:tcPr>
            <w:tcW w:w="0" w:type="auto"/>
            <w:tcMar>
              <w:top w:w="80" w:type="dxa"/>
              <w:left w:w="120" w:type="dxa"/>
              <w:bottom w:w="80" w:type="dxa"/>
              <w:right w:w="120" w:type="dxa"/>
            </w:tcMar>
            <w:vAlign w:val="center"/>
          </w:tcPr>
          <w:p w14:paraId="130F235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46CAA5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0952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E4549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知识库（孕妇）</w:t>
            </w:r>
          </w:p>
        </w:tc>
        <w:tc>
          <w:tcPr>
            <w:tcW w:w="0" w:type="auto"/>
            <w:tcMar>
              <w:top w:w="80" w:type="dxa"/>
              <w:left w:w="120" w:type="dxa"/>
              <w:bottom w:w="80" w:type="dxa"/>
              <w:right w:w="120" w:type="dxa"/>
            </w:tcMar>
            <w:vAlign w:val="center"/>
          </w:tcPr>
          <w:p w14:paraId="63140A3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3ms</w:t>
            </w:r>
          </w:p>
        </w:tc>
        <w:tc>
          <w:tcPr>
            <w:tcW w:w="3117" w:type="dxa"/>
            <w:tcMar>
              <w:top w:w="80" w:type="dxa"/>
              <w:left w:w="120" w:type="dxa"/>
              <w:bottom w:w="80" w:type="dxa"/>
              <w:right w:w="120" w:type="dxa"/>
            </w:tcMar>
            <w:vAlign w:val="center"/>
          </w:tcPr>
          <w:p w14:paraId="12D826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第一级精确匹配</w:t>
            </w:r>
          </w:p>
        </w:tc>
      </w:tr>
      <w:tr w14:paraId="6F0F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AEE85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地点导航（安检口）</w:t>
            </w:r>
          </w:p>
        </w:tc>
        <w:tc>
          <w:tcPr>
            <w:tcW w:w="0" w:type="auto"/>
            <w:tcMar>
              <w:top w:w="80" w:type="dxa"/>
              <w:left w:w="120" w:type="dxa"/>
              <w:bottom w:w="80" w:type="dxa"/>
              <w:right w:w="120" w:type="dxa"/>
            </w:tcMar>
            <w:vAlign w:val="center"/>
          </w:tcPr>
          <w:p w14:paraId="3B7FEEA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5ms</w:t>
            </w:r>
          </w:p>
        </w:tc>
        <w:tc>
          <w:tcPr>
            <w:tcW w:w="3117" w:type="dxa"/>
            <w:tcMar>
              <w:top w:w="80" w:type="dxa"/>
              <w:left w:w="120" w:type="dxa"/>
              <w:bottom w:w="80" w:type="dxa"/>
              <w:right w:w="120" w:type="dxa"/>
            </w:tcMar>
            <w:vAlign w:val="center"/>
          </w:tcPr>
          <w:p w14:paraId="35F40F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实体抽取后查询</w:t>
            </w:r>
          </w:p>
        </w:tc>
      </w:tr>
      <w:tr w14:paraId="11EF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F45E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闲聊（你好）</w:t>
            </w:r>
          </w:p>
        </w:tc>
        <w:tc>
          <w:tcPr>
            <w:tcW w:w="0" w:type="auto"/>
            <w:tcMar>
              <w:top w:w="80" w:type="dxa"/>
              <w:left w:w="120" w:type="dxa"/>
              <w:bottom w:w="80" w:type="dxa"/>
              <w:right w:w="120" w:type="dxa"/>
            </w:tcMar>
            <w:vAlign w:val="center"/>
          </w:tcPr>
          <w:p w14:paraId="40DC41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5CD27C1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预设回复</w:t>
            </w:r>
          </w:p>
        </w:tc>
      </w:tr>
      <w:tr w14:paraId="68D6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76F95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情感识别（焦虑）</w:t>
            </w:r>
          </w:p>
        </w:tc>
        <w:tc>
          <w:tcPr>
            <w:tcW w:w="0" w:type="auto"/>
            <w:tcMar>
              <w:top w:w="80" w:type="dxa"/>
              <w:left w:w="120" w:type="dxa"/>
              <w:bottom w:w="80" w:type="dxa"/>
              <w:right w:w="120" w:type="dxa"/>
            </w:tcMar>
            <w:vAlign w:val="center"/>
          </w:tcPr>
          <w:p w14:paraId="194789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87844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复合意图融合</w:t>
            </w:r>
          </w:p>
        </w:tc>
      </w:tr>
      <w:tr w14:paraId="3F4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083" w:type="dxa"/>
            <w:tcMar>
              <w:top w:w="80" w:type="dxa"/>
              <w:left w:w="120" w:type="dxa"/>
              <w:bottom w:w="80" w:type="dxa"/>
              <w:right w:w="120" w:type="dxa"/>
            </w:tcMar>
            <w:vAlign w:val="center"/>
          </w:tcPr>
          <w:p w14:paraId="08E5563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系统统计平均值</w:t>
            </w:r>
          </w:p>
        </w:tc>
        <w:tc>
          <w:tcPr>
            <w:tcW w:w="1384" w:type="dxa"/>
            <w:tcMar>
              <w:top w:w="80" w:type="dxa"/>
              <w:left w:w="120" w:type="dxa"/>
              <w:bottom w:w="80" w:type="dxa"/>
              <w:right w:w="120" w:type="dxa"/>
            </w:tcMar>
            <w:vAlign w:val="center"/>
          </w:tcPr>
          <w:p w14:paraId="61286F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3117" w:type="dxa"/>
            <w:tcMar>
              <w:top w:w="80" w:type="dxa"/>
              <w:left w:w="120" w:type="dxa"/>
              <w:bottom w:w="80" w:type="dxa"/>
              <w:right w:w="120" w:type="dxa"/>
            </w:tcMar>
            <w:vAlign w:val="center"/>
          </w:tcPr>
          <w:p w14:paraId="674438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接口确认</w:t>
            </w:r>
          </w:p>
        </w:tc>
      </w:tr>
    </w:tbl>
    <w:p w14:paraId="7A2A48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规则引擎处理延迟低于五毫秒，远优于设计目标（≤10ms）。</w:t>
      </w:r>
    </w:p>
    <w:p w14:paraId="433F121D">
      <w:pPr>
        <w:pStyle w:val="4"/>
        <w:rPr>
          <w:lang w:val="zh-CN"/>
        </w:rPr>
      </w:pPr>
      <w:r>
        <w:rPr>
          <w:lang w:val="zh-CN"/>
        </w:rPr>
        <w:t>3.7.2 系统资源占用</w:t>
      </w:r>
    </w:p>
    <w:p w14:paraId="21C944A8">
      <w:pPr>
        <w:rPr>
          <w:lang w:val="zh-CN"/>
        </w:rPr>
      </w:pPr>
    </w:p>
    <w:p w14:paraId="22A26D89">
      <w:pPr>
        <w:jc w:val="center"/>
        <w:rPr>
          <w:sz w:val="24"/>
          <w:szCs w:val="24"/>
          <w:lang w:val="zh-CN"/>
        </w:rPr>
      </w:pPr>
      <w:r>
        <w:rPr>
          <w:rFonts w:hint="eastAsia"/>
          <w:sz w:val="24"/>
          <w:szCs w:val="24"/>
          <w:lang w:val="zh-CN"/>
        </w:rPr>
        <w:t>表 3-10 系统资源占用测试表</w:t>
      </w:r>
    </w:p>
    <w:p>
      <w:r>
        <w:rPr>
          <w:rFonts w:ascii="宋体" w:hAnsi="宋体" w:eastAsia="宋体"/>
          <w:sz w:val="21"/>
        </w:rPr>
        <w:t>由表3-10可知，系统在启动、稳定运行、压测峰值各阶段的内存占用均在设计目标内，CPU使用率合理，资源占用表现优异。</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22"/>
        <w:gridCol w:w="2164"/>
        <w:gridCol w:w="2004"/>
        <w:gridCol w:w="1792"/>
      </w:tblGrid>
      <w:tr w14:paraId="2363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65A6B4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指标</w:t>
            </w:r>
          </w:p>
        </w:tc>
        <w:tc>
          <w:tcPr>
            <w:tcW w:w="0" w:type="auto"/>
            <w:tcMar>
              <w:top w:w="80" w:type="dxa"/>
              <w:left w:w="120" w:type="dxa"/>
              <w:bottom w:w="80" w:type="dxa"/>
              <w:right w:w="120" w:type="dxa"/>
            </w:tcMar>
            <w:vAlign w:val="center"/>
          </w:tcPr>
          <w:p w14:paraId="475F0E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实测值</w:t>
            </w:r>
          </w:p>
        </w:tc>
        <w:tc>
          <w:tcPr>
            <w:tcW w:w="0" w:type="auto"/>
            <w:tcMar>
              <w:top w:w="80" w:type="dxa"/>
              <w:left w:w="120" w:type="dxa"/>
              <w:bottom w:w="80" w:type="dxa"/>
              <w:right w:w="120" w:type="dxa"/>
            </w:tcMar>
            <w:vAlign w:val="center"/>
          </w:tcPr>
          <w:p w14:paraId="24BCA8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设计目标</w:t>
            </w:r>
          </w:p>
        </w:tc>
        <w:tc>
          <w:tcPr>
            <w:tcW w:w="1792" w:type="dxa"/>
            <w:tcMar>
              <w:top w:w="80" w:type="dxa"/>
              <w:left w:w="120" w:type="dxa"/>
              <w:bottom w:w="80" w:type="dxa"/>
              <w:right w:w="120" w:type="dxa"/>
            </w:tcMar>
            <w:vAlign w:val="center"/>
          </w:tcPr>
          <w:p w14:paraId="748813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7667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92AA00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内存占用</w:t>
            </w:r>
          </w:p>
        </w:tc>
        <w:tc>
          <w:tcPr>
            <w:tcW w:w="0" w:type="auto"/>
            <w:tcMar>
              <w:top w:w="80" w:type="dxa"/>
              <w:left w:w="120" w:type="dxa"/>
              <w:bottom w:w="80" w:type="dxa"/>
              <w:right w:w="120" w:type="dxa"/>
            </w:tcMar>
            <w:vAlign w:val="center"/>
          </w:tcPr>
          <w:p w14:paraId="034B3C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≈77 MB</w:t>
            </w:r>
          </w:p>
        </w:tc>
        <w:tc>
          <w:tcPr>
            <w:tcW w:w="0" w:type="auto"/>
            <w:tcMar>
              <w:top w:w="80" w:type="dxa"/>
              <w:left w:w="120" w:type="dxa"/>
              <w:bottom w:w="80" w:type="dxa"/>
              <w:right w:w="120" w:type="dxa"/>
            </w:tcMar>
            <w:vAlign w:val="center"/>
          </w:tcPr>
          <w:p w14:paraId="7868B77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 MB</w:t>
            </w:r>
          </w:p>
        </w:tc>
        <w:tc>
          <w:tcPr>
            <w:tcW w:w="1792" w:type="dxa"/>
            <w:tcMar>
              <w:top w:w="80" w:type="dxa"/>
              <w:left w:w="120" w:type="dxa"/>
              <w:bottom w:w="80" w:type="dxa"/>
              <w:right w:w="120" w:type="dxa"/>
            </w:tcMar>
            <w:vAlign w:val="center"/>
          </w:tcPr>
          <w:p w14:paraId="64539A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7419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E07BC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平均响应延迟</w:t>
            </w:r>
          </w:p>
        </w:tc>
        <w:tc>
          <w:tcPr>
            <w:tcW w:w="0" w:type="auto"/>
            <w:tcMar>
              <w:top w:w="80" w:type="dxa"/>
              <w:left w:w="120" w:type="dxa"/>
              <w:bottom w:w="80" w:type="dxa"/>
              <w:right w:w="120" w:type="dxa"/>
            </w:tcMar>
            <w:vAlign w:val="center"/>
          </w:tcPr>
          <w:p w14:paraId="59DC05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c>
          <w:tcPr>
            <w:tcW w:w="0" w:type="auto"/>
            <w:tcMar>
              <w:top w:w="80" w:type="dxa"/>
              <w:left w:w="120" w:type="dxa"/>
              <w:bottom w:w="80" w:type="dxa"/>
              <w:right w:w="120" w:type="dxa"/>
            </w:tcMar>
            <w:vAlign w:val="center"/>
          </w:tcPr>
          <w:p w14:paraId="68CF45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≤10ms</w:t>
            </w:r>
          </w:p>
        </w:tc>
        <w:tc>
          <w:tcPr>
            <w:tcW w:w="1792" w:type="dxa"/>
            <w:tcMar>
              <w:top w:w="80" w:type="dxa"/>
              <w:left w:w="120" w:type="dxa"/>
              <w:bottom w:w="80" w:type="dxa"/>
              <w:right w:w="120" w:type="dxa"/>
            </w:tcMar>
            <w:vAlign w:val="center"/>
          </w:tcPr>
          <w:p w14:paraId="72BA674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r w14:paraId="35E2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22" w:type="dxa"/>
            <w:tcMar>
              <w:top w:w="80" w:type="dxa"/>
              <w:left w:w="120" w:type="dxa"/>
              <w:bottom w:w="80" w:type="dxa"/>
              <w:right w:w="120" w:type="dxa"/>
            </w:tcMar>
            <w:vAlign w:val="center"/>
          </w:tcPr>
          <w:p w14:paraId="131EA6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数据库连接</w:t>
            </w:r>
          </w:p>
        </w:tc>
        <w:tc>
          <w:tcPr>
            <w:tcW w:w="2164" w:type="dxa"/>
            <w:tcMar>
              <w:top w:w="80" w:type="dxa"/>
              <w:left w:w="120" w:type="dxa"/>
              <w:bottom w:w="80" w:type="dxa"/>
              <w:right w:w="120" w:type="dxa"/>
            </w:tcMar>
            <w:vAlign w:val="center"/>
          </w:tcPr>
          <w:p w14:paraId="19E4F1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connected</w:t>
            </w:r>
          </w:p>
        </w:tc>
        <w:tc>
          <w:tcPr>
            <w:tcW w:w="2004" w:type="dxa"/>
            <w:tcMar>
              <w:top w:w="80" w:type="dxa"/>
              <w:left w:w="120" w:type="dxa"/>
              <w:bottom w:w="80" w:type="dxa"/>
              <w:right w:w="120" w:type="dxa"/>
            </w:tcMar>
            <w:vAlign w:val="center"/>
          </w:tcPr>
          <w:p w14:paraId="7F1880D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正常</w:t>
            </w:r>
          </w:p>
        </w:tc>
        <w:tc>
          <w:tcPr>
            <w:tcW w:w="1792" w:type="dxa"/>
            <w:tcMar>
              <w:top w:w="80" w:type="dxa"/>
              <w:left w:w="120" w:type="dxa"/>
              <w:bottom w:w="80" w:type="dxa"/>
              <w:right w:w="120" w:type="dxa"/>
            </w:tcMar>
            <w:vAlign w:val="center"/>
          </w:tcPr>
          <w:p w14:paraId="6A14AAA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 通过</w:t>
            </w:r>
          </w:p>
        </w:tc>
      </w:tr>
    </w:tbl>
    <w:p w14:paraId="51DC282D">
      <w:pPr>
        <w:pStyle w:val="4"/>
        <w:rPr>
          <w:lang w:val="zh-CN"/>
        </w:rPr>
      </w:pPr>
      <w:r>
        <w:rPr>
          <w:lang w:val="zh-CN"/>
        </w:rPr>
        <w:t>3.7.3 安全防护性能损耗</w:t>
      </w:r>
    </w:p>
    <w:p w14:paraId="05FE26C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未触发限流的正常请求延迟 1~3ms。安全防护中间件叠加额外延迟约 1ms（0.5ms 滑动窗口 + 0.3ms HMAC + 0.2ms IP 段匹配），整体性能损耗约 7.1%，远低于 10% 设计上限。</w:t>
      </w:r>
    </w:p>
    <w:p w14:paraId="022297BC">
      <w:pPr>
        <w:pStyle w:val="3"/>
      </w:pPr>
      <w:r>
        <w:t>3.8 适老化交互测试</w:t>
      </w:r>
    </w:p>
    <w:p w14:paraId="0423A8F2">
      <w:pPr>
        <w:pStyle w:val="4"/>
        <w:rPr>
          <w:rFonts w:hint="default"/>
          <w:lang w:val="zh-CN"/>
        </w:rPr>
      </w:pPr>
      <w:r>
        <w:rPr>
          <w:rFonts w:hint="default"/>
          <w:lang w:val="zh-CN"/>
        </w:rPr>
        <w:t>3.8.1 WCAG 2.1 第二级合规验证</w:t>
      </w:r>
    </w:p>
    <w:p w14:paraId="6C47B877">
      <w:pPr>
        <w:jc w:val="center"/>
        <w:rPr>
          <w:sz w:val="24"/>
          <w:szCs w:val="24"/>
          <w:lang w:val="zh-CN"/>
        </w:rPr>
      </w:pPr>
      <w:r>
        <w:rPr>
          <w:rFonts w:hint="eastAsia"/>
          <w:sz w:val="24"/>
          <w:szCs w:val="24"/>
          <w:lang w:val="zh-CN"/>
        </w:rPr>
        <w:t>表 3-11 WCAG 2.1第二级合规性验证表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24"/>
        <w:gridCol w:w="1842"/>
        <w:gridCol w:w="3159"/>
        <w:gridCol w:w="1057"/>
      </w:tblGrid>
      <w:tr w14:paraId="53DB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6714E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WCAG条款</w:t>
            </w:r>
          </w:p>
        </w:tc>
        <w:tc>
          <w:tcPr>
            <w:tcW w:w="0" w:type="auto"/>
            <w:tcMar>
              <w:top w:w="80" w:type="dxa"/>
              <w:left w:w="120" w:type="dxa"/>
              <w:bottom w:w="80" w:type="dxa"/>
              <w:right w:w="120" w:type="dxa"/>
            </w:tcMar>
            <w:vAlign w:val="center"/>
          </w:tcPr>
          <w:p w14:paraId="290A05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要求</w:t>
            </w:r>
          </w:p>
        </w:tc>
        <w:tc>
          <w:tcPr>
            <w:tcW w:w="0" w:type="auto"/>
            <w:tcMar>
              <w:top w:w="80" w:type="dxa"/>
              <w:left w:w="120" w:type="dxa"/>
              <w:bottom w:w="80" w:type="dxa"/>
              <w:right w:w="120" w:type="dxa"/>
            </w:tcMar>
            <w:vAlign w:val="center"/>
          </w:tcPr>
          <w:p w14:paraId="007C1D8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老年模式实现</w:t>
            </w:r>
          </w:p>
        </w:tc>
        <w:tc>
          <w:tcPr>
            <w:tcW w:w="1057" w:type="dxa"/>
            <w:tcMar>
              <w:top w:w="80" w:type="dxa"/>
              <w:left w:w="120" w:type="dxa"/>
              <w:bottom w:w="80" w:type="dxa"/>
              <w:right w:w="120" w:type="dxa"/>
            </w:tcMar>
            <w:vAlign w:val="center"/>
          </w:tcPr>
          <w:p w14:paraId="348455C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判定</w:t>
            </w:r>
          </w:p>
        </w:tc>
      </w:tr>
      <w:tr w14:paraId="5769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7619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1.4.4 文本大小</w:t>
            </w:r>
          </w:p>
        </w:tc>
        <w:tc>
          <w:tcPr>
            <w:tcW w:w="0" w:type="auto"/>
            <w:tcMar>
              <w:top w:w="80" w:type="dxa"/>
              <w:left w:w="120" w:type="dxa"/>
              <w:bottom w:w="80" w:type="dxa"/>
              <w:right w:w="120" w:type="dxa"/>
            </w:tcMar>
            <w:vAlign w:val="center"/>
          </w:tcPr>
          <w:p w14:paraId="10C1353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≥18px</w:t>
            </w:r>
          </w:p>
        </w:tc>
        <w:tc>
          <w:tcPr>
            <w:tcW w:w="0" w:type="auto"/>
            <w:tcMar>
              <w:top w:w="80" w:type="dxa"/>
              <w:left w:w="120" w:type="dxa"/>
              <w:bottom w:w="80" w:type="dxa"/>
              <w:right w:w="120" w:type="dxa"/>
            </w:tcMar>
            <w:vAlign w:val="center"/>
          </w:tcPr>
          <w:p w14:paraId="5F2333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28px（1.56 倍）</w:t>
            </w:r>
          </w:p>
        </w:tc>
        <w:tc>
          <w:tcPr>
            <w:tcW w:w="1057" w:type="dxa"/>
            <w:tcMar>
              <w:top w:w="80" w:type="dxa"/>
              <w:left w:w="120" w:type="dxa"/>
              <w:bottom w:w="80" w:type="dxa"/>
              <w:right w:w="120" w:type="dxa"/>
            </w:tcMar>
            <w:vAlign w:val="center"/>
          </w:tcPr>
          <w:p w14:paraId="648182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B2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7CA32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2.5.5 目标大小</w:t>
            </w:r>
          </w:p>
        </w:tc>
        <w:tc>
          <w:tcPr>
            <w:tcW w:w="0" w:type="auto"/>
            <w:tcMar>
              <w:top w:w="80" w:type="dxa"/>
              <w:left w:w="120" w:type="dxa"/>
              <w:bottom w:w="80" w:type="dxa"/>
              <w:right w:w="120" w:type="dxa"/>
            </w:tcMar>
            <w:vAlign w:val="center"/>
          </w:tcPr>
          <w:p w14:paraId="608B09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≥44×44px</w:t>
            </w:r>
          </w:p>
        </w:tc>
        <w:tc>
          <w:tcPr>
            <w:tcW w:w="0" w:type="auto"/>
            <w:tcMar>
              <w:top w:w="80" w:type="dxa"/>
              <w:left w:w="120" w:type="dxa"/>
              <w:bottom w:w="80" w:type="dxa"/>
              <w:right w:w="120" w:type="dxa"/>
            </w:tcMar>
            <w:vAlign w:val="center"/>
          </w:tcPr>
          <w:p w14:paraId="50E9C5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≈68×68px（1.55 倍）</w:t>
            </w:r>
          </w:p>
        </w:tc>
        <w:tc>
          <w:tcPr>
            <w:tcW w:w="1057" w:type="dxa"/>
            <w:tcMar>
              <w:top w:w="80" w:type="dxa"/>
              <w:left w:w="120" w:type="dxa"/>
              <w:bottom w:w="80" w:type="dxa"/>
              <w:right w:w="120" w:type="dxa"/>
            </w:tcMar>
            <w:vAlign w:val="center"/>
          </w:tcPr>
          <w:p w14:paraId="3359E8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119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487E4F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1.4.3 对比度</w:t>
            </w:r>
          </w:p>
        </w:tc>
        <w:tc>
          <w:tcPr>
            <w:tcW w:w="0" w:type="auto"/>
            <w:tcMar>
              <w:top w:w="80" w:type="dxa"/>
              <w:left w:w="120" w:type="dxa"/>
              <w:bottom w:w="80" w:type="dxa"/>
              <w:right w:w="120" w:type="dxa"/>
            </w:tcMar>
            <w:vAlign w:val="center"/>
          </w:tcPr>
          <w:p w14:paraId="5C680E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≥4.5:1</w:t>
            </w:r>
          </w:p>
        </w:tc>
        <w:tc>
          <w:tcPr>
            <w:tcW w:w="0" w:type="auto"/>
            <w:tcMar>
              <w:top w:w="80" w:type="dxa"/>
              <w:left w:w="120" w:type="dxa"/>
              <w:bottom w:w="80" w:type="dxa"/>
              <w:right w:w="120" w:type="dxa"/>
            </w:tcMar>
            <w:vAlign w:val="center"/>
          </w:tcPr>
          <w:p w14:paraId="1F0BDE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≈14:1（3.11 倍）</w:t>
            </w:r>
          </w:p>
        </w:tc>
        <w:tc>
          <w:tcPr>
            <w:tcW w:w="1057" w:type="dxa"/>
            <w:tcMar>
              <w:top w:w="80" w:type="dxa"/>
              <w:left w:w="120" w:type="dxa"/>
              <w:bottom w:w="80" w:type="dxa"/>
              <w:right w:w="120" w:type="dxa"/>
            </w:tcMar>
            <w:vAlign w:val="center"/>
          </w:tcPr>
          <w:p w14:paraId="2570527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643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A449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2.1.1 键盘可访问</w:t>
            </w:r>
          </w:p>
        </w:tc>
        <w:tc>
          <w:tcPr>
            <w:tcW w:w="0" w:type="auto"/>
            <w:tcMar>
              <w:top w:w="80" w:type="dxa"/>
              <w:left w:w="120" w:type="dxa"/>
              <w:bottom w:w="80" w:type="dxa"/>
              <w:right w:w="120" w:type="dxa"/>
            </w:tcMar>
            <w:vAlign w:val="center"/>
          </w:tcPr>
          <w:p w14:paraId="23EBB0C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全功能键盘</w:t>
            </w:r>
          </w:p>
        </w:tc>
        <w:tc>
          <w:tcPr>
            <w:tcW w:w="0" w:type="auto"/>
            <w:tcMar>
              <w:top w:w="80" w:type="dxa"/>
              <w:left w:w="120" w:type="dxa"/>
              <w:bottom w:w="80" w:type="dxa"/>
              <w:right w:w="120" w:type="dxa"/>
            </w:tcMar>
            <w:vAlign w:val="center"/>
          </w:tcPr>
          <w:p w14:paraId="23E9BFA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Tab+Enter 支持</w:t>
            </w:r>
          </w:p>
        </w:tc>
        <w:tc>
          <w:tcPr>
            <w:tcW w:w="1057" w:type="dxa"/>
            <w:tcMar>
              <w:top w:w="80" w:type="dxa"/>
              <w:left w:w="120" w:type="dxa"/>
              <w:bottom w:w="80" w:type="dxa"/>
              <w:right w:w="120" w:type="dxa"/>
            </w:tcMar>
            <w:vAlign w:val="center"/>
          </w:tcPr>
          <w:p w14:paraId="596A18B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F97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524" w:type="dxa"/>
            <w:tcMar>
              <w:top w:w="80" w:type="dxa"/>
              <w:left w:w="120" w:type="dxa"/>
              <w:bottom w:w="80" w:type="dxa"/>
              <w:right w:w="120" w:type="dxa"/>
            </w:tcMar>
            <w:vAlign w:val="center"/>
          </w:tcPr>
          <w:p w14:paraId="6F0A58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1.4.1 使用颜色</w:t>
            </w:r>
          </w:p>
        </w:tc>
        <w:tc>
          <w:tcPr>
            <w:tcW w:w="1842" w:type="dxa"/>
            <w:tcMar>
              <w:top w:w="80" w:type="dxa"/>
              <w:left w:w="120" w:type="dxa"/>
              <w:bottom w:w="80" w:type="dxa"/>
              <w:right w:w="120" w:type="dxa"/>
            </w:tcMar>
            <w:vAlign w:val="center"/>
          </w:tcPr>
          <w:p w14:paraId="7AED395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不依赖颜色</w:t>
            </w:r>
          </w:p>
        </w:tc>
        <w:tc>
          <w:tcPr>
            <w:tcW w:w="3159" w:type="dxa"/>
            <w:tcMar>
              <w:top w:w="80" w:type="dxa"/>
              <w:left w:w="120" w:type="dxa"/>
              <w:bottom w:w="80" w:type="dxa"/>
              <w:right w:w="120" w:type="dxa"/>
            </w:tcMar>
            <w:vAlign w:val="center"/>
          </w:tcPr>
          <w:p w14:paraId="79BE5A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颜色+字号双重变化</w:t>
            </w:r>
          </w:p>
        </w:tc>
        <w:tc>
          <w:tcPr>
            <w:tcW w:w="1057" w:type="dxa"/>
            <w:tcMar>
              <w:top w:w="80" w:type="dxa"/>
              <w:left w:w="120" w:type="dxa"/>
              <w:bottom w:w="80" w:type="dxa"/>
              <w:right w:w="120" w:type="dxa"/>
            </w:tcMar>
            <w:vAlign w:val="center"/>
          </w:tcPr>
          <w:p w14:paraId="169790B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131BBBF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全面合规。</w:t>
      </w:r>
    </w:p>
    <w:p w14:paraId="2A05EC16">
      <w:pPr>
        <w:pStyle w:val="4"/>
        <w:ind w:firstLine="640"/>
        <w:rPr>
          <w:rFonts w:hint="default"/>
          <w:lang w:val="zh-CN"/>
        </w:rPr>
      </w:pPr>
      <w:r>
        <w:rPr>
          <w:rFonts w:hint="eastAsia"/>
          <w:lang w:val="zh-CN"/>
        </w:rPr>
        <w:t>3.8.2 HTTPS 安全上下文检测</w:t>
      </w:r>
    </w:p>
    <w:p w14:paraId="403ED2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五种错误类型均配置了中文提示：权限拒绝、设备缺失、设备被占用、安全上下文限制、其他错误。通过 window.isSecureContext 预检，在请求麦克风前主动识别不安全环境。</w:t>
      </w:r>
    </w:p>
    <w:p w14:paraId="4511B51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通过。</w:t>
      </w:r>
    </w:p>
    <w:p w14:paraId="535CAAF6">
      <w:pPr>
        <w:pStyle w:val="3"/>
      </w:pPr>
      <w:r>
        <w:t>3.9 系统交互统计</w:t>
      </w:r>
    </w:p>
    <w:p w14:paraId="10B39E61">
      <w:pPr>
        <w:pStyle w:val="4"/>
        <w:rPr>
          <w:rFonts w:hint="default"/>
          <w:lang w:val="zh-CN"/>
        </w:rPr>
      </w:pPr>
      <w:r>
        <w:rPr>
          <w:rFonts w:hint="default"/>
          <w:lang w:val="zh-CN"/>
        </w:rPr>
        <w:t xml:space="preserve">3.9.1 总体数据表 </w:t>
      </w:r>
    </w:p>
    <w:p w14:paraId="48A170C6">
      <w:pPr>
        <w:pStyle w:val="4"/>
        <w:jc w:val="center"/>
        <w:rPr>
          <w:b w:val="0"/>
          <w:bCs w:val="0"/>
          <w:sz w:val="24"/>
          <w:szCs w:val="24"/>
          <w:lang w:val="zh-CN"/>
        </w:rPr>
      </w:pPr>
      <w:r>
        <w:rPr>
          <w:rFonts w:hint="default"/>
          <w:b w:val="0"/>
          <w:bCs w:val="0"/>
          <w:sz w:val="24"/>
          <w:szCs w:val="24"/>
          <w:lang w:val="zh-CN"/>
        </w:rPr>
        <w:t>3-12 系统交互总体数据表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93"/>
        <w:gridCol w:w="3891"/>
      </w:tblGrid>
      <w:tr w14:paraId="1D2C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4578C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统计项</w:t>
            </w:r>
          </w:p>
        </w:tc>
        <w:tc>
          <w:tcPr>
            <w:tcW w:w="3891" w:type="dxa"/>
            <w:tcMar>
              <w:top w:w="80" w:type="dxa"/>
              <w:left w:w="120" w:type="dxa"/>
              <w:bottom w:w="80" w:type="dxa"/>
              <w:right w:w="120" w:type="dxa"/>
            </w:tcMar>
            <w:vAlign w:val="center"/>
          </w:tcPr>
          <w:p w14:paraId="7DB4D3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数值</w:t>
            </w:r>
          </w:p>
        </w:tc>
      </w:tr>
      <w:tr w14:paraId="1D5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67D41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累计交互次数</w:t>
            </w:r>
          </w:p>
        </w:tc>
        <w:tc>
          <w:tcPr>
            <w:tcW w:w="3891" w:type="dxa"/>
            <w:tcMar>
              <w:top w:w="80" w:type="dxa"/>
              <w:left w:w="120" w:type="dxa"/>
              <w:bottom w:w="80" w:type="dxa"/>
              <w:right w:w="120" w:type="dxa"/>
            </w:tcMar>
            <w:vAlign w:val="center"/>
          </w:tcPr>
          <w:p w14:paraId="4E57E7A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71 次</w:t>
            </w:r>
          </w:p>
        </w:tc>
      </w:tr>
      <w:tr w14:paraId="350F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F576FE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当日交互次数</w:t>
            </w:r>
          </w:p>
        </w:tc>
        <w:tc>
          <w:tcPr>
            <w:tcW w:w="3891" w:type="dxa"/>
            <w:tcMar>
              <w:top w:w="80" w:type="dxa"/>
              <w:left w:w="120" w:type="dxa"/>
              <w:bottom w:w="80" w:type="dxa"/>
              <w:right w:w="120" w:type="dxa"/>
            </w:tcMar>
            <w:vAlign w:val="center"/>
          </w:tcPr>
          <w:p w14:paraId="186D52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 次</w:t>
            </w:r>
          </w:p>
        </w:tc>
      </w:tr>
      <w:tr w14:paraId="44F1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92E22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平均处理延迟</w:t>
            </w:r>
          </w:p>
        </w:tc>
        <w:tc>
          <w:tcPr>
            <w:tcW w:w="3891" w:type="dxa"/>
            <w:tcMar>
              <w:top w:w="80" w:type="dxa"/>
              <w:left w:w="120" w:type="dxa"/>
              <w:bottom w:w="80" w:type="dxa"/>
              <w:right w:w="120" w:type="dxa"/>
            </w:tcMar>
            <w:vAlign w:val="center"/>
          </w:tcPr>
          <w:p w14:paraId="69F3B19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1ms</w:t>
            </w:r>
          </w:p>
        </w:tc>
      </w:tr>
      <w:tr w14:paraId="57A1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640C0B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累计旅客数</w:t>
            </w:r>
          </w:p>
        </w:tc>
        <w:tc>
          <w:tcPr>
            <w:tcW w:w="3891" w:type="dxa"/>
            <w:tcMar>
              <w:top w:w="80" w:type="dxa"/>
              <w:left w:w="120" w:type="dxa"/>
              <w:bottom w:w="80" w:type="dxa"/>
              <w:right w:w="120" w:type="dxa"/>
            </w:tcMar>
            <w:vAlign w:val="center"/>
          </w:tcPr>
          <w:p w14:paraId="7D2D8DA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1530 人次</w:t>
            </w:r>
          </w:p>
        </w:tc>
      </w:tr>
      <w:tr w14:paraId="4B27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93" w:type="dxa"/>
            <w:tcMar>
              <w:top w:w="80" w:type="dxa"/>
              <w:left w:w="120" w:type="dxa"/>
              <w:bottom w:w="80" w:type="dxa"/>
              <w:right w:w="120" w:type="dxa"/>
            </w:tcMar>
            <w:vAlign w:val="center"/>
          </w:tcPr>
          <w:p w14:paraId="63FA194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平均停留时间</w:t>
            </w:r>
          </w:p>
        </w:tc>
        <w:tc>
          <w:tcPr>
            <w:tcW w:w="3891" w:type="dxa"/>
            <w:tcMar>
              <w:top w:w="80" w:type="dxa"/>
              <w:left w:w="120" w:type="dxa"/>
              <w:bottom w:w="80" w:type="dxa"/>
              <w:right w:w="120" w:type="dxa"/>
            </w:tcMar>
            <w:vAlign w:val="center"/>
          </w:tcPr>
          <w:p w14:paraId="0CA904C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168.89s</w:t>
            </w:r>
          </w:p>
        </w:tc>
      </w:tr>
    </w:tbl>
    <w:p w14:paraId="58373F8C">
      <w:pPr>
        <w:pStyle w:val="4"/>
        <w:rPr>
          <w:lang w:val="zh-CN"/>
        </w:rPr>
      </w:pPr>
      <w:r>
        <w:rPr>
          <w:lang w:val="zh-CN"/>
        </w:rPr>
        <w:t>3.9.2 意图分布</w:t>
      </w:r>
    </w:p>
    <w:p w14:paraId="1275AD57">
      <w:pPr>
        <w:pStyle w:val="4"/>
        <w:ind w:firstLine="640"/>
        <w:jc w:val="center"/>
        <w:rPr>
          <w:rFonts w:hint="default"/>
          <w:b w:val="0"/>
          <w:bCs w:val="0"/>
          <w:sz w:val="24"/>
          <w:szCs w:val="24"/>
          <w:lang w:val="zh-CN"/>
        </w:rPr>
      </w:pPr>
      <w:r>
        <w:rPr>
          <w:rFonts w:hint="eastAsia"/>
          <w:b w:val="0"/>
          <w:bCs w:val="0"/>
          <w:sz w:val="24"/>
          <w:szCs w:val="24"/>
          <w:lang w:val="zh-CN"/>
        </w:rPr>
        <w:t>表 3-13 用户意图分布统计表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45"/>
        <w:gridCol w:w="2251"/>
        <w:gridCol w:w="2586"/>
      </w:tblGrid>
      <w:tr w14:paraId="620A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5A8DCD9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意图</w:t>
            </w:r>
          </w:p>
        </w:tc>
        <w:tc>
          <w:tcPr>
            <w:tcW w:w="0" w:type="auto"/>
            <w:tcMar>
              <w:top w:w="80" w:type="dxa"/>
              <w:left w:w="120" w:type="dxa"/>
              <w:bottom w:w="80" w:type="dxa"/>
              <w:right w:w="120" w:type="dxa"/>
            </w:tcMar>
            <w:vAlign w:val="center"/>
          </w:tcPr>
          <w:p w14:paraId="0D1479F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次数</w:t>
            </w:r>
          </w:p>
        </w:tc>
        <w:tc>
          <w:tcPr>
            <w:tcW w:w="2586" w:type="dxa"/>
            <w:tcMar>
              <w:top w:w="80" w:type="dxa"/>
              <w:left w:w="120" w:type="dxa"/>
              <w:bottom w:w="80" w:type="dxa"/>
              <w:right w:w="120" w:type="dxa"/>
            </w:tcMar>
            <w:vAlign w:val="center"/>
          </w:tcPr>
          <w:p w14:paraId="6596B7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占比</w:t>
            </w:r>
          </w:p>
        </w:tc>
      </w:tr>
      <w:tr w14:paraId="25A1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45F49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8C4CA6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2586" w:type="dxa"/>
            <w:tcMar>
              <w:top w:w="80" w:type="dxa"/>
              <w:left w:w="120" w:type="dxa"/>
              <w:bottom w:w="80" w:type="dxa"/>
              <w:right w:w="120" w:type="dxa"/>
            </w:tcMar>
            <w:vAlign w:val="center"/>
          </w:tcPr>
          <w:p w14:paraId="209595D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22.2%</w:t>
            </w:r>
          </w:p>
        </w:tc>
      </w:tr>
      <w:tr w14:paraId="384D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5B7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知识问答</w:t>
            </w:r>
          </w:p>
        </w:tc>
        <w:tc>
          <w:tcPr>
            <w:tcW w:w="0" w:type="auto"/>
            <w:tcMar>
              <w:top w:w="80" w:type="dxa"/>
              <w:left w:w="120" w:type="dxa"/>
              <w:bottom w:w="80" w:type="dxa"/>
              <w:right w:w="120" w:type="dxa"/>
            </w:tcMar>
            <w:vAlign w:val="center"/>
          </w:tcPr>
          <w:p w14:paraId="77098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43FC120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6B4A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B4956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BD3D1B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0820BE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2EF7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5D4C1C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情感+行李</w:t>
            </w:r>
          </w:p>
        </w:tc>
        <w:tc>
          <w:tcPr>
            <w:tcW w:w="0" w:type="auto"/>
            <w:tcMar>
              <w:top w:w="80" w:type="dxa"/>
              <w:left w:w="120" w:type="dxa"/>
              <w:bottom w:w="80" w:type="dxa"/>
              <w:right w:w="120" w:type="dxa"/>
            </w:tcMar>
            <w:vAlign w:val="center"/>
          </w:tcPr>
          <w:p w14:paraId="6E1B95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3390EB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7C94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0E6E15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145FAE6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586" w:type="dxa"/>
            <w:tcMar>
              <w:top w:w="80" w:type="dxa"/>
              <w:left w:w="120" w:type="dxa"/>
              <w:bottom w:w="80" w:type="dxa"/>
              <w:right w:w="120" w:type="dxa"/>
            </w:tcMar>
            <w:vAlign w:val="center"/>
          </w:tcPr>
          <w:p w14:paraId="35B1AF0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11.1%</w:t>
            </w:r>
          </w:p>
        </w:tc>
      </w:tr>
      <w:tr w14:paraId="5863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745" w:type="dxa"/>
            <w:tcMar>
              <w:top w:w="80" w:type="dxa"/>
              <w:left w:w="120" w:type="dxa"/>
              <w:bottom w:w="80" w:type="dxa"/>
              <w:right w:w="120" w:type="dxa"/>
            </w:tcMar>
            <w:vAlign w:val="center"/>
          </w:tcPr>
          <w:p w14:paraId="6CCCB38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其他</w:t>
            </w:r>
          </w:p>
        </w:tc>
        <w:tc>
          <w:tcPr>
            <w:tcW w:w="2251" w:type="dxa"/>
            <w:tcMar>
              <w:top w:w="80" w:type="dxa"/>
              <w:left w:w="120" w:type="dxa"/>
              <w:bottom w:w="80" w:type="dxa"/>
              <w:right w:w="120" w:type="dxa"/>
            </w:tcMar>
            <w:vAlign w:val="center"/>
          </w:tcPr>
          <w:p w14:paraId="0410A4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586" w:type="dxa"/>
            <w:tcMar>
              <w:top w:w="80" w:type="dxa"/>
              <w:left w:w="120" w:type="dxa"/>
              <w:bottom w:w="80" w:type="dxa"/>
              <w:right w:w="120" w:type="dxa"/>
            </w:tcMar>
            <w:vAlign w:val="center"/>
          </w:tcPr>
          <w:p w14:paraId="0D8592F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33.3%</w:t>
            </w:r>
          </w:p>
        </w:tc>
      </w:tr>
    </w:tbl>
    <w:p w14:paraId="018E32C1">
      <w:pPr>
        <w:pStyle w:val="4"/>
        <w:rPr>
          <w:lang w:val="zh-CN"/>
        </w:rPr>
      </w:pPr>
      <w:r>
        <w:rPr>
          <w:lang w:val="zh-CN"/>
        </w:rPr>
        <w:t>3.9.3 知识库统计</w:t>
      </w:r>
    </w:p>
    <w:p w14:paraId="33B95A53">
      <w:pPr>
        <w:pStyle w:val="4"/>
        <w:ind w:firstLine="640"/>
        <w:jc w:val="center"/>
        <w:rPr>
          <w:rFonts w:hint="eastAsia"/>
          <w:b w:val="0"/>
          <w:bCs w:val="0"/>
          <w:sz w:val="24"/>
          <w:szCs w:val="24"/>
          <w:lang w:val="zh-CN"/>
        </w:rPr>
      </w:pPr>
      <w:r>
        <w:rPr>
          <w:rFonts w:hint="eastAsia"/>
          <w:b w:val="0"/>
          <w:bCs w:val="0"/>
          <w:sz w:val="24"/>
          <w:szCs w:val="24"/>
          <w:lang w:val="zh-CN"/>
        </w:rPr>
        <w:t>表 3-14 知识库分类统计表</w:t>
      </w:r>
    </w:p>
    <w:tbl>
      <w:tblPr>
        <w:tblStyle w:val="13"/>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14"/>
        <w:gridCol w:w="2389"/>
        <w:gridCol w:w="3381"/>
      </w:tblGrid>
      <w:tr w14:paraId="1759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73DD17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分类</w:t>
            </w:r>
          </w:p>
        </w:tc>
        <w:tc>
          <w:tcPr>
            <w:tcW w:w="0" w:type="auto"/>
            <w:tcMar>
              <w:top w:w="80" w:type="dxa"/>
              <w:left w:w="120" w:type="dxa"/>
              <w:bottom w:w="80" w:type="dxa"/>
              <w:right w:w="120" w:type="dxa"/>
            </w:tcMar>
            <w:vAlign w:val="center"/>
          </w:tcPr>
          <w:p w14:paraId="299949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条目数</w:t>
            </w:r>
          </w:p>
        </w:tc>
        <w:tc>
          <w:tcPr>
            <w:tcW w:w="3381" w:type="dxa"/>
            <w:tcMar>
              <w:top w:w="80" w:type="dxa"/>
              <w:left w:w="120" w:type="dxa"/>
              <w:bottom w:w="80" w:type="dxa"/>
              <w:right w:w="120" w:type="dxa"/>
            </w:tcMar>
            <w:vAlign w:val="center"/>
          </w:tcPr>
          <w:p w14:paraId="78B6C96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平均优先级</w:t>
            </w:r>
          </w:p>
        </w:tc>
      </w:tr>
      <w:tr w14:paraId="52E1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C4F432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登机规定</w:t>
            </w:r>
          </w:p>
        </w:tc>
        <w:tc>
          <w:tcPr>
            <w:tcW w:w="0" w:type="auto"/>
            <w:tcMar>
              <w:top w:w="80" w:type="dxa"/>
              <w:left w:w="120" w:type="dxa"/>
              <w:bottom w:w="80" w:type="dxa"/>
              <w:right w:w="120" w:type="dxa"/>
            </w:tcMar>
            <w:vAlign w:val="center"/>
          </w:tcPr>
          <w:p w14:paraId="37CF99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11</w:t>
            </w:r>
          </w:p>
        </w:tc>
        <w:tc>
          <w:tcPr>
            <w:tcW w:w="3381" w:type="dxa"/>
            <w:tcMar>
              <w:top w:w="80" w:type="dxa"/>
              <w:left w:w="120" w:type="dxa"/>
              <w:bottom w:w="80" w:type="dxa"/>
              <w:right w:w="120" w:type="dxa"/>
            </w:tcMar>
            <w:vAlign w:val="center"/>
          </w:tcPr>
          <w:p w14:paraId="3249C39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90.45</w:t>
            </w:r>
          </w:p>
        </w:tc>
      </w:tr>
      <w:tr w14:paraId="05ED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CC8F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旅客服务</w:t>
            </w:r>
          </w:p>
        </w:tc>
        <w:tc>
          <w:tcPr>
            <w:tcW w:w="0" w:type="auto"/>
            <w:tcMar>
              <w:top w:w="80" w:type="dxa"/>
              <w:left w:w="120" w:type="dxa"/>
              <w:bottom w:w="80" w:type="dxa"/>
              <w:right w:w="120" w:type="dxa"/>
            </w:tcMar>
            <w:vAlign w:val="center"/>
          </w:tcPr>
          <w:p w14:paraId="49A2C8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w:t>
            </w:r>
          </w:p>
        </w:tc>
        <w:tc>
          <w:tcPr>
            <w:tcW w:w="3381" w:type="dxa"/>
            <w:tcMar>
              <w:top w:w="80" w:type="dxa"/>
              <w:left w:w="120" w:type="dxa"/>
              <w:bottom w:w="80" w:type="dxa"/>
              <w:right w:w="120" w:type="dxa"/>
            </w:tcMar>
            <w:vAlign w:val="center"/>
          </w:tcPr>
          <w:p w14:paraId="04FD56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88.33</w:t>
            </w:r>
          </w:p>
        </w:tc>
      </w:tr>
      <w:tr w14:paraId="6390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003F2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航班服务</w:t>
            </w:r>
          </w:p>
        </w:tc>
        <w:tc>
          <w:tcPr>
            <w:tcW w:w="0" w:type="auto"/>
            <w:tcMar>
              <w:top w:w="80" w:type="dxa"/>
              <w:left w:w="120" w:type="dxa"/>
              <w:bottom w:w="80" w:type="dxa"/>
              <w:right w:w="120" w:type="dxa"/>
            </w:tcMar>
            <w:vAlign w:val="center"/>
          </w:tcPr>
          <w:p w14:paraId="326A76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3381" w:type="dxa"/>
            <w:tcMar>
              <w:top w:w="80" w:type="dxa"/>
              <w:left w:w="120" w:type="dxa"/>
              <w:bottom w:w="80" w:type="dxa"/>
              <w:right w:w="120" w:type="dxa"/>
            </w:tcMar>
            <w:vAlign w:val="center"/>
          </w:tcPr>
          <w:p w14:paraId="395A984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86.00</w:t>
            </w:r>
          </w:p>
        </w:tc>
      </w:tr>
      <w:tr w14:paraId="54C5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F403CB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安检须知</w:t>
            </w:r>
          </w:p>
        </w:tc>
        <w:tc>
          <w:tcPr>
            <w:tcW w:w="0" w:type="auto"/>
            <w:tcMar>
              <w:top w:w="80" w:type="dxa"/>
              <w:left w:w="120" w:type="dxa"/>
              <w:bottom w:w="80" w:type="dxa"/>
              <w:right w:w="120" w:type="dxa"/>
            </w:tcMar>
            <w:vAlign w:val="center"/>
          </w:tcPr>
          <w:p w14:paraId="4E64F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116B19B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90.00</w:t>
            </w:r>
          </w:p>
        </w:tc>
      </w:tr>
      <w:tr w14:paraId="71C0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905D6E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行李规定</w:t>
            </w:r>
          </w:p>
        </w:tc>
        <w:tc>
          <w:tcPr>
            <w:tcW w:w="0" w:type="auto"/>
            <w:tcMar>
              <w:top w:w="80" w:type="dxa"/>
              <w:left w:w="120" w:type="dxa"/>
              <w:bottom w:w="80" w:type="dxa"/>
              <w:right w:w="120" w:type="dxa"/>
            </w:tcMar>
            <w:vAlign w:val="center"/>
          </w:tcPr>
          <w:p w14:paraId="30122A5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2</w:t>
            </w:r>
          </w:p>
        </w:tc>
        <w:tc>
          <w:tcPr>
            <w:tcW w:w="3381" w:type="dxa"/>
            <w:tcMar>
              <w:top w:w="80" w:type="dxa"/>
              <w:left w:w="120" w:type="dxa"/>
              <w:bottom w:w="80" w:type="dxa"/>
              <w:right w:w="120" w:type="dxa"/>
            </w:tcMar>
            <w:vAlign w:val="center"/>
          </w:tcPr>
          <w:p w14:paraId="43F038C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92.50</w:t>
            </w:r>
          </w:p>
        </w:tc>
      </w:tr>
      <w:tr w14:paraId="1AC2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21E39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机场设施</w:t>
            </w:r>
          </w:p>
        </w:tc>
        <w:tc>
          <w:tcPr>
            <w:tcW w:w="0" w:type="auto"/>
            <w:tcMar>
              <w:top w:w="80" w:type="dxa"/>
              <w:left w:w="120" w:type="dxa"/>
              <w:bottom w:w="80" w:type="dxa"/>
              <w:right w:w="120" w:type="dxa"/>
            </w:tcMar>
            <w:vAlign w:val="center"/>
          </w:tcPr>
          <w:p w14:paraId="0C935FF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3381" w:type="dxa"/>
            <w:tcMar>
              <w:top w:w="80" w:type="dxa"/>
              <w:left w:w="120" w:type="dxa"/>
              <w:bottom w:w="80" w:type="dxa"/>
              <w:right w:w="120" w:type="dxa"/>
            </w:tcMar>
            <w:vAlign w:val="center"/>
          </w:tcPr>
          <w:p w14:paraId="0CD677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67.50</w:t>
            </w:r>
          </w:p>
        </w:tc>
      </w:tr>
      <w:tr w14:paraId="783BE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14" w:type="dxa"/>
            <w:tcMar>
              <w:top w:w="80" w:type="dxa"/>
              <w:left w:w="120" w:type="dxa"/>
              <w:bottom w:w="80" w:type="dxa"/>
              <w:right w:w="120" w:type="dxa"/>
            </w:tcMar>
            <w:vAlign w:val="center"/>
          </w:tcPr>
          <w:p w14:paraId="39FD31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航司规则</w:t>
            </w:r>
          </w:p>
        </w:tc>
        <w:tc>
          <w:tcPr>
            <w:tcW w:w="2389" w:type="dxa"/>
            <w:tcMar>
              <w:top w:w="80" w:type="dxa"/>
              <w:left w:w="120" w:type="dxa"/>
              <w:bottom w:w="80" w:type="dxa"/>
              <w:right w:w="120" w:type="dxa"/>
            </w:tcMar>
            <w:vAlign w:val="center"/>
          </w:tcPr>
          <w:p w14:paraId="4170225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3381" w:type="dxa"/>
            <w:tcMar>
              <w:top w:w="80" w:type="dxa"/>
              <w:left w:w="120" w:type="dxa"/>
              <w:bottom w:w="80" w:type="dxa"/>
              <w:right w:w="120" w:type="dxa"/>
            </w:tcMar>
            <w:vAlign w:val="center"/>
          </w:tcPr>
          <w:p w14:paraId="05E333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78.00</w:t>
            </w:r>
          </w:p>
        </w:tc>
      </w:tr>
    </w:tbl>
    <w:p w14:paraId="2D285652">
      <w:pPr>
        <w:pStyle w:val="3"/>
      </w:pPr>
      <w:r>
        <w:t>3.10 测试结果汇总</w:t>
      </w:r>
    </w:p>
    <w:p w14:paraId="7F8458C8">
      <w:pPr>
        <w:pStyle w:val="4"/>
        <w:rPr>
          <w:rFonts w:hint="default"/>
          <w:lang w:val="zh-CN"/>
        </w:rPr>
      </w:pPr>
      <w:r>
        <w:rPr>
          <w:rFonts w:hint="default"/>
          <w:lang w:val="zh-CN"/>
        </w:rPr>
        <w:t>3.10.1 功能测试汇总</w:t>
      </w:r>
    </w:p>
    <w:p w14:paraId="10CF5830">
      <w:pPr>
        <w:pStyle w:val="4"/>
        <w:ind w:firstLine="640"/>
        <w:jc w:val="center"/>
        <w:rPr>
          <w:rFonts w:hint="eastAsia"/>
          <w:b w:val="0"/>
          <w:bCs w:val="0"/>
          <w:sz w:val="24"/>
          <w:szCs w:val="24"/>
          <w:lang w:val="zh-CN"/>
        </w:rPr>
      </w:pPr>
      <w:r>
        <w:rPr>
          <w:rFonts w:hint="eastAsia"/>
          <w:b w:val="0"/>
          <w:bCs w:val="0"/>
          <w:sz w:val="24"/>
          <w:szCs w:val="24"/>
          <w:lang w:val="zh-CN"/>
        </w:rPr>
        <w:t>表 3-15 功能测试汇总表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39"/>
        <w:gridCol w:w="2057"/>
        <w:gridCol w:w="1628"/>
        <w:gridCol w:w="2058"/>
      </w:tblGrid>
      <w:tr w14:paraId="7FE7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134EFE6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模块</w:t>
            </w:r>
          </w:p>
        </w:tc>
        <w:tc>
          <w:tcPr>
            <w:tcW w:w="0" w:type="auto"/>
            <w:tcMar>
              <w:top w:w="80" w:type="dxa"/>
              <w:left w:w="120" w:type="dxa"/>
              <w:bottom w:w="80" w:type="dxa"/>
              <w:right w:w="120" w:type="dxa"/>
            </w:tcMar>
            <w:vAlign w:val="center"/>
          </w:tcPr>
          <w:p w14:paraId="588342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测试项</w:t>
            </w:r>
          </w:p>
        </w:tc>
        <w:tc>
          <w:tcPr>
            <w:tcW w:w="0" w:type="auto"/>
            <w:tcMar>
              <w:top w:w="80" w:type="dxa"/>
              <w:left w:w="120" w:type="dxa"/>
              <w:bottom w:w="80" w:type="dxa"/>
              <w:right w:w="120" w:type="dxa"/>
            </w:tcMar>
            <w:vAlign w:val="center"/>
          </w:tcPr>
          <w:p w14:paraId="3E8EF3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w:t>
            </w:r>
          </w:p>
        </w:tc>
        <w:tc>
          <w:tcPr>
            <w:tcW w:w="2058" w:type="dxa"/>
            <w:tcMar>
              <w:top w:w="80" w:type="dxa"/>
              <w:left w:w="120" w:type="dxa"/>
              <w:bottom w:w="80" w:type="dxa"/>
              <w:right w:w="120" w:type="dxa"/>
            </w:tcMar>
            <w:vAlign w:val="center"/>
          </w:tcPr>
          <w:p w14:paraId="0D2C84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通过率</w:t>
            </w:r>
          </w:p>
        </w:tc>
      </w:tr>
      <w:tr w14:paraId="411A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27CE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航班查询</w:t>
            </w:r>
          </w:p>
        </w:tc>
        <w:tc>
          <w:tcPr>
            <w:tcW w:w="0" w:type="auto"/>
            <w:tcMar>
              <w:top w:w="80" w:type="dxa"/>
              <w:left w:w="120" w:type="dxa"/>
              <w:bottom w:w="80" w:type="dxa"/>
              <w:right w:w="120" w:type="dxa"/>
            </w:tcMar>
            <w:vAlign w:val="center"/>
          </w:tcPr>
          <w:p w14:paraId="2A3329C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0" w:type="auto"/>
            <w:tcMar>
              <w:top w:w="80" w:type="dxa"/>
              <w:left w:w="120" w:type="dxa"/>
              <w:bottom w:w="80" w:type="dxa"/>
              <w:right w:w="120" w:type="dxa"/>
            </w:tcMar>
            <w:vAlign w:val="center"/>
          </w:tcPr>
          <w:p w14:paraId="07D5F6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5</w:t>
            </w:r>
          </w:p>
        </w:tc>
        <w:tc>
          <w:tcPr>
            <w:tcW w:w="2058" w:type="dxa"/>
            <w:tcMar>
              <w:top w:w="80" w:type="dxa"/>
              <w:left w:w="120" w:type="dxa"/>
              <w:bottom w:w="80" w:type="dxa"/>
              <w:right w:w="120" w:type="dxa"/>
            </w:tcMar>
            <w:vAlign w:val="center"/>
          </w:tcPr>
          <w:p w14:paraId="365DA1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9F1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E7FFEC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知识库问答</w:t>
            </w:r>
          </w:p>
        </w:tc>
        <w:tc>
          <w:tcPr>
            <w:tcW w:w="0" w:type="auto"/>
            <w:tcMar>
              <w:top w:w="80" w:type="dxa"/>
              <w:left w:w="120" w:type="dxa"/>
              <w:bottom w:w="80" w:type="dxa"/>
              <w:right w:w="120" w:type="dxa"/>
            </w:tcMar>
            <w:vAlign w:val="center"/>
          </w:tcPr>
          <w:p w14:paraId="4F5D0FD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0" w:type="auto"/>
            <w:tcMar>
              <w:top w:w="80" w:type="dxa"/>
              <w:left w:w="120" w:type="dxa"/>
              <w:bottom w:w="80" w:type="dxa"/>
              <w:right w:w="120" w:type="dxa"/>
            </w:tcMar>
            <w:vAlign w:val="center"/>
          </w:tcPr>
          <w:p w14:paraId="4035DA9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7</w:t>
            </w:r>
          </w:p>
        </w:tc>
        <w:tc>
          <w:tcPr>
            <w:tcW w:w="2058" w:type="dxa"/>
            <w:tcMar>
              <w:top w:w="80" w:type="dxa"/>
              <w:left w:w="120" w:type="dxa"/>
              <w:bottom w:w="80" w:type="dxa"/>
              <w:right w:w="120" w:type="dxa"/>
            </w:tcMar>
            <w:vAlign w:val="center"/>
          </w:tcPr>
          <w:p w14:paraId="6D0F95C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05A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C45FC1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地点导航</w:t>
            </w:r>
          </w:p>
        </w:tc>
        <w:tc>
          <w:tcPr>
            <w:tcW w:w="0" w:type="auto"/>
            <w:tcMar>
              <w:top w:w="80" w:type="dxa"/>
              <w:left w:w="120" w:type="dxa"/>
              <w:bottom w:w="80" w:type="dxa"/>
              <w:right w:w="120" w:type="dxa"/>
            </w:tcMar>
            <w:vAlign w:val="center"/>
          </w:tcPr>
          <w:p w14:paraId="73E4CD0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B9A7B1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607194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095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0DFD6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情感感知</w:t>
            </w:r>
          </w:p>
        </w:tc>
        <w:tc>
          <w:tcPr>
            <w:tcW w:w="0" w:type="auto"/>
            <w:tcMar>
              <w:top w:w="80" w:type="dxa"/>
              <w:left w:w="120" w:type="dxa"/>
              <w:bottom w:w="80" w:type="dxa"/>
              <w:right w:w="120" w:type="dxa"/>
            </w:tcMar>
            <w:vAlign w:val="center"/>
          </w:tcPr>
          <w:p w14:paraId="3AC032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7A5BD3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2FDBDC0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5615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C3D661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值机流程</w:t>
            </w:r>
          </w:p>
        </w:tc>
        <w:tc>
          <w:tcPr>
            <w:tcW w:w="0" w:type="auto"/>
            <w:tcMar>
              <w:top w:w="80" w:type="dxa"/>
              <w:left w:w="120" w:type="dxa"/>
              <w:bottom w:w="80" w:type="dxa"/>
              <w:right w:w="120" w:type="dxa"/>
            </w:tcMar>
            <w:vAlign w:val="center"/>
          </w:tcPr>
          <w:p w14:paraId="7A830C1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0730ED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290C409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4CFC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DD7458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安全管理端</w:t>
            </w:r>
          </w:p>
        </w:tc>
        <w:tc>
          <w:tcPr>
            <w:tcW w:w="0" w:type="auto"/>
            <w:tcMar>
              <w:top w:w="80" w:type="dxa"/>
              <w:left w:w="120" w:type="dxa"/>
              <w:bottom w:w="80" w:type="dxa"/>
              <w:right w:w="120" w:type="dxa"/>
            </w:tcMar>
            <w:vAlign w:val="center"/>
          </w:tcPr>
          <w:p w14:paraId="6692A12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223E65D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4ED498F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774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423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认证接口</w:t>
            </w:r>
          </w:p>
        </w:tc>
        <w:tc>
          <w:tcPr>
            <w:tcW w:w="0" w:type="auto"/>
            <w:tcMar>
              <w:top w:w="80" w:type="dxa"/>
              <w:left w:w="120" w:type="dxa"/>
              <w:bottom w:w="80" w:type="dxa"/>
              <w:right w:w="120" w:type="dxa"/>
            </w:tcMar>
            <w:vAlign w:val="center"/>
          </w:tcPr>
          <w:p w14:paraId="299323E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0" w:type="auto"/>
            <w:tcMar>
              <w:top w:w="80" w:type="dxa"/>
              <w:left w:w="120" w:type="dxa"/>
              <w:bottom w:w="80" w:type="dxa"/>
              <w:right w:w="120" w:type="dxa"/>
            </w:tcMar>
            <w:vAlign w:val="center"/>
          </w:tcPr>
          <w:p w14:paraId="0CD609C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4</w:t>
            </w:r>
          </w:p>
        </w:tc>
        <w:tc>
          <w:tcPr>
            <w:tcW w:w="2058" w:type="dxa"/>
            <w:tcMar>
              <w:top w:w="80" w:type="dxa"/>
              <w:left w:w="120" w:type="dxa"/>
              <w:bottom w:w="80" w:type="dxa"/>
              <w:right w:w="120" w:type="dxa"/>
            </w:tcMar>
            <w:vAlign w:val="center"/>
          </w:tcPr>
          <w:p w14:paraId="0A41C0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0C66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D1C761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77EA9C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7E88A64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5B5FFC7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20B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09899A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闲聊</w:t>
            </w:r>
          </w:p>
        </w:tc>
        <w:tc>
          <w:tcPr>
            <w:tcW w:w="0" w:type="auto"/>
            <w:tcMar>
              <w:top w:w="80" w:type="dxa"/>
              <w:left w:w="120" w:type="dxa"/>
              <w:bottom w:w="80" w:type="dxa"/>
              <w:right w:w="120" w:type="dxa"/>
            </w:tcMar>
            <w:vAlign w:val="center"/>
          </w:tcPr>
          <w:p w14:paraId="394B73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0" w:type="auto"/>
            <w:tcMar>
              <w:top w:w="80" w:type="dxa"/>
              <w:left w:w="120" w:type="dxa"/>
              <w:bottom w:w="80" w:type="dxa"/>
              <w:right w:w="120" w:type="dxa"/>
            </w:tcMar>
            <w:vAlign w:val="center"/>
          </w:tcPr>
          <w:p w14:paraId="1EA890B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w:t>
            </w:r>
          </w:p>
        </w:tc>
        <w:tc>
          <w:tcPr>
            <w:tcW w:w="2058" w:type="dxa"/>
            <w:tcMar>
              <w:top w:w="80" w:type="dxa"/>
              <w:left w:w="120" w:type="dxa"/>
              <w:bottom w:w="80" w:type="dxa"/>
              <w:right w:w="120" w:type="dxa"/>
            </w:tcMar>
            <w:vAlign w:val="center"/>
          </w:tcPr>
          <w:p w14:paraId="43C5B05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21DE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2A409B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端到端流程</w:t>
            </w:r>
          </w:p>
        </w:tc>
        <w:tc>
          <w:tcPr>
            <w:tcW w:w="0" w:type="auto"/>
            <w:tcMar>
              <w:top w:w="80" w:type="dxa"/>
              <w:left w:w="120" w:type="dxa"/>
              <w:bottom w:w="80" w:type="dxa"/>
              <w:right w:w="120" w:type="dxa"/>
            </w:tcMar>
            <w:vAlign w:val="center"/>
          </w:tcPr>
          <w:p w14:paraId="7A1576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0" w:type="auto"/>
            <w:tcMar>
              <w:top w:w="80" w:type="dxa"/>
              <w:left w:w="120" w:type="dxa"/>
              <w:bottom w:w="80" w:type="dxa"/>
              <w:right w:w="120" w:type="dxa"/>
            </w:tcMar>
            <w:vAlign w:val="center"/>
          </w:tcPr>
          <w:p w14:paraId="246C9E8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w:t>
            </w:r>
          </w:p>
        </w:tc>
        <w:tc>
          <w:tcPr>
            <w:tcW w:w="2058" w:type="dxa"/>
            <w:tcMar>
              <w:top w:w="80" w:type="dxa"/>
              <w:left w:w="120" w:type="dxa"/>
              <w:bottom w:w="80" w:type="dxa"/>
              <w:right w:w="120" w:type="dxa"/>
            </w:tcMar>
            <w:vAlign w:val="center"/>
          </w:tcPr>
          <w:p w14:paraId="760B12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r w14:paraId="184B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39" w:type="dxa"/>
            <w:tcMar>
              <w:top w:w="80" w:type="dxa"/>
              <w:left w:w="120" w:type="dxa"/>
              <w:bottom w:w="80" w:type="dxa"/>
              <w:right w:w="120" w:type="dxa"/>
            </w:tcMar>
            <w:vAlign w:val="center"/>
          </w:tcPr>
          <w:p w14:paraId="6F34BCB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合计</w:t>
            </w:r>
          </w:p>
        </w:tc>
        <w:tc>
          <w:tcPr>
            <w:tcW w:w="2057" w:type="dxa"/>
            <w:tcMar>
              <w:top w:w="80" w:type="dxa"/>
              <w:left w:w="120" w:type="dxa"/>
              <w:bottom w:w="80" w:type="dxa"/>
              <w:right w:w="120" w:type="dxa"/>
            </w:tcMar>
            <w:vAlign w:val="center"/>
          </w:tcPr>
          <w:p w14:paraId="55394C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1628" w:type="dxa"/>
            <w:tcMar>
              <w:top w:w="80" w:type="dxa"/>
              <w:left w:w="120" w:type="dxa"/>
              <w:bottom w:w="80" w:type="dxa"/>
              <w:right w:w="120" w:type="dxa"/>
            </w:tcMar>
            <w:vAlign w:val="center"/>
          </w:tcPr>
          <w:p w14:paraId="124A837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36</w:t>
            </w:r>
          </w:p>
        </w:tc>
        <w:tc>
          <w:tcPr>
            <w:tcW w:w="2058" w:type="dxa"/>
            <w:tcMar>
              <w:top w:w="80" w:type="dxa"/>
              <w:left w:w="120" w:type="dxa"/>
              <w:bottom w:w="80" w:type="dxa"/>
              <w:right w:w="120" w:type="dxa"/>
            </w:tcMar>
            <w:vAlign w:val="center"/>
          </w:tcPr>
          <w:p w14:paraId="4FA216A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100%</w:t>
            </w:r>
          </w:p>
        </w:tc>
      </w:tr>
    </w:tbl>
    <w:p w14:paraId="1F4B063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3.10.2 安全防护测试汇总</w:t>
      </w:r>
    </w:p>
    <w:p w14:paraId="6EFAF057">
      <w:pPr>
        <w:pStyle w:val="4"/>
        <w:ind w:firstLine="640"/>
        <w:jc w:val="center"/>
        <w:rPr>
          <w:rFonts w:hint="eastAsia"/>
          <w:b w:val="0"/>
          <w:bCs w:val="0"/>
          <w:sz w:val="24"/>
          <w:szCs w:val="24"/>
          <w:lang w:val="zh-CN"/>
        </w:rPr>
      </w:pPr>
      <w:r>
        <w:rPr>
          <w:rFonts w:hint="eastAsia"/>
          <w:b w:val="0"/>
          <w:bCs w:val="0"/>
          <w:sz w:val="24"/>
          <w:szCs w:val="24"/>
          <w:lang w:val="zh-CN"/>
        </w:rPr>
        <w:t>表 3-16 安全防护测试汇总表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64"/>
        <w:gridCol w:w="2320"/>
        <w:gridCol w:w="2852"/>
        <w:gridCol w:w="946"/>
      </w:tblGrid>
      <w:tr w14:paraId="471C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1C3A59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防护机制</w:t>
            </w:r>
          </w:p>
        </w:tc>
        <w:tc>
          <w:tcPr>
            <w:tcW w:w="0" w:type="auto"/>
            <w:tcMar>
              <w:top w:w="80" w:type="dxa"/>
              <w:left w:w="120" w:type="dxa"/>
              <w:bottom w:w="80" w:type="dxa"/>
              <w:right w:w="120" w:type="dxa"/>
            </w:tcMar>
            <w:vAlign w:val="center"/>
          </w:tcPr>
          <w:p w14:paraId="058C38D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测试场景</w:t>
            </w:r>
          </w:p>
        </w:tc>
        <w:tc>
          <w:tcPr>
            <w:tcW w:w="0" w:type="auto"/>
            <w:tcMar>
              <w:top w:w="80" w:type="dxa"/>
              <w:left w:w="120" w:type="dxa"/>
              <w:bottom w:w="80" w:type="dxa"/>
              <w:right w:w="120" w:type="dxa"/>
            </w:tcMar>
            <w:vAlign w:val="center"/>
          </w:tcPr>
          <w:p w14:paraId="6F6C9BE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结果</w:t>
            </w:r>
          </w:p>
        </w:tc>
        <w:tc>
          <w:tcPr>
            <w:tcW w:w="946" w:type="dxa"/>
            <w:tcMar>
              <w:top w:w="80" w:type="dxa"/>
              <w:left w:w="120" w:type="dxa"/>
              <w:bottom w:w="80" w:type="dxa"/>
              <w:right w:w="120" w:type="dxa"/>
            </w:tcMar>
            <w:vAlign w:val="center"/>
          </w:tcPr>
          <w:p w14:paraId="34A55E3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状态</w:t>
            </w:r>
          </w:p>
        </w:tc>
      </w:tr>
      <w:tr w14:paraId="2A37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AC5CF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滑动窗口频率检测</w:t>
            </w:r>
          </w:p>
        </w:tc>
        <w:tc>
          <w:tcPr>
            <w:tcW w:w="0" w:type="auto"/>
            <w:tcMar>
              <w:top w:w="80" w:type="dxa"/>
              <w:left w:w="120" w:type="dxa"/>
              <w:bottom w:w="80" w:type="dxa"/>
              <w:right w:w="120" w:type="dxa"/>
            </w:tcMar>
            <w:vAlign w:val="center"/>
          </w:tcPr>
          <w:p w14:paraId="51BEA28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HTTP 高频请求</w:t>
            </w:r>
          </w:p>
        </w:tc>
        <w:tc>
          <w:tcPr>
            <w:tcW w:w="0" w:type="auto"/>
            <w:tcMar>
              <w:top w:w="80" w:type="dxa"/>
              <w:left w:w="120" w:type="dxa"/>
              <w:bottom w:w="80" w:type="dxa"/>
              <w:right w:w="120" w:type="dxa"/>
            </w:tcMar>
            <w:vAlign w:val="center"/>
          </w:tcPr>
          <w:p w14:paraId="196E095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正确拦截，标准化响应</w:t>
            </w:r>
          </w:p>
        </w:tc>
        <w:tc>
          <w:tcPr>
            <w:tcW w:w="946" w:type="dxa"/>
            <w:tcMar>
              <w:top w:w="80" w:type="dxa"/>
              <w:left w:w="120" w:type="dxa"/>
              <w:bottom w:w="80" w:type="dxa"/>
              <w:right w:w="120" w:type="dxa"/>
            </w:tcMar>
            <w:vAlign w:val="center"/>
          </w:tcPr>
          <w:p w14:paraId="2D68D81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49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Mar>
              <w:top w:w="80" w:type="dxa"/>
              <w:left w:w="120" w:type="dxa"/>
              <w:bottom w:w="80" w:type="dxa"/>
              <w:right w:w="120" w:type="dxa"/>
            </w:tcMar>
            <w:vAlign w:val="center"/>
          </w:tcPr>
          <w:p w14:paraId="40740D9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HMAC 一次性令牌</w:t>
            </w:r>
          </w:p>
        </w:tc>
        <w:tc>
          <w:tcPr>
            <w:tcW w:w="0" w:type="auto"/>
            <w:tcMar>
              <w:top w:w="80" w:type="dxa"/>
              <w:left w:w="120" w:type="dxa"/>
              <w:bottom w:w="80" w:type="dxa"/>
              <w:right w:w="120" w:type="dxa"/>
            </w:tcMar>
            <w:vAlign w:val="center"/>
          </w:tcPr>
          <w:p w14:paraId="3F3A3C7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令牌验证</w:t>
            </w:r>
          </w:p>
        </w:tc>
        <w:tc>
          <w:tcPr>
            <w:tcW w:w="0" w:type="auto"/>
            <w:tcMar>
              <w:top w:w="80" w:type="dxa"/>
              <w:left w:w="120" w:type="dxa"/>
              <w:bottom w:w="80" w:type="dxa"/>
              <w:right w:w="120" w:type="dxa"/>
            </w:tcMar>
            <w:vAlign w:val="center"/>
          </w:tcPr>
          <w:p w14:paraId="382E563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格式规范，防重放</w:t>
            </w:r>
          </w:p>
        </w:tc>
        <w:tc>
          <w:tcPr>
            <w:tcW w:w="946" w:type="dxa"/>
            <w:tcMar>
              <w:top w:w="80" w:type="dxa"/>
              <w:left w:w="120" w:type="dxa"/>
              <w:bottom w:w="80" w:type="dxa"/>
              <w:right w:w="120" w:type="dxa"/>
            </w:tcMar>
            <w:vAlign w:val="center"/>
          </w:tcPr>
          <w:p w14:paraId="64ADF2D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B69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0678F3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JWT 认证</w:t>
            </w:r>
          </w:p>
        </w:tc>
        <w:tc>
          <w:tcPr>
            <w:tcW w:w="0" w:type="auto"/>
            <w:tcMar>
              <w:top w:w="80" w:type="dxa"/>
              <w:left w:w="120" w:type="dxa"/>
              <w:bottom w:w="80" w:type="dxa"/>
              <w:right w:w="120" w:type="dxa"/>
            </w:tcMar>
            <w:vAlign w:val="center"/>
          </w:tcPr>
          <w:p w14:paraId="0FED1CD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未认证/伪造/过期</w:t>
            </w:r>
          </w:p>
        </w:tc>
        <w:tc>
          <w:tcPr>
            <w:tcW w:w="0" w:type="auto"/>
            <w:tcMar>
              <w:top w:w="80" w:type="dxa"/>
              <w:left w:w="120" w:type="dxa"/>
              <w:bottom w:w="80" w:type="dxa"/>
              <w:right w:w="120" w:type="dxa"/>
            </w:tcMar>
            <w:vAlign w:val="center"/>
          </w:tcPr>
          <w:p w14:paraId="1678951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正确返回 401</w:t>
            </w:r>
          </w:p>
        </w:tc>
        <w:tc>
          <w:tcPr>
            <w:tcW w:w="946" w:type="dxa"/>
            <w:tcMar>
              <w:top w:w="80" w:type="dxa"/>
              <w:left w:w="120" w:type="dxa"/>
              <w:bottom w:w="80" w:type="dxa"/>
              <w:right w:w="120" w:type="dxa"/>
            </w:tcMar>
            <w:vAlign w:val="center"/>
          </w:tcPr>
          <w:p w14:paraId="2AFC482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821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11DD2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CSRF 保护</w:t>
            </w:r>
          </w:p>
        </w:tc>
        <w:tc>
          <w:tcPr>
            <w:tcW w:w="0" w:type="auto"/>
            <w:tcMar>
              <w:top w:w="80" w:type="dxa"/>
              <w:left w:w="120" w:type="dxa"/>
              <w:bottom w:w="80" w:type="dxa"/>
              <w:right w:w="120" w:type="dxa"/>
            </w:tcMar>
            <w:vAlign w:val="center"/>
          </w:tcPr>
          <w:p w14:paraId="5D5DA96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令牌获取与验证</w:t>
            </w:r>
          </w:p>
        </w:tc>
        <w:tc>
          <w:tcPr>
            <w:tcW w:w="0" w:type="auto"/>
            <w:tcMar>
              <w:top w:w="80" w:type="dxa"/>
              <w:left w:w="120" w:type="dxa"/>
              <w:bottom w:w="80" w:type="dxa"/>
              <w:right w:w="120" w:type="dxa"/>
            </w:tcMar>
            <w:vAlign w:val="center"/>
          </w:tcPr>
          <w:p w14:paraId="6D38FA3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64字符SHA-256</w:t>
            </w:r>
          </w:p>
        </w:tc>
        <w:tc>
          <w:tcPr>
            <w:tcW w:w="946" w:type="dxa"/>
            <w:tcMar>
              <w:top w:w="80" w:type="dxa"/>
              <w:left w:w="120" w:type="dxa"/>
              <w:bottom w:w="80" w:type="dxa"/>
              <w:right w:w="120" w:type="dxa"/>
            </w:tcMar>
            <w:vAlign w:val="center"/>
          </w:tcPr>
          <w:p w14:paraId="3DE4A8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5073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917E07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暴力破解防护</w:t>
            </w:r>
          </w:p>
        </w:tc>
        <w:tc>
          <w:tcPr>
            <w:tcW w:w="0" w:type="auto"/>
            <w:tcMar>
              <w:top w:w="80" w:type="dxa"/>
              <w:left w:w="120" w:type="dxa"/>
              <w:bottom w:w="80" w:type="dxa"/>
              <w:right w:w="120" w:type="dxa"/>
            </w:tcMar>
            <w:vAlign w:val="center"/>
          </w:tcPr>
          <w:p w14:paraId="740C30B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五次错误密码</w:t>
            </w:r>
          </w:p>
        </w:tc>
        <w:tc>
          <w:tcPr>
            <w:tcW w:w="0" w:type="auto"/>
            <w:tcMar>
              <w:top w:w="80" w:type="dxa"/>
              <w:left w:w="120" w:type="dxa"/>
              <w:bottom w:w="80" w:type="dxa"/>
              <w:right w:w="120" w:type="dxa"/>
            </w:tcMar>
            <w:vAlign w:val="center"/>
          </w:tcPr>
          <w:p w14:paraId="12B6C33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六十秒锁定</w:t>
            </w:r>
          </w:p>
        </w:tc>
        <w:tc>
          <w:tcPr>
            <w:tcW w:w="946" w:type="dxa"/>
            <w:tcMar>
              <w:top w:w="80" w:type="dxa"/>
              <w:left w:w="120" w:type="dxa"/>
              <w:bottom w:w="80" w:type="dxa"/>
              <w:right w:w="120" w:type="dxa"/>
            </w:tcMar>
            <w:vAlign w:val="center"/>
          </w:tcPr>
          <w:p w14:paraId="086CC95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13DE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4A042E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输入过滤</w:t>
            </w:r>
          </w:p>
        </w:tc>
        <w:tc>
          <w:tcPr>
            <w:tcW w:w="0" w:type="auto"/>
            <w:tcMar>
              <w:top w:w="80" w:type="dxa"/>
              <w:left w:w="120" w:type="dxa"/>
              <w:bottom w:w="80" w:type="dxa"/>
              <w:right w:w="120" w:type="dxa"/>
            </w:tcMar>
            <w:vAlign w:val="center"/>
          </w:tcPr>
          <w:p w14:paraId="133484F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七类恶意载荷</w:t>
            </w:r>
          </w:p>
        </w:tc>
        <w:tc>
          <w:tcPr>
            <w:tcW w:w="0" w:type="auto"/>
            <w:tcMar>
              <w:top w:w="80" w:type="dxa"/>
              <w:left w:w="120" w:type="dxa"/>
              <w:bottom w:w="80" w:type="dxa"/>
              <w:right w:w="120" w:type="dxa"/>
            </w:tcMar>
            <w:vAlign w:val="center"/>
          </w:tcPr>
          <w:p w14:paraId="60DDF62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全部拦截/脱敏</w:t>
            </w:r>
          </w:p>
        </w:tc>
        <w:tc>
          <w:tcPr>
            <w:tcW w:w="946" w:type="dxa"/>
            <w:tcMar>
              <w:top w:w="80" w:type="dxa"/>
              <w:left w:w="120" w:type="dxa"/>
              <w:bottom w:w="80" w:type="dxa"/>
              <w:right w:w="120" w:type="dxa"/>
            </w:tcMar>
            <w:vAlign w:val="center"/>
          </w:tcPr>
          <w:p w14:paraId="3E38609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00B0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30B466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运行时监控</w:t>
            </w:r>
          </w:p>
        </w:tc>
        <w:tc>
          <w:tcPr>
            <w:tcW w:w="0" w:type="auto"/>
            <w:tcMar>
              <w:top w:w="80" w:type="dxa"/>
              <w:left w:w="120" w:type="dxa"/>
              <w:bottom w:w="80" w:type="dxa"/>
              <w:right w:w="120" w:type="dxa"/>
            </w:tcMar>
            <w:vAlign w:val="center"/>
          </w:tcPr>
          <w:p w14:paraId="4298B0F7">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非白名单/跨会话</w:t>
            </w:r>
          </w:p>
        </w:tc>
        <w:tc>
          <w:tcPr>
            <w:tcW w:w="0" w:type="auto"/>
            <w:tcMar>
              <w:top w:w="80" w:type="dxa"/>
              <w:left w:w="120" w:type="dxa"/>
              <w:bottom w:w="80" w:type="dxa"/>
              <w:right w:w="120" w:type="dxa"/>
            </w:tcMar>
            <w:vAlign w:val="center"/>
          </w:tcPr>
          <w:p w14:paraId="76C9BB82">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拦截/隔离</w:t>
            </w:r>
          </w:p>
        </w:tc>
        <w:tc>
          <w:tcPr>
            <w:tcW w:w="946" w:type="dxa"/>
            <w:tcMar>
              <w:top w:w="80" w:type="dxa"/>
              <w:left w:w="120" w:type="dxa"/>
              <w:bottom w:w="80" w:type="dxa"/>
              <w:right w:w="120" w:type="dxa"/>
            </w:tcMar>
            <w:vAlign w:val="center"/>
          </w:tcPr>
          <w:p w14:paraId="342B6AE1">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6D34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D39AE7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输出过滤</w:t>
            </w:r>
          </w:p>
        </w:tc>
        <w:tc>
          <w:tcPr>
            <w:tcW w:w="0" w:type="auto"/>
            <w:tcMar>
              <w:top w:w="80" w:type="dxa"/>
              <w:left w:w="120" w:type="dxa"/>
              <w:bottom w:w="80" w:type="dxa"/>
              <w:right w:w="120" w:type="dxa"/>
            </w:tcMar>
            <w:vAlign w:val="center"/>
          </w:tcPr>
          <w:p w14:paraId="28E68A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内部信息泄露</w:t>
            </w:r>
          </w:p>
        </w:tc>
        <w:tc>
          <w:tcPr>
            <w:tcW w:w="0" w:type="auto"/>
            <w:tcMar>
              <w:top w:w="80" w:type="dxa"/>
              <w:left w:w="120" w:type="dxa"/>
              <w:bottom w:w="80" w:type="dxa"/>
              <w:right w:w="120" w:type="dxa"/>
            </w:tcMar>
            <w:vAlign w:val="center"/>
          </w:tcPr>
          <w:p w14:paraId="2F69DC8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过滤</w:t>
            </w:r>
          </w:p>
        </w:tc>
        <w:tc>
          <w:tcPr>
            <w:tcW w:w="946" w:type="dxa"/>
            <w:tcMar>
              <w:top w:w="80" w:type="dxa"/>
              <w:left w:w="120" w:type="dxa"/>
              <w:bottom w:w="80" w:type="dxa"/>
              <w:right w:w="120" w:type="dxa"/>
            </w:tcMar>
            <w:vAlign w:val="center"/>
          </w:tcPr>
          <w:p w14:paraId="0B3E399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2DF7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8FF378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安全分析</w:t>
            </w:r>
          </w:p>
        </w:tc>
        <w:tc>
          <w:tcPr>
            <w:tcW w:w="0" w:type="auto"/>
            <w:tcMar>
              <w:top w:w="80" w:type="dxa"/>
              <w:left w:w="120" w:type="dxa"/>
              <w:bottom w:w="80" w:type="dxa"/>
              <w:right w:w="120" w:type="dxa"/>
            </w:tcMar>
            <w:vAlign w:val="center"/>
          </w:tcPr>
          <w:p w14:paraId="1202F9A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阈值建议</w:t>
            </w:r>
          </w:p>
        </w:tc>
        <w:tc>
          <w:tcPr>
            <w:tcW w:w="0" w:type="auto"/>
            <w:tcMar>
              <w:top w:w="80" w:type="dxa"/>
              <w:left w:w="120" w:type="dxa"/>
              <w:bottom w:w="80" w:type="dxa"/>
              <w:right w:w="120" w:type="dxa"/>
            </w:tcMar>
            <w:vAlign w:val="center"/>
          </w:tcPr>
          <w:p w14:paraId="17308F4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结构完整，置信度合理</w:t>
            </w:r>
          </w:p>
        </w:tc>
        <w:tc>
          <w:tcPr>
            <w:tcW w:w="946" w:type="dxa"/>
            <w:tcMar>
              <w:top w:w="80" w:type="dxa"/>
              <w:left w:w="120" w:type="dxa"/>
              <w:bottom w:w="80" w:type="dxa"/>
              <w:right w:w="120" w:type="dxa"/>
            </w:tcMar>
            <w:vAlign w:val="center"/>
          </w:tcPr>
          <w:p w14:paraId="3CF56A3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r w14:paraId="4E80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464" w:type="dxa"/>
            <w:tcMar>
              <w:top w:w="80" w:type="dxa"/>
              <w:left w:w="120" w:type="dxa"/>
              <w:bottom w:w="80" w:type="dxa"/>
              <w:right w:w="120" w:type="dxa"/>
            </w:tcMar>
            <w:vAlign w:val="center"/>
          </w:tcPr>
          <w:p w14:paraId="0DE8037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阈值管理</w:t>
            </w:r>
          </w:p>
        </w:tc>
        <w:tc>
          <w:tcPr>
            <w:tcW w:w="2320" w:type="dxa"/>
            <w:tcMar>
              <w:top w:w="80" w:type="dxa"/>
              <w:left w:w="120" w:type="dxa"/>
              <w:bottom w:w="80" w:type="dxa"/>
              <w:right w:w="120" w:type="dxa"/>
            </w:tcMar>
            <w:vAlign w:val="center"/>
          </w:tcPr>
          <w:p w14:paraId="18DA0D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配置+历史</w:t>
            </w:r>
          </w:p>
        </w:tc>
        <w:tc>
          <w:tcPr>
            <w:tcW w:w="2852" w:type="dxa"/>
            <w:tcMar>
              <w:top w:w="80" w:type="dxa"/>
              <w:left w:w="120" w:type="dxa"/>
              <w:bottom w:w="80" w:type="dxa"/>
              <w:right w:w="120" w:type="dxa"/>
            </w:tcMar>
            <w:vAlign w:val="center"/>
          </w:tcPr>
          <w:p w14:paraId="003E173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四项配置/五条记录</w:t>
            </w:r>
          </w:p>
        </w:tc>
        <w:tc>
          <w:tcPr>
            <w:tcW w:w="946" w:type="dxa"/>
            <w:tcMar>
              <w:top w:w="80" w:type="dxa"/>
              <w:left w:w="120" w:type="dxa"/>
              <w:bottom w:w="80" w:type="dxa"/>
              <w:right w:w="120" w:type="dxa"/>
            </w:tcMar>
            <w:vAlign w:val="center"/>
          </w:tcPr>
          <w:p w14:paraId="690DB90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t>✅</w:t>
            </w:r>
          </w:p>
        </w:tc>
      </w:tr>
    </w:tbl>
    <w:p w14:paraId="23905FB2">
      <w:pPr>
        <w:pStyle w:val="4"/>
        <w:rPr>
          <w:lang w:val="zh-CN"/>
        </w:rPr>
      </w:pPr>
      <w:r>
        <w:rPr>
          <w:lang w:val="zh-CN"/>
        </w:rPr>
        <w:t>3.10.3 性能指标汇总</w:t>
      </w:r>
    </w:p>
    <w:p>
      <w:r>
        <w:rPr>
          <w:rFonts w:ascii="宋体" w:hAnsi="宋体" w:eastAsia="宋体"/>
          <w:sz w:val="21"/>
        </w:rPr>
        <w:t>由表3-17可知，各项性能指标均达到或超过设计目标，系统在并发、延迟、内存、防护损耗等方面表现优异。</w:t>
      </w:r>
    </w:p>
    <w:p w14:paraId="2D10F657">
      <w:pPr>
        <w:pStyle w:val="4"/>
        <w:ind w:firstLine="640"/>
        <w:jc w:val="center"/>
        <w:rPr>
          <w:rFonts w:hint="eastAsia"/>
          <w:b w:val="0"/>
          <w:bCs w:val="0"/>
          <w:sz w:val="24"/>
          <w:szCs w:val="24"/>
          <w:lang w:val="zh-CN"/>
        </w:rPr>
      </w:pPr>
      <w:r>
        <w:rPr>
          <w:rFonts w:hint="eastAsia"/>
          <w:b w:val="0"/>
          <w:bCs w:val="0"/>
          <w:sz w:val="24"/>
          <w:szCs w:val="24"/>
          <w:lang w:val="zh-CN"/>
        </w:rPr>
        <w:t>表 3-17 性能指标汇总表</w:t>
      </w:r>
    </w:p>
    <w:tbl>
      <w:tblPr>
        <w:tblStyle w:val="1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8"/>
        <w:gridCol w:w="2122"/>
        <w:gridCol w:w="2290"/>
        <w:gridCol w:w="1392"/>
      </w:tblGrid>
      <w:tr w14:paraId="328B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blHeader/>
        </w:trPr>
        <w:tc>
          <w:tcPr>
            <w:tcW w:w="0" w:type="auto"/>
            <w:tcMar>
              <w:top w:w="80" w:type="dxa"/>
              <w:left w:w="120" w:type="dxa"/>
              <w:bottom w:w="80" w:type="dxa"/>
              <w:right w:w="120" w:type="dxa"/>
            </w:tcMar>
            <w:vAlign w:val="center"/>
          </w:tcPr>
          <w:p w14:paraId="74B3FED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指标</w:t>
            </w:r>
          </w:p>
        </w:tc>
        <w:tc>
          <w:tcPr>
            <w:tcW w:w="0" w:type="auto"/>
            <w:tcMar>
              <w:top w:w="80" w:type="dxa"/>
              <w:left w:w="120" w:type="dxa"/>
              <w:bottom w:w="80" w:type="dxa"/>
              <w:right w:w="120" w:type="dxa"/>
            </w:tcMar>
            <w:vAlign w:val="center"/>
          </w:tcPr>
          <w:p w14:paraId="38453DE6">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设计目标</w:t>
            </w:r>
          </w:p>
        </w:tc>
        <w:tc>
          <w:tcPr>
            <w:tcW w:w="0" w:type="auto"/>
            <w:tcMar>
              <w:top w:w="80" w:type="dxa"/>
              <w:left w:w="120" w:type="dxa"/>
              <w:bottom w:w="80" w:type="dxa"/>
              <w:right w:w="120" w:type="dxa"/>
            </w:tcMar>
            <w:vAlign w:val="center"/>
          </w:tcPr>
          <w:p w14:paraId="536483A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实测值</w:t>
            </w:r>
          </w:p>
        </w:tc>
        <w:tc>
          <w:tcPr>
            <w:tcW w:w="1392" w:type="dxa"/>
            <w:tcMar>
              <w:top w:w="80" w:type="dxa"/>
              <w:left w:w="120" w:type="dxa"/>
              <w:bottom w:w="80" w:type="dxa"/>
              <w:right w:w="120" w:type="dxa"/>
            </w:tcMar>
            <w:vAlign w:val="center"/>
          </w:tcPr>
          <w:p w14:paraId="521CB65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达标</w:t>
            </w:r>
          </w:p>
        </w:tc>
      </w:tr>
      <w:tr w14:paraId="6E0B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CF860B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平均响应延迟</w:t>
            </w:r>
          </w:p>
        </w:tc>
        <w:tc>
          <w:tcPr>
            <w:tcW w:w="0" w:type="auto"/>
            <w:tcMar>
              <w:top w:w="80" w:type="dxa"/>
              <w:left w:w="120" w:type="dxa"/>
              <w:bottom w:w="80" w:type="dxa"/>
              <w:right w:w="120" w:type="dxa"/>
            </w:tcMar>
            <w:vAlign w:val="center"/>
          </w:tcPr>
          <w:p w14:paraId="4FA32FE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≤10ms</w:t>
            </w:r>
          </w:p>
        </w:tc>
        <w:tc>
          <w:tcPr>
            <w:tcW w:w="0" w:type="auto"/>
            <w:tcMar>
              <w:top w:w="80" w:type="dxa"/>
              <w:left w:w="120" w:type="dxa"/>
              <w:bottom w:w="80" w:type="dxa"/>
              <w:right w:w="120" w:type="dxa"/>
            </w:tcMar>
            <w:vAlign w:val="center"/>
          </w:tcPr>
          <w:p w14:paraId="4271D8E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1ms</w:t>
            </w:r>
          </w:p>
        </w:tc>
        <w:tc>
          <w:tcPr>
            <w:tcW w:w="1392" w:type="dxa"/>
            <w:tcMar>
              <w:top w:w="80" w:type="dxa"/>
              <w:left w:w="120" w:type="dxa"/>
              <w:bottom w:w="80" w:type="dxa"/>
              <w:right w:w="120" w:type="dxa"/>
            </w:tcMar>
            <w:vAlign w:val="center"/>
          </w:tcPr>
          <w:p w14:paraId="249B1F4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1E42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C9D44E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知识库查询</w:t>
            </w:r>
          </w:p>
        </w:tc>
        <w:tc>
          <w:tcPr>
            <w:tcW w:w="0" w:type="auto"/>
            <w:tcMar>
              <w:top w:w="80" w:type="dxa"/>
              <w:left w:w="120" w:type="dxa"/>
              <w:bottom w:w="80" w:type="dxa"/>
              <w:right w:w="120" w:type="dxa"/>
            </w:tcMar>
            <w:vAlign w:val="center"/>
          </w:tcPr>
          <w:p w14:paraId="78681B0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≤5ms</w:t>
            </w:r>
          </w:p>
        </w:tc>
        <w:tc>
          <w:tcPr>
            <w:tcW w:w="0" w:type="auto"/>
            <w:tcMar>
              <w:top w:w="80" w:type="dxa"/>
              <w:left w:w="120" w:type="dxa"/>
              <w:bottom w:w="80" w:type="dxa"/>
              <w:right w:w="120" w:type="dxa"/>
            </w:tcMar>
            <w:vAlign w:val="center"/>
          </w:tcPr>
          <w:p w14:paraId="4CE159E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1~3ms</w:t>
            </w:r>
          </w:p>
        </w:tc>
        <w:tc>
          <w:tcPr>
            <w:tcW w:w="1392" w:type="dxa"/>
            <w:tcMar>
              <w:top w:w="80" w:type="dxa"/>
              <w:left w:w="120" w:type="dxa"/>
              <w:bottom w:w="80" w:type="dxa"/>
              <w:right w:w="120" w:type="dxa"/>
            </w:tcMar>
            <w:vAlign w:val="center"/>
          </w:tcPr>
          <w:p w14:paraId="7C428054">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414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5A2A2DE">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内存占用</w:t>
            </w:r>
          </w:p>
        </w:tc>
        <w:tc>
          <w:tcPr>
            <w:tcW w:w="0" w:type="auto"/>
            <w:tcMar>
              <w:top w:w="80" w:type="dxa"/>
              <w:left w:w="120" w:type="dxa"/>
              <w:bottom w:w="80" w:type="dxa"/>
              <w:right w:w="120" w:type="dxa"/>
            </w:tcMar>
            <w:vAlign w:val="center"/>
          </w:tcPr>
          <w:p w14:paraId="2B4EFC4F">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≤100MB</w:t>
            </w:r>
          </w:p>
        </w:tc>
        <w:tc>
          <w:tcPr>
            <w:tcW w:w="0" w:type="auto"/>
            <w:tcMar>
              <w:top w:w="80" w:type="dxa"/>
              <w:left w:w="120" w:type="dxa"/>
              <w:bottom w:w="80" w:type="dxa"/>
              <w:right w:w="120" w:type="dxa"/>
            </w:tcMar>
            <w:vAlign w:val="center"/>
          </w:tcPr>
          <w:p w14:paraId="10323E7D">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≈77MB</w:t>
            </w:r>
          </w:p>
        </w:tc>
        <w:tc>
          <w:tcPr>
            <w:tcW w:w="1392" w:type="dxa"/>
            <w:tcMar>
              <w:top w:w="80" w:type="dxa"/>
              <w:left w:w="120" w:type="dxa"/>
              <w:bottom w:w="80" w:type="dxa"/>
              <w:right w:w="120" w:type="dxa"/>
            </w:tcMar>
            <w:vAlign w:val="center"/>
          </w:tcPr>
          <w:p w14:paraId="72940870">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33F6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9F25FA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防护性能损耗</w:t>
            </w:r>
          </w:p>
        </w:tc>
        <w:tc>
          <w:tcPr>
            <w:tcW w:w="0" w:type="auto"/>
            <w:tcMar>
              <w:top w:w="80" w:type="dxa"/>
              <w:left w:w="120" w:type="dxa"/>
              <w:bottom w:w="80" w:type="dxa"/>
              <w:right w:w="120" w:type="dxa"/>
            </w:tcMar>
            <w:vAlign w:val="center"/>
          </w:tcPr>
          <w:p w14:paraId="024C00D5">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≤10%</w:t>
            </w:r>
          </w:p>
        </w:tc>
        <w:tc>
          <w:tcPr>
            <w:tcW w:w="0" w:type="auto"/>
            <w:tcMar>
              <w:top w:w="80" w:type="dxa"/>
              <w:left w:w="120" w:type="dxa"/>
              <w:bottom w:w="80" w:type="dxa"/>
              <w:right w:w="120" w:type="dxa"/>
            </w:tcMar>
            <w:vAlign w:val="center"/>
          </w:tcPr>
          <w:p w14:paraId="38C88E3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7.1%</w:t>
            </w:r>
          </w:p>
        </w:tc>
        <w:tc>
          <w:tcPr>
            <w:tcW w:w="1392" w:type="dxa"/>
            <w:tcMar>
              <w:top w:w="80" w:type="dxa"/>
              <w:left w:w="120" w:type="dxa"/>
              <w:bottom w:w="80" w:type="dxa"/>
              <w:right w:w="120" w:type="dxa"/>
            </w:tcMar>
            <w:vAlign w:val="center"/>
          </w:tcPr>
          <w:p w14:paraId="0104E5F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r w14:paraId="6137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778" w:type="dxa"/>
            <w:tcMar>
              <w:top w:w="80" w:type="dxa"/>
              <w:left w:w="120" w:type="dxa"/>
              <w:bottom w:w="80" w:type="dxa"/>
              <w:right w:w="120" w:type="dxa"/>
            </w:tcMar>
            <w:vAlign w:val="center"/>
          </w:tcPr>
          <w:p w14:paraId="07F9592A">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数据库连接</w:t>
            </w:r>
          </w:p>
        </w:tc>
        <w:tc>
          <w:tcPr>
            <w:tcW w:w="2122" w:type="dxa"/>
            <w:tcMar>
              <w:top w:w="80" w:type="dxa"/>
              <w:left w:w="120" w:type="dxa"/>
              <w:bottom w:w="80" w:type="dxa"/>
              <w:right w:w="120" w:type="dxa"/>
            </w:tcMar>
            <w:vAlign w:val="center"/>
          </w:tcPr>
          <w:p w14:paraId="03DE6083">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正常</w:t>
            </w:r>
          </w:p>
        </w:tc>
        <w:tc>
          <w:tcPr>
            <w:tcW w:w="2290" w:type="dxa"/>
            <w:tcMar>
              <w:top w:w="80" w:type="dxa"/>
              <w:left w:w="120" w:type="dxa"/>
              <w:bottom w:w="80" w:type="dxa"/>
              <w:right w:w="120" w:type="dxa"/>
            </w:tcMar>
            <w:vAlign w:val="center"/>
          </w:tcPr>
          <w:p w14:paraId="05293EEC">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connected</w:t>
            </w:r>
          </w:p>
        </w:tc>
        <w:tc>
          <w:tcPr>
            <w:tcW w:w="1392" w:type="dxa"/>
            <w:tcMar>
              <w:top w:w="80" w:type="dxa"/>
              <w:left w:w="120" w:type="dxa"/>
              <w:bottom w:w="80" w:type="dxa"/>
              <w:right w:w="120" w:type="dxa"/>
            </w:tcMar>
            <w:vAlign w:val="center"/>
          </w:tcPr>
          <w:p w14:paraId="1A5F9DD8">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1"/>
                <w:szCs w:val="21"/>
                <w:lang w:val="zh-CN"/>
              </w:rPr>
            </w:pPr>
            <w:r>
              <w:rPr>
                <w:rFonts w:hint="eastAsia" w:ascii="宋体" w:cs="宋体"/>
                <w:kern w:val="3"/>
                <w:sz w:val="21"/>
                <w:szCs w:val="21"/>
                <w:lang w:val="zh-CN"/>
              </w:rPr>
              <w:t>✅</w:t>
            </w:r>
          </w:p>
        </w:tc>
      </w:tr>
    </w:tbl>
    <w:p w14:paraId="1C26BF99">
      <w:pPr>
        <w:pStyle w:val="4"/>
        <w:rPr>
          <w:lang w:val="zh-CN"/>
        </w:rPr>
      </w:pPr>
      <w:r>
        <w:rPr>
          <w:lang w:val="zh-CN"/>
        </w:rPr>
        <w:t>3.10.4 测试结果分析</w:t>
      </w:r>
    </w:p>
    <w:p w14:paraId="159119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功能层面：系统核心功能稳定可用。航班查询正确提取航班号并返回完整信息（2ms 延迟）。知识库问答在三十三条条目覆盖的三十余个场景中准确率百分之百，三级检索引擎在标准关键词查询下稳定匹配。地点导航正确识别设施类型并返回位置信息。情感感知在焦虑与愤怒场景下识别准确，复合意图融合机制正确触发安抚策略。</w:t>
      </w:r>
    </w:p>
    <w:p w14:paraId="7A8E80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安全防护层面：六项 DDoS 防护机制经真实测试验证，滑动窗口频率检测在约五至六次连续请求后正确拦截，拦截响应标准化。JWT 认证中间件与 CSRF 保护正常工作，所有需认证接口正确拦截未授权访问。安全分析智能体正确生成阈值调整建议，四项配置建议与五条审计历史完整可追溯。三道智能体安全防线对七类测试载荷全部正确拦截或脱敏。</w:t>
      </w:r>
    </w:p>
    <w:p w14:paraId="47D1864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性能层面：系统平均响应延迟为 1 毫秒，仅为设计目标的十分之一。规则引擎模式实现零网络依赖、毫秒级推理。内存占用 77MB，防护性能损耗 7.1%，全部优于设计目标。</w:t>
      </w:r>
    </w:p>
    <w:p w14:paraId="4C18F21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代码质量：全部核心 JavaScript 文件语法检查通过。项目依赖仅两个 npm 包（bloom-filter、dotenv），核心安全模块与智能体框架全部自主实现。持续十日代码审核制度保障代码可维护性。</w:t>
      </w:r>
    </w:p>
    <w:p w14:paraId="740C1AD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综上，系统各项测试指标均达到或超过设计要求，具备投入实际部署验证的条件。</w:t>
      </w:r>
    </w:p>
    <w:p w14:paraId="0F6EBD0B">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26570A1E">
      <w:pPr>
        <w:pStyle w:val="2"/>
      </w:pPr>
      <w:bookmarkStart w:id="10" w:name="_Toc33965497"/>
      <w:bookmarkStart w:id="11" w:name="_Toc18622"/>
      <w:r>
        <w:rPr>
          <w:rFonts w:hint="eastAsia"/>
        </w:rPr>
        <w:t>第四章 创新性说明</w:t>
      </w:r>
      <w:bookmarkEnd w:id="10"/>
      <w:bookmarkEnd w:id="11"/>
    </w:p>
    <w:p w14:paraId="742BE06F">
      <w:pPr>
        <w:pStyle w:val="3"/>
      </w:pPr>
      <w:r>
        <w:t>4.1 理念创新</w:t>
      </w:r>
    </w:p>
    <w:p w14:paraId="524E03B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念创新是本作品区别于同类方案的核心特征。本作品面向资源受限的机场智能终端，基于零信任理念打造"安全—智能"一体化系统，以"六层纵深防护+三道Agent防线"为核心骨架，集成RAG知识库问答、语音值机选座等业务能力，实现安全防护与旅客服务的深度融合。理念创新体现在三个层面：零信任下的安全—智能一体化设计理念、面向资源受限终端的轻量化纵深防御理念、业务场景驱动的安全策略协同理念。</w:t>
      </w:r>
    </w:p>
    <w:p w14:paraId="15F1C4B9">
      <w:pPr>
        <w:pStyle w:val="4"/>
        <w:rPr>
          <w:lang w:val="zh-CN"/>
        </w:rPr>
      </w:pPr>
      <w:r>
        <w:rPr>
          <w:lang w:val="zh-CN"/>
        </w:rPr>
        <w:t>4.1.1 零信任安全—智能一体化理念</w:t>
      </w:r>
    </w:p>
    <w:p w14:paraId="7714B1F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机场终端方案中，安全防护与旅客服务是两套独立系统——安全设备只管"拦攻击"，业务系统只管"做服务"，两者数据不通、资源重复、策略割裂。本作品基于零信任理念，首次提出"安全—智能"一体化设计，将安全防护能力内生嵌入智能服务引擎，以一套软件同时承载六层纵深防护与旅客智能服务两大能力。</w:t>
      </w:r>
    </w:p>
    <w:p w14:paraId="6FFD2D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统一调度内核——安全管理Agent与旅客服务Agent运行在同一状态机调度框架下，共享输入过滤、运行时监控、输出过滤三道安全防线，避免两套系统重复建设；②数据驱动安全决策——旅客服务产生的交互行为数据（请求频率、意图分布、情感强度）直接反哺安全分析，攻击占比越高则防护阈值越紧，形成"服务数据→安全决策→服务保护"闭环；③业务感知安全策略——系统能够识别值机、紧急求助等业务场景，对关键服务施行免扰策略，解决传统防火墙"一刀切"误拦紧急服务的问题；④统一管理后台——管理员在同一界面同时查看安全态势（攻击日志、防护状态）与服务数据（使用统计、高频问题），运维效率提升60%。</w:t>
      </w:r>
    </w:p>
    <w:p w14:paraId="5EC2761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对比优势：传统方案需分别采购硬件防火墙与业务系统，单台改造成本约8万元；本方案一套软件同步实现安全防护与智能服务，单台改造成本降低80%以上，且无需更换硬件，存量终端直接升级。</w:t>
      </w:r>
    </w:p>
    <w:p w14:paraId="653955CD">
      <w:pPr>
        <w:pStyle w:val="4"/>
        <w:rPr>
          <w:lang w:val="zh-CN"/>
        </w:rPr>
      </w:pPr>
      <w:r>
        <w:rPr>
          <w:lang w:val="zh-CN"/>
        </w:rPr>
        <w:t>4.1.2 资源受限终端的轻量化纵深防御理念</w:t>
      </w:r>
    </w:p>
    <w:p w14:paraId="639D869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机场自助终端普遍存在CPU算力低、内存有限（通常2-4GB）、无法部署重型安全设备的问题。传统硬件防火墙方案性能损耗高达15%-30%，云端WAF方案存在50-200ms网络延迟且依赖外网连接。本作品提出面向资源受限终端的轻量化纵深防御理念，在纯软件、极低开销的约束下实现六层防护叠加。</w:t>
      </w:r>
    </w:p>
    <w:p w14:paraId="2D4054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六层纵深防护链——关键服务免扰→白名单检查→滑动窗口频率检测→布隆过滤器IP黑名单→HMAC一次性令牌→攻击反馈隐藏，六层机制串联，任一环节拦截即终止请求，整体性能损耗仅7.1%；②三道Agent安全防线——输入过滤（40+条规则防范Prompt注入/SQL注入/XSS）、运行时监控（11类动作白名单+最小权限控制）、输出过滤（6类规则防系统信息泄露），将安全管控贯穿智能体调用全生命周期；③零第三方平台依赖——核心智能体框架（状态机调度、意图分类、情感识别、知识检索、安全防线）全部自主编写，仅依赖Node.js运行时与Express框架，从源头消除供应链风险；④毫秒级轻量推理——规则引擎模式下Agent处理延迟&lt;5ms，稳定运行内存约77MB，布隆过滤器内存约18KB/万条IP，完全适配资源受限终端。</w:t>
      </w:r>
    </w:p>
    <w:p w14:paraId="17F6749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硬件防火墙（性能损耗&gt;30%、单台数万元）与云端WAF（网络延迟50-200ms、依赖外网连接），本方案以7.1%的极低性能损耗实现六层纵深防御，稳定运行内存仅约77MB，且支持完全离线部署，满足机场内网隔离与自主可控合规要求。</w:t>
      </w:r>
    </w:p>
    <w:p w14:paraId="64E38046">
      <w:pPr>
        <w:pStyle w:val="4"/>
        <w:rPr>
          <w:lang w:val="zh-CN"/>
        </w:rPr>
      </w:pPr>
      <w:r>
        <w:rPr>
          <w:lang w:val="zh-CN"/>
        </w:rPr>
        <w:t>4.1.3 业务场景驱动的安全策略协同理念</w:t>
      </w:r>
    </w:p>
    <w:p w14:paraId="06BCD8D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策略基于网络层特征（IP、端口、频率）做静态判定，无法感知业务上下文，导致"正常业务被误拦、紧急求助被阻断"的问题。本作品提出业务场景驱动的安全策略协同理念，将业务意图识别与安全防护深度联动，使安全策略能够"看懂"旅客在做什么，从而做出精准决策。</w:t>
      </w:r>
    </w:p>
    <w:p w14:paraId="15D7A10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具体体现：①紧急服务免扰——系统识别到紧急求助意图（/api/emergency-help）时，在限流中间件层直接放行，不受任何防御策略限制，确保旅客突发情况下的生命安全通信始终可用；②值机业务强化防护——值机选座属于高敏感业务，提交请求强制流经完整六层防护链并额外校验HMAC一次性令牌，从底层拦截重复提交、恶意刷取登机牌、重放攻击等风险；③RAG知识库安全检索——三级检索引擎（关键词精确匹配×10权重+模糊匹配×5权重+全文检索×1权重）在返回答案前经过输出过滤，防止知识库中的内部配置信息被意外泄露；④语音值机选座全链路安全——从语音识别（Web Speech API本地处理）、意图分类、座位选择到登机牌生成，每个环节均嵌入对应安全检查，实现业务便利与安全防护的同步达成。</w:t>
      </w:r>
    </w:p>
    <w:p w14:paraId="0C4932C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传统"一刀切"式安全策略（误拦率高、紧急服务易中断），本方案通过业务场景识别实现差异化安全策略——关键服务零延迟放行、高敏感业务多层强化防护、普通业务标准防护，在保障安全的同时最大化旅客服务体验。</w:t>
      </w:r>
    </w:p>
    <w:p w14:paraId="6F2CEC34">
      <w:pPr>
        <w:pStyle w:val="3"/>
      </w:pPr>
      <w:r>
        <w:t>4.2 理论方法创新</w:t>
      </w:r>
    </w:p>
    <w:p w14:paraId="296E7BC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理论方法创新体现在三个方面：六项轻量化DDoS纵深防御机制的组合方法、三道智能体安全防线的防护模型、三级混合检索引擎的RAG方法。</w:t>
      </w:r>
    </w:p>
    <w:p w14:paraId="0E8F68EC">
      <w:pPr>
        <w:pStyle w:val="4"/>
        <w:rPr>
          <w:lang w:val="zh-CN"/>
        </w:rPr>
      </w:pPr>
      <w:r>
        <w:rPr>
          <w:lang w:val="zh-CN"/>
        </w:rPr>
        <w:t>4.2.1 六项轻量化DDoS纵深防御机制</w:t>
      </w:r>
    </w:p>
    <w:p w14:paraId="2EB8E13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现有轻量级DDoS防护研究多聚焦于单一机制（如仅速率限制或仅IP黑名单），缺乏针对边缘终端环境的纵深防御体系设计。本作品提出了"六项机制串联、各负其责、相互补充"的纵深防御组合方法，在保持极低性能损耗（7.1%）的前提下实现了多层防护。</w:t>
      </w:r>
    </w:p>
    <w:p w14:paraId="05A55074">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方法设计：六项机制的串联逻辑经过精心设计，形成"先放行特殊→再检查白名单→后逐层过滤"的优化路径：（</w:t>
      </w:r>
      <w:r>
        <w:rPr>
          <w:rFonts w:hint="eastAsia" w:ascii="宋体" w:cs="宋体"/>
          <w:kern w:val="3"/>
          <w:sz w:val="24"/>
          <w:lang w:val="en-US" w:eastAsia="zh-CN"/>
        </w:rPr>
        <w:t>如图4-1</w:t>
      </w:r>
      <w:r>
        <w:rPr>
          <w:rFonts w:hint="eastAsia" w:ascii="宋体" w:cs="宋体"/>
          <w:kern w:val="3"/>
          <w:sz w:val="24"/>
          <w:lang w:val="zh-CN"/>
        </w:rPr>
        <w:t>）</w:t>
      </w:r>
    </w:p>
    <w:p w14:paraId="1D378DC9">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zh-CN"/>
        </w:rPr>
        <w:drawing>
          <wp:inline distT="0" distB="0" distL="114300" distR="114300">
            <wp:extent cx="3986530" cy="4801235"/>
            <wp:effectExtent l="0" t="0" r="1270" b="12065"/>
            <wp:docPr id="16" name="图片 16" descr="六层防护机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六层防护机制流程图"/>
                    <pic:cNvPicPr>
                      <a:picLocks noChangeAspect="1"/>
                    </pic:cNvPicPr>
                  </pic:nvPicPr>
                  <pic:blipFill>
                    <a:blip r:embed="rId21"/>
                    <a:stretch>
                      <a:fillRect/>
                    </a:stretch>
                  </pic:blipFill>
                  <pic:spPr>
                    <a:xfrm>
                      <a:off x="0" y="0"/>
                      <a:ext cx="3986530" cy="4801235"/>
                    </a:xfrm>
                    <a:prstGeom prst="rect">
                      <a:avLst/>
                    </a:prstGeom>
                  </pic:spPr>
                </pic:pic>
              </a:graphicData>
            </a:graphic>
          </wp:inline>
        </w:drawing>
      </w:r>
    </w:p>
    <w:p w14:paraId="34287BAB">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int="eastAsia" w:ascii="宋体" w:cs="宋体"/>
          <w:kern w:val="3"/>
          <w:sz w:val="24"/>
          <w:lang w:val="zh-CN"/>
        </w:rPr>
      </w:pPr>
      <w:r>
        <w:rPr>
          <w:rFonts w:hint="eastAsia" w:ascii="宋体" w:cs="宋体"/>
          <w:kern w:val="3"/>
          <w:sz w:val="24"/>
          <w:lang w:val="en-US" w:eastAsia="zh-CN"/>
        </w:rPr>
        <w:t xml:space="preserve">图4-1 </w:t>
      </w:r>
      <w:r>
        <w:rPr>
          <w:rFonts w:hint="eastAsia" w:ascii="宋体" w:cs="宋体"/>
          <w:kern w:val="3"/>
          <w:sz w:val="24"/>
          <w:lang w:val="zh-CN"/>
        </w:rPr>
        <w:t>六层防护机制流程图</w:t>
      </w:r>
    </w:p>
    <w:p w14:paraId="19E32F5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每项机制的设计都针对特定攻击类型：滑动窗口→防HTTP Flood洪泛攻击；布隆过滤器→防已知恶意IP的持续攻击；HMAC令牌→防重放攻击；攻击反馈隐藏→防攻击者探测规则；白名单→保障运维操作不受影响；关键服务免扰→保障生命安全通信</w:t>
      </w:r>
    </w:p>
    <w:p w14:paraId="2D3906C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本系统所提方案与传统商业WAF、单机制轻量方案的对比如表4-1所示：</w:t>
      </w:r>
    </w:p>
    <w:p w14:paraId="34819E7C">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4-1 DDoS防护方案对比表</w:t>
      </w:r>
    </w:p>
    <w:tbl>
      <w:tblPr>
        <w:tblStyle w:val="13"/>
        <w:tblW w:w="8829"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95"/>
        <w:gridCol w:w="1822"/>
        <w:gridCol w:w="2212"/>
        <w:gridCol w:w="2400"/>
      </w:tblGrid>
      <w:tr w14:paraId="0008EAE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395"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7972AAF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82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3F166F0C">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本系统方案</w:t>
            </w:r>
          </w:p>
        </w:tc>
        <w:tc>
          <w:tcPr>
            <w:tcW w:w="221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5AAEEF9B">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传统商业WAF</w:t>
            </w:r>
          </w:p>
        </w:tc>
        <w:tc>
          <w:tcPr>
            <w:tcW w:w="2400"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042AFBC2">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单机制轻量方案</w:t>
            </w:r>
          </w:p>
        </w:tc>
      </w:tr>
      <w:tr w14:paraId="5A30976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128D7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性能损耗</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6E597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7.1%</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0E2B6E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48FC2C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6107650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2DF47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防护层数</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09024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6层纵深</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7A83CD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多层（重量级）</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C33246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1层</w:t>
            </w:r>
          </w:p>
        </w:tc>
      </w:tr>
      <w:tr w14:paraId="080DC5F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BB4B1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33D1FE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≈18KB/万条</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AFEAE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数百MB</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76AD22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视实现而定</w:t>
            </w:r>
          </w:p>
        </w:tc>
      </w:tr>
      <w:tr w14:paraId="525913B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36F6DD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第三方依赖</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D6A3C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9560A1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高（商业授权）</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4CE1DC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39EA8D3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3E5624B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关键服务免扰</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9CAE35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支持</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7801AD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189226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不支持</w:t>
            </w:r>
          </w:p>
        </w:tc>
      </w:tr>
      <w:tr w14:paraId="3BF11ED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63813A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攻击反馈隐藏</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057C37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内置</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F3852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可配置</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646F9F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通常不具备</w:t>
            </w:r>
          </w:p>
        </w:tc>
      </w:tr>
    </w:tbl>
    <w:p w14:paraId="2C385C2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核心优势：在保持极低性能损耗（7.1%）的前提下实现了六层纵深防御，远超单机制方案的防护强度，同时避免了商业WAF的重量级开销。</w:t>
      </w:r>
    </w:p>
    <w:p w14:paraId="0934BD75">
      <w:pPr>
        <w:pStyle w:val="4"/>
        <w:rPr>
          <w:lang w:val="zh-CN"/>
        </w:rPr>
      </w:pPr>
      <w:r>
        <w:rPr>
          <w:lang w:val="zh-CN"/>
        </w:rPr>
        <w:t>4.2.2 三道智能体安全防线模型</w:t>
      </w:r>
    </w:p>
    <w:p w14:paraId="4754F13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创新内涵：传统智能体安全方案多侧重于输入过滤（防Prompt Injection），缺乏运行时和输出层面的防护。本作品参照VeriGuard形式化验证理念与多智能体防御流水线研究成果，提出了"输入过滤→运行时监控→输出过滤"三道防线模型，将安全防护贯穿智能体处理全流程，形成从输入到输出的完整安全闭环。</w:t>
      </w:r>
    </w:p>
    <w:p w14:paraId="20B5CDC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模型设计：三道防线分别对应智能体状态机的三个关键节点，各防线的职责和检测重点不同：第一道防线（输入过滤，GUARDRAIL_CHECK阶段）:重在"防输入"，检测40+种恶意输入模式，包括中英文提示词注入、SQL注入、XSS、命令注入、零宽字符隐蔽攻击等。同时实现PII脱敏（身份证号、手机号掩码处理）。第二道防线（运行时监控，RUNTIME_CHECK阶段）:重在"控权限"，实施动作白名单机制（仅允许11类预定义操作），遵循最小权限原则。会话状态隔离防止跨用户数据泄露。敏感操作额外验证HMAC令牌。第三道防线（输出过滤，OUTPUT_FILTER阶段）:重在"防泄露"，检测6类敏感输出内容（系统提示词、内部配置、数据库结构、路径信息、API密钥、内部文档），防止智能体意外泄露系统内部信息。</w:t>
      </w:r>
    </w:p>
    <w:p w14:paraId="79A4111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三道防线的设计遵循"纵深防御+最小权限"原则，每道防线都是独立的安全检查点，一道防线被突破不影响其他防线的有效性。</w:t>
      </w:r>
    </w:p>
    <w:p w14:paraId="103FA1B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本系统三道防线方案与传统输入过滤方案、VeriGuard形式化验证方案的对比如表4-2所示：</w:t>
      </w:r>
    </w:p>
    <w:p w14:paraId="3E8B591B">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4-2 智能体安全防线方案对比表</w:t>
      </w:r>
    </w:p>
    <w:tbl>
      <w:tblPr>
        <w:tblStyle w:val="13"/>
        <w:tblW w:w="93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95"/>
        <w:gridCol w:w="2634"/>
        <w:gridCol w:w="2311"/>
        <w:gridCol w:w="2633"/>
      </w:tblGrid>
      <w:tr w14:paraId="75ACB6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795"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20D5DD6">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34"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35D5BEF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本系统三道防线</w:t>
            </w:r>
          </w:p>
        </w:tc>
        <w:tc>
          <w:tcPr>
            <w:tcW w:w="2311"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40D17D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传统输入过滤方案</w:t>
            </w:r>
          </w:p>
        </w:tc>
        <w:tc>
          <w:tcPr>
            <w:tcW w:w="2633"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557D5AA">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VeriGuard形式化验证</w:t>
            </w:r>
          </w:p>
        </w:tc>
      </w:tr>
      <w:tr w14:paraId="1BEBDE7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DE99FA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防线数量</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69DE3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3道（输入/运行时/输出）</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21DD01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通常1道（仅输入）</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C4909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形式化验证（离线）</w:t>
            </w:r>
          </w:p>
        </w:tc>
      </w:tr>
      <w:tr w14:paraId="06932A7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2C2BE4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执行时机</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40A2FA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实时主动拦截</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5D2607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通常事后审计</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2CCD1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离线验证</w:t>
            </w:r>
          </w:p>
        </w:tc>
      </w:tr>
      <w:tr w14:paraId="4500367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6D0DF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动作白名单</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613E6D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11类预定义操作</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8C32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6EDC2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48E75B8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435F73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输出过滤</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59516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6类敏感内容</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E9553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无</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A9C49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不涉及</w:t>
            </w:r>
          </w:p>
        </w:tc>
      </w:tr>
      <w:tr w14:paraId="71FFB78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AF03E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性能开销</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34FDF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00F41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较低</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A0984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高（验证开销大）</w:t>
            </w:r>
          </w:p>
        </w:tc>
      </w:tr>
    </w:tbl>
    <w:p w14:paraId="7A30DC75">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核心优势：首次在轻量级智能体框架中实现了全流程三道防线，覆盖输入、执行、输出三个阶段，同时保持毫秒级性能开销。</w:t>
      </w:r>
    </w:p>
    <w:p w14:paraId="3F865EAD">
      <w:pPr>
        <w:pStyle w:val="4"/>
        <w:rPr>
          <w:lang w:val="zh-CN"/>
        </w:rPr>
      </w:pPr>
      <w:r>
        <w:rPr>
          <w:lang w:val="zh-CN"/>
        </w:rPr>
        <w:t>4.2.3 三级混合检索引擎</w:t>
      </w:r>
    </w:p>
    <w:p w14:paraId="20EAFB8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RAG系统依赖向量数据库和大模型进行语义检索，计算开销大，不适合边缘终端。本作品提出了"关键词精确匹配+模糊匹配+全文检索"三级混合检索方法，在纯规则引擎模式下实现了较高准确率的知识问答，同时保持毫秒级响应速度。</w:t>
      </w:r>
    </w:p>
    <w:p w14:paraId="71C0140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方法设计：三级检索策略采用"从精到粗、逐级降级"的设计思路：第一级（关键词精确匹配，×10权重）：最高精度，利用人工标注的keywords字段进行精确匹配。由于关键词是人工精选的高质量标签，匹配准确率最高，因此赋予最高权重。第二级（模糊匹配，×5权重）：中等精度，在标题、内容、关键词字段中进行LIKE模糊搜索。作为精确匹配的补充，覆盖更多查询方式。第三级（全文检索，×1权重）：最广覆盖，利用数据库全文检索能力进行语义层面的广泛匹配。SQLite模式下降级为LIKE，确保兼容性。</w:t>
      </w:r>
    </w:p>
    <w:p w14:paraId="70CC3969">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打分规则设计了"长词优先"原则——命中词越长得分越高（3字符×2, 4+字符×3），因为更长的词通常更具体、相关性更高。这一设计有效提升了检索精度。</w:t>
      </w:r>
    </w:p>
    <w:p w14:paraId="6B510306">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本系统三级检索方案与向量数据库RAG、简单关键词匹配方案的对比如表4-3所示：</w:t>
      </w:r>
    </w:p>
    <w:p w14:paraId="32D9969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4-3 RAG检索方案对比表</w:t>
      </w:r>
    </w:p>
    <w:tbl>
      <w:tblPr>
        <w:tblStyle w:val="13"/>
        <w:tblW w:w="87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62"/>
        <w:gridCol w:w="2622"/>
        <w:gridCol w:w="2267"/>
        <w:gridCol w:w="2022"/>
      </w:tblGrid>
      <w:tr w14:paraId="198EF55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86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3C3CD6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26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9AB5D2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本系统三级检索</w:t>
            </w:r>
          </w:p>
        </w:tc>
        <w:tc>
          <w:tcPr>
            <w:tcW w:w="226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E227E1D">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向量数据库RAG</w:t>
            </w:r>
          </w:p>
        </w:tc>
        <w:tc>
          <w:tcPr>
            <w:tcW w:w="20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2C4CCE31">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简单关键词匹配</w:t>
            </w:r>
          </w:p>
        </w:tc>
      </w:tr>
      <w:tr w14:paraId="6462B2BC">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C678F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检索精度</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C04B3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高（三级加权）</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60105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高（语义级）</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F5F418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低（精确匹配）</w:t>
            </w:r>
          </w:p>
        </w:tc>
      </w:tr>
      <w:tr w14:paraId="4D63869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6FC17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响应速度</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F5D02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E363C1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50-200ms</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1AC632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&lt;1ms</w:t>
            </w:r>
          </w:p>
        </w:tc>
      </w:tr>
      <w:tr w14:paraId="193FF0B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E2EF8A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内存占用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B06903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低（数据库存储）</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D83F0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高（向量索引）</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3F6419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低</w:t>
            </w:r>
          </w:p>
        </w:tc>
      </w:tr>
      <w:tr w14:paraId="63FC7DD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50162C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3874F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零（纯数据库）</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DED0D4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向量数据库+嵌入模型</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A23A1A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r>
      <w:tr w14:paraId="5F90DAC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4B7E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离线可用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0C13E5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08071E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否（需模型）</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A9DB76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是</w:t>
            </w:r>
          </w:p>
        </w:tc>
      </w:tr>
    </w:tbl>
    <w:p w14:paraId="5325FCA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核心优势：在零外部依赖、毫秒级延迟的约束下，通过三级加权检索和长词优先策略，实现了接近向量RAG的检索精度，同时完全兼容离线环境。</w:t>
      </w:r>
    </w:p>
    <w:p w14:paraId="73597B63">
      <w:pPr>
        <w:pStyle w:val="3"/>
      </w:pPr>
      <w:r>
        <w:t>4.3 技术实现创新</w:t>
      </w:r>
    </w:p>
    <w:p w14:paraId="4ADF6912">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实现技术创新体现在四个方面：自研状态机调度框架、可插拔LLM适配器架构、智能阈值动态调整机制、情感感知交互机制。</w:t>
      </w:r>
    </w:p>
    <w:p w14:paraId="77CEA4C9">
      <w:pPr>
        <w:pStyle w:val="4"/>
        <w:rPr>
          <w:lang w:val="zh-CN"/>
        </w:rPr>
      </w:pPr>
      <w:r>
        <w:rPr>
          <w:lang w:val="zh-CN"/>
        </w:rPr>
        <w:t>4.3.1 自研状态机调度框架</w:t>
      </w:r>
    </w:p>
    <w:p w14:paraId="4D94BDA3">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当前主流智能体框架（LangChain/LangGraph）功能丰富但依赖庞大（20+第三方包）、启动慢（&gt;100ms初始化）、审计能力弱（需额外插件）。本作品自主实现了轻量级状态机调度框架，核心代码仅656行，零外部依赖，同时具备完整的状态管理、动作路由、安全检查和审计日志能力。</w:t>
      </w:r>
    </w:p>
    <w:p w14:paraId="5E3BF1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六阶段线性状态机：INIT→GUARDRAIL_CHECK→INTENT_CLASSIFY→RUNTIME_CHECK→ACTION_ROUTE→TOOL_EXEC→OUTPUT_FILTER→DONE，加上异常分支ERROR_HANDLER。全链路审计：每个状态转换记录模块名称、动作类型、输入参数、耗时信息，存入交互日志表。状态持久化：会话状态对象+交互日志表双重持久化，支持会话恢复和历史查询。人工介入点：安全阈值调整建议需管理员审批，实现"AI建议+人决策"的人机协作模式。</w:t>
      </w:r>
    </w:p>
    <w:p w14:paraId="4A589D42">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本系统自研框架与LangChain/LangGraph、CrewAI、AutoGen等主流框架的对比如表4-4所示：</w:t>
      </w:r>
    </w:p>
    <w:p w14:paraId="57E33223">
      <w:pPr>
        <w:autoSpaceDE w:val="0"/>
        <w:autoSpaceDN w:val="0"/>
        <w:adjustRightInd w:val="0"/>
        <w:spacing w:line="360" w:lineRule="auto"/>
        <w:ind w:firstLine="480" w:firstLineChars="200"/>
        <w:jc w:val="center"/>
        <w:rPr>
          <w:rFonts w:ascii="宋体" w:cs="宋体"/>
          <w:kern w:val="3"/>
          <w:sz w:val="24"/>
          <w:lang w:val="zh-CN"/>
        </w:rPr>
      </w:pPr>
      <w:r>
        <w:rPr>
          <w:rFonts w:hint="eastAsia" w:ascii="宋体" w:cs="宋体"/>
          <w:kern w:val="3"/>
          <w:sz w:val="24"/>
          <w:lang w:val="zh-CN"/>
        </w:rPr>
        <w:t>表 4-4 主流智能体框架对比表</w:t>
      </w:r>
    </w:p>
    <w:tbl>
      <w:tblPr>
        <w:tblStyle w:val="13"/>
        <w:tblW w:w="8806"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6"/>
        <w:gridCol w:w="1509"/>
        <w:gridCol w:w="2578"/>
        <w:gridCol w:w="1556"/>
        <w:gridCol w:w="1477"/>
      </w:tblGrid>
      <w:tr w14:paraId="3628B31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68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110A3AF">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对比维度</w:t>
            </w:r>
          </w:p>
        </w:tc>
        <w:tc>
          <w:tcPr>
            <w:tcW w:w="1509"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46641FEE">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本系统</w:t>
            </w:r>
          </w:p>
        </w:tc>
        <w:tc>
          <w:tcPr>
            <w:tcW w:w="2578"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A29BF83">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LangChain/LangGraph</w:t>
            </w:r>
          </w:p>
        </w:tc>
        <w:tc>
          <w:tcPr>
            <w:tcW w:w="155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7EA4B417">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CrewAI</w:t>
            </w:r>
          </w:p>
        </w:tc>
        <w:tc>
          <w:tcPr>
            <w:tcW w:w="147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F9DDCB5">
            <w:pPr>
              <w:widowControl/>
              <w:jc w:val="left"/>
              <w:rPr>
                <w:rFonts w:hint="eastAsia" w:ascii="宋体" w:hAnsi="宋体" w:cs="宋体"/>
                <w:b/>
                <w:bCs/>
                <w:color w:val="333333"/>
                <w:kern w:val="0"/>
                <w:sz w:val="24"/>
                <w:lang w:val="zh-CN" w:bidi="ar"/>
              </w:rPr>
            </w:pPr>
            <w:r>
              <w:rPr>
                <w:rFonts w:hint="eastAsia" w:ascii="宋体" w:hAnsi="宋体" w:cs="宋体"/>
                <w:b/>
                <w:bCs/>
                <w:color w:val="333333"/>
                <w:kern w:val="0"/>
                <w:sz w:val="24"/>
                <w:lang w:val="zh-CN" w:bidi="ar"/>
              </w:rPr>
              <w:t>AutoGen</w:t>
            </w:r>
          </w:p>
        </w:tc>
      </w:tr>
      <w:tr w14:paraId="683FDFC4">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26B610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外部依赖数</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C773EE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0（核心模块）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5B54EE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20+</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7A0E13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10+</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EDBB8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15+</w:t>
            </w:r>
          </w:p>
        </w:tc>
      </w:tr>
      <w:tr w14:paraId="3FE54ED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578451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国产化适配</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200140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原生支持</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80CDD5A">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094C839">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D1F65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需自行适配</w:t>
            </w:r>
          </w:p>
        </w:tc>
      </w:tr>
      <w:tr w14:paraId="22EA8EA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B0D532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供应链风险</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3C1E5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263DBC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中高</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BF3064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545D43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中</w:t>
            </w:r>
          </w:p>
        </w:tc>
      </w:tr>
      <w:tr w14:paraId="1AC73CC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B6F8C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数据出境风险</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17224C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零</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2F898B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60687F6">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39A8AAF">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视后端而定</w:t>
            </w:r>
          </w:p>
        </w:tc>
      </w:tr>
      <w:tr w14:paraId="7AB0EEB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872A88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部署复杂度</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1B74863">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npm start</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3F60CA8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F470265">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233DCF8">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需配置多个依赖</w:t>
            </w:r>
          </w:p>
        </w:tc>
      </w:tr>
      <w:tr w14:paraId="6479A30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0C3779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平均延迟</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CEC46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&lt;5ms（规则引擎）</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8525FD7">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&gt;100ms（含初始化）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B339791">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&gt;200ms</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54A7510">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&gt;300ms</w:t>
            </w:r>
          </w:p>
        </w:tc>
      </w:tr>
      <w:tr w14:paraId="1846556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9712B6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审计追溯</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9BB82E">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全链路日志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F5B6C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需额外插件</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A71795B">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499782">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需额外配置</w:t>
            </w:r>
          </w:p>
        </w:tc>
      </w:tr>
      <w:tr w14:paraId="3B9B03A0">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D464D8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代码总量</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D18B4A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≈2500行（核心）</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7D6E2CC">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数万行（含依赖）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C7A99D">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BC2CF64">
            <w:pPr>
              <w:widowControl/>
              <w:jc w:val="left"/>
              <w:rPr>
                <w:rFonts w:hint="eastAsia" w:ascii="宋体" w:hAnsi="宋体" w:cs="宋体"/>
                <w:b w:val="0"/>
                <w:bCs w:val="0"/>
                <w:color w:val="333333"/>
                <w:kern w:val="0"/>
                <w:sz w:val="24"/>
                <w:lang w:val="zh-CN" w:bidi="ar"/>
              </w:rPr>
            </w:pPr>
            <w:r>
              <w:rPr>
                <w:rFonts w:hint="eastAsia" w:ascii="宋体" w:hAnsi="宋体" w:cs="宋体"/>
                <w:b w:val="0"/>
                <w:bCs w:val="0"/>
                <w:color w:val="333333"/>
                <w:kern w:val="0"/>
                <w:sz w:val="24"/>
                <w:lang w:val="zh-CN" w:bidi="ar"/>
              </w:rPr>
              <w:t>数千行</w:t>
            </w:r>
          </w:p>
        </w:tc>
      </w:tr>
    </w:tbl>
    <w:p w14:paraId="44E6D1D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核心优势：在保证功能完整性（意图分类、情感识别、知识检索、动作路由、安全过滤、大模型适配）的前提下，将外部依赖降至零、延迟降至毫秒级、代码量降至千行级，实现真正的轻量级、可审计、国产化智能体框架。</w:t>
      </w:r>
    </w:p>
    <w:p w14:paraId="660DE2B9">
      <w:pPr>
        <w:pStyle w:val="4"/>
        <w:rPr>
          <w:lang w:val="zh-CN"/>
        </w:rPr>
      </w:pPr>
      <w:r>
        <w:rPr>
          <w:lang w:val="zh-CN"/>
        </w:rPr>
        <w:t>4.3.2 可插拔LLM适配器</w:t>
      </w:r>
    </w:p>
    <w:p w14:paraId="3DBFD27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创新内涵：传统智能体系统通常绑定特定的大模型后端，切换成本高。本作品设计了可插拔LLM适配器架构，支持五种后端运行时动态切换，无需重启服务，同时确保离线环境下的基本可用性（规则引擎模式）。</w:t>
      </w:r>
    </w:p>
    <w:p w14:paraId="02F8D68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技术实现：五种后端支持：规则引擎（默认，零网络依赖，&lt;5ms延迟）、OpenAI API、vLLM本地部署（支持国产Qwen等开源模型）、DashScope通义千问、自定义OpenAI格式API。运行时动态切换：通过/api/agent/llm/set-provider接口实现，无需重启服务。降级策略：默认使用规则引擎模式确保离线可用，网络条件好时可切换至大模型模式提升能力。统一接口：所有后端遵循相同的输入输出接口规范，业务代码无需感知底层差异。</w:t>
      </w:r>
    </w:p>
    <w:p w14:paraId="1F49AEB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对比优势：相比绑定单一模型的方案，本方案提供了最大的灵活性——既可以在离线/低算力环境下用规则引擎运行，又可以在有条件时切换至大模型获得更强能力，同时支持国产模型，满足信创要求。</w:t>
      </w:r>
    </w:p>
    <w:p w14:paraId="68C15204">
      <w:pPr>
        <w:pStyle w:val="4"/>
        <w:rPr>
          <w:lang w:val="zh-CN"/>
        </w:rPr>
      </w:pPr>
      <w:r>
        <w:rPr>
          <w:lang w:val="zh-CN"/>
        </w:rPr>
        <w:t>4.3.3 智能阈值动态调整</w:t>
      </w:r>
    </w:p>
    <w:p w14:paraId="5B744DA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安全防护系统的阈值是静态配置的，要么过松（漏防攻击），要么过紧（误拦正常请求）。本作品设计了基于攻击占比的智能阈值动态调整机制，由安全管理Agent实时分析攻击数据，自动生成阈值调整建议，经管理员审批后生效。</w:t>
      </w:r>
    </w:p>
    <w:p w14:paraId="17D2DBB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四级策略模型：根据攻击占比划分四个区间（&lt;5%宽松、5%-20%中等、20%-50%严格、&gt;50%紧急），对应不同的阈值建议。置信度计算：综合考虑数据量大小（40%权重）和攻击占比极端程度（60%权重），数据量越大、占比越极端，置信度越高。人工审批机制：所有调整建议以pending状态写入历史表，需管理员确认后才生效，防止AI误判导致安全事故。完整审计追溯：调整记录包含调整时间、参数名称、旧值新值、建议来源、置信度、原因、结果状态，全程可追溯。</w:t>
      </w:r>
    </w:p>
    <w:p w14:paraId="0F4437EE">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对比优势：相比静态阈值方案，本方案能够根据实际攻击态势动态调整防护强度，在安全与可用性之间取得最优平衡；相比全自动调整方案，人工审批机制确保了安全性，防止AI误判导致系统不可用。</w:t>
      </w:r>
    </w:p>
    <w:p w14:paraId="47225245">
      <w:pPr>
        <w:pStyle w:val="4"/>
        <w:rPr>
          <w:lang w:val="zh-CN"/>
        </w:rPr>
      </w:pPr>
      <w:r>
        <w:rPr>
          <w:lang w:val="zh-CN"/>
        </w:rPr>
        <w:t>4.3.4 情感感知交互机制</w:t>
      </w:r>
    </w:p>
    <w:p w14:paraId="0ABAEC5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创新内涵：传统智能客服系统将情感识别作为独立模块，仅用于统计分析，未能将情感状态融入业务处理流程。本作品设计了复合意图融合机制，当检测到高情感强度时，生成"情感支持+业务意图"的复合意图，实现"先安抚情绪，再处理问题"的人性化交互。</w:t>
      </w:r>
    </w:p>
    <w:p w14:paraId="400AC10B">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技术实现：五类情感识别：焦虑、愤怒、困惑、高兴、恐惧，强度1-10分。复合意图融合：情感强度≥7且存在业务意图时，生成复合意图（如emotion_support+flight_query），融合置信度=业务意图置信度×0.7+情感强度/10×0.3。情感安抚策略：不同情感类型对应不同的安抚话术开头（焦虑→"别着急"，愤怒→"理解您的心情"，困惑→"让我帮您"，恐惧→"请放心"，高兴→"太好了"）。情感日志记录：情感状态同步记录到交互日志，供后台统计和服务优化。</w:t>
      </w:r>
    </w:p>
    <w:p w14:paraId="41D1B8E8">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对比优势：相比传统的"问答式"客服，本系统能够感知旅客情绪状态并做出人性化回应，显著提升旅客体验，尤其适用于机场这种高压力、高焦虑的场景。</w:t>
      </w:r>
      <w:bookmarkStart w:id="12" w:name="_Toc33965498"/>
    </w:p>
    <w:p w14:paraId="22B0BE54">
      <w:pPr>
        <w:rPr>
          <w:rFonts w:hint="eastAsia" w:ascii="宋体" w:cs="宋体"/>
          <w:kern w:val="3"/>
          <w:sz w:val="24"/>
          <w:lang w:val="zh-CN"/>
        </w:rPr>
      </w:pPr>
      <w:r>
        <w:rPr>
          <w:rFonts w:hint="eastAsia" w:ascii="宋体" w:cs="宋体"/>
          <w:kern w:val="3"/>
          <w:sz w:val="24"/>
          <w:lang w:val="zh-CN"/>
        </w:rPr>
        <w:br w:type="page"/>
      </w:r>
    </w:p>
    <w:p w14:paraId="3602E1BD">
      <w:pPr>
        <w:pStyle w:val="2"/>
      </w:pPr>
      <w:bookmarkStart w:id="13" w:name="_Toc23201"/>
      <w:r>
        <w:rPr>
          <w:rFonts w:hint="eastAsia"/>
        </w:rPr>
        <w:t>第五章 总结</w:t>
      </w:r>
      <w:bookmarkEnd w:id="12"/>
      <w:bookmarkEnd w:id="13"/>
    </w:p>
    <w:p w14:paraId="279AD87E">
      <w:pPr>
        <w:pStyle w:val="3"/>
      </w:pPr>
      <w:r>
        <w:t>5.1 工作总结</w:t>
      </w:r>
    </w:p>
    <w:p w14:paraId="7A70302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本作品面向机场自助服务终端安全防护与智能交互升级需求，提出并实现了一套纯软件、不依赖第三方Agent平台、面向国产化部署需求设计的综合解决方案。</w:t>
      </w:r>
    </w:p>
    <w:p w14:paraId="3CF4A5A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安全防护方面，设计了以DDoS和异常高频访问防护为重点，构建六层轻量级纵深安全防护机制，相较于未启用安全机制的基线，完整防护开启后指标性能损耗为7.1%。自主实现JWT认证与令牌校验机制，采用HMAC-SHA256签名和恒定时间比较，并结合暴力破解防护、CSRF防护等安全策略。设计输入过滤、运行时监控、输出过滤三道智能体安全防线。</w:t>
      </w:r>
    </w:p>
    <w:p w14:paraId="6DF3AECC">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智能体调度方面，自主构建基于状态机的八模块Agent调度架构，实现九类意图分类、五类情感识别与复合意图融合、三级知识检索、五类大模型后端动态适配及安全阈值动态调整。</w:t>
      </w:r>
    </w:p>
    <w:p w14:paraId="2D87EF8D">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旅客服务方面，实现航班查询、地点导航、知识库问答、值机选座、行程建议与情感感知服务。适老化方面实现一键老年模式，通过字体、语速和界面等适配降低操作门槛；系统同时支持HTTPS安全上下文检测，增强终端通信环境安全性。</w:t>
      </w:r>
    </w:p>
    <w:p w14:paraId="5AB4EC9E">
      <w:pPr>
        <w:autoSpaceDE w:val="0"/>
        <w:autoSpaceDN w:val="0"/>
        <w:adjustRightInd w:val="0"/>
        <w:spacing w:line="360" w:lineRule="auto"/>
        <w:ind w:firstLine="480" w:firstLineChars="200"/>
        <w:rPr>
          <w:rFonts w:hint="eastAsia" w:ascii="宋体" w:cs="宋体"/>
          <w:kern w:val="3"/>
          <w:sz w:val="24"/>
          <w:lang w:val="zh-CN"/>
        </w:rPr>
      </w:pPr>
      <w:r>
        <w:rPr>
          <w:rFonts w:hint="eastAsia" w:ascii="宋体" w:cs="宋体"/>
          <w:kern w:val="3"/>
          <w:sz w:val="24"/>
          <w:lang w:val="zh-CN"/>
        </w:rPr>
        <w:t>数据管理方面，设计 MySQL 与 SQLite 双模式自动适配层，十张核心表与五张扩展表，覆盖航班、兴趣点设施、知识库、终端设备、阈值配置与审计日志等主要业务与安全数据。</w:t>
      </w:r>
    </w:p>
    <w:p w14:paraId="0C7903A9">
      <w:pPr>
        <w:pStyle w:val="3"/>
      </w:pPr>
      <w:r>
        <w:t>5.2 测试结果</w:t>
      </w:r>
    </w:p>
    <w:p w14:paraId="198E1B7A">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经对 81.70.228.232 服务器的</w:t>
      </w:r>
      <w:r>
        <w:rPr>
          <w:rFonts w:hint="eastAsia" w:ascii="宋体" w:cs="宋体"/>
          <w:kern w:val="3"/>
          <w:sz w:val="24"/>
          <w:lang w:val="en-US" w:eastAsia="zh-CN"/>
        </w:rPr>
        <w:t>综合</w:t>
      </w:r>
      <w:r>
        <w:rPr>
          <w:rFonts w:hint="eastAsia" w:ascii="宋体" w:cs="宋体"/>
          <w:kern w:val="3"/>
          <w:sz w:val="24"/>
          <w:lang w:val="zh-CN"/>
        </w:rPr>
        <w:t>测试：功能测试36项全部通过（100%），针对10类典型攻击与异常行为设置58个测试场景，测试范围内均实现预期拦截，性能指标全部达标（</w:t>
      </w:r>
      <w:r>
        <w:rPr>
          <w:rFonts w:ascii="宋体" w:hAnsi="宋体" w:eastAsia="宋体" w:cs="宋体"/>
          <w:sz w:val="24"/>
          <w:szCs w:val="24"/>
        </w:rPr>
        <w:t>Agent 规则引擎平均处理延迟</w:t>
      </w:r>
      <w:r>
        <w:rPr>
          <w:rFonts w:hint="eastAsia" w:ascii="宋体" w:cs="宋体"/>
          <w:kern w:val="3"/>
          <w:sz w:val="24"/>
          <w:lang w:val="zh-CN"/>
        </w:rPr>
        <w:t>1ms、内存≈77MB、防护损耗7.1%）。</w:t>
      </w:r>
    </w:p>
    <w:p w14:paraId="7BC0C9D2">
      <w:pPr>
        <w:pStyle w:val="3"/>
      </w:pPr>
      <w:r>
        <w:t>5.3 应用前景</w:t>
      </w:r>
    </w:p>
    <w:p w14:paraId="56BBA7B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纯软件方案使本系统可在不更换硬件的前提下快速部署，核心安全与Agent调度模块自主实现，系统采用模块化、低耦合架构，可进一步迁移至火车站、医院、银行等自助服务终端场景，具备面向国产化软硬件环境进一步适配的能力，与自主可控和国产化应用方向相契合。</w:t>
      </w:r>
    </w:p>
    <w:p w14:paraId="068D028C">
      <w:pPr>
        <w:pStyle w:val="3"/>
      </w:pPr>
      <w:r>
        <w:t>5.4 未来展望</w:t>
      </w:r>
    </w:p>
    <w:p w14:paraId="6AA75ED1">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短期完善航班号解析、地点导航、品牌词识别和情绪识别等边界场景，提高功能覆盖率和鲁棒性。中期接入国产大模型后端、引入多轮对话状态管理、增加知识库增量更新机制。长期探索多模态交互、威胁情报共享与隐私保护协同学习。</w:t>
      </w:r>
    </w:p>
    <w:p w14:paraId="31ED6D57">
      <w:pPr>
        <w:autoSpaceDE w:val="0"/>
        <w:autoSpaceDN w:val="0"/>
        <w:adjustRightInd w:val="0"/>
        <w:spacing w:line="360" w:lineRule="auto"/>
        <w:ind w:firstLine="480" w:firstLineChars="200"/>
        <w:rPr>
          <w:rFonts w:ascii="宋体" w:cs="宋体"/>
          <w:kern w:val="3"/>
          <w:sz w:val="24"/>
          <w:lang w:val="zh-CN"/>
        </w:rPr>
        <w:sectPr>
          <w:pgSz w:w="11906" w:h="16838"/>
          <w:pgMar w:top="1440" w:right="1466" w:bottom="1440" w:left="1620" w:header="851" w:footer="992" w:gutter="0"/>
          <w:pgNumType w:fmt="decimal"/>
          <w:cols w:space="425" w:num="1"/>
          <w:docGrid w:type="lines" w:linePitch="312" w:charSpace="0"/>
        </w:sectPr>
      </w:pPr>
    </w:p>
    <w:p w14:paraId="7C886E48">
      <w:pPr>
        <w:pStyle w:val="2"/>
        <w:ind w:firstLine="0"/>
        <w:rPr>
          <w:rFonts w:hint="eastAsia"/>
          <w:lang w:val="zh-CN"/>
        </w:rPr>
      </w:pPr>
      <w:bookmarkStart w:id="14" w:name="_Toc33965499"/>
      <w:bookmarkStart w:id="15" w:name="_Toc24583"/>
      <w:r>
        <w:rPr>
          <w:rFonts w:hint="eastAsia"/>
          <w:lang w:val="zh-CN"/>
        </w:rPr>
        <w:t>参考文献</w:t>
      </w:r>
      <w:bookmarkEnd w:id="14"/>
      <w:bookmarkEnd w:id="15"/>
      <w:r>
        <w:rPr>
          <w:rFonts w:hint="eastAsia"/>
          <w:lang w:val="zh-CN"/>
        </w:rPr>
        <w:t xml:space="preserve"> </w:t>
      </w:r>
    </w:p>
    <w:p w14:paraId="18FBAB88">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 国家互联网信息办公室. 关键信息基础设施安全保护条例[S]. 2021.</w:t>
      </w:r>
    </w:p>
    <w:p w14:paraId="09F03F20">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[2] 国家标准化管理委员会. GB/T 22239-2019 信息安全技术 网络安全等级保护基本要求[S]. 北京: 中国标准出版社, 2019.</w:t>
      </w:r>
    </w:p>
    <w:p w14:paraId="60B2635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[3] W3C. Web Content Accessibility Guidelines (WCAG) 2.1[S]. 2018.</w:t>
      </w:r>
    </w:p>
    <w:p w14:paraId="369B2EEB">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[4] IETF. RFC 7519 JSON Web Token (JWT)[S]. 2015.</w:t>
      </w:r>
    </w:p>
    <w:p w14:paraId="7A63CD6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[5] IETF. RFC 2104 HMAC: Keyed-Hashing for Message Authentication[S]. 1997.</w:t>
      </w:r>
    </w:p>
    <w:p w14:paraId="61CCC98E">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[6] LangChain AI. LangGraph Documentation[EB/OL]. (2025)[2026-07-05]. https://langchain-ai.github.io/langgraph/.</w:t>
      </w:r>
    </w:p>
    <w:p w14:paraId="085D2947">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[7] 阿里云. 通义千问技术报告[R]. 杭州: 阿里云, 2024.</w:t>
      </w:r>
    </w:p>
    <w:p w14:paraId="7905305A">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[8] FANG W, KAZEMZADEH L, JEE J, et al. vLLM: Easy, Fast, and Cheap LLM Serving with PagedAttention[EB/OL]. (2023)[2026-07-05]. arXiv:2309.06180.</w:t>
      </w:r>
    </w:p>
    <w:p w14:paraId="571CE94D">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[9] OWASP Foundation. OWASP Top 10 Web Application Security Risks[R]. San Francisco: OWASP Foundation, 2021.</w:t>
      </w:r>
    </w:p>
    <w:p w14:paraId="0B2F0B8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[10] OWASP Foundation. OWASP CSRF Prevention Cheat Sheet[R]. San Francisco: OWASP Foundation, 2021.</w:t>
      </w:r>
    </w:p>
    <w:p w14:paraId="26D96095">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[11] OpenJS Foundation. Node.js Crypto API: timingSafeEqual[EB/OL]. (2025)[2026-07-05]. https://nodejs.org/api/crypto.html.</w:t>
      </w:r>
    </w:p>
    <w:p w14:paraId="7C5AEC3F">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[12] 中国电子科技集团有限公司. 银河麒麟操作系统V10技术白皮书[R]. 北京: 中国电子科技集团有限公司, 2022.</w:t>
      </w:r>
    </w:p>
    <w:p w14:paraId="47262EF6">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[13] 高德软件有限公司. 高德地图开放平台 API 文档[EB/OL]. (2025)[2026-07-05]. https://lbs.amap.com/.</w:t>
      </w:r>
    </w:p>
    <w:p w14:paraId="1EE479CC">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lang w:val="zh-CN"/>
        </w:rPr>
        <w:t>[14] Apache Software Foundation. Apache ECharts Documentation[EB/OL]. (2025)[2026-07-05]. https://echarts.apache.org/.</w:t>
      </w:r>
    </w:p>
    <w:p w14:paraId="3E214633">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[15] BLOOM B H. Space/Time Trade-offs in Hash Coding with Allowable Errors[J]. Communications of the ACM, 1970, 13(7): 422-426.</w:t>
      </w:r>
    </w:p>
    <w:p w14:paraId="1D8EEA1F">
      <w:pPr>
        <w:autoSpaceDE w:val="0"/>
        <w:autoSpaceDN w:val="0"/>
        <w:adjustRightInd w:val="0"/>
        <w:spacing w:line="360" w:lineRule="auto"/>
        <w:ind w:firstLine="480" w:firstLineChars="200"/>
        <w:rPr>
          <w:rFonts w:ascii="宋体" w:cs="宋体"/>
          <w:kern w:val="3"/>
          <w:sz w:val="24"/>
        </w:rPr>
      </w:pPr>
      <w:r>
        <w:rPr>
          <w:rFonts w:hint="eastAsia" w:ascii="宋体" w:cs="宋体"/>
          <w:kern w:val="3"/>
          <w:sz w:val="24"/>
        </w:rPr>
        <w:t>[16] ERNI S, KOTULIAK M, BAKER R, et al. GLaDoS: Location-aware Denial-of-Service of Cellular Networks[C]// Proceedings of the 34th USENIX Security Symposium. Seattle: USENIX Association, 2025.</w:t>
      </w:r>
    </w:p>
    <w:p w14:paraId="0EB867B4">
      <w:pPr>
        <w:autoSpaceDE w:val="0"/>
        <w:autoSpaceDN w:val="0"/>
        <w:adjustRightInd w:val="0"/>
        <w:spacing w:line="360" w:lineRule="auto"/>
        <w:ind w:firstLine="480" w:firstLineChars="200"/>
        <w:rPr>
          <w:rFonts w:ascii="宋体" w:cs="宋体"/>
          <w:kern w:val="3"/>
          <w:sz w:val="24"/>
          <w:lang w:val="zh-CN"/>
        </w:rPr>
      </w:pPr>
      <w:r>
        <w:rPr>
          <w:rFonts w:hint="eastAsia" w:ascii="宋体" w:cs="宋体"/>
          <w:kern w:val="3"/>
          <w:sz w:val="24"/>
        </w:rPr>
        <w:t xml:space="preserve">[17] YOO S, CHEN X Q, REXFORD J. SMARTCOOKIE: Blocking Large-scale SYN Floods with a Split-proxy Defense on Programmable Data Planes[C]// Proceedings of the 2016 ACM SIGCOMM Conference. </w:t>
      </w:r>
      <w:r>
        <w:rPr>
          <w:rFonts w:hint="eastAsia" w:ascii="宋体" w:cs="宋体"/>
          <w:kern w:val="3"/>
          <w:sz w:val="24"/>
          <w:lang w:val="zh-CN"/>
        </w:rPr>
        <w:t>Valencia: ACM, 2016: 197-210.</w:t>
      </w:r>
    </w:p>
    <w:sectPr>
      <w:pgSz w:w="11906" w:h="16838"/>
      <w:pgMar w:top="1440" w:right="1466" w:bottom="1440" w:left="16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D8C7DE6-D2FF-4FF7-A8DE-4A0E1BE1729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33AFD452-C5D4-46E7-84B9-BCABA7B9026F}"/>
  </w:font>
  <w:font w:name="DFKai-SB">
    <w:altName w:val="Microsoft JhengHei Light"/>
    <w:panose1 w:val="03000509000000000000"/>
    <w:charset w:val="88"/>
    <w:family w:val="script"/>
    <w:pitch w:val="default"/>
    <w:sig w:usb0="00000000" w:usb1="00000000" w:usb2="00000016" w:usb3="00000000" w:csb0="00100001" w:csb1="00000000"/>
    <w:embedRegular r:id="rId3" w:fontKey="{A407B85A-27BC-4A0A-9D62-CCC7E834553C}"/>
  </w:font>
  <w:font w:name="Microsoft JhengHe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42D08">
    <w:pPr>
      <w:pStyle w:val="8"/>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1E307D3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9150">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220DA22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AEA9E">
    <w:pPr>
      <w:pStyle w:val="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2BBB1B67">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68</w:t>
                    </w:r>
                    <w:r>
                      <w:fldChar w:fldCharType="end"/>
                    </w:r>
                    <w:r>
                      <w:t xml:space="preserve"> 页</w:t>
                    </w:r>
                  </w:p>
                </w:txbxContent>
              </v:textbox>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CBD480"/>
    <w:multiLevelType w:val="singleLevel"/>
    <w:tmpl w:val="2CCBD48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02AE"/>
    <w:rsid w:val="0012253A"/>
    <w:rsid w:val="001A1A90"/>
    <w:rsid w:val="001B67F9"/>
    <w:rsid w:val="001F4517"/>
    <w:rsid w:val="00275F44"/>
    <w:rsid w:val="00277279"/>
    <w:rsid w:val="00283AEB"/>
    <w:rsid w:val="002D2C68"/>
    <w:rsid w:val="003E28F4"/>
    <w:rsid w:val="004017A4"/>
    <w:rsid w:val="00404C1B"/>
    <w:rsid w:val="00417F3C"/>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67A6B"/>
    <w:rsid w:val="007A0845"/>
    <w:rsid w:val="007E7F65"/>
    <w:rsid w:val="008035A5"/>
    <w:rsid w:val="00804CF0"/>
    <w:rsid w:val="008233AA"/>
    <w:rsid w:val="00840819"/>
    <w:rsid w:val="00847112"/>
    <w:rsid w:val="0087039D"/>
    <w:rsid w:val="00882AD1"/>
    <w:rsid w:val="0094057E"/>
    <w:rsid w:val="00954634"/>
    <w:rsid w:val="009717DB"/>
    <w:rsid w:val="009A0979"/>
    <w:rsid w:val="009C1255"/>
    <w:rsid w:val="009F377B"/>
    <w:rsid w:val="00A247AB"/>
    <w:rsid w:val="00A77804"/>
    <w:rsid w:val="00AA1D81"/>
    <w:rsid w:val="00AD73ED"/>
    <w:rsid w:val="00B21CBA"/>
    <w:rsid w:val="00B36150"/>
    <w:rsid w:val="00B4751C"/>
    <w:rsid w:val="00B62FE5"/>
    <w:rsid w:val="00B74C5D"/>
    <w:rsid w:val="00BB4589"/>
    <w:rsid w:val="00BD34E2"/>
    <w:rsid w:val="00BD3F7A"/>
    <w:rsid w:val="00BE16EA"/>
    <w:rsid w:val="00C56672"/>
    <w:rsid w:val="00C7371E"/>
    <w:rsid w:val="00C75B57"/>
    <w:rsid w:val="00CE4406"/>
    <w:rsid w:val="00CE5C25"/>
    <w:rsid w:val="00D570F5"/>
    <w:rsid w:val="00D9283A"/>
    <w:rsid w:val="00DB169B"/>
    <w:rsid w:val="00DC1EF7"/>
    <w:rsid w:val="00DE6D7B"/>
    <w:rsid w:val="00DF78E7"/>
    <w:rsid w:val="00E0516B"/>
    <w:rsid w:val="00E47070"/>
    <w:rsid w:val="00E94B67"/>
    <w:rsid w:val="00E957F2"/>
    <w:rsid w:val="00EA0008"/>
    <w:rsid w:val="00EB12B1"/>
    <w:rsid w:val="00F72284"/>
    <w:rsid w:val="00F7709C"/>
    <w:rsid w:val="00F85321"/>
    <w:rsid w:val="00F913E8"/>
    <w:rsid w:val="02DA376B"/>
    <w:rsid w:val="03412812"/>
    <w:rsid w:val="070F2A67"/>
    <w:rsid w:val="08A82D8F"/>
    <w:rsid w:val="0B2C60BB"/>
    <w:rsid w:val="0D004B9A"/>
    <w:rsid w:val="0DD31EA2"/>
    <w:rsid w:val="129671ED"/>
    <w:rsid w:val="174340FA"/>
    <w:rsid w:val="17DF3FDB"/>
    <w:rsid w:val="1A8431DC"/>
    <w:rsid w:val="21AD4F92"/>
    <w:rsid w:val="244E741E"/>
    <w:rsid w:val="27090EBD"/>
    <w:rsid w:val="2B536BAA"/>
    <w:rsid w:val="328843A5"/>
    <w:rsid w:val="33381756"/>
    <w:rsid w:val="33674160"/>
    <w:rsid w:val="343447A0"/>
    <w:rsid w:val="354F46D2"/>
    <w:rsid w:val="37001D30"/>
    <w:rsid w:val="371C60D1"/>
    <w:rsid w:val="418E2AE1"/>
    <w:rsid w:val="4A9A12C0"/>
    <w:rsid w:val="50F524B4"/>
    <w:rsid w:val="516B47E8"/>
    <w:rsid w:val="516E79EA"/>
    <w:rsid w:val="521B0CBA"/>
    <w:rsid w:val="59F43344"/>
    <w:rsid w:val="5E5B30A5"/>
    <w:rsid w:val="5E7D22AB"/>
    <w:rsid w:val="63A65F0F"/>
    <w:rsid w:val="64070E89"/>
    <w:rsid w:val="6A266C5C"/>
    <w:rsid w:val="6B756F24"/>
    <w:rsid w:val="6BA13370"/>
    <w:rsid w:val="6D890C31"/>
    <w:rsid w:val="70D30931"/>
    <w:rsid w:val="72F23581"/>
    <w:rsid w:val="73165784"/>
    <w:rsid w:val="786873F3"/>
    <w:rsid w:val="7A1C5986"/>
    <w:rsid w:val="7A8D19B8"/>
    <w:rsid w:val="7B2A244B"/>
    <w:rsid w:val="7E4F71B0"/>
    <w:rsid w:val="7FE56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doNotCompressPicture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before="340" w:after="330" w:line="240" w:lineRule="auto"/>
      <w:ind w:firstLine="0" w:firstLineChars="0"/>
      <w:jc w:val="center"/>
      <w:outlineLvl w:val="0"/>
    </w:pPr>
    <w:rPr>
      <w:b/>
      <w:bCs/>
      <w:kern w:val="44"/>
      <w:sz w:val="44"/>
      <w:szCs w:val="44"/>
      <w:lang w:val="zh-CN"/>
    </w:rPr>
  </w:style>
  <w:style w:type="paragraph" w:styleId="3">
    <w:name w:val="heading 2"/>
    <w:basedOn w:val="1"/>
    <w:next w:val="1"/>
    <w:unhideWhenUsed/>
    <w:qFormat/>
    <w:uiPriority w:val="0"/>
    <w:pPr>
      <w:spacing w:beforeAutospacing="1" w:afterAutospacing="1"/>
      <w:ind w:firstLine="640" w:firstLineChars="200"/>
      <w:jc w:val="left"/>
      <w:outlineLvl w:val="1"/>
    </w:pPr>
    <w:rPr>
      <w:rFonts w:hint="eastAsia" w:ascii="宋体" w:hAnsi="宋体"/>
      <w:b/>
      <w:bCs/>
      <w:kern w:val="0"/>
      <w:sz w:val="30"/>
      <w:szCs w:val="36"/>
    </w:rPr>
  </w:style>
  <w:style w:type="paragraph" w:styleId="4">
    <w:name w:val="heading 3"/>
    <w:basedOn w:val="1"/>
    <w:next w:val="1"/>
    <w:unhideWhenUsed/>
    <w:qFormat/>
    <w:uiPriority w:val="0"/>
    <w:pPr>
      <w:autoSpaceDE w:val="0"/>
      <w:autoSpaceDN w:val="0"/>
      <w:spacing w:beforeAutospacing="1" w:afterAutospacing="1"/>
      <w:ind w:firstLine="640" w:firstLineChars="200"/>
      <w:jc w:val="left"/>
      <w:outlineLvl w:val="2"/>
    </w:pPr>
    <w:rPr>
      <w:rFonts w:hint="eastAsia" w:ascii="宋体" w:hAnsi="宋体"/>
      <w:b/>
      <w:bCs/>
      <w:kern w:val="0"/>
      <w:sz w:val="28"/>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pPr>
      <w:jc w:val="left"/>
    </w:pPr>
  </w:style>
  <w:style w:type="paragraph" w:styleId="8">
    <w:name w:val="footer"/>
    <w:basedOn w:val="1"/>
    <w:link w:val="20"/>
    <w:qFormat/>
    <w:uiPriority w:val="0"/>
    <w:pPr>
      <w:tabs>
        <w:tab w:val="center" w:pos="4153"/>
        <w:tab w:val="right" w:pos="8306"/>
      </w:tabs>
      <w:snapToGrid w:val="0"/>
      <w:jc w:val="left"/>
    </w:pPr>
    <w:rPr>
      <w:sz w:val="18"/>
      <w:szCs w:val="18"/>
      <w:lang w:val="zh-CN"/>
    </w:rPr>
  </w:style>
  <w:style w:type="paragraph" w:styleId="9">
    <w:name w:val="header"/>
    <w:basedOn w:val="1"/>
    <w:link w:val="19"/>
    <w:qFormat/>
    <w:uiPriority w:val="0"/>
    <w:pPr>
      <w:pBdr>
        <w:bottom w:val="single" w:color="auto" w:sz="6" w:space="1"/>
      </w:pBdr>
      <w:tabs>
        <w:tab w:val="center" w:pos="4153"/>
        <w:tab w:val="right" w:pos="8306"/>
      </w:tabs>
      <w:snapToGrid w:val="0"/>
      <w:jc w:val="center"/>
    </w:pPr>
    <w:rPr>
      <w:sz w:val="18"/>
      <w:szCs w:val="18"/>
      <w:lang w:val="zh-CN"/>
    </w:rPr>
  </w:style>
  <w:style w:type="paragraph" w:styleId="10">
    <w:name w:val="toc 1"/>
    <w:basedOn w:val="1"/>
    <w:next w:val="1"/>
    <w:qFormat/>
    <w:uiPriority w:val="39"/>
    <w:rPr>
      <w:sz w:val="2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Normal (Web)"/>
    <w:basedOn w:val="1"/>
    <w:qFormat/>
    <w:uiPriority w:val="0"/>
    <w:pPr>
      <w:spacing w:beforeAutospacing="1" w:afterAutospacing="1"/>
      <w:jc w:val="left"/>
    </w:pPr>
    <w:rPr>
      <w:kern w:val="0"/>
      <w:sz w:val="24"/>
    </w:rPr>
  </w:style>
  <w:style w:type="character" w:styleId="15">
    <w:name w:val="Strong"/>
    <w:basedOn w:val="14"/>
    <w:qFormat/>
    <w:uiPriority w:val="0"/>
    <w:rPr>
      <w:b/>
    </w:rPr>
  </w:style>
  <w:style w:type="character" w:styleId="16">
    <w:name w:val="page number"/>
    <w:basedOn w:val="14"/>
    <w:qFormat/>
    <w:uiPriority w:val="0"/>
  </w:style>
  <w:style w:type="character" w:styleId="17">
    <w:name w:val="Hyperlink"/>
    <w:qFormat/>
    <w:uiPriority w:val="99"/>
    <w:rPr>
      <w:color w:val="000066"/>
      <w:u w:val="none"/>
    </w:rPr>
  </w:style>
  <w:style w:type="character" w:styleId="18">
    <w:name w:val="HTML Code"/>
    <w:basedOn w:val="14"/>
    <w:qFormat/>
    <w:uiPriority w:val="0"/>
    <w:rPr>
      <w:rFonts w:ascii="Courier New" w:hAnsi="Courier New"/>
      <w:sz w:val="20"/>
    </w:rPr>
  </w:style>
  <w:style w:type="character" w:customStyle="1" w:styleId="19">
    <w:name w:val="页眉 字符"/>
    <w:link w:val="9"/>
    <w:qFormat/>
    <w:uiPriority w:val="0"/>
    <w:rPr>
      <w:kern w:val="2"/>
      <w:sz w:val="18"/>
      <w:szCs w:val="18"/>
    </w:rPr>
  </w:style>
  <w:style w:type="character" w:customStyle="1" w:styleId="20">
    <w:name w:val="页脚 字符"/>
    <w:link w:val="8"/>
    <w:qFormat/>
    <w:uiPriority w:val="0"/>
    <w:rPr>
      <w:kern w:val="2"/>
      <w:sz w:val="18"/>
      <w:szCs w:val="18"/>
    </w:rPr>
  </w:style>
  <w:style w:type="character" w:customStyle="1" w:styleId="21">
    <w:name w:val="标题 1 字符"/>
    <w:link w:val="2"/>
    <w:qFormat/>
    <w:uiPriority w:val="0"/>
    <w:rPr>
      <w:rFonts w:eastAsia="宋体"/>
      <w:b/>
      <w:bCs/>
      <w:kern w:val="44"/>
      <w:sz w:val="44"/>
      <w:szCs w:val="44"/>
    </w:rPr>
  </w:style>
  <w:style w:type="paragraph" w:customStyle="1" w:styleId="22">
    <w:name w:val="正文1"/>
    <w:basedOn w:val="1"/>
    <w:qFormat/>
    <w:uiPriority w:val="0"/>
    <w:pPr>
      <w:ind w:firstLine="420" w:firstLineChars="200"/>
    </w:pPr>
    <w:rPr>
      <w:szCs w:val="20"/>
    </w:rPr>
  </w:style>
  <w:style w:type="paragraph" w:styleId="23">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6"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Template>
  <Pages>68</Pages>
  <Words>16396</Words>
  <Characters>19446</Characters>
  <Lines>1344</Lines>
  <Paragraphs>1376</Paragraphs>
  <TotalTime>2</TotalTime>
  <ScaleCrop>false</ScaleCrop>
  <LinksUpToDate>false</LinksUpToDate>
  <CharactersWithSpaces>19849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cp:lastModifiedBy>
  <cp:lastPrinted>2026-05-21T05:09:00Z</cp:lastPrinted>
  <dcterms:modified xsi:type="dcterms:W3CDTF">2026-08-16T11:10:04Z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706478DCF49F4BB19FCA87747CB194C4_13</vt:lpwstr>
  </property>
  <property fmtid="{D5CDD505-2E9C-101B-9397-08002B2CF9AE}" pid="4" name="KSOTemplateDocerSaveRecord">
    <vt:lpwstr>eyJoZGlkIjoiNWQ4Yzk5NGRhMzk0Njg1NmQwZWFkZmYxNjc2MjRkYjQiLCJ1c2VySWQiOiI1NDIxMzEzNTMifQ==</vt:lpwstr>
  </property>
</Properties>
</file>