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rPr>
      </w:pPr>
      <w:r>
        <w:rPr>
          <w:rStyle w:val="21"/>
          <w:rFonts w:hint="eastAsia" w:ascii="宋体" w:hAnsi="宋体" w:eastAsia="宋体" w:cs="宋体"/>
          <w:bCs/>
          <w:color w:val="000000" w:themeColor="text1"/>
          <w:sz w:val="28"/>
          <w:szCs w:val="28"/>
          <w14:textFill>
            <w14:solidFill>
              <w14:schemeClr w14:val="tx1"/>
            </w14:solidFill>
          </w14:textFill>
        </w:rPr>
        <w:t>人工智能与数据挖掘课程设计</w:t>
      </w:r>
    </w:p>
    <w:p>
      <w:pPr>
        <w:pStyle w:val="7"/>
        <w:rPr>
          <w:rFonts w:hint="eastAsia" w:ascii="宋体" w:hAnsi="宋体" w:eastAsia="宋体" w:cs="宋体"/>
          <w:color w:val="FF0000"/>
        </w:rPr>
      </w:pPr>
      <w:r>
        <w:rPr>
          <w:rFonts w:hint="eastAsia" w:ascii="宋体" w:hAnsi="宋体" w:eastAsia="宋体" w:cs="宋体"/>
          <w:color w:val="000000" w:themeColor="text1"/>
          <w14:textFill>
            <w14:solidFill>
              <w14:schemeClr w14:val="tx1"/>
            </w14:solidFill>
          </w14:textFill>
        </w:rPr>
        <w:t>命名实体识别</w:t>
      </w:r>
      <w:r>
        <w:rPr>
          <w:rFonts w:hint="eastAsia" w:ascii="宋体" w:hAnsi="宋体" w:eastAsia="宋体" w:cs="宋体"/>
          <w:color w:val="FF0000"/>
        </w:rPr>
        <w:t xml:space="preserve"> </w:t>
      </w:r>
    </w:p>
    <w:p>
      <w:pPr>
        <w:rPr>
          <w:rStyle w:val="11"/>
          <w:rFonts w:hint="eastAsia" w:ascii="宋体" w:hAnsi="宋体" w:eastAsia="宋体" w:cs="宋体"/>
        </w:rPr>
      </w:pPr>
    </w:p>
    <w:p>
      <w:pPr>
        <w:rPr>
          <w:rStyle w:val="11"/>
          <w:rFonts w:hint="eastAsia" w:ascii="宋体" w:hAnsi="宋体" w:eastAsia="宋体" w:cs="宋体"/>
        </w:rPr>
      </w:pPr>
      <w:r>
        <w:rPr>
          <w:rStyle w:val="11"/>
          <w:rFonts w:hint="eastAsia" w:ascii="宋体" w:hAnsi="宋体" w:eastAsia="宋体" w:cs="宋体"/>
        </w:rPr>
        <w:t>组员信息：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851"/>
        <w:gridCol w:w="1984"/>
        <w:gridCol w:w="3686"/>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编号</w:t>
            </w:r>
          </w:p>
        </w:tc>
        <w:tc>
          <w:tcPr>
            <w:tcW w:w="851" w:type="dxa"/>
          </w:tcPr>
          <w:p>
            <w:pPr>
              <w:jc w:val="center"/>
              <w:rPr>
                <w:rFonts w:hint="eastAsia" w:ascii="宋体" w:hAnsi="宋体" w:eastAsia="宋体" w:cs="宋体"/>
              </w:rPr>
            </w:pPr>
            <w:r>
              <w:rPr>
                <w:rFonts w:hint="eastAsia" w:ascii="宋体" w:hAnsi="宋体" w:eastAsia="宋体" w:cs="宋体"/>
              </w:rPr>
              <w:t>姓名</w:t>
            </w:r>
          </w:p>
        </w:tc>
        <w:tc>
          <w:tcPr>
            <w:tcW w:w="1984" w:type="dxa"/>
          </w:tcPr>
          <w:p>
            <w:pPr>
              <w:jc w:val="center"/>
              <w:rPr>
                <w:rFonts w:hint="eastAsia" w:ascii="宋体" w:hAnsi="宋体" w:eastAsia="宋体" w:cs="宋体"/>
              </w:rPr>
            </w:pPr>
            <w:r>
              <w:rPr>
                <w:rFonts w:hint="eastAsia" w:ascii="宋体" w:hAnsi="宋体" w:eastAsia="宋体" w:cs="宋体"/>
              </w:rPr>
              <w:t>学号</w:t>
            </w:r>
          </w:p>
        </w:tc>
        <w:tc>
          <w:tcPr>
            <w:tcW w:w="3686" w:type="dxa"/>
          </w:tcPr>
          <w:p>
            <w:pPr>
              <w:jc w:val="center"/>
              <w:rPr>
                <w:rFonts w:hint="eastAsia" w:ascii="宋体" w:hAnsi="宋体" w:eastAsia="宋体" w:cs="宋体"/>
              </w:rPr>
            </w:pPr>
            <w:r>
              <w:rPr>
                <w:rFonts w:hint="eastAsia" w:ascii="宋体" w:hAnsi="宋体" w:eastAsia="宋体" w:cs="宋体"/>
              </w:rPr>
              <w:t>成员贡献</w:t>
            </w:r>
          </w:p>
        </w:tc>
        <w:tc>
          <w:tcPr>
            <w:tcW w:w="1071" w:type="dxa"/>
          </w:tcPr>
          <w:p>
            <w:pPr>
              <w:jc w:val="center"/>
              <w:rPr>
                <w:rFonts w:hint="eastAsia" w:ascii="宋体" w:hAnsi="宋体" w:eastAsia="宋体" w:cs="宋体"/>
              </w:rPr>
            </w:pPr>
            <w:r>
              <w:rPr>
                <w:rFonts w:hint="eastAsia" w:ascii="宋体" w:hAnsi="宋体" w:eastAsia="宋体" w:cs="宋体"/>
              </w:rPr>
              <w:t>实践成绩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1</w:t>
            </w:r>
          </w:p>
        </w:tc>
        <w:tc>
          <w:tcPr>
            <w:tcW w:w="851" w:type="dxa"/>
          </w:tcPr>
          <w:p>
            <w:pPr>
              <w:jc w:val="center"/>
              <w:rPr>
                <w:rFonts w:hint="eastAsia" w:ascii="宋体" w:hAnsi="宋体" w:eastAsia="宋体" w:cs="宋体"/>
              </w:rPr>
            </w:pPr>
            <w:r>
              <w:rPr>
                <w:rFonts w:hint="eastAsia" w:ascii="宋体" w:hAnsi="宋体" w:eastAsia="宋体" w:cs="宋体"/>
              </w:rPr>
              <w:t>郭嘉琪</w:t>
            </w:r>
          </w:p>
        </w:tc>
        <w:tc>
          <w:tcPr>
            <w:tcW w:w="1984" w:type="dxa"/>
          </w:tcPr>
          <w:p>
            <w:pPr>
              <w:jc w:val="center"/>
              <w:rPr>
                <w:rFonts w:hint="eastAsia" w:ascii="宋体" w:hAnsi="宋体" w:eastAsia="宋体" w:cs="宋体"/>
              </w:rPr>
            </w:pPr>
            <w:r>
              <w:rPr>
                <w:rFonts w:hint="eastAsia" w:ascii="宋体" w:hAnsi="宋体" w:eastAsia="宋体" w:cs="宋体"/>
              </w:rPr>
              <w:t>2</w:t>
            </w:r>
            <w:r>
              <w:rPr>
                <w:rFonts w:hint="eastAsia" w:ascii="宋体" w:hAnsi="宋体" w:eastAsia="宋体" w:cs="宋体"/>
              </w:rPr>
              <w:t>021522001</w:t>
            </w:r>
          </w:p>
        </w:tc>
        <w:tc>
          <w:tcPr>
            <w:tcW w:w="3686" w:type="dxa"/>
          </w:tcPr>
          <w:p>
            <w:pPr>
              <w:jc w:val="center"/>
              <w:rPr>
                <w:rFonts w:hint="eastAsia" w:ascii="宋体" w:hAnsi="宋体" w:eastAsia="宋体" w:cs="宋体"/>
              </w:rPr>
            </w:pPr>
            <w:r>
              <w:rPr>
                <w:rFonts w:hint="eastAsia" w:ascii="宋体" w:hAnsi="宋体" w:eastAsia="宋体" w:cs="宋体"/>
              </w:rPr>
              <w:t>代码运行环境布置、报告编写</w:t>
            </w:r>
          </w:p>
        </w:tc>
        <w:tc>
          <w:tcPr>
            <w:tcW w:w="1071" w:type="dxa"/>
          </w:tcPr>
          <w:p>
            <w:pPr>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2</w:t>
            </w:r>
          </w:p>
        </w:tc>
        <w:tc>
          <w:tcPr>
            <w:tcW w:w="851" w:type="dxa"/>
          </w:tcPr>
          <w:p>
            <w:pPr>
              <w:jc w:val="center"/>
              <w:rPr>
                <w:rFonts w:hint="eastAsia" w:ascii="宋体" w:hAnsi="宋体" w:eastAsia="宋体" w:cs="宋体"/>
              </w:rPr>
            </w:pPr>
            <w:r>
              <w:rPr>
                <w:rFonts w:hint="eastAsia" w:ascii="宋体" w:hAnsi="宋体" w:eastAsia="宋体" w:cs="宋体"/>
              </w:rPr>
              <w:t>王雅曈</w:t>
            </w:r>
          </w:p>
        </w:tc>
        <w:tc>
          <w:tcPr>
            <w:tcW w:w="1984" w:type="dxa"/>
          </w:tcPr>
          <w:p>
            <w:pPr>
              <w:jc w:val="center"/>
              <w:rPr>
                <w:rFonts w:hint="eastAsia" w:ascii="宋体" w:hAnsi="宋体" w:eastAsia="宋体" w:cs="宋体"/>
              </w:rPr>
            </w:pPr>
            <w:r>
              <w:rPr>
                <w:rFonts w:hint="eastAsia" w:ascii="宋体" w:hAnsi="宋体" w:eastAsia="宋体" w:cs="宋体"/>
              </w:rPr>
              <w:t>2</w:t>
            </w:r>
            <w:r>
              <w:rPr>
                <w:rFonts w:hint="eastAsia" w:ascii="宋体" w:hAnsi="宋体" w:eastAsia="宋体" w:cs="宋体"/>
              </w:rPr>
              <w:t>021522005</w:t>
            </w:r>
          </w:p>
        </w:tc>
        <w:tc>
          <w:tcPr>
            <w:tcW w:w="3686" w:type="dxa"/>
          </w:tcPr>
          <w:p>
            <w:pPr>
              <w:jc w:val="center"/>
              <w:rPr>
                <w:rFonts w:hint="eastAsia" w:ascii="宋体" w:hAnsi="宋体" w:eastAsia="宋体" w:cs="宋体"/>
              </w:rPr>
            </w:pPr>
            <w:r>
              <w:rPr>
                <w:rFonts w:hint="eastAsia" w:ascii="宋体" w:hAnsi="宋体" w:eastAsia="宋体" w:cs="宋体"/>
              </w:rPr>
              <w:t>代码编写、报告编写</w:t>
            </w:r>
          </w:p>
        </w:tc>
        <w:tc>
          <w:tcPr>
            <w:tcW w:w="1071" w:type="dxa"/>
          </w:tcPr>
          <w:p>
            <w:pPr>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3</w:t>
            </w:r>
          </w:p>
        </w:tc>
        <w:tc>
          <w:tcPr>
            <w:tcW w:w="851" w:type="dxa"/>
          </w:tcPr>
          <w:p>
            <w:pPr>
              <w:jc w:val="center"/>
              <w:rPr>
                <w:rFonts w:hint="eastAsia" w:ascii="宋体" w:hAnsi="宋体" w:eastAsia="宋体" w:cs="宋体"/>
              </w:rPr>
            </w:pPr>
            <w:r>
              <w:rPr>
                <w:rFonts w:hint="eastAsia" w:ascii="宋体" w:hAnsi="宋体" w:eastAsia="宋体" w:cs="宋体"/>
              </w:rPr>
              <w:t>赵欣然</w:t>
            </w:r>
          </w:p>
        </w:tc>
        <w:tc>
          <w:tcPr>
            <w:tcW w:w="1984" w:type="dxa"/>
          </w:tcPr>
          <w:p>
            <w:pPr>
              <w:jc w:val="center"/>
              <w:rPr>
                <w:rFonts w:hint="eastAsia" w:ascii="宋体" w:hAnsi="宋体" w:eastAsia="宋体" w:cs="宋体"/>
              </w:rPr>
            </w:pPr>
            <w:r>
              <w:rPr>
                <w:rFonts w:hint="eastAsia" w:ascii="宋体" w:hAnsi="宋体" w:eastAsia="宋体" w:cs="宋体"/>
              </w:rPr>
              <w:t>2</w:t>
            </w:r>
            <w:r>
              <w:rPr>
                <w:rFonts w:hint="eastAsia" w:ascii="宋体" w:hAnsi="宋体" w:eastAsia="宋体" w:cs="宋体"/>
              </w:rPr>
              <w:t>021522013</w:t>
            </w:r>
          </w:p>
        </w:tc>
        <w:tc>
          <w:tcPr>
            <w:tcW w:w="3686" w:type="dxa"/>
          </w:tcPr>
          <w:p>
            <w:pPr>
              <w:jc w:val="center"/>
              <w:rPr>
                <w:rFonts w:hint="eastAsia" w:ascii="宋体" w:hAnsi="宋体" w:eastAsia="宋体" w:cs="宋体"/>
              </w:rPr>
            </w:pPr>
            <w:r>
              <w:rPr>
                <w:rFonts w:hint="eastAsia" w:ascii="宋体" w:hAnsi="宋体" w:eastAsia="宋体" w:cs="宋体"/>
              </w:rPr>
              <w:t>代码编写、报告编写</w:t>
            </w:r>
          </w:p>
        </w:tc>
        <w:tc>
          <w:tcPr>
            <w:tcW w:w="1071" w:type="dxa"/>
          </w:tcPr>
          <w:p>
            <w:pPr>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jc w:val="center"/>
              <w:rPr>
                <w:rFonts w:hint="eastAsia" w:ascii="宋体" w:hAnsi="宋体" w:eastAsia="宋体" w:cs="宋体"/>
              </w:rPr>
            </w:pPr>
            <w:r>
              <w:rPr>
                <w:rFonts w:hint="eastAsia" w:ascii="宋体" w:hAnsi="宋体" w:eastAsia="宋体" w:cs="宋体"/>
              </w:rPr>
              <w:t>4</w:t>
            </w:r>
          </w:p>
        </w:tc>
        <w:tc>
          <w:tcPr>
            <w:tcW w:w="851" w:type="dxa"/>
          </w:tcPr>
          <w:p>
            <w:pPr>
              <w:jc w:val="center"/>
              <w:rPr>
                <w:rFonts w:hint="eastAsia" w:ascii="宋体" w:hAnsi="宋体" w:eastAsia="宋体" w:cs="宋体"/>
              </w:rPr>
            </w:pPr>
          </w:p>
        </w:tc>
        <w:tc>
          <w:tcPr>
            <w:tcW w:w="1984" w:type="dxa"/>
          </w:tcPr>
          <w:p>
            <w:pPr>
              <w:jc w:val="center"/>
              <w:rPr>
                <w:rFonts w:hint="eastAsia" w:ascii="宋体" w:hAnsi="宋体" w:eastAsia="宋体" w:cs="宋体"/>
              </w:rPr>
            </w:pPr>
          </w:p>
        </w:tc>
        <w:tc>
          <w:tcPr>
            <w:tcW w:w="3686" w:type="dxa"/>
          </w:tcPr>
          <w:p>
            <w:pPr>
              <w:jc w:val="center"/>
              <w:rPr>
                <w:rFonts w:hint="eastAsia" w:ascii="宋体" w:hAnsi="宋体" w:eastAsia="宋体" w:cs="宋体"/>
              </w:rPr>
            </w:pPr>
          </w:p>
        </w:tc>
        <w:tc>
          <w:tcPr>
            <w:tcW w:w="1071" w:type="dxa"/>
          </w:tcPr>
          <w:p>
            <w:pPr>
              <w:jc w:val="center"/>
              <w:rPr>
                <w:rFonts w:hint="eastAsia" w:ascii="宋体" w:hAnsi="宋体" w:eastAsia="宋体" w:cs="宋体"/>
              </w:rPr>
            </w:pPr>
          </w:p>
        </w:tc>
      </w:tr>
    </w:tbl>
    <w:p>
      <w:pPr>
        <w:rPr>
          <w:rFonts w:hint="eastAsia" w:ascii="宋体" w:hAnsi="宋体" w:eastAsia="宋体" w:cs="宋体"/>
          <w:color w:val="FF0000"/>
        </w:rPr>
      </w:pPr>
    </w:p>
    <w:p>
      <w:pPr>
        <w:pStyle w:val="2"/>
        <w:numPr>
          <w:numId w:val="0"/>
        </w:numPr>
        <w:ind w:leftChars="0"/>
        <w:rPr>
          <w:rStyle w:val="11"/>
          <w:rFonts w:hint="eastAsia" w:ascii="宋体" w:hAnsi="宋体" w:eastAsia="宋体" w:cs="宋体"/>
          <w:b/>
          <w:bCs/>
          <w:color w:val="auto"/>
          <w:sz w:val="28"/>
          <w:szCs w:val="28"/>
        </w:rPr>
      </w:pPr>
      <w:r>
        <w:rPr>
          <w:rStyle w:val="11"/>
          <w:rFonts w:hint="eastAsia" w:ascii="宋体" w:hAnsi="宋体" w:eastAsia="宋体" w:cs="宋体"/>
          <w:b/>
          <w:bCs/>
          <w:color w:val="auto"/>
          <w:sz w:val="28"/>
          <w:szCs w:val="28"/>
          <w:lang w:val="en-US" w:eastAsia="zh-CN"/>
        </w:rPr>
        <w:t>一、</w:t>
      </w:r>
      <w:r>
        <w:rPr>
          <w:rStyle w:val="11"/>
          <w:rFonts w:hint="eastAsia" w:ascii="宋体" w:hAnsi="宋体" w:eastAsia="宋体" w:cs="宋体"/>
          <w:b/>
          <w:bCs/>
          <w:color w:val="auto"/>
          <w:sz w:val="28"/>
          <w:szCs w:val="28"/>
        </w:rPr>
        <w:t>引言</w:t>
      </w:r>
    </w:p>
    <w:p>
      <w:pP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1、问题描述：</w:t>
      </w:r>
    </w:p>
    <w:p>
      <w:p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命名实体：特定类型事物的名称和符号，一般是一个单词或名词短语。</w:t>
      </w:r>
    </w:p>
    <w:p>
      <w:pPr>
        <w:ind w:firstLine="420" w:firstLineChars="200"/>
        <w:rPr>
          <w:rFonts w:hint="eastAsia" w:ascii="宋体" w:hAnsi="宋体" w:eastAsia="宋体" w:cs="宋体"/>
          <w:b/>
          <w:bCs/>
          <w:color w:val="auto"/>
          <w:lang w:val="en-US" w:eastAsia="zh-CN"/>
        </w:rPr>
      </w:pPr>
      <w:r>
        <w:rPr>
          <w:rFonts w:hint="eastAsia" w:ascii="宋体" w:hAnsi="宋体" w:eastAsia="宋体" w:cs="宋体"/>
          <w:color w:val="auto"/>
          <w:lang w:val="en-US" w:eastAsia="zh-CN"/>
        </w:rPr>
        <w:t>命名实体识别（NER）:就是识别出文本中的命名实体，并将实体分类为给定的类别中。2、</w:t>
      </w:r>
      <w:r>
        <w:rPr>
          <w:rFonts w:hint="eastAsia" w:ascii="宋体" w:hAnsi="宋体" w:eastAsia="宋体" w:cs="宋体"/>
          <w:b/>
          <w:bCs/>
          <w:color w:val="auto"/>
          <w:lang w:val="en-US" w:eastAsia="zh-CN"/>
        </w:rPr>
        <w:t>任务分析：</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auto"/>
          <w:lang w:val="en-US" w:eastAsia="zh-CN"/>
        </w:rPr>
        <w:tab/>
        <w:t>基于</w:t>
      </w:r>
      <w:r>
        <w:rPr>
          <w:rFonts w:hint="eastAsia" w:ascii="宋体" w:hAnsi="宋体" w:eastAsia="宋体" w:cs="宋体"/>
          <w:color w:val="000000" w:themeColor="text1"/>
          <w14:textFill>
            <w14:solidFill>
              <w14:schemeClr w14:val="tx1"/>
            </w14:solidFill>
          </w14:textFill>
        </w:rPr>
        <w:t>百度的一个深度学习框架paddlepaddle,该框架的生态环境中，有一个paddleNLP开源子项目，该项目提供了当前大部分NLP预训练模型训练好的模型参数，我们使用paddleNLP提供的预训练模型来做NER命名实体识别任务</w:t>
      </w:r>
      <w:r>
        <w:rPr>
          <w:rFonts w:hint="eastAsia" w:ascii="宋体" w:hAnsi="宋体" w:eastAsia="宋体" w:cs="宋体"/>
          <w:color w:val="000000" w:themeColor="text1"/>
          <w14:textFill>
            <w14:solidFill>
              <w14:schemeClr w14:val="tx1"/>
            </w14:solidFill>
          </w14:textFill>
        </w:rPr>
        <w:t>。</w:t>
      </w:r>
    </w:p>
    <w:p>
      <w:pPr>
        <w:pStyle w:val="2"/>
        <w:numPr>
          <w:ilvl w:val="0"/>
          <w:numId w:val="1"/>
        </w:numPr>
        <w:rPr>
          <w:rStyle w:val="11"/>
          <w:rFonts w:hint="eastAsia" w:ascii="宋体" w:hAnsi="宋体" w:eastAsia="宋体" w:cs="宋体"/>
          <w:b/>
          <w:bCs/>
          <w:color w:val="auto"/>
          <w:sz w:val="28"/>
          <w:szCs w:val="28"/>
        </w:rPr>
      </w:pPr>
      <w:r>
        <w:rPr>
          <w:rStyle w:val="11"/>
          <w:rFonts w:hint="eastAsia" w:ascii="宋体" w:hAnsi="宋体" w:eastAsia="宋体" w:cs="宋体"/>
          <w:b/>
          <w:bCs/>
          <w:color w:val="auto"/>
          <w:sz w:val="28"/>
          <w:szCs w:val="28"/>
        </w:rPr>
        <w:t>实验数据</w:t>
      </w:r>
    </w:p>
    <w:p>
      <w:pPr>
        <w:pStyle w:val="2"/>
        <w:numPr>
          <w:numId w:val="0"/>
        </w:num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数据获取</w:t>
      </w:r>
      <w:r>
        <w:rPr>
          <w:rFonts w:hint="eastAsia" w:ascii="宋体" w:hAnsi="宋体" w:eastAsia="宋体" w:cs="宋体"/>
          <w:sz w:val="24"/>
          <w:szCs w:val="24"/>
        </w:rPr>
        <w:t>或预处理</w:t>
      </w:r>
    </w:p>
    <w:p>
      <w:pPr>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（1）数据获取：</w:t>
      </w:r>
    </w:p>
    <w:p>
      <w:pPr>
        <w:ind w:firstLine="420" w:firstLineChars="0"/>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本次数据是在清华大学开源的文本分类数据集</w:t>
      </w:r>
      <w:r>
        <w:rPr>
          <w:rFonts w:hint="eastAsia" w:ascii="宋体" w:hAnsi="宋体" w:eastAsia="宋体" w:cs="宋体"/>
          <w:color w:val="000000" w:themeColor="text1"/>
          <w14:textFill>
            <w14:solidFill>
              <w14:schemeClr w14:val="tx1"/>
            </w14:solidFill>
          </w14:textFill>
        </w:rPr>
        <w:t>THUCTC基础上，选出部分数据进行细粒度命名实体标注，原数据来源于Sina News RSS</w:t>
      </w:r>
      <w:r>
        <w:rPr>
          <w:rFonts w:hint="eastAsia" w:ascii="宋体" w:hAnsi="宋体" w:eastAsia="宋体" w:cs="宋体"/>
          <w:color w:val="000000" w:themeColor="text1"/>
          <w:lang w:eastAsia="zh-CN"/>
          <w14:textFill>
            <w14:solidFill>
              <w14:schemeClr w14:val="tx1"/>
            </w14:solidFill>
          </w14:textFill>
        </w:rPr>
        <w:t>。</w:t>
      </w:r>
    </w:p>
    <w:p>
      <w:pPr>
        <w:ind w:firstLine="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训练数据：文件模型训练数据集采用CLUENER2020-master数据集。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链接</w:t>
      </w:r>
      <w:r>
        <w:rPr>
          <w:rFonts w:hint="eastAsia" w:ascii="宋体" w:hAnsi="宋体" w:eastAsia="宋体" w:cs="宋体"/>
          <w:sz w:val="24"/>
          <w:szCs w:val="24"/>
          <w:lang w:val="en-US" w:eastAsia="zh-CN"/>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"https://github.com/CLUEbenchmark/CLUENER2020?tab=readme-ov-file" </w:instrText>
      </w:r>
      <w:r>
        <w:rPr>
          <w:rFonts w:hint="eastAsia" w:ascii="宋体" w:hAnsi="宋体" w:eastAsia="宋体" w:cs="宋体"/>
          <w:sz w:val="21"/>
          <w:szCs w:val="21"/>
        </w:rPr>
        <w:fldChar w:fldCharType="separate"/>
      </w:r>
      <w:r>
        <w:rPr>
          <w:rStyle w:val="12"/>
          <w:rFonts w:hint="eastAsia" w:ascii="宋体" w:hAnsi="宋体" w:eastAsia="宋体" w:cs="宋体"/>
          <w:sz w:val="21"/>
          <w:szCs w:val="21"/>
        </w:rPr>
        <w:t>CLUEbenchmark/CLUENER2020: CLUENER2020 中文细粒度命名实体识别 Fine Grained Named Entity Recognition (github.com)</w:t>
      </w:r>
      <w:r>
        <w:rPr>
          <w:rFonts w:hint="eastAsia" w:ascii="宋体" w:hAnsi="宋体" w:eastAsia="宋体" w:cs="宋体"/>
          <w:sz w:val="21"/>
          <w:szCs w:val="21"/>
        </w:rPr>
        <w:fldChar w:fldCharType="end"/>
      </w:r>
    </w:p>
    <w:p>
      <w:pPr>
        <w:numPr>
          <w:ilvl w:val="0"/>
          <w:numId w:val="2"/>
        </w:numPr>
        <w:rPr>
          <w:rFonts w:hint="eastAsia" w:ascii="宋体" w:hAnsi="宋体" w:eastAsia="宋体" w:cs="宋体"/>
          <w:b/>
          <w:bCs/>
          <w:color w:val="000000" w:themeColor="text1"/>
          <w:lang w:val="en-US" w:eastAsia="zh-CN"/>
          <w14:textFill>
            <w14:solidFill>
              <w14:schemeClr w14:val="tx1"/>
            </w14:solidFill>
          </w14:textFill>
        </w:rPr>
      </w:pPr>
      <w:r>
        <w:rPr>
          <w:rFonts w:hint="eastAsia" w:ascii="宋体" w:hAnsi="宋体" w:eastAsia="宋体" w:cs="宋体"/>
          <w:b/>
          <w:bCs/>
          <w:color w:val="000000" w:themeColor="text1"/>
          <w:lang w:val="en-US" w:eastAsia="zh-CN"/>
          <w14:textFill>
            <w14:solidFill>
              <w14:schemeClr w14:val="tx1"/>
            </w14:solidFill>
          </w14:textFill>
        </w:rPr>
        <w:t>预处理：</w:t>
      </w:r>
    </w:p>
    <w:p>
      <w:pPr>
        <w:numPr>
          <w:ilvl w:val="1"/>
          <w:numId w:val="2"/>
        </w:numPr>
        <w:ind w:left="840" w:leftChars="0" w:hanging="420" w:firstLineChars="0"/>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配置环境</w:t>
      </w:r>
    </w:p>
    <w:p>
      <w:pPr>
        <w:ind w:firstLine="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采用conda方式配置环境：</w:t>
      </w:r>
    </w:p>
    <w:p>
      <w:pPr>
        <w:ind w:left="420" w:leftChars="0" w:firstLine="42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rPr>
        <w:fldChar w:fldCharType="begin"/>
      </w:r>
      <w:r>
        <w:rPr>
          <w:rFonts w:hint="eastAsia" w:ascii="宋体" w:hAnsi="宋体" w:eastAsia="宋体" w:cs="宋体"/>
        </w:rPr>
        <w:instrText xml:space="preserve"> HYPERLINK "https://www.paddlepaddle.org.cn/install/quick?docurl=/documentation/docs/zh/install/docker/linux-docker.html" </w:instrText>
      </w:r>
      <w:r>
        <w:rPr>
          <w:rFonts w:hint="eastAsia" w:ascii="宋体" w:hAnsi="宋体" w:eastAsia="宋体" w:cs="宋体"/>
        </w:rPr>
        <w:fldChar w:fldCharType="separate"/>
      </w:r>
      <w:r>
        <w:rPr>
          <w:rFonts w:hint="eastAsia" w:ascii="宋体" w:hAnsi="宋体" w:eastAsia="宋体" w:cs="宋体"/>
          <w:color w:val="000000" w:themeColor="text1"/>
          <w14:textFill>
            <w14:solidFill>
              <w14:schemeClr w14:val="tx1"/>
            </w14:solidFill>
          </w14:textFill>
        </w:rPr>
        <w:t>https://www.paddlepaddle.org.cn/install/quick?docurl=/documentation/docs/zh/install/docker/linux-docker.html</w:t>
      </w:r>
      <w:r>
        <w:rPr>
          <w:rFonts w:hint="eastAsia" w:ascii="宋体" w:hAnsi="宋体" w:eastAsia="宋体" w:cs="宋体"/>
          <w:color w:val="000000" w:themeColor="text1"/>
          <w14:textFill>
            <w14:solidFill>
              <w14:schemeClr w14:val="tx1"/>
            </w14:solidFill>
          </w14:textFill>
        </w:rPr>
        <w:fldChar w:fldCharType="end"/>
      </w:r>
    </w:p>
    <w:p>
      <w:pPr>
        <w:ind w:firstLine="420" w:firstLineChars="0"/>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主要依赖包paddlepaddle-gpu==2.5.2、paddlenlp==2.6.1</w:t>
      </w:r>
    </w:p>
    <w:p>
      <w:pPr>
        <w:ind w:firstLine="420" w:firstLineChars="0"/>
        <w:rPr>
          <w:rFonts w:hint="eastAsia" w:ascii="宋体" w:hAnsi="宋体" w:eastAsia="宋体" w:cs="宋体"/>
          <w:color w:val="000000" w:themeColor="text1"/>
          <w:lang w:eastAsia="zh-CN"/>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首先安装 Anacodna，再安装相应第三方库bash，进入anaconda的python环境</w:t>
      </w:r>
      <w:r>
        <w:rPr>
          <w:rFonts w:hint="eastAsia" w:ascii="宋体" w:hAnsi="宋体" w:eastAsia="宋体" w:cs="宋体"/>
          <w:color w:val="000000" w:themeColor="text1"/>
          <w:lang w:eastAsia="zh-CN"/>
          <w14:textFill>
            <w14:solidFill>
              <w14:schemeClr w14:val="tx1"/>
            </w14:solidFill>
          </w14:textFill>
        </w:rPr>
        <w:t>。</w:t>
      </w:r>
    </w:p>
    <w:p>
      <w:pPr>
        <w:ind w:firstLine="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创建虚拟环境，在虚拟环境中安装paddlepaddle，根据情况选择cpu或gpu的版本。</w:t>
      </w:r>
    </w:p>
    <w:p>
      <w:pPr>
        <w:numPr>
          <w:ilvl w:val="1"/>
          <w:numId w:val="2"/>
        </w:numPr>
        <w:ind w:left="840" w:leftChars="0" w:hanging="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加载预训练模型</w:t>
      </w:r>
    </w:p>
    <w:p>
      <w:pPr>
        <w:numPr>
          <w:numId w:val="0"/>
        </w:numPr>
        <w:ind w:firstLine="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PaddleNLP的预训练模型可以很容易地通过from_pretrained()方法加载</w:t>
      </w:r>
    </w:p>
    <w:p>
      <w:pPr>
        <w:numPr>
          <w:ilvl w:val="1"/>
          <w:numId w:val="2"/>
        </w:numPr>
        <w:ind w:left="840" w:leftChars="0" w:hanging="420" w:firstLineChars="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生成数据集和构建模型</w:t>
      </w:r>
    </w:p>
    <w:p>
      <w:pPr>
        <w:ind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PaddleNLP的load_dataset()方法会从paddle.datasets中找到msra_ner数据集对应的数据读取脚本，并调用脚本中的DatasetBuilder类的相关方法生成数据集，以默认的MapDataset的类型返回。</w:t>
      </w:r>
    </w:p>
    <w:p>
      <w:pPr>
        <w:ind w:firstLine="420" w:firstLineChars="200"/>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color w:val="auto"/>
          <w:sz w:val="21"/>
          <w:szCs w:val="21"/>
          <w:lang w:val="en-US" w:eastAsia="zh-CN"/>
        </w:rPr>
        <w:t>本次作业使用的cluener数据集，使用load_dataset()方法中提供的data_files参数实现某些数据格式与内置数据集相同的本地数据替换某些内置数据集的数据，也可以用这个方法在本地创建数据集。由于只有Paddle内置的数据集才具有将数据中的label自动转为id的功能（如DatasetBuilder），所以还需要自定义中添加label转id的功能。此外，我们还采用了__getitem__()</w:t>
      </w:r>
      <w:r>
        <w:rPr>
          <w:rFonts w:hint="eastAsia" w:ascii="宋体" w:hAnsi="宋体" w:eastAsia="宋体" w:cs="宋体"/>
          <w:i w:val="0"/>
          <w:iCs w:val="0"/>
          <w:caps w:val="0"/>
          <w:color w:val="auto"/>
          <w:spacing w:val="0"/>
          <w:sz w:val="21"/>
          <w:szCs w:val="21"/>
          <w:shd w:val="clear" w:fill="FFFFFF"/>
        </w:rPr>
        <w:t>方法和</w:t>
      </w:r>
      <w:r>
        <w:rPr>
          <w:rFonts w:hint="eastAsia" w:ascii="宋体" w:hAnsi="宋体" w:eastAsia="宋体" w:cs="宋体"/>
          <w:i w:val="0"/>
          <w:iCs w:val="0"/>
          <w:caps w:val="0"/>
          <w:color w:val="auto"/>
          <w:spacing w:val="0"/>
          <w:sz w:val="21"/>
          <w:szCs w:val="21"/>
          <w:shd w:val="clear" w:fill="FFFFFF"/>
          <w:lang w:val="en-US" w:eastAsia="zh-CN"/>
        </w:rPr>
        <w:t>__len__()</w:t>
      </w:r>
      <w:r>
        <w:rPr>
          <w:rFonts w:hint="eastAsia" w:ascii="宋体" w:hAnsi="宋体" w:eastAsia="宋体" w:cs="宋体"/>
          <w:i w:val="0"/>
          <w:iCs w:val="0"/>
          <w:caps w:val="0"/>
          <w:color w:val="auto"/>
          <w:spacing w:val="0"/>
          <w:sz w:val="21"/>
          <w:szCs w:val="21"/>
          <w:shd w:val="clear" w:fill="FFFFFF"/>
        </w:rPr>
        <w:t>方法的python对象创建</w:t>
      </w:r>
      <w:r>
        <w:rPr>
          <w:rFonts w:hint="eastAsia" w:ascii="宋体" w:hAnsi="宋体" w:eastAsia="宋体" w:cs="宋体"/>
          <w:i w:val="0"/>
          <w:iCs w:val="0"/>
          <w:caps w:val="0"/>
          <w:color w:val="auto"/>
          <w:spacing w:val="0"/>
          <w:sz w:val="21"/>
          <w:szCs w:val="21"/>
          <w:shd w:val="clear" w:fill="FFFFFF"/>
          <w:lang w:val="en-US" w:eastAsia="zh-CN"/>
        </w:rPr>
        <w:t>MapDataset。</w:t>
      </w:r>
      <w:bookmarkStart w:id="0" w:name="_GoBack"/>
      <w:bookmarkEnd w:id="0"/>
    </w:p>
    <w:p>
      <w:pPr>
        <w:pStyle w:val="3"/>
        <w:numPr>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2.2</w:t>
      </w:r>
      <w:r>
        <w:rPr>
          <w:rFonts w:hint="eastAsia" w:ascii="宋体" w:hAnsi="宋体" w:eastAsia="宋体" w:cs="宋体"/>
          <w:sz w:val="24"/>
          <w:szCs w:val="24"/>
        </w:rPr>
        <w:t>数据统计</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sz w:val="24"/>
          <w:szCs w:val="24"/>
        </w:rPr>
        <w:drawing>
          <wp:inline distT="0" distB="0" distL="0" distR="0">
            <wp:extent cx="5274310" cy="3368675"/>
            <wp:effectExtent l="0" t="0" r="13970" b="14605"/>
            <wp:docPr id="190231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1521" name="图片 1"/>
                    <pic:cNvPicPr>
                      <a:picLocks noChangeAspect="1"/>
                    </pic:cNvPicPr>
                  </pic:nvPicPr>
                  <pic:blipFill>
                    <a:blip r:embed="rId6"/>
                    <a:stretch>
                      <a:fillRect/>
                    </a:stretch>
                  </pic:blipFill>
                  <pic:spPr>
                    <a:xfrm>
                      <a:off x="0" y="0"/>
                      <a:ext cx="5274310" cy="3368675"/>
                    </a:xfrm>
                    <a:prstGeom prst="rect">
                      <a:avLst/>
                    </a:prstGeom>
                  </pic:spPr>
                </pic:pic>
              </a:graphicData>
            </a:graphic>
          </wp:inline>
        </w:drawing>
      </w:r>
    </w:p>
    <w:p>
      <w:pPr>
        <w:pStyle w:val="2"/>
        <w:numPr>
          <w:ilvl w:val="0"/>
          <w:numId w:val="3"/>
        </w:numPr>
        <w:ind w:leftChars="0"/>
        <w:rPr>
          <w:rStyle w:val="11"/>
          <w:rFonts w:hint="eastAsia" w:ascii="宋体" w:hAnsi="宋体" w:eastAsia="宋体" w:cs="宋体"/>
          <w:b/>
          <w:bCs/>
          <w:sz w:val="28"/>
          <w:szCs w:val="28"/>
        </w:rPr>
      </w:pPr>
      <w:r>
        <w:rPr>
          <w:rStyle w:val="11"/>
          <w:rFonts w:hint="eastAsia" w:ascii="宋体" w:hAnsi="宋体" w:eastAsia="宋体" w:cs="宋体"/>
          <w:b/>
          <w:bCs/>
          <w:sz w:val="28"/>
          <w:szCs w:val="28"/>
        </w:rPr>
        <w:t>方法/模型</w:t>
      </w:r>
    </w:p>
    <w:p>
      <w:pPr>
        <w:ind w:firstLine="420" w:firstLineChars="0"/>
        <w:rPr>
          <w:rFonts w:hint="default" w:ascii="宋体" w:hAnsi="宋体" w:eastAsia="宋体" w:cs="宋体"/>
          <w:color w:val="auto"/>
          <w:lang w:val="en-US" w:eastAsia="zh-CN"/>
        </w:rPr>
      </w:pPr>
      <w:r>
        <w:rPr>
          <w:rFonts w:hint="eastAsia" w:ascii="宋体" w:hAnsi="宋体" w:eastAsia="宋体" w:cs="宋体"/>
          <w:color w:val="000000" w:themeColor="text1"/>
          <w14:textFill>
            <w14:solidFill>
              <w14:schemeClr w14:val="tx1"/>
            </w14:solidFill>
          </w14:textFill>
        </w:rPr>
        <w:t>方法基于paddlepaddle深度学习架构，采用bert-wwm-chinese预训练模</w:t>
      </w:r>
      <w:r>
        <w:rPr>
          <w:rFonts w:hint="eastAsia" w:ascii="宋体" w:hAnsi="宋体" w:eastAsia="宋体" w:cs="宋体"/>
          <w:color w:val="000000" w:themeColor="text1"/>
          <w:lang w:val="en-US" w:eastAsia="zh-CN"/>
          <w14:textFill>
            <w14:solidFill>
              <w14:schemeClr w14:val="tx1"/>
            </w14:solidFill>
          </w14:textFill>
        </w:rPr>
        <w:t>型</w:t>
      </w:r>
      <w:r>
        <w:rPr>
          <w:rFonts w:hint="eastAsia" w:ascii="宋体" w:hAnsi="宋体" w:eastAsia="宋体" w:cs="宋体"/>
          <w:color w:val="000000" w:themeColor="text1"/>
          <w14:textFill>
            <w14:solidFill>
              <w14:schemeClr w14:val="tx1"/>
            </w14:solidFill>
          </w14:textFill>
        </w:rPr>
        <w:t>，结合交叉熵损失函数，实现命名实体标签预测。</w:t>
      </w:r>
    </w:p>
    <w:p>
      <w:pPr>
        <w:rPr>
          <w:rFonts w:hint="eastAsia"/>
        </w:rPr>
      </w:pPr>
    </w:p>
    <w:p>
      <w:pPr>
        <w:numPr>
          <w:ilvl w:val="0"/>
          <w:numId w:val="4"/>
        </w:numPr>
        <w:rPr>
          <w:rFonts w:hint="eastAsia"/>
          <w:b/>
          <w:bCs/>
          <w:lang w:val="en-US" w:eastAsia="zh-CN"/>
        </w:rPr>
      </w:pPr>
      <w:r>
        <w:rPr>
          <w:rFonts w:hint="eastAsia"/>
          <w:b/>
          <w:bCs/>
          <w:lang w:val="en-US" w:eastAsia="zh-CN"/>
        </w:rPr>
        <w:t>方法：</w:t>
      </w:r>
    </w:p>
    <w:p>
      <w:pPr>
        <w:ind w:firstLine="420" w:firstLineChars="200"/>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olor w:val="auto"/>
          <w:spacing w:val="0"/>
          <w:sz w:val="21"/>
          <w:szCs w:val="21"/>
          <w:shd w:val="clear" w:fill="FFFFFF"/>
          <w:lang w:val="en-US" w:eastAsia="zh-CN"/>
        </w:rPr>
        <w:t>C</w:t>
      </w:r>
      <w:r>
        <w:rPr>
          <w:rFonts w:hint="eastAsia" w:ascii="宋体" w:hAnsi="宋体" w:eastAsia="宋体" w:cs="宋体"/>
          <w:i w:val="0"/>
          <w:iCs w:val="0"/>
          <w:caps w:val="0"/>
          <w:color w:val="auto"/>
          <w:spacing w:val="0"/>
          <w:sz w:val="21"/>
          <w:szCs w:val="21"/>
          <w:shd w:val="clear" w:fill="FFFFFF"/>
          <w:lang w:val="en-US" w:eastAsia="zh-CN"/>
        </w:rPr>
        <w:t>luener数据集中信息是一整个短语，所以我们采取的序列标注方法是BIO标注。B为名词短语的开头，I为名词短语的中间，O不属于名词短语。</w:t>
      </w:r>
    </w:p>
    <w:p>
      <w:pPr>
        <w:keepNext w:val="0"/>
        <w:keepLines w:val="0"/>
        <w:widowControl/>
        <w:suppressLineNumbers w:val="0"/>
        <w:shd w:val="clear" w:fill="1F1F1F"/>
        <w:spacing w:line="23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cluener_label_list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'B-address'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'I-address',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'B-book',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'I-book',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'B-company',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'I-company',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'B-game',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'I-game',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'B-government',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'I-government',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'B-movie',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'I-movie',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'B-name',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'I-name',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'B-organization',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'I-organization',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'I-position',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'B-scene',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'I-scene',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w:t>
      </w:r>
    </w:p>
    <w:p>
      <w:pPr>
        <w:keepNext w:val="0"/>
        <w:keepLines w:val="0"/>
        <w:widowControl/>
        <w:suppressLineNumbers w:val="0"/>
        <w:shd w:val="clear" w:fill="1F1F1F"/>
        <w:spacing w:line="23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msra_label_list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'B-PER'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'I-PER',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'I-ORG',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'I-LOC',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w:t>
      </w:r>
    </w:p>
    <w:p>
      <w:pPr>
        <w:keepNext w:val="0"/>
        <w:keepLines w:val="0"/>
        <w:widowControl/>
        <w:suppressLineNumbers w:val="0"/>
        <w:shd w:val="clear" w:fill="1F1F1F"/>
        <w:spacing w:line="230" w:lineRule="atLeast"/>
        <w:jc w:val="left"/>
        <w:rPr>
          <w:rFonts w:hint="eastAsia" w:ascii="宋体" w:hAnsi="宋体" w:eastAsia="宋体" w:cs="宋体"/>
          <w:i w:val="0"/>
          <w:iCs w:val="0"/>
          <w:caps w:val="0"/>
          <w:color w:val="auto"/>
          <w:spacing w:val="0"/>
          <w:sz w:val="21"/>
          <w:szCs w:val="21"/>
          <w:shd w:val="clear" w:fill="FFFFFF"/>
          <w:lang w:val="en-US" w:eastAsia="zh-CN"/>
        </w:rPr>
      </w:pPr>
      <w:r>
        <w:rPr>
          <w:rFonts w:hint="default" w:ascii="Consolas" w:hAnsi="Consolas" w:eastAsia="Consolas" w:cs="Consolas"/>
          <w:b w:val="0"/>
          <w:bCs w:val="0"/>
          <w:color w:val="DCDCAA"/>
          <w:kern w:val="0"/>
          <w:sz w:val="16"/>
          <w:szCs w:val="16"/>
          <w:shd w:val="clear" w:fill="1F1F1F"/>
          <w:lang w:val="en-US" w:eastAsia="zh-CN" w:bidi="ar"/>
        </w:rPr>
        <w:t>peoples_daily_label_list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'B-PER'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'I-PER',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'B-ORG',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'I-ORG',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'B-LOC',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'I-LOC',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w:t>
      </w:r>
    </w:p>
    <w:p>
      <w:pPr>
        <w:ind w:firstLine="420" w:firstLineChars="200"/>
        <w:rPr>
          <w:rFonts w:hint="default" w:ascii="宋体" w:hAnsi="宋体" w:eastAsia="宋体" w:cs="宋体"/>
          <w:color w:val="auto"/>
          <w:lang w:val="en-US" w:eastAsia="zh-CN"/>
        </w:rPr>
      </w:pPr>
      <w:r>
        <w:rPr>
          <w:rFonts w:hint="eastAsia" w:ascii="宋体" w:hAnsi="宋体" w:eastAsia="宋体" w:cs="宋体"/>
          <w:color w:val="auto"/>
          <w:lang w:val="en-US" w:eastAsia="zh-CN"/>
        </w:rPr>
        <w:t>针对cluener中文数据集，我们采用了基于语言模型词向量的动态表征方法：Goole的BERT（预训练语言模型的应用）。</w:t>
      </w:r>
    </w:p>
    <w:p>
      <w:pPr>
        <w:numPr>
          <w:ilvl w:val="0"/>
          <w:numId w:val="4"/>
        </w:numPr>
        <w:rPr>
          <w:rFonts w:hint="default"/>
          <w:b/>
          <w:bCs/>
          <w:lang w:val="en-US" w:eastAsia="zh-CN"/>
        </w:rPr>
      </w:pPr>
      <w:r>
        <w:rPr>
          <w:rFonts w:hint="eastAsia"/>
          <w:b/>
          <w:bCs/>
          <w:lang w:val="en-US" w:eastAsia="zh-CN"/>
        </w:rPr>
        <w:t>模型：</w:t>
      </w:r>
    </w:p>
    <w:p>
      <w:pPr>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Word-level embedding（词嵌入）是自然语言处理（NLP）中语言模型与表征学习技术的统称，NLP中的早期预训练技术。</w:t>
      </w:r>
    </w:p>
    <w:p>
      <w:pPr>
        <w:ind w:firstLine="420" w:firstLineChars="0"/>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color w:val="auto"/>
          <w:lang w:val="en-US" w:eastAsia="zh-CN"/>
        </w:rPr>
        <w:t>选择了BERT中基于全词掩码（wwm）中文的预训练模型：bert-wwm-chinese。</w:t>
      </w:r>
    </w:p>
    <w:p>
      <w:pPr>
        <w:ind w:firstLine="420" w:firstLineChars="200"/>
        <w:rPr>
          <w:rFonts w:hint="default" w:ascii="宋体" w:hAnsi="宋体" w:eastAsia="宋体" w:cs="宋体"/>
          <w:color w:val="FF0000"/>
          <w:lang w:val="en-US"/>
        </w:rPr>
      </w:pPr>
      <w:r>
        <w:rPr>
          <w:rFonts w:hint="eastAsia" w:ascii="宋体" w:hAnsi="宋体" w:eastAsia="宋体" w:cs="宋体"/>
          <w:i w:val="0"/>
          <w:iCs w:val="0"/>
          <w:caps w:val="0"/>
          <w:color w:val="auto"/>
          <w:spacing w:val="0"/>
          <w:sz w:val="21"/>
          <w:szCs w:val="21"/>
          <w:shd w:val="clear" w:fill="FFFFFF"/>
          <w:lang w:val="en-US" w:eastAsia="zh-CN"/>
        </w:rPr>
        <w:t>我们使用BertForTokenClassification来制作NER的模型。通过from_pretrianed方法载入tokenizer得到input_ids（输入的id）。</w:t>
      </w:r>
    </w:p>
    <w:p>
      <w:pPr>
        <w:pStyle w:val="2"/>
        <w:numPr>
          <w:ilvl w:val="0"/>
          <w:numId w:val="3"/>
        </w:numPr>
        <w:ind w:left="0" w:leftChars="0" w:firstLine="0" w:firstLineChars="0"/>
        <w:rPr>
          <w:rStyle w:val="11"/>
          <w:rFonts w:hint="eastAsia" w:ascii="宋体" w:hAnsi="宋体" w:eastAsia="宋体" w:cs="宋体"/>
          <w:b/>
          <w:bCs/>
          <w:color w:val="auto"/>
          <w:sz w:val="28"/>
          <w:szCs w:val="28"/>
        </w:rPr>
      </w:pPr>
      <w:r>
        <w:rPr>
          <w:rStyle w:val="11"/>
          <w:rFonts w:hint="eastAsia" w:ascii="宋体" w:hAnsi="宋体" w:eastAsia="宋体" w:cs="宋体"/>
          <w:b/>
          <w:bCs/>
          <w:color w:val="auto"/>
          <w:sz w:val="28"/>
          <w:szCs w:val="28"/>
        </w:rPr>
        <w:t>结果评测/展示</w:t>
      </w:r>
    </w:p>
    <w:p>
      <w:pPr>
        <w:numPr>
          <w:numId w:val="0"/>
        </w:numPr>
        <w:ind w:leftChars="0"/>
        <w:rPr>
          <w:rFonts w:hint="eastAsia"/>
        </w:rPr>
      </w:pPr>
      <w:r>
        <w:rPr>
          <w:rFonts w:hint="eastAsia" w:ascii="宋体" w:hAnsi="宋体" w:eastAsia="宋体" w:cs="宋体"/>
          <w:color w:val="FF0000"/>
        </w:rPr>
        <w:drawing>
          <wp:inline distT="0" distB="0" distL="0" distR="0">
            <wp:extent cx="5274310" cy="1137285"/>
            <wp:effectExtent l="0" t="0" r="13970" b="5715"/>
            <wp:docPr id="8042991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99175"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137285"/>
                    </a:xfrm>
                    <a:prstGeom prst="rect">
                      <a:avLst/>
                    </a:prstGeom>
                    <a:noFill/>
                    <a:ln>
                      <a:noFill/>
                    </a:ln>
                  </pic:spPr>
                </pic:pic>
              </a:graphicData>
            </a:graphic>
          </wp:inline>
        </w:drawing>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drawing>
          <wp:inline distT="0" distB="0" distL="0" distR="0">
            <wp:extent cx="5263515" cy="2966085"/>
            <wp:effectExtent l="0" t="0" r="0" b="5715"/>
            <wp:docPr id="1145168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68082"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3515" cy="2966085"/>
                    </a:xfrm>
                    <a:prstGeom prst="rect">
                      <a:avLst/>
                    </a:prstGeom>
                    <a:noFill/>
                    <a:ln>
                      <a:noFill/>
                    </a:ln>
                  </pic:spPr>
                </pic:pic>
              </a:graphicData>
            </a:graphic>
          </wp:inline>
        </w:drawing>
      </w:r>
    </w:p>
    <w:p>
      <w:pPr>
        <w:rPr>
          <w:rFonts w:hint="eastAsia" w:ascii="宋体" w:hAnsi="宋体" w:eastAsia="宋体" w:cs="宋体"/>
          <w:color w:val="000000" w:themeColor="text1"/>
          <w14:textFill>
            <w14:solidFill>
              <w14:schemeClr w14:val="tx1"/>
            </w14:solidFill>
          </w14:textFill>
        </w:rPr>
      </w:pPr>
    </w:p>
    <w:p>
      <w:pPr>
        <w:rPr>
          <w:rStyle w:val="11"/>
          <w:rFonts w:hint="eastAsia" w:ascii="宋体" w:hAnsi="宋体" w:eastAsia="宋体" w:cs="宋体"/>
          <w:b/>
          <w:bCs/>
          <w:sz w:val="28"/>
          <w:szCs w:val="28"/>
          <w:lang w:eastAsia="zh-CN"/>
        </w:rPr>
      </w:pPr>
      <w:r>
        <w:rPr>
          <w:rStyle w:val="11"/>
          <w:rFonts w:hint="eastAsia" w:ascii="宋体" w:hAnsi="宋体" w:eastAsia="宋体" w:cs="宋体"/>
          <w:b/>
          <w:bCs/>
          <w:sz w:val="28"/>
          <w:szCs w:val="28"/>
          <w:lang w:val="en-US" w:eastAsia="zh-CN"/>
        </w:rPr>
        <w:t>五、</w:t>
      </w:r>
      <w:r>
        <w:rPr>
          <w:rStyle w:val="11"/>
          <w:rFonts w:hint="eastAsia" w:ascii="宋体" w:hAnsi="宋体" w:eastAsia="宋体" w:cs="宋体"/>
          <w:b/>
          <w:bCs/>
          <w:sz w:val="28"/>
          <w:szCs w:val="28"/>
        </w:rPr>
        <w:t>总</w:t>
      </w:r>
      <w:r>
        <w:rPr>
          <w:rStyle w:val="11"/>
          <w:rFonts w:hint="eastAsia" w:ascii="宋体" w:hAnsi="宋体" w:eastAsia="宋体" w:cs="宋体"/>
          <w:b/>
          <w:bCs/>
          <w:sz w:val="28"/>
          <w:szCs w:val="28"/>
          <w:lang w:val="en-US" w:eastAsia="zh-CN"/>
        </w:rPr>
        <w:t>结</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通过这次的实践我们不仅能够了解到命名实体识别的基本概念和原理，还能通过实践将课堂知识发挥作用，并且学习到如何使用各种工具和技术来解决实际问题。深入了解NER算法，在开始使用Github上的NER项目之前，建议先学习NER算法的基本原理和常用模型，这样能够更好地理解实现细节并进行必要的调整。同时，实践项目可以让我们更好地理解理论知识，并且提升了我们运用编程技能和解决实际问题的能力。</w:t>
      </w:r>
    </w:p>
    <w:p>
      <w:pPr>
        <w:ind w:firstLine="420"/>
        <w:rPr>
          <w:rFonts w:hint="eastAsia" w:ascii="宋体" w:hAnsi="宋体" w:eastAsia="宋体" w:cs="宋体"/>
          <w:sz w:val="21"/>
          <w:szCs w:val="21"/>
        </w:rPr>
      </w:pPr>
      <w:r>
        <w:rPr>
          <w:rFonts w:hint="eastAsia" w:ascii="宋体" w:hAnsi="宋体" w:eastAsia="宋体" w:cs="宋体"/>
          <w:sz w:val="21"/>
          <w:szCs w:val="21"/>
        </w:rPr>
        <w:t>尽管命名实体识别在许多领域中发挥着重要作用，但它仍然存在一些局限性。</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关于领域限制：命名实体识别往往只能在有限的领域和有限的上下文环境中工作。</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关于开放性问题：命名实体的开放性是指命名实体内容和类型并非永久不变，会随着时间变化发生变化。</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关于复杂性问题：命名实体识别是未登录词中数量最多、识别难度最大、对分词效果影响最大的问题，同时它也是信息抽取、信息检索、机器翻译、问答系统等多种自然语言处理技术必不可少的一部分。</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关于依赖外部资源：命名实体识别过程常常要与中文分词、浅层语法分析等过程相结合，分词、语法分析系统的可靠性也直接决定命名实体识别的有效性，使得中文命名实体识别更加困难。</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关于训练数据的局限性：命名实体识别模型的训练数据往往来自特定的领域或主题，如果训练数据不足或者不涵盖所有可能的实体类型，那么模型的泛化能力就会受到影响。</w:t>
      </w:r>
    </w:p>
    <w:p>
      <w:pPr>
        <w:rPr>
          <w:rFonts w:ascii="宋体" w:hAnsi="宋体" w:eastAsia="宋体"/>
          <w:color w:val="FF0000"/>
        </w:rPr>
      </w:pPr>
    </w:p>
    <w:sectPr>
      <w:headerReference r:id="rId3" w:type="default"/>
      <w:footerReference r:id="rId4" w:type="default"/>
      <w:pgSz w:w="11906" w:h="16838"/>
      <w:pgMar w:top="1440" w:right="1800" w:bottom="1440" w:left="1800" w:header="1077"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t xml:space="preserve">                 </w:t>
    </w:r>
    <w:sdt>
      <w:sdtPr>
        <w:id w:val="1962610000"/>
        <w:docPartObj>
          <w:docPartGallery w:val="AutoText"/>
        </w:docPartObj>
      </w:sdtPr>
      <w:sdtContent>
        <w:sdt>
          <w:sdtPr>
            <w:id w:val="-1769616900"/>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sdtContent>
        </w:sdt>
      </w:sdtContent>
    </w:sdt>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t>北京邮电大学-</w:t>
    </w:r>
    <w:r>
      <w:rPr>
        <w:rFonts w:hint="eastAsia"/>
      </w:rPr>
      <w:t>现代邮政学院（自动化学院）</w:t>
    </w:r>
  </w:p>
  <w:p>
    <w:pPr>
      <w:jc w:val="right"/>
      <w:rPr>
        <w:smallCaps/>
        <w:color w:val="000000" w:themeColor="text1"/>
        <w14:textFill>
          <w14:solidFill>
            <w14:schemeClr w14:val="tx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14DCE"/>
    <w:multiLevelType w:val="multilevel"/>
    <w:tmpl w:val="A4B14DCE"/>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B7703BC"/>
    <w:multiLevelType w:val="singleLevel"/>
    <w:tmpl w:val="AB7703BC"/>
    <w:lvl w:ilvl="0" w:tentative="0">
      <w:start w:val="2"/>
      <w:numFmt w:val="decimal"/>
      <w:suff w:val="nothing"/>
      <w:lvlText w:val="%1、"/>
      <w:lvlJc w:val="left"/>
    </w:lvl>
  </w:abstractNum>
  <w:abstractNum w:abstractNumId="2">
    <w:nsid w:val="7C9B8A23"/>
    <w:multiLevelType w:val="singleLevel"/>
    <w:tmpl w:val="7C9B8A23"/>
    <w:lvl w:ilvl="0" w:tentative="0">
      <w:start w:val="3"/>
      <w:numFmt w:val="chineseCounting"/>
      <w:suff w:val="nothing"/>
      <w:lvlText w:val="%1、"/>
      <w:lvlJc w:val="left"/>
      <w:rPr>
        <w:rFonts w:hint="eastAsia"/>
      </w:rPr>
    </w:lvl>
  </w:abstractNum>
  <w:abstractNum w:abstractNumId="3">
    <w:nsid w:val="7F383A7F"/>
    <w:multiLevelType w:val="multilevel"/>
    <w:tmpl w:val="7F383A7F"/>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yNWVkNzJkMWE2NTVmOThlZjZkMzBjMjY4M2ZmMDIifQ=="/>
  </w:docVars>
  <w:rsids>
    <w:rsidRoot w:val="003545F7"/>
    <w:rsid w:val="0001798C"/>
    <w:rsid w:val="00046A7A"/>
    <w:rsid w:val="000C2C23"/>
    <w:rsid w:val="00124C71"/>
    <w:rsid w:val="001327E4"/>
    <w:rsid w:val="002B691D"/>
    <w:rsid w:val="00323D37"/>
    <w:rsid w:val="003545F7"/>
    <w:rsid w:val="003B4738"/>
    <w:rsid w:val="003E62C4"/>
    <w:rsid w:val="003F3ECB"/>
    <w:rsid w:val="004557D0"/>
    <w:rsid w:val="00471582"/>
    <w:rsid w:val="005F260C"/>
    <w:rsid w:val="00604D71"/>
    <w:rsid w:val="0061795A"/>
    <w:rsid w:val="006F0CE0"/>
    <w:rsid w:val="00785F27"/>
    <w:rsid w:val="0079218A"/>
    <w:rsid w:val="007F2DBB"/>
    <w:rsid w:val="00824932"/>
    <w:rsid w:val="00880378"/>
    <w:rsid w:val="008D3635"/>
    <w:rsid w:val="008E2AD3"/>
    <w:rsid w:val="00932E03"/>
    <w:rsid w:val="009377BA"/>
    <w:rsid w:val="00985E7A"/>
    <w:rsid w:val="009B613B"/>
    <w:rsid w:val="00A12692"/>
    <w:rsid w:val="00A32162"/>
    <w:rsid w:val="00A67C31"/>
    <w:rsid w:val="00B74FEB"/>
    <w:rsid w:val="00B75A9B"/>
    <w:rsid w:val="00BD660E"/>
    <w:rsid w:val="00D16570"/>
    <w:rsid w:val="00EE368A"/>
    <w:rsid w:val="00F67226"/>
    <w:rsid w:val="00F95708"/>
    <w:rsid w:val="00FA395E"/>
    <w:rsid w:val="2CE3753C"/>
    <w:rsid w:val="2D7A1490"/>
    <w:rsid w:val="366A6D9B"/>
    <w:rsid w:val="3A055959"/>
    <w:rsid w:val="4495130F"/>
    <w:rsid w:val="58944362"/>
    <w:rsid w:val="6D340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20"/>
    <w:qFormat/>
    <w:uiPriority w:val="11"/>
    <w:pPr>
      <w:spacing w:before="240" w:after="60" w:line="312" w:lineRule="auto"/>
      <w:jc w:val="center"/>
      <w:outlineLvl w:val="1"/>
    </w:pPr>
    <w:rPr>
      <w:b/>
      <w:bCs/>
      <w:kern w:val="28"/>
      <w:sz w:val="32"/>
      <w:szCs w:val="32"/>
    </w:rPr>
  </w:style>
  <w:style w:type="paragraph" w:styleId="7">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FollowedHyperlink"/>
    <w:basedOn w:val="10"/>
    <w:semiHidden/>
    <w:unhideWhenUsed/>
    <w:uiPriority w:val="99"/>
    <w:rPr>
      <w:color w:val="800080"/>
      <w:u w:val="single"/>
    </w:rPr>
  </w:style>
  <w:style w:type="character" w:styleId="13">
    <w:name w:val="Hyperlink"/>
    <w:basedOn w:val="10"/>
    <w:unhideWhenUsed/>
    <w:qFormat/>
    <w:uiPriority w:val="99"/>
    <w:rPr>
      <w:color w:val="0563C1" w:themeColor="hyperlink"/>
      <w:u w:val="single"/>
      <w14:textFill>
        <w14:solidFill>
          <w14:schemeClr w14:val="hlink"/>
        </w14:solidFill>
      </w14:textFill>
    </w:rPr>
  </w:style>
  <w:style w:type="character" w:customStyle="1" w:styleId="14">
    <w:name w:val="页眉 字符"/>
    <w:basedOn w:val="10"/>
    <w:link w:val="5"/>
    <w:uiPriority w:val="99"/>
    <w:rPr>
      <w:sz w:val="18"/>
      <w:szCs w:val="18"/>
    </w:rPr>
  </w:style>
  <w:style w:type="character" w:customStyle="1" w:styleId="15">
    <w:name w:val="页脚 字符"/>
    <w:basedOn w:val="10"/>
    <w:link w:val="4"/>
    <w:uiPriority w:val="99"/>
    <w:rPr>
      <w:sz w:val="18"/>
      <w:szCs w:val="18"/>
    </w:rPr>
  </w:style>
  <w:style w:type="character" w:customStyle="1" w:styleId="16">
    <w:name w:val="标题 字符"/>
    <w:basedOn w:val="10"/>
    <w:link w:val="7"/>
    <w:uiPriority w:val="10"/>
    <w:rPr>
      <w:rFonts w:asciiTheme="majorHAnsi" w:hAnsiTheme="majorHAnsi" w:eastAsiaTheme="majorEastAsia" w:cstheme="majorBidi"/>
      <w:b/>
      <w:bCs/>
      <w:sz w:val="32"/>
      <w:szCs w:val="32"/>
    </w:rPr>
  </w:style>
  <w:style w:type="character" w:customStyle="1" w:styleId="17">
    <w:name w:val="标题 1 字符"/>
    <w:basedOn w:val="10"/>
    <w:link w:val="2"/>
    <w:uiPriority w:val="9"/>
    <w:rPr>
      <w:b/>
      <w:bCs/>
      <w:kern w:val="44"/>
      <w:sz w:val="44"/>
      <w:szCs w:val="44"/>
    </w:rPr>
  </w:style>
  <w:style w:type="character" w:customStyle="1" w:styleId="18">
    <w:name w:val="标题 2 字符"/>
    <w:basedOn w:val="10"/>
    <w:link w:val="3"/>
    <w:uiPriority w:val="9"/>
    <w:rPr>
      <w:rFonts w:asciiTheme="majorHAnsi" w:hAnsiTheme="majorHAnsi" w:eastAsiaTheme="majorEastAsia" w:cstheme="majorBidi"/>
      <w:b/>
      <w:bCs/>
      <w:sz w:val="32"/>
      <w:szCs w:val="32"/>
    </w:rPr>
  </w:style>
  <w:style w:type="paragraph" w:styleId="19">
    <w:name w:val="List Paragraph"/>
    <w:basedOn w:val="1"/>
    <w:qFormat/>
    <w:uiPriority w:val="34"/>
    <w:pPr>
      <w:ind w:firstLine="420" w:firstLineChars="200"/>
    </w:pPr>
  </w:style>
  <w:style w:type="character" w:customStyle="1" w:styleId="20">
    <w:name w:val="副标题 字符"/>
    <w:basedOn w:val="10"/>
    <w:link w:val="6"/>
    <w:uiPriority w:val="11"/>
    <w:rPr>
      <w:b/>
      <w:bCs/>
      <w:kern w:val="28"/>
      <w:sz w:val="32"/>
      <w:szCs w:val="32"/>
    </w:rPr>
  </w:style>
  <w:style w:type="character" w:customStyle="1" w:styleId="21">
    <w:name w:val="Subtle Reference"/>
    <w:basedOn w:val="10"/>
    <w:qFormat/>
    <w:uiPriority w:val="31"/>
    <w:rPr>
      <w:smallCaps/>
      <w:color w:val="595959" w:themeColor="text1" w:themeTint="A6"/>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307</Words>
  <Characters>1752</Characters>
  <Lines>14</Lines>
  <Paragraphs>4</Paragraphs>
  <TotalTime>12</TotalTime>
  <ScaleCrop>false</ScaleCrop>
  <LinksUpToDate>false</LinksUpToDate>
  <CharactersWithSpaces>2055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2023-12-09T13:34:00Z</dcterms:created>
  <dc:creator>ray zhang</dc:creator>
  <cp:lastModifiedBy>赵欣然</cp:lastModifiedBy>
  <dcterms:modified xsi:type="dcterms:W3CDTF">2023-12-29T12:14:38Z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90719024C5484B12BA18647B148B3071_12</vt:lpwstr>
  </property>
</Properties>
</file>