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CSCE 3530 Final Network Project Report</w:t>
      </w:r>
    </w:p>
    <w:p>
      <w:pPr>
        <w:jc w:val="center"/>
      </w:pPr>
      <w:r>
        <w:rPr>
          <w:b/>
          <w:sz w:val="32"/>
        </w:rPr>
        <w:t>Small Office Network Built in Proxmox</w:t>
      </w:r>
    </w:p>
    <w:p>
      <w:pPr>
        <w:jc w:val="center"/>
      </w:pPr>
      <w:r>
        <w:rPr>
          <w:sz w:val="24"/>
        </w:rPr>
        <w:br/>
        <w:t>Student Name: Zion Welsh</w:t>
        <w:br/>
        <w:t>Course: CSCE 3530 - Introduction to Computer Networks</w:t>
        <w:br/>
        <w:t>Date: July 2026</w:t>
      </w:r>
    </w:p>
    <w:p>
      <w:r>
        <w:br/>
        <w:t>This report documents the design, configuration, and testing of a small office-style network using virtual machines in Proxmox. The project includes a router/firewall VM, an internal server VM, and two Ubuntu Desktop client VMs. The network was tested for routing, NAT, DHCP, DNS, HTTP, SSH, and general connectivity.</w:t>
      </w:r>
    </w:p>
    <w:p>
      <w:r>
        <w:br w:type="page"/>
      </w:r>
    </w:p>
    <w:p>
      <w:pPr>
        <w:pStyle w:val="Heading1"/>
      </w:pPr>
      <w:r>
        <w:t>Project Overview</w:t>
      </w:r>
    </w:p>
    <w:p>
      <w:r>
        <w:t>The goal of this project was to create a functional small office network in a virtual lab environment. Proxmox was used as the virtualization platform. The network separates the outside/home network from the internal project network using a Router-Firewall-VM. The internal Server-VM provides DHCP, DNS, and Apache web services to two Ubuntu Desktop client machines.</w:t>
      </w:r>
    </w:p>
    <w:p>
      <w:pPr>
        <w:pStyle w:val="Heading1"/>
      </w:pPr>
      <w:r>
        <w:t>Objectives of the Project</w:t>
      </w:r>
    </w:p>
    <w:p>
      <w:pPr>
        <w:pStyle w:val="ListBullet"/>
      </w:pPr>
      <w:r>
        <w:t>Build a virtualized office network using Proxmox.</w:t>
      </w:r>
    </w:p>
    <w:p>
      <w:pPr>
        <w:pStyle w:val="ListBullet"/>
      </w:pPr>
      <w:r>
        <w:t>Configure a router/firewall VM with two interfaces, routing, and NAT.</w:t>
      </w:r>
    </w:p>
    <w:p>
      <w:pPr>
        <w:pStyle w:val="ListBullet"/>
      </w:pPr>
      <w:r>
        <w:t>Configure a server VM to provide DHCP, DNS, and HTTP web services.</w:t>
      </w:r>
    </w:p>
    <w:p>
      <w:pPr>
        <w:pStyle w:val="ListBullet"/>
      </w:pPr>
      <w:r>
        <w:t>Configure two client VMs to receive addressing automatically through DHCP.</w:t>
      </w:r>
    </w:p>
    <w:p>
      <w:pPr>
        <w:pStyle w:val="ListBullet"/>
      </w:pPr>
      <w:r>
        <w:t>Verify connectivity with ping, DNS lookup, HTTP/curl testing, and traceroute.</w:t>
      </w:r>
    </w:p>
    <w:p>
      <w:pPr>
        <w:pStyle w:val="ListBullet"/>
      </w:pPr>
      <w:r>
        <w:t>Document the final design with screenshots and explanations.</w:t>
      </w:r>
    </w:p>
    <w:p>
      <w:pPr>
        <w:pStyle w:val="Heading1"/>
      </w:pPr>
      <w:r>
        <w:t>Network Design Explanation</w:t>
      </w:r>
    </w:p>
    <w:p>
      <w:r>
        <w:t>The network uses two Proxmox bridges. The outside bridge, vmbr0, connects the router VM to the home network. The internal bridge, vmbr10, connects the router VM, server VM, and client VMs together on the private 192.168.10.0/24 subnet. The router acts as the default gateway for the internal subnet and performs NAT so internal clients can reach the internet.</w:t>
      </w:r>
    </w:p>
    <w:p>
      <w:pPr>
        <w:jc w:val="center"/>
      </w:pPr>
      <w:r>
        <w:drawing>
          <wp:inline xmlns:a="http://schemas.openxmlformats.org/drawingml/2006/main" xmlns:pic="http://schemas.openxmlformats.org/drawingml/2006/picture">
            <wp:extent cx="6126480" cy="3637598"/>
            <wp:docPr id="1" name="Picture 1"/>
            <wp:cNvGraphicFramePr>
              <a:graphicFrameLocks noChangeAspect="1"/>
            </wp:cNvGraphicFramePr>
            <a:graphic>
              <a:graphicData uri="http://schemas.openxmlformats.org/drawingml/2006/picture">
                <pic:pic>
                  <pic:nvPicPr>
                    <pic:cNvPr id="0" name="topology.png"/>
                    <pic:cNvPicPr/>
                  </pic:nvPicPr>
                  <pic:blipFill>
                    <a:blip r:embed="rId10"/>
                    <a:stretch>
                      <a:fillRect/>
                    </a:stretch>
                  </pic:blipFill>
                  <pic:spPr>
                    <a:xfrm>
                      <a:off x="0" y="0"/>
                      <a:ext cx="6126480" cy="3637598"/>
                    </a:xfrm>
                    <a:prstGeom prst="rect"/>
                  </pic:spPr>
                </pic:pic>
              </a:graphicData>
            </a:graphic>
          </wp:inline>
        </w:drawing>
      </w:r>
    </w:p>
    <w:p>
      <w:pPr>
        <w:jc w:val="center"/>
      </w:pPr>
      <w:r>
        <w:rPr>
          <w:i/>
          <w:color w:val="505050"/>
          <w:sz w:val="18"/>
        </w:rPr>
        <w:t>Figure 1. Network topology diagram showing the router, server, clients, subnet, and IP addressing.</w:t>
      </w:r>
    </w:p>
    <w:p>
      <w:pPr>
        <w:spacing w:after="120"/>
      </w:pPr>
      <w:r>
        <w:t>The Proxmox inventory confirms the project was implemented using separate virtual machines for the Router-Firewall-VM, Server-VM, Client-1-VM, and Client-2-VM. Keeping each network role in its own VM helped simulate a small office network with a dedicated router/firewall, internal server, and client systems.</w:t>
      </w:r>
    </w:p>
    <w:p>
      <w:pPr>
        <w:jc w:val="center"/>
      </w:pPr>
      <w:r>
        <w:drawing>
          <wp:inline xmlns:a="http://schemas.openxmlformats.org/drawingml/2006/main" xmlns:pic="http://schemas.openxmlformats.org/drawingml/2006/picture">
            <wp:extent cx="2926080" cy="3627489"/>
            <wp:docPr id="14" name="Picture 14"/>
            <wp:cNvGraphicFramePr>
              <a:graphicFrameLocks noChangeAspect="1"/>
            </wp:cNvGraphicFramePr>
            <a:graphic>
              <a:graphicData uri="http://schemas.openxmlformats.org/drawingml/2006/picture">
                <pic:pic>
                  <pic:nvPicPr>
                    <pic:cNvPr id="0" name="proxmox_vm_inventory.png"/>
                    <pic:cNvPicPr/>
                  </pic:nvPicPr>
                  <pic:blipFill>
                    <a:blip r:embed="rId23"/>
                    <a:stretch>
                      <a:fillRect/>
                    </a:stretch>
                  </pic:blipFill>
                  <pic:spPr>
                    <a:xfrm>
                      <a:off x="0" y="0"/>
                      <a:ext cx="2926080" cy="3627489"/>
                    </a:xfrm>
                    <a:prstGeom prst="rect"/>
                  </pic:spPr>
                </pic:pic>
              </a:graphicData>
            </a:graphic>
          </wp:inline>
        </w:drawing>
      </w:r>
    </w:p>
    <w:p>
      <w:pPr>
        <w:jc w:val="center"/>
      </w:pPr>
      <w:r>
        <w:rPr>
          <w:i/>
        </w:rPr>
        <w:t>Figure 2. Proxmox VM inventory showing the project virtual machines used for the network lab.</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center"/>
            <w:shd w:fill="1F4E79"/>
          </w:tcPr>
          <w:p>
            <w:r>
              <w:rPr>
                <w:sz w:val="18"/>
              </w:rPr>
            </w:r>
            <w:r>
              <w:rPr>
                <w:b/>
                <w:color w:val="FFFFFF"/>
                <w:sz w:val="18"/>
              </w:rPr>
              <w:t>Device</w:t>
            </w:r>
          </w:p>
        </w:tc>
        <w:tc>
          <w:tcPr>
            <w:tcW w:type="dxa" w:w="1440"/>
            <w:vAlign w:val="center"/>
            <w:shd w:fill="1F4E79"/>
          </w:tcPr>
          <w:p>
            <w:r>
              <w:rPr>
                <w:sz w:val="18"/>
              </w:rPr>
            </w:r>
            <w:r>
              <w:rPr>
                <w:b/>
                <w:color w:val="FFFFFF"/>
                <w:sz w:val="18"/>
              </w:rPr>
              <w:t>Interface</w:t>
            </w:r>
          </w:p>
        </w:tc>
        <w:tc>
          <w:tcPr>
            <w:tcW w:type="dxa" w:w="2160"/>
            <w:vAlign w:val="center"/>
            <w:shd w:fill="1F4E79"/>
          </w:tcPr>
          <w:p>
            <w:r>
              <w:rPr>
                <w:sz w:val="18"/>
              </w:rPr>
            </w:r>
            <w:r>
              <w:rPr>
                <w:b/>
                <w:color w:val="FFFFFF"/>
                <w:sz w:val="18"/>
              </w:rPr>
              <w:t>IP Address</w:t>
            </w:r>
          </w:p>
        </w:tc>
        <w:tc>
          <w:tcPr>
            <w:tcW w:type="dxa" w:w="3888"/>
            <w:vAlign w:val="center"/>
            <w:shd w:fill="1F4E79"/>
          </w:tcPr>
          <w:p>
            <w:r>
              <w:rPr>
                <w:sz w:val="18"/>
              </w:rPr>
            </w:r>
            <w:r>
              <w:rPr>
                <w:b/>
                <w:color w:val="FFFFFF"/>
                <w:sz w:val="18"/>
              </w:rPr>
              <w:t>Purpose</w:t>
            </w:r>
          </w:p>
        </w:tc>
      </w:tr>
      <w:tr>
        <w:tc>
          <w:tcPr>
            <w:tcW w:type="dxa" w:w="2304"/>
            <w:vAlign w:val="center"/>
          </w:tcPr>
          <w:p>
            <w:r>
              <w:rPr>
                <w:sz w:val="18"/>
              </w:rPr>
            </w:r>
            <w:r>
              <w:rPr>
                <w:b w:val="0"/>
                <w:sz w:val="18"/>
              </w:rPr>
              <w:t>Router-Firewall-VM</w:t>
            </w:r>
          </w:p>
        </w:tc>
        <w:tc>
          <w:tcPr>
            <w:tcW w:type="dxa" w:w="1440"/>
            <w:vAlign w:val="center"/>
          </w:tcPr>
          <w:p>
            <w:r>
              <w:rPr>
                <w:sz w:val="18"/>
              </w:rPr>
            </w:r>
            <w:r>
              <w:rPr>
                <w:b w:val="0"/>
                <w:sz w:val="18"/>
              </w:rPr>
              <w:t>ens18</w:t>
            </w:r>
          </w:p>
        </w:tc>
        <w:tc>
          <w:tcPr>
            <w:tcW w:type="dxa" w:w="2160"/>
            <w:vAlign w:val="center"/>
          </w:tcPr>
          <w:p>
            <w:r>
              <w:rPr>
                <w:sz w:val="18"/>
              </w:rPr>
            </w:r>
            <w:r>
              <w:rPr>
                <w:b w:val="0"/>
                <w:sz w:val="18"/>
              </w:rPr>
              <w:t>192.168.4.113/22</w:t>
            </w:r>
          </w:p>
        </w:tc>
        <w:tc>
          <w:tcPr>
            <w:tcW w:type="dxa" w:w="3888"/>
            <w:vAlign w:val="center"/>
          </w:tcPr>
          <w:p>
            <w:r>
              <w:rPr>
                <w:sz w:val="18"/>
              </w:rPr>
            </w:r>
            <w:r>
              <w:rPr>
                <w:b w:val="0"/>
                <w:sz w:val="18"/>
              </w:rPr>
              <w:t>Outside/home network on vmbr0</w:t>
            </w:r>
          </w:p>
        </w:tc>
      </w:tr>
      <w:tr>
        <w:tc>
          <w:tcPr>
            <w:tcW w:type="dxa" w:w="2304"/>
            <w:vAlign w:val="center"/>
          </w:tcPr>
          <w:p>
            <w:r>
              <w:rPr>
                <w:sz w:val="18"/>
              </w:rPr>
            </w:r>
            <w:r>
              <w:rPr>
                <w:b w:val="0"/>
                <w:sz w:val="18"/>
              </w:rPr>
              <w:t>Router-Firewall-VM</w:t>
            </w:r>
          </w:p>
        </w:tc>
        <w:tc>
          <w:tcPr>
            <w:tcW w:type="dxa" w:w="1440"/>
            <w:vAlign w:val="center"/>
          </w:tcPr>
          <w:p>
            <w:r>
              <w:rPr>
                <w:sz w:val="18"/>
              </w:rPr>
            </w:r>
            <w:r>
              <w:rPr>
                <w:b w:val="0"/>
                <w:sz w:val="18"/>
              </w:rPr>
              <w:t>ens19</w:t>
            </w:r>
          </w:p>
        </w:tc>
        <w:tc>
          <w:tcPr>
            <w:tcW w:type="dxa" w:w="2160"/>
            <w:vAlign w:val="center"/>
          </w:tcPr>
          <w:p>
            <w:r>
              <w:rPr>
                <w:sz w:val="18"/>
              </w:rPr>
            </w:r>
            <w:r>
              <w:rPr>
                <w:b w:val="0"/>
                <w:sz w:val="18"/>
              </w:rPr>
              <w:t>192.168.10.1/24</w:t>
            </w:r>
          </w:p>
        </w:tc>
        <w:tc>
          <w:tcPr>
            <w:tcW w:type="dxa" w:w="3888"/>
            <w:vAlign w:val="center"/>
          </w:tcPr>
          <w:p>
            <w:r>
              <w:rPr>
                <w:sz w:val="18"/>
              </w:rPr>
            </w:r>
            <w:r>
              <w:rPr>
                <w:b w:val="0"/>
                <w:sz w:val="18"/>
              </w:rPr>
              <w:t>Internal gateway on vmbr10</w:t>
            </w:r>
          </w:p>
        </w:tc>
      </w:tr>
      <w:tr>
        <w:tc>
          <w:tcPr>
            <w:tcW w:type="dxa" w:w="2304"/>
            <w:vAlign w:val="center"/>
          </w:tcPr>
          <w:p>
            <w:r>
              <w:rPr>
                <w:sz w:val="18"/>
              </w:rPr>
            </w:r>
            <w:r>
              <w:rPr>
                <w:b w:val="0"/>
                <w:sz w:val="18"/>
              </w:rPr>
              <w:t>Server-VM</w:t>
            </w:r>
          </w:p>
        </w:tc>
        <w:tc>
          <w:tcPr>
            <w:tcW w:type="dxa" w:w="1440"/>
            <w:vAlign w:val="center"/>
          </w:tcPr>
          <w:p>
            <w:r>
              <w:rPr>
                <w:sz w:val="18"/>
              </w:rPr>
            </w:r>
            <w:r>
              <w:rPr>
                <w:b w:val="0"/>
                <w:sz w:val="18"/>
              </w:rPr>
              <w:t>ens18</w:t>
            </w:r>
          </w:p>
        </w:tc>
        <w:tc>
          <w:tcPr>
            <w:tcW w:type="dxa" w:w="2160"/>
            <w:vAlign w:val="center"/>
          </w:tcPr>
          <w:p>
            <w:r>
              <w:rPr>
                <w:sz w:val="18"/>
              </w:rPr>
            </w:r>
            <w:r>
              <w:rPr>
                <w:b w:val="0"/>
                <w:sz w:val="18"/>
              </w:rPr>
              <w:t>192.168.10.10/24</w:t>
            </w:r>
          </w:p>
        </w:tc>
        <w:tc>
          <w:tcPr>
            <w:tcW w:type="dxa" w:w="3888"/>
            <w:vAlign w:val="center"/>
          </w:tcPr>
          <w:p>
            <w:r>
              <w:rPr>
                <w:sz w:val="18"/>
              </w:rPr>
            </w:r>
            <w:r>
              <w:rPr>
                <w:b w:val="0"/>
                <w:sz w:val="18"/>
              </w:rPr>
              <w:t>DHCP, DNS, Apache web server</w:t>
            </w:r>
          </w:p>
        </w:tc>
      </w:tr>
      <w:tr>
        <w:tc>
          <w:tcPr>
            <w:tcW w:type="dxa" w:w="2304"/>
            <w:vAlign w:val="center"/>
          </w:tcPr>
          <w:p>
            <w:r>
              <w:rPr>
                <w:sz w:val="18"/>
              </w:rPr>
            </w:r>
            <w:r>
              <w:rPr>
                <w:b w:val="0"/>
                <w:sz w:val="18"/>
              </w:rPr>
              <w:t>Client-1-VM</w:t>
            </w:r>
          </w:p>
        </w:tc>
        <w:tc>
          <w:tcPr>
            <w:tcW w:type="dxa" w:w="1440"/>
            <w:vAlign w:val="center"/>
          </w:tcPr>
          <w:p>
            <w:r>
              <w:rPr>
                <w:sz w:val="18"/>
              </w:rPr>
            </w:r>
            <w:r>
              <w:rPr>
                <w:b w:val="0"/>
                <w:sz w:val="18"/>
              </w:rPr>
              <w:t>ens18</w:t>
            </w:r>
          </w:p>
        </w:tc>
        <w:tc>
          <w:tcPr>
            <w:tcW w:type="dxa" w:w="2160"/>
            <w:vAlign w:val="center"/>
          </w:tcPr>
          <w:p>
            <w:r>
              <w:rPr>
                <w:sz w:val="18"/>
              </w:rPr>
            </w:r>
            <w:r>
              <w:rPr>
                <w:b w:val="0"/>
                <w:sz w:val="18"/>
              </w:rPr>
              <w:t>192.168.10.100/24</w:t>
            </w:r>
          </w:p>
        </w:tc>
        <w:tc>
          <w:tcPr>
            <w:tcW w:type="dxa" w:w="3888"/>
            <w:vAlign w:val="center"/>
          </w:tcPr>
          <w:p>
            <w:r>
              <w:rPr>
                <w:sz w:val="18"/>
              </w:rPr>
            </w:r>
            <w:r>
              <w:rPr>
                <w:b w:val="0"/>
                <w:sz w:val="18"/>
              </w:rPr>
              <w:t>DHCP client</w:t>
            </w:r>
          </w:p>
        </w:tc>
      </w:tr>
      <w:tr>
        <w:tc>
          <w:tcPr>
            <w:tcW w:type="dxa" w:w="2304"/>
            <w:vAlign w:val="center"/>
          </w:tcPr>
          <w:p>
            <w:r>
              <w:rPr>
                <w:sz w:val="18"/>
              </w:rPr>
            </w:r>
            <w:r>
              <w:rPr>
                <w:b w:val="0"/>
                <w:sz w:val="18"/>
              </w:rPr>
              <w:t>Client-2-VM</w:t>
            </w:r>
          </w:p>
        </w:tc>
        <w:tc>
          <w:tcPr>
            <w:tcW w:type="dxa" w:w="1440"/>
            <w:vAlign w:val="center"/>
          </w:tcPr>
          <w:p>
            <w:r>
              <w:rPr>
                <w:sz w:val="18"/>
              </w:rPr>
            </w:r>
            <w:r>
              <w:rPr>
                <w:b w:val="0"/>
                <w:sz w:val="18"/>
              </w:rPr>
              <w:t>ens18</w:t>
            </w:r>
          </w:p>
        </w:tc>
        <w:tc>
          <w:tcPr>
            <w:tcW w:type="dxa" w:w="2160"/>
            <w:vAlign w:val="center"/>
          </w:tcPr>
          <w:p>
            <w:r>
              <w:rPr>
                <w:sz w:val="18"/>
              </w:rPr>
            </w:r>
            <w:r>
              <w:rPr>
                <w:b w:val="0"/>
                <w:sz w:val="18"/>
              </w:rPr>
              <w:t>192.168.10.101/24</w:t>
            </w:r>
          </w:p>
        </w:tc>
        <w:tc>
          <w:tcPr>
            <w:tcW w:type="dxa" w:w="3888"/>
            <w:vAlign w:val="center"/>
          </w:tcPr>
          <w:p>
            <w:r>
              <w:rPr>
                <w:sz w:val="18"/>
              </w:rPr>
            </w:r>
            <w:r>
              <w:rPr>
                <w:b w:val="0"/>
                <w:sz w:val="18"/>
              </w:rPr>
              <w:t>DHCP client</w:t>
            </w:r>
          </w:p>
        </w:tc>
      </w:tr>
    </w:tbl>
    <w:p>
      <w:pPr>
        <w:pStyle w:val="Heading1"/>
      </w:pPr>
      <w:r>
        <w:t>Description of Networking Protocols Used</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F4E79"/>
          </w:tcPr>
          <w:p>
            <w:r>
              <w:rPr>
                <w:sz w:val="18"/>
              </w:rPr>
            </w:r>
            <w:r>
              <w:rPr>
                <w:b/>
                <w:color w:val="FFFFFF"/>
                <w:sz w:val="18"/>
              </w:rPr>
              <w:t>Protocol / Service</w:t>
            </w:r>
          </w:p>
        </w:tc>
        <w:tc>
          <w:tcPr>
            <w:tcW w:type="dxa" w:w="7488"/>
            <w:vAlign w:val="center"/>
            <w:shd w:fill="1F4E79"/>
          </w:tcPr>
          <w:p>
            <w:r>
              <w:rPr>
                <w:sz w:val="18"/>
              </w:rPr>
            </w:r>
            <w:r>
              <w:rPr>
                <w:b/>
                <w:color w:val="FFFFFF"/>
                <w:sz w:val="18"/>
              </w:rPr>
              <w:t>Use in This Project</w:t>
            </w:r>
          </w:p>
        </w:tc>
      </w:tr>
      <w:tr>
        <w:tc>
          <w:tcPr>
            <w:tcW w:type="dxa" w:w="2304"/>
            <w:vAlign w:val="center"/>
          </w:tcPr>
          <w:p>
            <w:r>
              <w:rPr>
                <w:sz w:val="18"/>
              </w:rPr>
            </w:r>
            <w:r>
              <w:rPr>
                <w:b w:val="0"/>
                <w:sz w:val="18"/>
              </w:rPr>
              <w:t>DHCP</w:t>
            </w:r>
          </w:p>
        </w:tc>
        <w:tc>
          <w:tcPr>
            <w:tcW w:type="dxa" w:w="7488"/>
            <w:vAlign w:val="center"/>
          </w:tcPr>
          <w:p>
            <w:r>
              <w:rPr>
                <w:sz w:val="18"/>
              </w:rPr>
            </w:r>
            <w:r>
              <w:rPr>
                <w:b w:val="0"/>
                <w:sz w:val="18"/>
              </w:rPr>
              <w:t>The Server-VM assigns automatic IP addresses, gateway, DNS, and domain information to the client VMs.</w:t>
            </w:r>
          </w:p>
        </w:tc>
      </w:tr>
      <w:tr>
        <w:tc>
          <w:tcPr>
            <w:tcW w:type="dxa" w:w="2304"/>
            <w:vAlign w:val="center"/>
          </w:tcPr>
          <w:p>
            <w:r>
              <w:rPr>
                <w:sz w:val="18"/>
              </w:rPr>
            </w:r>
            <w:r>
              <w:rPr>
                <w:b w:val="0"/>
                <w:sz w:val="18"/>
              </w:rPr>
              <w:t>DNS</w:t>
            </w:r>
          </w:p>
        </w:tc>
        <w:tc>
          <w:tcPr>
            <w:tcW w:type="dxa" w:w="7488"/>
            <w:vAlign w:val="center"/>
          </w:tcPr>
          <w:p>
            <w:r>
              <w:rPr>
                <w:sz w:val="18"/>
              </w:rPr>
            </w:r>
            <w:r>
              <w:rPr>
                <w:b w:val="0"/>
                <w:sz w:val="18"/>
              </w:rPr>
              <w:t>BIND9 on the Server-VM resolves internal names such as www.office.local and router.office.local.</w:t>
            </w:r>
          </w:p>
        </w:tc>
      </w:tr>
      <w:tr>
        <w:tc>
          <w:tcPr>
            <w:tcW w:type="dxa" w:w="2304"/>
            <w:vAlign w:val="center"/>
          </w:tcPr>
          <w:p>
            <w:r>
              <w:rPr>
                <w:sz w:val="18"/>
              </w:rPr>
            </w:r>
            <w:r>
              <w:rPr>
                <w:b w:val="0"/>
                <w:sz w:val="18"/>
              </w:rPr>
              <w:t>HTTP</w:t>
            </w:r>
          </w:p>
        </w:tc>
        <w:tc>
          <w:tcPr>
            <w:tcW w:type="dxa" w:w="7488"/>
            <w:vAlign w:val="center"/>
          </w:tcPr>
          <w:p>
            <w:r>
              <w:rPr>
                <w:sz w:val="18"/>
              </w:rPr>
            </w:r>
            <w:r>
              <w:rPr>
                <w:b w:val="0"/>
                <w:sz w:val="18"/>
              </w:rPr>
              <w:t>Apache on the Server-VM hosts an internal web page available at http://www.office.local.</w:t>
            </w:r>
          </w:p>
        </w:tc>
      </w:tr>
      <w:tr>
        <w:tc>
          <w:tcPr>
            <w:tcW w:type="dxa" w:w="2304"/>
            <w:vAlign w:val="center"/>
          </w:tcPr>
          <w:p>
            <w:r>
              <w:rPr>
                <w:sz w:val="18"/>
              </w:rPr>
            </w:r>
            <w:r>
              <w:rPr>
                <w:b w:val="0"/>
                <w:sz w:val="18"/>
              </w:rPr>
              <w:t>NAT</w:t>
            </w:r>
          </w:p>
        </w:tc>
        <w:tc>
          <w:tcPr>
            <w:tcW w:type="dxa" w:w="7488"/>
            <w:vAlign w:val="center"/>
          </w:tcPr>
          <w:p>
            <w:r>
              <w:rPr>
                <w:sz w:val="18"/>
              </w:rPr>
            </w:r>
            <w:r>
              <w:rPr>
                <w:b w:val="0"/>
                <w:sz w:val="18"/>
              </w:rPr>
              <w:t>nftables masquerading on the Router-Firewall-VM allows internal clients to reach outside networks.</w:t>
            </w:r>
          </w:p>
        </w:tc>
      </w:tr>
      <w:tr>
        <w:tc>
          <w:tcPr>
            <w:tcW w:type="dxa" w:w="2304"/>
            <w:vAlign w:val="center"/>
          </w:tcPr>
          <w:p>
            <w:r>
              <w:rPr>
                <w:sz w:val="18"/>
              </w:rPr>
            </w:r>
            <w:r>
              <w:rPr>
                <w:b w:val="0"/>
                <w:sz w:val="18"/>
              </w:rPr>
              <w:t>ICMP</w:t>
            </w:r>
          </w:p>
        </w:tc>
        <w:tc>
          <w:tcPr>
            <w:tcW w:type="dxa" w:w="7488"/>
            <w:vAlign w:val="center"/>
          </w:tcPr>
          <w:p>
            <w:r>
              <w:rPr>
                <w:sz w:val="18"/>
              </w:rPr>
            </w:r>
            <w:r>
              <w:rPr>
                <w:b w:val="0"/>
                <w:sz w:val="18"/>
              </w:rPr>
              <w:t>Ping was used to confirm connectivity between clients, server, router, and the internet.</w:t>
            </w:r>
          </w:p>
        </w:tc>
      </w:tr>
      <w:tr>
        <w:tc>
          <w:tcPr>
            <w:tcW w:type="dxa" w:w="2304"/>
            <w:vAlign w:val="center"/>
          </w:tcPr>
          <w:p>
            <w:r>
              <w:rPr>
                <w:sz w:val="18"/>
              </w:rPr>
            </w:r>
            <w:r>
              <w:rPr>
                <w:b w:val="0"/>
                <w:sz w:val="18"/>
              </w:rPr>
              <w:t>Traceroute</w:t>
            </w:r>
          </w:p>
        </w:tc>
        <w:tc>
          <w:tcPr>
            <w:tcW w:type="dxa" w:w="7488"/>
            <w:vAlign w:val="center"/>
          </w:tcPr>
          <w:p>
            <w:r>
              <w:rPr>
                <w:sz w:val="18"/>
              </w:rPr>
            </w:r>
            <w:r>
              <w:rPr>
                <w:b w:val="0"/>
                <w:sz w:val="18"/>
              </w:rPr>
              <w:t>Traceroute confirmed that client traffic exits the internal network through the router at 192.168.10.1.</w:t>
            </w:r>
          </w:p>
        </w:tc>
      </w:tr>
      <w:tr>
        <w:tc>
          <w:tcPr>
            <w:tcW w:type="dxa" w:w="2304"/>
            <w:vAlign w:val="center"/>
          </w:tcPr>
          <w:p>
            <w:r>
              <w:rPr>
                <w:sz w:val="18"/>
              </w:rPr>
            </w:r>
            <w:r>
              <w:rPr>
                <w:b w:val="0"/>
                <w:sz w:val="18"/>
              </w:rPr>
              <w:t>SSH</w:t>
            </w:r>
          </w:p>
        </w:tc>
        <w:tc>
          <w:tcPr>
            <w:tcW w:type="dxa" w:w="7488"/>
            <w:vAlign w:val="center"/>
          </w:tcPr>
          <w:p>
            <w:r>
              <w:rPr>
                <w:sz w:val="18"/>
              </w:rPr>
            </w:r>
            <w:r>
              <w:rPr>
                <w:b w:val="0"/>
                <w:sz w:val="18"/>
              </w:rPr>
              <w:t>SSH was enabled so each VM could be managed from the Windows terminal through the router jump host.</w:t>
            </w:r>
          </w:p>
        </w:tc>
      </w:tr>
    </w:tbl>
    <w:p>
      <w:pPr>
        <w:pStyle w:val="Heading1"/>
      </w:pPr>
      <w:r>
        <w:t>Device Configurations</w:t>
      </w:r>
    </w:p>
    <w:p>
      <w:pPr>
        <w:pStyle w:val="Heading2"/>
      </w:pPr>
      <w:r>
        <w:t>Router-Firewall-VM</w:t>
      </w:r>
    </w:p>
    <w:p>
      <w:r>
        <w:t>The Router-Firewall-VM has two virtual network adapters. ens18 connects to vmbr0 and received an outside network address of 192.168.4.113/22. ens19 connects to vmbr10 and uses the internal gateway address 192.168.10.1/24. The router was configured with IPv4 forwarding and nftables NAT/forwarding rules.</w:t>
      </w:r>
    </w:p>
    <w:p>
      <w:pPr>
        <w:jc w:val="center"/>
      </w:pPr>
      <w:r>
        <w:drawing>
          <wp:inline xmlns:a="http://schemas.openxmlformats.org/drawingml/2006/main" xmlns:pic="http://schemas.openxmlformats.org/drawingml/2006/picture">
            <wp:extent cx="6126480" cy="1256448"/>
            <wp:docPr id="2" name="Picture 2"/>
            <wp:cNvGraphicFramePr>
              <a:graphicFrameLocks noChangeAspect="1"/>
            </wp:cNvGraphicFramePr>
            <a:graphic>
              <a:graphicData uri="http://schemas.openxmlformats.org/drawingml/2006/picture">
                <pic:pic>
                  <pic:nvPicPr>
                    <pic:cNvPr id="0" name="router_ip_route.png"/>
                    <pic:cNvPicPr/>
                  </pic:nvPicPr>
                  <pic:blipFill>
                    <a:blip r:embed="rId11"/>
                    <a:stretch>
                      <a:fillRect/>
                    </a:stretch>
                  </pic:blipFill>
                  <pic:spPr>
                    <a:xfrm>
                      <a:off x="0" y="0"/>
                      <a:ext cx="6126480" cy="1256448"/>
                    </a:xfrm>
                    <a:prstGeom prst="rect"/>
                  </pic:spPr>
                </pic:pic>
              </a:graphicData>
            </a:graphic>
          </wp:inline>
        </w:drawing>
      </w:r>
    </w:p>
    <w:p>
      <w:pPr>
        <w:jc w:val="center"/>
      </w:pPr>
      <w:r>
        <w:rPr>
          <w:i/>
        </w:rPr>
        <w:t>Figure 3. Router-Firewall-VM interface and route configuration.</w:t>
      </w:r>
    </w:p>
    <w:p>
      <w:r>
        <w:br w:type="page"/>
      </w:r>
    </w:p>
    <w:p>
      <w:pPr>
        <w:jc w:val="center"/>
      </w:pPr>
      <w:r>
        <w:drawing>
          <wp:inline xmlns:a="http://schemas.openxmlformats.org/drawingml/2006/main" xmlns:pic="http://schemas.openxmlformats.org/drawingml/2006/picture">
            <wp:extent cx="6126480" cy="2312300"/>
            <wp:docPr id="3" name="Picture 3"/>
            <wp:cNvGraphicFramePr>
              <a:graphicFrameLocks noChangeAspect="1"/>
            </wp:cNvGraphicFramePr>
            <a:graphic>
              <a:graphicData uri="http://schemas.openxmlformats.org/drawingml/2006/picture">
                <pic:pic>
                  <pic:nvPicPr>
                    <pic:cNvPr id="0" name="router_nat.png"/>
                    <pic:cNvPicPr/>
                  </pic:nvPicPr>
                  <pic:blipFill>
                    <a:blip r:embed="rId12"/>
                    <a:stretch>
                      <a:fillRect/>
                    </a:stretch>
                  </pic:blipFill>
                  <pic:spPr>
                    <a:xfrm>
                      <a:off x="0" y="0"/>
                      <a:ext cx="6126480" cy="2312300"/>
                    </a:xfrm>
                    <a:prstGeom prst="rect"/>
                  </pic:spPr>
                </pic:pic>
              </a:graphicData>
            </a:graphic>
          </wp:inline>
        </w:drawing>
      </w:r>
    </w:p>
    <w:p>
      <w:pPr>
        <w:jc w:val="center"/>
      </w:pPr>
      <w:r>
        <w:rPr>
          <w:i/>
        </w:rPr>
        <w:t>Figure 4. nftables NAT and forwarding rules on the Router-Firewall-VM.</w:t>
      </w:r>
    </w:p>
    <w:p>
      <w:pPr/>
      <w:r>
        <w:t>Important router commands used:</w:t>
      </w:r>
    </w:p>
    <w:p>
      <w:pPr>
        <w:pStyle w:val="CodeText"/>
      </w:pPr>
      <w:r>
        <w:t>ip -br a</w:t>
      </w:r>
    </w:p>
    <w:p>
      <w:pPr>
        <w:pStyle w:val="CodeText"/>
      </w:pPr>
      <w:r>
        <w:t>ip route</w:t>
      </w:r>
    </w:p>
    <w:p>
      <w:pPr>
        <w:pStyle w:val="CodeText"/>
      </w:pPr>
      <w:r>
        <w:t>sysctl net.ipv4.ip_forward</w:t>
      </w:r>
    </w:p>
    <w:p>
      <w:pPr>
        <w:pStyle w:val="CodeText"/>
      </w:pPr>
      <w:r>
        <w:t>sudo nft list ruleset</w:t>
      </w:r>
    </w:p>
    <w:p>
      <w:pPr>
        <w:pStyle w:val="Heading2"/>
      </w:pPr>
      <w:r>
        <w:t>Server-VM</w:t>
      </w:r>
    </w:p>
    <w:p>
      <w:r>
        <w:t>The Server-VM was configured with a static address of 192.168.10.10/24, default gateway 192.168.10.1, and internal services for DHCP, DNS, and Apache HTTP. The server successfully reached both the router and the internet through the Router-Firewall-VM.</w:t>
      </w:r>
    </w:p>
    <w:p>
      <w:pPr>
        <w:jc w:val="center"/>
      </w:pPr>
      <w:r>
        <w:drawing>
          <wp:inline xmlns:a="http://schemas.openxmlformats.org/drawingml/2006/main" xmlns:pic="http://schemas.openxmlformats.org/drawingml/2006/picture">
            <wp:extent cx="6126480" cy="5083528"/>
            <wp:docPr id="4" name="Picture 4"/>
            <wp:cNvGraphicFramePr>
              <a:graphicFrameLocks noChangeAspect="1"/>
            </wp:cNvGraphicFramePr>
            <a:graphic>
              <a:graphicData uri="http://schemas.openxmlformats.org/drawingml/2006/picture">
                <pic:pic>
                  <pic:nvPicPr>
                    <pic:cNvPr id="0" name="server_ip_tests.png"/>
                    <pic:cNvPicPr/>
                  </pic:nvPicPr>
                  <pic:blipFill>
                    <a:blip r:embed="rId13"/>
                    <a:stretch>
                      <a:fillRect/>
                    </a:stretch>
                  </pic:blipFill>
                  <pic:spPr>
                    <a:xfrm>
                      <a:off x="0" y="0"/>
                      <a:ext cx="6126480" cy="5083528"/>
                    </a:xfrm>
                    <a:prstGeom prst="rect"/>
                  </pic:spPr>
                </pic:pic>
              </a:graphicData>
            </a:graphic>
          </wp:inline>
        </w:drawing>
      </w:r>
    </w:p>
    <w:p>
      <w:pPr>
        <w:jc w:val="center"/>
      </w:pPr>
      <w:r>
        <w:rPr>
          <w:i/>
        </w:rPr>
        <w:t>Figure 5. Server-VM IP configuration, default route, and connectivity tests.</w:t>
      </w:r>
    </w:p>
    <w:p>
      <w:pPr>
        <w:pStyle w:val="Heading3"/>
      </w:pPr>
      <w:r>
        <w:t>DHCP Configuration</w:t>
      </w:r>
    </w:p>
    <w:p>
      <w:r>
        <w:t>ISC DHCP Server was configured to listen on ens18 and provide addresses in the 192.168.10.100-192.168.10.200 range. It also provides the default gateway 192.168.10.1 and DNS server 192.168.10.10 to clients.</w:t>
      </w:r>
    </w:p>
    <w:p>
      <w:pPr>
        <w:jc w:val="center"/>
      </w:pPr>
      <w:r>
        <w:drawing>
          <wp:inline xmlns:a="http://schemas.openxmlformats.org/drawingml/2006/main" xmlns:pic="http://schemas.openxmlformats.org/drawingml/2006/picture">
            <wp:extent cx="6126480" cy="4685451"/>
            <wp:docPr id="5" name="Picture 5"/>
            <wp:cNvGraphicFramePr>
              <a:graphicFrameLocks noChangeAspect="1"/>
            </wp:cNvGraphicFramePr>
            <a:graphic>
              <a:graphicData uri="http://schemas.openxmlformats.org/drawingml/2006/picture">
                <pic:pic>
                  <pic:nvPicPr>
                    <pic:cNvPr id="0" name="dhcp_status.png"/>
                    <pic:cNvPicPr/>
                  </pic:nvPicPr>
                  <pic:blipFill>
                    <a:blip r:embed="rId14"/>
                    <a:stretch>
                      <a:fillRect/>
                    </a:stretch>
                  </pic:blipFill>
                  <pic:spPr>
                    <a:xfrm>
                      <a:off x="0" y="0"/>
                      <a:ext cx="6126480" cy="4685451"/>
                    </a:xfrm>
                    <a:prstGeom prst="rect"/>
                  </pic:spPr>
                </pic:pic>
              </a:graphicData>
            </a:graphic>
          </wp:inline>
        </w:drawing>
      </w:r>
    </w:p>
    <w:p>
      <w:pPr>
        <w:jc w:val="center"/>
      </w:pPr>
      <w:r>
        <w:rPr>
          <w:i/>
        </w:rPr>
        <w:t>Figure 6. ISC DHCP Server service running on the Server-VM.</w:t>
      </w:r>
    </w:p>
    <w:p>
      <w:pPr/>
      <w:r>
        <w:t>DHCP configuration summary:</w:t>
      </w:r>
    </w:p>
    <w:p>
      <w:pPr>
        <w:pStyle w:val="ListBullet"/>
      </w:pPr>
      <w:r>
        <w:t>Subnet: 192.168.10.0/24</w:t>
      </w:r>
    </w:p>
    <w:p>
      <w:pPr>
        <w:pStyle w:val="ListBullet"/>
      </w:pPr>
      <w:r>
        <w:t>DHCP range: 192.168.10.100 - 192.168.10.200</w:t>
      </w:r>
    </w:p>
    <w:p>
      <w:pPr>
        <w:pStyle w:val="ListBullet"/>
      </w:pPr>
      <w:r>
        <w:t>Router/default gateway: 192.168.10.1</w:t>
      </w:r>
    </w:p>
    <w:p>
      <w:pPr>
        <w:pStyle w:val="ListBullet"/>
      </w:pPr>
      <w:r>
        <w:t>DNS server: 192.168.10.10</w:t>
      </w:r>
    </w:p>
    <w:p>
      <w:pPr>
        <w:pStyle w:val="ListBullet"/>
      </w:pPr>
      <w:r>
        <w:t>Domain: office.local</w:t>
      </w:r>
    </w:p>
    <w:p>
      <w:pPr>
        <w:pStyle w:val="Heading3"/>
      </w:pPr>
      <w:r>
        <w:t>DNS Configuration</w:t>
      </w:r>
    </w:p>
    <w:p>
      <w:r>
        <w:t>BIND9 was configured as the internal DNS server for the office.local domain. The zone includes records for www.office.local, server.office.local, and router.office.local.</w:t>
      </w:r>
    </w:p>
    <w:p>
      <w:pPr>
        <w:jc w:val="center"/>
      </w:pPr>
      <w:r>
        <w:drawing>
          <wp:inline xmlns:a="http://schemas.openxmlformats.org/drawingml/2006/main" xmlns:pic="http://schemas.openxmlformats.org/drawingml/2006/picture">
            <wp:extent cx="6126480" cy="5066128"/>
            <wp:docPr id="6" name="Picture 6"/>
            <wp:cNvGraphicFramePr>
              <a:graphicFrameLocks noChangeAspect="1"/>
            </wp:cNvGraphicFramePr>
            <a:graphic>
              <a:graphicData uri="http://schemas.openxmlformats.org/drawingml/2006/picture">
                <pic:pic>
                  <pic:nvPicPr>
                    <pic:cNvPr id="0" name="dns_status.png"/>
                    <pic:cNvPicPr/>
                  </pic:nvPicPr>
                  <pic:blipFill>
                    <a:blip r:embed="rId15"/>
                    <a:stretch>
                      <a:fillRect/>
                    </a:stretch>
                  </pic:blipFill>
                  <pic:spPr>
                    <a:xfrm>
                      <a:off x="0" y="0"/>
                      <a:ext cx="6126480" cy="5066128"/>
                    </a:xfrm>
                    <a:prstGeom prst="rect"/>
                  </pic:spPr>
                </pic:pic>
              </a:graphicData>
            </a:graphic>
          </wp:inline>
        </w:drawing>
      </w:r>
    </w:p>
    <w:p>
      <w:pPr>
        <w:jc w:val="center"/>
      </w:pPr>
      <w:r>
        <w:rPr>
          <w:i/>
        </w:rPr>
        <w:t>Figure 7. BIND9 DNS service running and zone file check passing.</w:t>
      </w:r>
    </w:p>
    <w:p>
      <w:pPr>
        <w:jc w:val="center"/>
      </w:pPr>
      <w:r>
        <w:drawing>
          <wp:inline xmlns:a="http://schemas.openxmlformats.org/drawingml/2006/main" xmlns:pic="http://schemas.openxmlformats.org/drawingml/2006/picture">
            <wp:extent cx="6126480" cy="2419374"/>
            <wp:docPr id="7" name="Picture 7"/>
            <wp:cNvGraphicFramePr>
              <a:graphicFrameLocks noChangeAspect="1"/>
            </wp:cNvGraphicFramePr>
            <a:graphic>
              <a:graphicData uri="http://schemas.openxmlformats.org/drawingml/2006/picture">
                <pic:pic>
                  <pic:nvPicPr>
                    <pic:cNvPr id="0" name="dns_lookup.png"/>
                    <pic:cNvPicPr/>
                  </pic:nvPicPr>
                  <pic:blipFill>
                    <a:blip r:embed="rId16"/>
                    <a:stretch>
                      <a:fillRect/>
                    </a:stretch>
                  </pic:blipFill>
                  <pic:spPr>
                    <a:xfrm>
                      <a:off x="0" y="0"/>
                      <a:ext cx="6126480" cy="2419374"/>
                    </a:xfrm>
                    <a:prstGeom prst="rect"/>
                  </pic:spPr>
                </pic:pic>
              </a:graphicData>
            </a:graphic>
          </wp:inline>
        </w:drawing>
      </w:r>
    </w:p>
    <w:p>
      <w:pPr>
        <w:jc w:val="center"/>
      </w:pPr>
      <w:r>
        <w:rPr>
          <w:i/>
        </w:rPr>
        <w:t>Figure 8. DNS lookups resolving www.office.local and router.office.local using the Server-VM.</w:t>
      </w:r>
    </w:p>
    <w:p>
      <w:pPr>
        <w:pStyle w:val="Heading3"/>
      </w:pPr>
      <w:r>
        <w:t>HTTP / Apache Configuration</w:t>
      </w:r>
    </w:p>
    <w:p>
      <w:r>
        <w:t>Apache was installed on the Server-VM and used to host a simple internal web page. The page is reachable by IP address and by the DNS name www.office.local after DNS was configured.</w:t>
      </w:r>
    </w:p>
    <w:p>
      <w:pPr>
        <w:jc w:val="center"/>
      </w:pPr>
      <w:r>
        <w:drawing>
          <wp:inline xmlns:a="http://schemas.openxmlformats.org/drawingml/2006/main" xmlns:pic="http://schemas.openxmlformats.org/drawingml/2006/picture">
            <wp:extent cx="6126480" cy="5812748"/>
            <wp:docPr id="8" name="Picture 8"/>
            <wp:cNvGraphicFramePr>
              <a:graphicFrameLocks noChangeAspect="1"/>
            </wp:cNvGraphicFramePr>
            <a:graphic>
              <a:graphicData uri="http://schemas.openxmlformats.org/drawingml/2006/picture">
                <pic:pic>
                  <pic:nvPicPr>
                    <pic:cNvPr id="0" name="server_dns_http.png"/>
                    <pic:cNvPicPr/>
                  </pic:nvPicPr>
                  <pic:blipFill>
                    <a:blip r:embed="rId17"/>
                    <a:stretch>
                      <a:fillRect/>
                    </a:stretch>
                  </pic:blipFill>
                  <pic:spPr>
                    <a:xfrm>
                      <a:off x="0" y="0"/>
                      <a:ext cx="6126480" cy="5812748"/>
                    </a:xfrm>
                    <a:prstGeom prst="rect"/>
                  </pic:spPr>
                </pic:pic>
              </a:graphicData>
            </a:graphic>
          </wp:inline>
        </w:drawing>
      </w:r>
    </w:p>
    <w:p>
      <w:pPr>
        <w:jc w:val="center"/>
      </w:pPr>
      <w:r>
        <w:rPr>
          <w:i/>
        </w:rPr>
        <w:t>Figure 9. Server-VM resolver configuration and successful HTTP test using www.office.local.</w:t>
      </w:r>
    </w:p>
    <w:p>
      <w:pPr>
        <w:pStyle w:val="Heading2"/>
      </w:pPr>
      <w:r>
        <w:t>DHCP Lease Verification</w:t>
      </w:r>
    </w:p>
    <w:p>
      <w:r>
        <w:t>The DHCP lease file verifies that the Server-VM issued addresses to both client systems. Client-1-VM received 192.168.10.100 and Client-2-VM received 192.168.10.101.</w:t>
      </w:r>
    </w:p>
    <w:p>
      <w:pPr>
        <w:jc w:val="center"/>
      </w:pPr>
      <w:r>
        <w:drawing>
          <wp:inline xmlns:a="http://schemas.openxmlformats.org/drawingml/2006/main" xmlns:pic="http://schemas.openxmlformats.org/drawingml/2006/picture">
            <wp:extent cx="5120640" cy="5698317"/>
            <wp:docPr id="9" name="Picture 9"/>
            <wp:cNvGraphicFramePr>
              <a:graphicFrameLocks noChangeAspect="1"/>
            </wp:cNvGraphicFramePr>
            <a:graphic>
              <a:graphicData uri="http://schemas.openxmlformats.org/drawingml/2006/picture">
                <pic:pic>
                  <pic:nvPicPr>
                    <pic:cNvPr id="0" name="dhcp_leases.png"/>
                    <pic:cNvPicPr/>
                  </pic:nvPicPr>
                  <pic:blipFill>
                    <a:blip r:embed="rId18"/>
                    <a:stretch>
                      <a:fillRect/>
                    </a:stretch>
                  </pic:blipFill>
                  <pic:spPr>
                    <a:xfrm>
                      <a:off x="0" y="0"/>
                      <a:ext cx="5120640" cy="5698317"/>
                    </a:xfrm>
                    <a:prstGeom prst="rect"/>
                  </pic:spPr>
                </pic:pic>
              </a:graphicData>
            </a:graphic>
          </wp:inline>
        </w:drawing>
      </w:r>
    </w:p>
    <w:p>
      <w:pPr>
        <w:jc w:val="center"/>
      </w:pPr>
      <w:r>
        <w:rPr>
          <w:i/>
        </w:rPr>
        <w:t>Figure 10. DHCP lease file showing active leases for Client-1-VM and Client-2-VM.</w:t>
      </w:r>
    </w:p>
    <w:p>
      <w:pPr>
        <w:pStyle w:val="Heading1"/>
      </w:pPr>
      <w:r>
        <w:t>Network Testing and Results</w:t>
      </w:r>
    </w:p>
    <w:p>
      <w:pPr>
        <w:pStyle w:val="Heading2"/>
      </w:pPr>
      <w:r>
        <w:t>Client-1-VM Testing</w:t>
      </w:r>
    </w:p>
    <w:p>
      <w:r>
        <w:t>Client-1-VM received its IP address automatically through DHCP. It used 192.168.10.1 as the default gateway and 192.168.10.10 as the DNS server. The client was able to ping the router, ping the server, reach the internet, resolve www.office.local, access the web page, and traceroute through the router.</w:t>
      </w:r>
    </w:p>
    <w:p>
      <w:pPr>
        <w:jc w:val="center"/>
      </w:pPr>
      <w:r>
        <w:drawing>
          <wp:inline xmlns:a="http://schemas.openxmlformats.org/drawingml/2006/main" xmlns:pic="http://schemas.openxmlformats.org/drawingml/2006/picture">
            <wp:extent cx="6126480" cy="5150517"/>
            <wp:docPr id="10" name="Picture 10"/>
            <wp:cNvGraphicFramePr>
              <a:graphicFrameLocks noChangeAspect="1"/>
            </wp:cNvGraphicFramePr>
            <a:graphic>
              <a:graphicData uri="http://schemas.openxmlformats.org/drawingml/2006/picture">
                <pic:pic>
                  <pic:nvPicPr>
                    <pic:cNvPr id="0" name="client1_net.png"/>
                    <pic:cNvPicPr/>
                  </pic:nvPicPr>
                  <pic:blipFill>
                    <a:blip r:embed="rId19"/>
                    <a:stretch>
                      <a:fillRect/>
                    </a:stretch>
                  </pic:blipFill>
                  <pic:spPr>
                    <a:xfrm>
                      <a:off x="0" y="0"/>
                      <a:ext cx="6126480" cy="5150517"/>
                    </a:xfrm>
                    <a:prstGeom prst="rect"/>
                  </pic:spPr>
                </pic:pic>
              </a:graphicData>
            </a:graphic>
          </wp:inline>
        </w:drawing>
      </w:r>
    </w:p>
    <w:p>
      <w:pPr>
        <w:jc w:val="center"/>
      </w:pPr>
      <w:r>
        <w:rPr>
          <w:i/>
        </w:rPr>
        <w:t>Figure 11. Client-1-VM DHCP addressing, DNS configuration, and internal ping tests.</w:t>
      </w:r>
    </w:p>
    <w:p>
      <w:pPr>
        <w:jc w:val="center"/>
      </w:pPr>
      <w:r>
        <w:drawing>
          <wp:inline xmlns:a="http://schemas.openxmlformats.org/drawingml/2006/main" xmlns:pic="http://schemas.openxmlformats.org/drawingml/2006/picture">
            <wp:extent cx="6126480" cy="5549161"/>
            <wp:docPr id="11" name="Picture 11"/>
            <wp:cNvGraphicFramePr>
              <a:graphicFrameLocks noChangeAspect="1"/>
            </wp:cNvGraphicFramePr>
            <a:graphic>
              <a:graphicData uri="http://schemas.openxmlformats.org/drawingml/2006/picture">
                <pic:pic>
                  <pic:nvPicPr>
                    <pic:cNvPr id="0" name="client1_http_trace.png"/>
                    <pic:cNvPicPr/>
                  </pic:nvPicPr>
                  <pic:blipFill>
                    <a:blip r:embed="rId20"/>
                    <a:stretch>
                      <a:fillRect/>
                    </a:stretch>
                  </pic:blipFill>
                  <pic:spPr>
                    <a:xfrm>
                      <a:off x="0" y="0"/>
                      <a:ext cx="6126480" cy="5549161"/>
                    </a:xfrm>
                    <a:prstGeom prst="rect"/>
                  </pic:spPr>
                </pic:pic>
              </a:graphicData>
            </a:graphic>
          </wp:inline>
        </w:drawing>
      </w:r>
    </w:p>
    <w:p>
      <w:pPr>
        <w:jc w:val="center"/>
      </w:pPr>
      <w:r>
        <w:rPr>
          <w:i/>
        </w:rPr>
        <w:t>Figure 12. Client-1-VM HTTP test and traceroute showing first hop through 192.168.10.1.</w:t>
      </w:r>
    </w:p>
    <w:p>
      <w:pPr>
        <w:pStyle w:val="Heading2"/>
      </w:pPr>
      <w:r>
        <w:t>Client-2-VM Testing</w:t>
      </w:r>
    </w:p>
    <w:p>
      <w:r>
        <w:t>Client-2-VM also received its IP configuration automatically from DHCP. It received 192.168.10.101/24, used 192.168.10.1 as the gateway, and used 192.168.10.10 for DNS. The same internal, DNS, HTTP, and internet routing tests were successful.</w:t>
      </w:r>
    </w:p>
    <w:p>
      <w:pPr>
        <w:jc w:val="center"/>
      </w:pPr>
      <w:r>
        <w:drawing>
          <wp:inline xmlns:a="http://schemas.openxmlformats.org/drawingml/2006/main" xmlns:pic="http://schemas.openxmlformats.org/drawingml/2006/picture">
            <wp:extent cx="6126480" cy="5730240"/>
            <wp:docPr id="12" name="Picture 12"/>
            <wp:cNvGraphicFramePr>
              <a:graphicFrameLocks noChangeAspect="1"/>
            </wp:cNvGraphicFramePr>
            <a:graphic>
              <a:graphicData uri="http://schemas.openxmlformats.org/drawingml/2006/picture">
                <pic:pic>
                  <pic:nvPicPr>
                    <pic:cNvPr id="0" name="client2_net.png"/>
                    <pic:cNvPicPr/>
                  </pic:nvPicPr>
                  <pic:blipFill>
                    <a:blip r:embed="rId21"/>
                    <a:stretch>
                      <a:fillRect/>
                    </a:stretch>
                  </pic:blipFill>
                  <pic:spPr>
                    <a:xfrm>
                      <a:off x="0" y="0"/>
                      <a:ext cx="6126480" cy="5730240"/>
                    </a:xfrm>
                    <a:prstGeom prst="rect"/>
                  </pic:spPr>
                </pic:pic>
              </a:graphicData>
            </a:graphic>
          </wp:inline>
        </w:drawing>
      </w:r>
    </w:p>
    <w:p>
      <w:pPr>
        <w:jc w:val="center"/>
      </w:pPr>
      <w:r>
        <w:rPr>
          <w:i/>
        </w:rPr>
        <w:t>Figure 13. Client-2-VM DHCP addressing, DNS configuration, and internal ping tests.</w:t>
      </w:r>
    </w:p>
    <w:p>
      <w:pPr>
        <w:jc w:val="center"/>
      </w:pPr>
      <w:r>
        <w:drawing>
          <wp:inline xmlns:a="http://schemas.openxmlformats.org/drawingml/2006/main" xmlns:pic="http://schemas.openxmlformats.org/drawingml/2006/picture">
            <wp:extent cx="6126480" cy="3141349"/>
            <wp:docPr id="13" name="Picture 13"/>
            <wp:cNvGraphicFramePr>
              <a:graphicFrameLocks noChangeAspect="1"/>
            </wp:cNvGraphicFramePr>
            <a:graphic>
              <a:graphicData uri="http://schemas.openxmlformats.org/drawingml/2006/picture">
                <pic:pic>
                  <pic:nvPicPr>
                    <pic:cNvPr id="0" name="client2_http_trace.png"/>
                    <pic:cNvPicPr/>
                  </pic:nvPicPr>
                  <pic:blipFill>
                    <a:blip r:embed="rId22"/>
                    <a:stretch>
                      <a:fillRect/>
                    </a:stretch>
                  </pic:blipFill>
                  <pic:spPr>
                    <a:xfrm>
                      <a:off x="0" y="0"/>
                      <a:ext cx="6126480" cy="3141349"/>
                    </a:xfrm>
                    <a:prstGeom prst="rect"/>
                  </pic:spPr>
                </pic:pic>
              </a:graphicData>
            </a:graphic>
          </wp:inline>
        </w:drawing>
      </w:r>
    </w:p>
    <w:p>
      <w:pPr>
        <w:jc w:val="center"/>
      </w:pPr>
      <w:r>
        <w:rPr>
          <w:i/>
        </w:rPr>
        <w:t>Figure 14. Client-2-VM internet ping, DNS lookup, HTTP test, and traceroute.</w:t>
      </w:r>
    </w:p>
    <w:p>
      <w:pPr>
        <w:pStyle w:val="Heading2"/>
      </w:pPr>
      <w:r>
        <w:t>Verification Results Summary</w:t>
      </w:r>
    </w:p>
    <w:tbl>
      <w:tblPr>
        <w:tblStyle w:val="TableGrid"/>
        <w:tblW w:type="auto" w:w="0"/>
        <w:jc w:val="center"/>
        <w:tblLook w:firstColumn="1" w:firstRow="1" w:lastColumn="0" w:lastRow="0" w:noHBand="0" w:noVBand="1" w:val="04A0"/>
      </w:tblPr>
      <w:tblGrid>
        <w:gridCol w:w="5112"/>
        <w:gridCol w:w="5112"/>
      </w:tblGrid>
      <w:tr>
        <w:tc>
          <w:tcPr>
            <w:tcW w:type="dxa" w:w="6912"/>
            <w:vAlign w:val="center"/>
            <w:shd w:fill="1F4E79"/>
          </w:tcPr>
          <w:p>
            <w:r>
              <w:rPr>
                <w:sz w:val="18"/>
              </w:rPr>
            </w:r>
            <w:r>
              <w:rPr>
                <w:b/>
                <w:color w:val="FFFFFF"/>
                <w:sz w:val="18"/>
              </w:rPr>
              <w:t>Test</w:t>
            </w:r>
          </w:p>
        </w:tc>
        <w:tc>
          <w:tcPr>
            <w:tcW w:type="dxa" w:w="2880"/>
            <w:vAlign w:val="center"/>
            <w:shd w:fill="1F4E79"/>
          </w:tcPr>
          <w:p>
            <w:r>
              <w:rPr>
                <w:sz w:val="18"/>
              </w:rPr>
            </w:r>
            <w:r>
              <w:rPr>
                <w:b/>
                <w:color w:val="FFFFFF"/>
                <w:sz w:val="18"/>
              </w:rPr>
              <w:t>Result</w:t>
            </w:r>
          </w:p>
        </w:tc>
      </w:tr>
      <w:tr>
        <w:tc>
          <w:tcPr>
            <w:tcW w:type="dxa" w:w="6912"/>
            <w:vAlign w:val="center"/>
          </w:tcPr>
          <w:p>
            <w:r>
              <w:rPr>
                <w:sz w:val="18"/>
              </w:rPr>
            </w:r>
            <w:r>
              <w:rPr>
                <w:b w:val="0"/>
                <w:sz w:val="18"/>
              </w:rPr>
              <w:t>Router has outside and inside interfaces</w:t>
            </w:r>
          </w:p>
        </w:tc>
        <w:tc>
          <w:tcPr>
            <w:tcW w:type="dxa" w:w="2880"/>
            <w:vAlign w:val="center"/>
          </w:tcPr>
          <w:p>
            <w:r>
              <w:rPr>
                <w:sz w:val="18"/>
              </w:rPr>
            </w:r>
            <w:r>
              <w:rPr>
                <w:b w:val="0"/>
                <w:sz w:val="18"/>
              </w:rPr>
              <w:t>Successful</w:t>
            </w:r>
          </w:p>
        </w:tc>
      </w:tr>
      <w:tr>
        <w:tc>
          <w:tcPr>
            <w:tcW w:type="dxa" w:w="6912"/>
            <w:vAlign w:val="center"/>
          </w:tcPr>
          <w:p>
            <w:r>
              <w:rPr>
                <w:sz w:val="18"/>
              </w:rPr>
            </w:r>
            <w:r>
              <w:rPr>
                <w:b w:val="0"/>
                <w:sz w:val="18"/>
              </w:rPr>
              <w:t>Router can reach the internet</w:t>
            </w:r>
          </w:p>
        </w:tc>
        <w:tc>
          <w:tcPr>
            <w:tcW w:type="dxa" w:w="2880"/>
            <w:vAlign w:val="center"/>
          </w:tcPr>
          <w:p>
            <w:r>
              <w:rPr>
                <w:sz w:val="18"/>
              </w:rPr>
            </w:r>
            <w:r>
              <w:rPr>
                <w:b w:val="0"/>
                <w:sz w:val="18"/>
              </w:rPr>
              <w:t>Successful</w:t>
            </w:r>
          </w:p>
        </w:tc>
      </w:tr>
      <w:tr>
        <w:tc>
          <w:tcPr>
            <w:tcW w:type="dxa" w:w="6912"/>
            <w:vAlign w:val="center"/>
          </w:tcPr>
          <w:p>
            <w:r>
              <w:rPr>
                <w:sz w:val="18"/>
              </w:rPr>
            </w:r>
            <w:r>
              <w:rPr>
                <w:b w:val="0"/>
                <w:sz w:val="18"/>
              </w:rPr>
              <w:t>IPv4 forwarding enabled on router</w:t>
            </w:r>
          </w:p>
        </w:tc>
        <w:tc>
          <w:tcPr>
            <w:tcW w:type="dxa" w:w="2880"/>
            <w:vAlign w:val="center"/>
          </w:tcPr>
          <w:p>
            <w:r>
              <w:rPr>
                <w:sz w:val="18"/>
              </w:rPr>
            </w:r>
            <w:r>
              <w:rPr>
                <w:b w:val="0"/>
                <w:sz w:val="18"/>
              </w:rPr>
              <w:t>Successful</w:t>
            </w:r>
          </w:p>
        </w:tc>
      </w:tr>
      <w:tr>
        <w:tc>
          <w:tcPr>
            <w:tcW w:type="dxa" w:w="6912"/>
            <w:vAlign w:val="center"/>
          </w:tcPr>
          <w:p>
            <w:r>
              <w:rPr>
                <w:sz w:val="18"/>
              </w:rPr>
            </w:r>
            <w:r>
              <w:rPr>
                <w:b w:val="0"/>
                <w:sz w:val="18"/>
              </w:rPr>
              <w:t>nftables NAT/masquerade configured</w:t>
            </w:r>
          </w:p>
        </w:tc>
        <w:tc>
          <w:tcPr>
            <w:tcW w:type="dxa" w:w="2880"/>
            <w:vAlign w:val="center"/>
          </w:tcPr>
          <w:p>
            <w:r>
              <w:rPr>
                <w:sz w:val="18"/>
              </w:rPr>
            </w:r>
            <w:r>
              <w:rPr>
                <w:b w:val="0"/>
                <w:sz w:val="18"/>
              </w:rPr>
              <w:t>Successful</w:t>
            </w:r>
          </w:p>
        </w:tc>
      </w:tr>
      <w:tr>
        <w:tc>
          <w:tcPr>
            <w:tcW w:type="dxa" w:w="6912"/>
            <w:vAlign w:val="center"/>
          </w:tcPr>
          <w:p>
            <w:r>
              <w:rPr>
                <w:sz w:val="18"/>
              </w:rPr>
            </w:r>
            <w:r>
              <w:rPr>
                <w:b w:val="0"/>
                <w:sz w:val="18"/>
              </w:rPr>
              <w:t>Server can ping router and internet</w:t>
            </w:r>
          </w:p>
        </w:tc>
        <w:tc>
          <w:tcPr>
            <w:tcW w:type="dxa" w:w="2880"/>
            <w:vAlign w:val="center"/>
          </w:tcPr>
          <w:p>
            <w:r>
              <w:rPr>
                <w:sz w:val="18"/>
              </w:rPr>
            </w:r>
            <w:r>
              <w:rPr>
                <w:b w:val="0"/>
                <w:sz w:val="18"/>
              </w:rPr>
              <w:t>Successful</w:t>
            </w:r>
          </w:p>
        </w:tc>
      </w:tr>
      <w:tr>
        <w:tc>
          <w:tcPr>
            <w:tcW w:type="dxa" w:w="6912"/>
            <w:vAlign w:val="center"/>
          </w:tcPr>
          <w:p>
            <w:r>
              <w:rPr>
                <w:sz w:val="18"/>
              </w:rPr>
            </w:r>
            <w:r>
              <w:rPr>
                <w:b w:val="0"/>
                <w:sz w:val="18"/>
              </w:rPr>
              <w:t>DHCP server running</w:t>
            </w:r>
          </w:p>
        </w:tc>
        <w:tc>
          <w:tcPr>
            <w:tcW w:type="dxa" w:w="2880"/>
            <w:vAlign w:val="center"/>
          </w:tcPr>
          <w:p>
            <w:r>
              <w:rPr>
                <w:sz w:val="18"/>
              </w:rPr>
            </w:r>
            <w:r>
              <w:rPr>
                <w:b w:val="0"/>
                <w:sz w:val="18"/>
              </w:rPr>
              <w:t>Successful</w:t>
            </w:r>
          </w:p>
        </w:tc>
      </w:tr>
      <w:tr>
        <w:tc>
          <w:tcPr>
            <w:tcW w:type="dxa" w:w="6912"/>
            <w:vAlign w:val="center"/>
          </w:tcPr>
          <w:p>
            <w:r>
              <w:rPr>
                <w:sz w:val="18"/>
              </w:rPr>
            </w:r>
            <w:r>
              <w:rPr>
                <w:b w:val="0"/>
                <w:sz w:val="18"/>
              </w:rPr>
              <w:t>DNS server running</w:t>
            </w:r>
          </w:p>
        </w:tc>
        <w:tc>
          <w:tcPr>
            <w:tcW w:type="dxa" w:w="2880"/>
            <w:vAlign w:val="center"/>
          </w:tcPr>
          <w:p>
            <w:r>
              <w:rPr>
                <w:sz w:val="18"/>
              </w:rPr>
            </w:r>
            <w:r>
              <w:rPr>
                <w:b w:val="0"/>
                <w:sz w:val="18"/>
              </w:rPr>
              <w:t>Successful</w:t>
            </w:r>
          </w:p>
        </w:tc>
      </w:tr>
      <w:tr>
        <w:tc>
          <w:tcPr>
            <w:tcW w:type="dxa" w:w="6912"/>
            <w:vAlign w:val="center"/>
          </w:tcPr>
          <w:p>
            <w:r>
              <w:rPr>
                <w:sz w:val="18"/>
              </w:rPr>
            </w:r>
            <w:r>
              <w:rPr>
                <w:b w:val="0"/>
                <w:sz w:val="18"/>
              </w:rPr>
              <w:t>Apache web server running</w:t>
            </w:r>
          </w:p>
        </w:tc>
        <w:tc>
          <w:tcPr>
            <w:tcW w:type="dxa" w:w="2880"/>
            <w:vAlign w:val="center"/>
          </w:tcPr>
          <w:p>
            <w:r>
              <w:rPr>
                <w:sz w:val="18"/>
              </w:rPr>
            </w:r>
            <w:r>
              <w:rPr>
                <w:b w:val="0"/>
                <w:sz w:val="18"/>
              </w:rPr>
              <w:t>Successful</w:t>
            </w:r>
          </w:p>
        </w:tc>
      </w:tr>
      <w:tr>
        <w:tc>
          <w:tcPr>
            <w:tcW w:type="dxa" w:w="6912"/>
            <w:vAlign w:val="center"/>
          </w:tcPr>
          <w:p>
            <w:r>
              <w:rPr>
                <w:sz w:val="18"/>
              </w:rPr>
            </w:r>
            <w:r>
              <w:rPr>
                <w:b w:val="0"/>
                <w:sz w:val="18"/>
              </w:rPr>
              <w:t>Client-1 received DHCP address</w:t>
            </w:r>
          </w:p>
        </w:tc>
        <w:tc>
          <w:tcPr>
            <w:tcW w:type="dxa" w:w="2880"/>
            <w:vAlign w:val="center"/>
          </w:tcPr>
          <w:p>
            <w:r>
              <w:rPr>
                <w:sz w:val="18"/>
              </w:rPr>
            </w:r>
            <w:r>
              <w:rPr>
                <w:b w:val="0"/>
                <w:sz w:val="18"/>
              </w:rPr>
              <w:t>Successful</w:t>
            </w:r>
          </w:p>
        </w:tc>
      </w:tr>
      <w:tr>
        <w:tc>
          <w:tcPr>
            <w:tcW w:type="dxa" w:w="6912"/>
            <w:vAlign w:val="center"/>
          </w:tcPr>
          <w:p>
            <w:r>
              <w:rPr>
                <w:sz w:val="18"/>
              </w:rPr>
            </w:r>
            <w:r>
              <w:rPr>
                <w:b w:val="0"/>
                <w:sz w:val="18"/>
              </w:rPr>
              <w:t>Client-2 received DHCP address</w:t>
            </w:r>
          </w:p>
        </w:tc>
        <w:tc>
          <w:tcPr>
            <w:tcW w:type="dxa" w:w="2880"/>
            <w:vAlign w:val="center"/>
          </w:tcPr>
          <w:p>
            <w:r>
              <w:rPr>
                <w:sz w:val="18"/>
              </w:rPr>
            </w:r>
            <w:r>
              <w:rPr>
                <w:b w:val="0"/>
                <w:sz w:val="18"/>
              </w:rPr>
              <w:t>Successful</w:t>
            </w:r>
          </w:p>
        </w:tc>
      </w:tr>
      <w:tr>
        <w:tc>
          <w:tcPr>
            <w:tcW w:type="dxa" w:w="6912"/>
            <w:vAlign w:val="center"/>
          </w:tcPr>
          <w:p>
            <w:r>
              <w:rPr>
                <w:sz w:val="18"/>
              </w:rPr>
            </w:r>
            <w:r>
              <w:rPr>
                <w:b w:val="0"/>
                <w:sz w:val="18"/>
              </w:rPr>
              <w:t>Clients resolve www.office.local</w:t>
            </w:r>
          </w:p>
        </w:tc>
        <w:tc>
          <w:tcPr>
            <w:tcW w:type="dxa" w:w="2880"/>
            <w:vAlign w:val="center"/>
          </w:tcPr>
          <w:p>
            <w:r>
              <w:rPr>
                <w:sz w:val="18"/>
              </w:rPr>
            </w:r>
            <w:r>
              <w:rPr>
                <w:b w:val="0"/>
                <w:sz w:val="18"/>
              </w:rPr>
              <w:t>Successful</w:t>
            </w:r>
          </w:p>
        </w:tc>
      </w:tr>
      <w:tr>
        <w:tc>
          <w:tcPr>
            <w:tcW w:type="dxa" w:w="6912"/>
            <w:vAlign w:val="center"/>
          </w:tcPr>
          <w:p>
            <w:r>
              <w:rPr>
                <w:sz w:val="18"/>
              </w:rPr>
            </w:r>
            <w:r>
              <w:rPr>
                <w:b w:val="0"/>
                <w:sz w:val="18"/>
              </w:rPr>
              <w:t>Clients access internal web page</w:t>
            </w:r>
          </w:p>
        </w:tc>
        <w:tc>
          <w:tcPr>
            <w:tcW w:type="dxa" w:w="2880"/>
            <w:vAlign w:val="center"/>
          </w:tcPr>
          <w:p>
            <w:r>
              <w:rPr>
                <w:sz w:val="18"/>
              </w:rPr>
            </w:r>
            <w:r>
              <w:rPr>
                <w:b w:val="0"/>
                <w:sz w:val="18"/>
              </w:rPr>
              <w:t>Successful</w:t>
            </w:r>
          </w:p>
        </w:tc>
      </w:tr>
      <w:tr>
        <w:tc>
          <w:tcPr>
            <w:tcW w:type="dxa" w:w="6912"/>
            <w:vAlign w:val="center"/>
          </w:tcPr>
          <w:p>
            <w:r>
              <w:rPr>
                <w:sz w:val="18"/>
              </w:rPr>
            </w:r>
            <w:r>
              <w:rPr>
                <w:b w:val="0"/>
                <w:sz w:val="18"/>
              </w:rPr>
              <w:t>Clients traceroute through router</w:t>
            </w:r>
          </w:p>
        </w:tc>
        <w:tc>
          <w:tcPr>
            <w:tcW w:type="dxa" w:w="2880"/>
            <w:vAlign w:val="center"/>
          </w:tcPr>
          <w:p>
            <w:r>
              <w:rPr>
                <w:sz w:val="18"/>
              </w:rPr>
            </w:r>
            <w:r>
              <w:rPr>
                <w:b w:val="0"/>
                <w:sz w:val="18"/>
              </w:rPr>
              <w:t>Successful</w:t>
            </w:r>
          </w:p>
        </w:tc>
      </w:tr>
    </w:tbl>
    <w:p>
      <w:pPr>
        <w:pStyle w:val="Heading1"/>
      </w:pPr>
      <w:r>
        <w:t>Challenges Faced and Solutions</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9"/>
          </w:tcPr>
          <w:p>
            <w:r>
              <w:rPr>
                <w:sz w:val="18"/>
              </w:rPr>
            </w:r>
            <w:r>
              <w:rPr>
                <w:b/>
                <w:color w:val="FFFFFF"/>
                <w:sz w:val="18"/>
              </w:rPr>
              <w:t>Challenge</w:t>
            </w:r>
          </w:p>
        </w:tc>
        <w:tc>
          <w:tcPr>
            <w:tcW w:type="dxa" w:w="6624"/>
            <w:vAlign w:val="center"/>
            <w:shd w:fill="1F4E79"/>
          </w:tcPr>
          <w:p>
            <w:r>
              <w:rPr>
                <w:sz w:val="18"/>
              </w:rPr>
            </w:r>
            <w:r>
              <w:rPr>
                <w:b/>
                <w:color w:val="FFFFFF"/>
                <w:sz w:val="18"/>
              </w:rPr>
              <w:t>Solution</w:t>
            </w:r>
          </w:p>
        </w:tc>
      </w:tr>
      <w:tr>
        <w:tc>
          <w:tcPr>
            <w:tcW w:type="dxa" w:w="3168"/>
            <w:vAlign w:val="center"/>
          </w:tcPr>
          <w:p>
            <w:r>
              <w:rPr>
                <w:sz w:val="18"/>
              </w:rPr>
            </w:r>
            <w:r>
              <w:rPr>
                <w:b w:val="0"/>
                <w:sz w:val="18"/>
              </w:rPr>
              <w:t>No DHCP on the internal network at first</w:t>
            </w:r>
          </w:p>
        </w:tc>
        <w:tc>
          <w:tcPr>
            <w:tcW w:type="dxa" w:w="6624"/>
            <w:vAlign w:val="center"/>
          </w:tcPr>
          <w:p>
            <w:r>
              <w:rPr>
                <w:sz w:val="18"/>
              </w:rPr>
            </w:r>
            <w:r>
              <w:rPr>
                <w:b w:val="0"/>
                <w:sz w:val="18"/>
              </w:rPr>
              <w:t>The internal vmbr10 network did not have a DHCP server yet, so the router internal interface was configured manually as 192.168.10.1/24. Later, the Server-VM provided DHCP for the client VMs.</w:t>
            </w:r>
          </w:p>
        </w:tc>
      </w:tr>
      <w:tr>
        <w:tc>
          <w:tcPr>
            <w:tcW w:type="dxa" w:w="3168"/>
            <w:vAlign w:val="center"/>
          </w:tcPr>
          <w:p>
            <w:r>
              <w:rPr>
                <w:sz w:val="18"/>
              </w:rPr>
            </w:r>
            <w:r>
              <w:rPr>
                <w:b w:val="0"/>
                <w:sz w:val="18"/>
              </w:rPr>
              <w:t>Clients needed a DNS server for office.local</w:t>
            </w:r>
          </w:p>
        </w:tc>
        <w:tc>
          <w:tcPr>
            <w:tcW w:type="dxa" w:w="6624"/>
            <w:vAlign w:val="center"/>
          </w:tcPr>
          <w:p>
            <w:r>
              <w:rPr>
                <w:sz w:val="18"/>
              </w:rPr>
            </w:r>
            <w:r>
              <w:rPr>
                <w:b w:val="0"/>
                <w:sz w:val="18"/>
              </w:rPr>
              <w:t>BIND9 was installed and configured on the Server-VM. The clients received 192.168.10.10 as their DNS server through DHCP.</w:t>
            </w:r>
          </w:p>
        </w:tc>
      </w:tr>
      <w:tr>
        <w:tc>
          <w:tcPr>
            <w:tcW w:type="dxa" w:w="3168"/>
            <w:vAlign w:val="center"/>
          </w:tcPr>
          <w:p>
            <w:r>
              <w:rPr>
                <w:sz w:val="18"/>
              </w:rPr>
            </w:r>
            <w:r>
              <w:rPr>
                <w:b w:val="0"/>
                <w:sz w:val="18"/>
              </w:rPr>
              <w:t>Server initially could not resolve www.office.local locally</w:t>
            </w:r>
          </w:p>
        </w:tc>
        <w:tc>
          <w:tcPr>
            <w:tcW w:type="dxa" w:w="6624"/>
            <w:vAlign w:val="center"/>
          </w:tcPr>
          <w:p>
            <w:r>
              <w:rPr>
                <w:sz w:val="18"/>
              </w:rPr>
            </w:r>
            <w:r>
              <w:rPr>
                <w:b w:val="0"/>
                <w:sz w:val="18"/>
              </w:rPr>
              <w:t>systemd-resolved was configured to use 192.168.10.10 and the office.local search domain. After restarting systemd-resolved, curl and nslookup worked using the DNS name.</w:t>
            </w:r>
          </w:p>
        </w:tc>
      </w:tr>
      <w:tr>
        <w:tc>
          <w:tcPr>
            <w:tcW w:type="dxa" w:w="3168"/>
            <w:vAlign w:val="center"/>
          </w:tcPr>
          <w:p>
            <w:r>
              <w:rPr>
                <w:sz w:val="18"/>
              </w:rPr>
            </w:r>
            <w:r>
              <w:rPr>
                <w:b w:val="0"/>
                <w:sz w:val="18"/>
              </w:rPr>
              <w:t>curl and traceroute were missing on client VM</w:t>
            </w:r>
          </w:p>
        </w:tc>
        <w:tc>
          <w:tcPr>
            <w:tcW w:type="dxa" w:w="6624"/>
            <w:vAlign w:val="center"/>
          </w:tcPr>
          <w:p>
            <w:r>
              <w:rPr>
                <w:sz w:val="18"/>
              </w:rPr>
            </w:r>
            <w:r>
              <w:rPr>
                <w:b w:val="0"/>
                <w:sz w:val="18"/>
              </w:rPr>
              <w:t>The missing packages were installed with apt, and the HTTP/traceroute tests were then repeated successfully.</w:t>
            </w:r>
          </w:p>
        </w:tc>
      </w:tr>
      <w:tr>
        <w:tc>
          <w:tcPr>
            <w:tcW w:type="dxa" w:w="3168"/>
            <w:vAlign w:val="center"/>
          </w:tcPr>
          <w:p>
            <w:r>
              <w:rPr>
                <w:sz w:val="18"/>
              </w:rPr>
            </w:r>
            <w:r>
              <w:rPr>
                <w:b w:val="0"/>
                <w:sz w:val="18"/>
              </w:rPr>
              <w:t>Internal clients needed internet access</w:t>
            </w:r>
          </w:p>
        </w:tc>
        <w:tc>
          <w:tcPr>
            <w:tcW w:type="dxa" w:w="6624"/>
            <w:vAlign w:val="center"/>
          </w:tcPr>
          <w:p>
            <w:r>
              <w:rPr>
                <w:sz w:val="18"/>
              </w:rPr>
            </w:r>
            <w:r>
              <w:rPr>
                <w:b w:val="0"/>
                <w:sz w:val="18"/>
              </w:rPr>
              <w:t>IPv4 forwarding and nftables NAT were configured on the Router-Firewall-VM so traffic from 192.168.10.0/24 could exit through ens18.</w:t>
            </w:r>
          </w:p>
        </w:tc>
      </w:tr>
    </w:tbl>
    <w:p>
      <w:pPr>
        <w:pStyle w:val="Heading1"/>
      </w:pPr>
      <w:r>
        <w:t>Conclusion</w:t>
      </w:r>
    </w:p>
    <w:p>
      <w:r>
        <w:t>The final network was successfully built and tested in Proxmox. The Router-Firewall-VM provided routing, forwarding, and NAT for the internal network. The Server-VM provided DHCP, DNS, and Apache web services. Both Ubuntu Desktop client VMs received DHCP addresses, used the Server-VM for DNS, accessed the internal web server using www.office.local, and reached the internet through the router/firewall VM. The test results confirm that the small office network design is functional and correctly configured.</w:t>
      </w:r>
    </w:p>
    <w:p>
      <w:pPr>
        <w:pStyle w:val="Heading1"/>
      </w:pPr>
      <w:r>
        <w:t>Submission Checklist</w:t>
      </w:r>
    </w:p>
    <w:p>
      <w:pPr>
        <w:pStyle w:val="ListBullet"/>
      </w:pPr>
      <w:r>
        <w:t>Final report includes project title, student name, overview, objectives, network design, protocols, configurations, testing, challenges, and conclusion.</w:t>
      </w:r>
    </w:p>
    <w:p>
      <w:pPr>
        <w:pStyle w:val="ListBullet"/>
      </w:pPr>
      <w:r>
        <w:t>Network topology diagram is included.</w:t>
      </w:r>
    </w:p>
    <w:p>
      <w:pPr>
        <w:pStyle w:val="ListBullet"/>
      </w:pPr>
      <w:r>
        <w:t>Proxmox VM inventory screenshot is included to document the virtual lab environment.</w:t>
      </w:r>
    </w:p>
    <w:p>
      <w:pPr>
        <w:pStyle w:val="ListBullet"/>
      </w:pPr>
      <w:r>
        <w:t>Configuration screenshots are included and labeled.</w:t>
      </w:r>
    </w:p>
    <w:p>
      <w:pPr>
        <w:pStyle w:val="ListBullet"/>
      </w:pPr>
      <w:r>
        <w:t>Testing screenshots are included and labeled.</w:t>
      </w:r>
    </w:p>
    <w:p>
      <w:pPr>
        <w:pStyle w:val="ListBullet"/>
      </w:pPr>
      <w:r>
        <w:t>Client DHCP leases are verified from the Server-VM.</w:t>
      </w:r>
    </w:p>
    <w:sectPr w:rsidR="00FC693F" w:rsidRPr="0006063C" w:rsidSect="00034616">
      <w:head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8"/>
      </w:rPr>
      <w:t>CSCE 3530 Final Project Report - Small Office Network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 Text"/>
    <w:pPr>
      <w:spacing w:before="60" w:after="6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