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Какой-то заголовок...</w:t>
      </w:r>
      <w:bookmarkEnd w:id="1"/>
    </w:p>
    <w:p>
      <w:pPr>
        <w:widowControl w:val="0"/>
        <w:ind w:left="240" w:right="0"/>
        <w:spacing w:before="120" w:after="240"/>
      </w:pPr>
      <w:r>
        <w:rPr/>
        <w:t xml:space="preserve">Какой-то текст о какой-то фигне, если этот текст о какой-то фигне тут нужен. Если эта фигня нафиг тут не нужна, то и не фиг выводить тут этот текст со всякой фигней. Какой-то текст о какой-то фигне, если этот текст о какой-то фигне тут нужен. Если эта фигня нафиг тут не нужна, то и не фиг выводить тут этот текст со всякой фигней. Какой-то текст о какой-то фигне, если этот текст о какой-то фигне тут нужен. Если эта фигня нафиг тут не нужна, то и не фиг выводить тут этот текст со всякой фигней.</w:t>
      </w:r>
    </w:p>
    <w:tbl>
      <w:tblGrid>
        <w:gridCol w:w="8000" w:type="dxa"/>
        <w:gridCol w:w="1000" w:type="dxa"/>
        <w:gridCol w:w="2500" w:type="dxa"/>
        <w:gridCol w:w="2500" w:type="dxa"/>
        <w:gridCol w:w="2500" w:type="dxa"/>
        <w:gridCol w:w="2500" w:type="dxa"/>
        <w:gridCol w:w="2500" w:type="dxa"/>
        <w:gridCol w:w="2000" w:type="dxa"/>
      </w:tblGrid>
      <w:tblPr>
        <w:tblStyle w:val="Fancy Table"/>
      </w:tblPr>
      <w:tr>
        <w:trPr>
          <w:trHeight w:val="450" w:hRule="atLeast"/>
          <w:tblHeader w:val="1"/>
        </w:trPr>
        <w:tc>
          <w:tcPr>
            <w:tcW w:w="8000" w:type="dxa"/>
            <w:vAlign w:val="center"/>
            <w:tcBorders>
              <w:right w:val="single" w:sz="2" w:color="999999"/>
              <w:bottom w:val="single" w:sz="10" w:color="111111"/>
            </w:tcBorders>
            <w:shd w:val="clear" w:fill="F1F1F1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Организация / Договор / Этап</w:t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10" w:color="111111"/>
            </w:tcBorders>
            <w:shd w:val="clear" w:fill="F1F1F1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С/Ф №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10" w:color="111111"/>
            </w:tcBorders>
            <w:shd w:val="clear" w:fill="F1F1F1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Дата С/Ф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10" w:color="111111"/>
            </w:tcBorders>
            <w:shd w:val="clear" w:fill="F1F1F1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Сумма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10" w:color="111111"/>
            </w:tcBorders>
            <w:shd w:val="clear" w:fill="F1F1F1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Авансы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10" w:color="111111"/>
            </w:tcBorders>
            <w:shd w:val="clear" w:fill="F1F1F1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Оплаты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10" w:color="111111"/>
            </w:tcBorders>
            <w:shd w:val="clear" w:fill="F1F1F1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Задолженность</w:t>
            </w:r>
          </w:p>
        </w:tc>
        <w:tc>
          <w:tcPr>
            <w:tcW w:w="2000" w:type="dxa"/>
            <w:vAlign w:val="center"/>
            <w:tcBorders>
              <w:bottom w:val="single" w:sz="10" w:color="111111"/>
            </w:tcBorders>
            <w:shd w:val="clear" w:fill="F1F1F1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Срок оплаты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АВИАТЕХНОЛОГИЯ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№3-4/2082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Поставка оборудования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138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21.08.2019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4 706 056.80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2 887 636.45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263 841.49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1 554 578.86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28.08.2019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155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19.09.2019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7 343 005.20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4 505 667.99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2 837 337.21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26.09.2019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2 : Поставка ЗИП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154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19.09.2019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2 069 108.40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1 269 604.91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799 503.49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26.09.2019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166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1 034 554.20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634 802.46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399 751.74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07.10.2019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5 : Работы в филиале "Домна", Забайкальский край, район с. Домна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153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19.09.2019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638 400.00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391 722.24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246 677.76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26.09.2019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5 837 849.06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№3-4/2087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Работы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186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09.10.2019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531 600.00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265 800.00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265 800.00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29.10.2019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2 : Поставка 1 партия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156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19.09.2019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4 730 271.48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2 365 135.74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2 365 135.74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09.10.2019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2 630 935.74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8 468 784.80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АЛЬФА ТРЕЙД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№3-4/1496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Спецификация №1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121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21.06.2013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5 669 487.00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5 669 487.00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01.07.2013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2 : Спецификация №2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122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21.06.2013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5 669 487.00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5 669 487.00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01.07.2013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3 : Спецификация №3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123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21.06.2013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5 669 487.00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5 669 487.00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01.07.2013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4 : Спецификация №4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173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25.07.2013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480 732.00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480 732.00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04.08.2013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5 : Спецификация №5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174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25.07.2013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480 732.00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480 732.00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04.08.2013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6 : Спецификация №6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175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25.07.2013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480 732.00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480 732.00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04.08.2013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18 450 657.00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18 450 657.00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ВО МАШЭКСПОРТ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№3-4/1441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"Реконструкция средств телемеханизации системы магистральных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568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18.12.2014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933 231.19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933 231.19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933 231.19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933 231.19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ГАЗИНЖИНИРИНГАВТОМАТИЗАЦИЯ (ГИА)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№3-4/2065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2 : Починковское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169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835 561.03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835 561.03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29.12.2019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835 561.03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835 561.03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ГАЗПРОЕКТДИАГНОСТИКА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№3-4/1864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ПНР оборудования СТН-3000 САУ ГРС Домодедово (п. Сынково)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408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30.11.2016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590 000.00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295 000.00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295 000.00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20.12.2016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295 000.00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295 000.00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ГАЗПРОМ АВТОМАТИЗАЦИЯ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№3-4/1909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Развитие функциональности М АСДУ ЕСГ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441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30.12.2017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28 800.00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28 800.00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440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30.12.2017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24 360.00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24 360.00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439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22.12.2017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170 377.00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170 377.00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434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03.11.2017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452 244.60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452 244.60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436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10.11.2017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55 165.00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55 165.00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437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24.11.2017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390 112.00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390 112.00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438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22.12.2017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531 346.10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531 346.10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1 652 404.70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1 652 404.70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ГАЗСТРОЙ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№3-4/1809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Проектная документация. Рабочая документация. Организация УК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6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30.01.2017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166 583.50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55 527.83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201 055.67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-90 000.00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204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14.08.2017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388 694.82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298 694.82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90 000.00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0.00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0.00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ЗАПОЛЯПРОМГРАЖДАНСТРОЙ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№3-4/1847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Этап 1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30.06.2017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3 186 000.00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3 186 000.00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15.07.2017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3 186 000.00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3 186 000.00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КАВГАЗ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ПНР ГРС Медведск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29.12.2018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1 498 574.59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749 287.29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600 000.00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149 287.30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26.01.2019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149 287.30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№3-4/2020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ПНР ГРС Нарга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309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29.12.2018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861 400.00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861 400.00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26.01.2019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861 400.00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№3-4/2022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ПНР Новокунгурская 7КС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310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29.12.2018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1 650 000.00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825 000.00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825 000.00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26.01.2019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825 000.00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№3-4/2023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ПНР ГРС Балезино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311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29.12.2018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1 770 000.00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885 000.00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885 000.00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26.01.2019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885 000.00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2 720 687.30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ЛИДЕР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№3-4/2068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Волховское ЛПУМГ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162 816.00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162 816.00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3 : Портовое ЛПУМГ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167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162 108.00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162 108.00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7 : Торжокское ЛПУМГ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177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162 816.00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162 816.00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8 : Холм-Жирковское ЛПУМГ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176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162 816.00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162 816.00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650 556.00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650 556.00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НЕФТЕГАЗАВТОМАТИКА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№3-4/1147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3 : Спецификация № 3 - ГДОренбург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404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30.11.2011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3 382 085.32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1 691 042.66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95 883.01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1 595 159.65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30.11.2011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1 595 159.65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1 595 159.65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НИПИСТРОЙТЭК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№3-4/1351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7 : Разработка сметной документации и оценка эффективности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337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17.07.2014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4 018 203.58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679 968.19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3 338 235.39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3 338 235.39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№3-4/1352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5 : Разработка проектной документации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47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29.03.2013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14 550 202.97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10 226 297.00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4 323 905.97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6 : Разработка конкурсной документации для проведения конкурса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133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30.05.2014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335 312.32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335 312.32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7 : Разработка сметной документации и оценка эффективности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134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30.05.2014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2 670 766.27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2 670 766.27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7 329 984.56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10 668 219.95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РЕГИНЖСТРОЙ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№3-4/2037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ПНР и СМР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329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30.11.2018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1 499 999.99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750 000.00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749 999.99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08.02.2019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749 999.99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№3-4/2040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Этап 1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330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30.11.2018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3 298 808.00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1 500 000.00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1 798 808.00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08.02.2019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1 798 808.00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2 548 807.99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РЕГИОНАЛЬНАЯ ГАЗОВАЯ КОМПАНИЯ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№3-4/1929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4 : Рабочая документация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194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24.09.2018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2 055 789.85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1 953 000.00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102 789.85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14.10.2018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102 789.85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102 789.85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РЕМГАЗСЕРВИС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№3-4/2055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ТО Карашурского ПХГ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375 574.27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375 574.27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375 574.27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375 574.27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РСУ-6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№3-4/1623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Резервный центральный диспетчерский пункт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536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30.11.2014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12 052 037.42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11 984 718.08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67 319.34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10.03.2015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67 319.34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№3-4/1624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Резервный центральный диспетчерский пункт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538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30.11.2014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3 291 890.56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3 291 890.56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10.03.2015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3 291 890.56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3 359 209.90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РУБИКОН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№3-4/1312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0.00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№3-4/1349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Спецификация №1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16.03.2012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498 998.40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498 998.40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04.04.2012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498 998.40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498 998.40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СГК-АВТОМАТИЗАЦИЯ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№3-4/1454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4 : Воткинское ЛПУ МГ Инв.№704033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398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31.12.2013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1 336 911.56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1 336 911.56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1 336 911.56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№3-4/1462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7 : Шеморданское ЛПУ МГ инв.№9000129582 4кв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342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119 455.70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119 455.70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10 : Абдуллинское ЛПУ МГ инв. №9000124149,9000124156 4 кв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343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159 292.14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159 292.14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13 : Альметьевское ЛПУ МГ инв.№9000001489 4кв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344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79 646.07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79 646.07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16 : ЦДП инв.№9000060569 4кв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345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159 292.14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159 292.14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517 686.05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№3-4/1468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Можгинское ЛПУ МГ инв.№ 142614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348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3 192 135.65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1 000 000.00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2 192 135.65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2 : Можгинское ЛПУ МГ инв.№ 704070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349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30.11.2013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1 149 999.33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1 149 999.33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3 342 134.98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№3-4/1474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7 : Усть-Бузулукское ЛПУ МГ инв.№205640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315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31.10.2013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410 419.99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0.18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410 419.81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410 419.81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№3-4/1530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Далматовское ЛПУМГ 1273-1540 км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428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31.12.2013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171 659.72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171 659.72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171 659.72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5 778 812.12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СЕРВИСГАЗАВТОМАТИКА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№3-4/1982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7 : Спецификация №7 ГТ Томск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140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28.08.2019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842 326.56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842 326.56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26.11.2019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842 326.56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№3-4/2049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ПНР "вхолостую"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352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29.12.2018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312 655.18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312 655.18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312 655.18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№3-4/2050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ПНР "под нагрузкой"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353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30.12.2018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80 025.89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80 025.89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80 025.89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№3-4/2052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Абдуллинское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181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139 689.89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139 689.89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2 : Альметьевское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182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261 476.42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261 476.42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3 : Константиновское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183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573 008.35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573 008.35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4 : Шеморданское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180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229 009.39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229 009.39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1 203 184.05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№3-4/2067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ТО 5 ЛПУ (3 кв.)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175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2 146 800.24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2 146 800.24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2 146 800.24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№3-4/2060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2 : Гремячинское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170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647 379.72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647 379.72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3 : Кунгурское 350239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171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287 635.14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287 635.14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4 : Кунгурское 351553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172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521 553.83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521 553.83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29.11.2019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1 456 568.69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6 041 560.61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СИСТЕМОТЕХНИКА-ЦЕНТР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№3-4/1944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Этап 1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120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30.06.2019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1 381 721.30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518 145.48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863 575.82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29.08.2019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863 575.82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863 575.82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СНАБКОМПЛЕКТПОСТАВКА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№3-4/1605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3 : Спецификация №3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187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11.10.2019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19 596 060.00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9 798 030.00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9 798 030.00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31.10.2019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9 798 030.00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9 798 030.00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СПЕЦМОНТАЖ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№3-4/2095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1 : Пусконаладочные работы по интеграции сигналов с СКЗ КМО НГК-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179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30.09.2019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480 000.00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480 000.00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23.12.2019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480 000.00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480 000.00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ЦЕНТР ПРОЕКТ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№3-4/1587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AFAFA"/>
            <w:gridSpan w:val="8"/>
          </w:tcPr>
          <w:p>
            <w:pPr/>
            <w:r>
              <w:rPr>
                <w:rFonts w:ascii="Arial" w:hAnsi="Arial" w:eastAsia="Arial" w:cs="Arial"/>
                <w:color w:val="111111"/>
                <w:sz w:val="18"/>
                <w:szCs w:val="18"/>
                <w:i w:val="0"/>
                <w:iCs w:val="0"/>
              </w:rPr>
              <w:t xml:space="preserve">Этап 2 : Разработка документации по участкам 1, 2, 4, 5, 6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143</w:t>
            </w:r>
          </w:p>
        </w:tc>
        <w:tc>
          <w:tcPr>
            <w:tcW w:w="20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22.05.2015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2 000 000.00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1 400 000.00 р.</w:t>
            </w:r>
          </w:p>
        </w:tc>
        <w:tc>
          <w:tcPr>
            <w:tcW w:w="2500" w:type="dxa"/>
            <w:vAlign w:val="center"/>
            <w:tcBorders>
              <w:right w:val="single" w:sz="2" w:color="999999"/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600 000.00 р.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666666"/>
                <w:sz w:val="16"/>
                <w:szCs w:val="16"/>
                <w:b w:val="0"/>
                <w:bCs w:val="0"/>
              </w:rPr>
              <w:t xml:space="preserve">ПКЗ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600 000.00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600 000.00 р.</w:t>
            </w:r>
          </w:p>
        </w:tc>
      </w:tr>
      <w:tr>
        <w:trPr>
          <w:trHeight w:val="450" w:hRule="atLeast"/>
        </w:trPr>
        <w:tc>
          <w:tcPr>
            <w:tcW w:w="8000" w:type="dxa"/>
            <w:vAlign w:val="center"/>
            <w:tcBorders>
              <w:bottom w:val="single" w:sz="2" w:color="111111"/>
            </w:tcBorders>
            <w:shd w:val="clear" w:fill="111111"/>
            <w:gridSpan w:val="8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FFFFFF"/>
                <w:sz w:val="22"/>
                <w:szCs w:val="22"/>
                <w:b w:val="1"/>
                <w:bCs w:val="1"/>
                <w:smallCaps w:val="0"/>
                <w:caps w:val="1"/>
              </w:rPr>
              <w:t xml:space="preserve">ЭНЕРГОКОМПЛЕКТ-ПЕРМЬ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№3-4/100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0.00 р.</w:t>
            </w:r>
          </w:p>
        </w:tc>
      </w:tr>
      <w:tr>
        <w:trPr>
          <w:trHeight w:val="30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F1F1F1"/>
            <w:gridSpan w:val="8"/>
          </w:tcPr>
          <w:p>
            <w:pPr>
              <w:jc w:val="left"/>
            </w:pPr>
            <w:r>
              <w:rPr>
                <w:rFonts w:ascii="Arial" w:hAnsi="Arial" w:eastAsia="Arial" w:cs="Arial"/>
                <w:color w:val="111111"/>
                <w:sz w:val="18"/>
                <w:szCs w:val="18"/>
                <w:b w:val="1"/>
                <w:bCs w:val="1"/>
              </w:rPr>
              <w:t xml:space="preserve">Договор №3-4/1227</w:t>
            </w:r>
          </w:p>
        </w:tc>
      </w:tr>
      <w:tr>
        <w:trPr>
          <w:trHeight w:val="350" w:hRule="atLeast"/>
        </w:trPr>
        <w:tc>
          <w:tcPr>
            <w:tcW w:w="8000" w:type="dxa"/>
            <w:vAlign w:val="center"/>
            <w:tcBorders>
              <w:bottom w:val="single" w:sz="2" w:color="999999"/>
            </w:tcBorders>
            <w:shd w:val="clear" w:fill="E0E0E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  <w:smallCaps w:val="0"/>
                <w:caps w:val="1"/>
              </w:rPr>
              <w:t xml:space="preserve">Итого по договору</w:t>
            </w:r>
          </w:p>
        </w:tc>
        <w:tc>
          <w:tcPr>
            <w:tcW w:w="2000" w:type="dxa"/>
            <w:vAlign w:val="center"/>
            <w:tcBorders>
              <w:bottom w:val="single" w:sz="2" w:color="999999"/>
            </w:tcBorders>
            <w:shd w:val="clear" w:fill="E0E0E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18"/>
                <w:szCs w:val="18"/>
                <w:b w:val="1"/>
                <w:bCs w:val="1"/>
              </w:rPr>
              <w:t xml:space="preserve">0.00 р.</w:t>
            </w:r>
          </w:p>
        </w:tc>
      </w:tr>
      <w:tr>
        <w:trPr>
          <w:trHeight w:val="450" w:hRule="atLeast"/>
        </w:trPr>
        <w:tc>
          <w:tcPr>
            <w:tcW w:w="6000" w:type="dxa"/>
            <w:vAlign w:val="center"/>
            <w:tcBorders>
              <w:bottom w:val="single" w:sz="2" w:color="999999"/>
            </w:tcBorders>
            <w:shd w:val="clear" w:fill="D0D0D0"/>
            <w:gridSpan w:val="6"/>
          </w:tcPr>
          <w:p>
            <w:pPr>
              <w:jc w:val="lef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Итого по Заказчику</w:t>
            </w:r>
          </w:p>
        </w:tc>
        <w:tc>
          <w:tcPr>
            <w:tcW w:w="4000" w:type="dxa"/>
            <w:vAlign w:val="center"/>
            <w:tcBorders>
              <w:bottom w:val="single" w:sz="2" w:color="999999"/>
            </w:tcBorders>
            <w:shd w:val="clear" w:fill="D0D0D0"/>
            <w:gridSpan w:val="2"/>
          </w:tcPr>
          <w:p>
            <w:pPr>
              <w:jc w:val="right"/>
            </w:pPr>
            <w:r>
              <w:rPr>
                <w:rFonts w:ascii="Arial Narrow" w:hAnsi="Arial Narrow" w:eastAsia="Arial Narrow" w:cs="Arial Narrow"/>
                <w:color w:val="111111"/>
                <w:sz w:val="24"/>
                <w:szCs w:val="24"/>
                <w:b w:val="1"/>
                <w:bCs w:val="1"/>
              </w:rPr>
              <w:t xml:space="preserve">0.00 р.</w:t>
            </w:r>
          </w:p>
        </w:tc>
      </w:tr>
    </w:tbl>
    <w:sectPr>
      <w:headerReference w:type="default" r:id="rId7"/>
      <w:footerReference w:type="default" r:id="rId8"/>
      <w:pgSz w:orient="landscape" w:w="16837.795275591" w:h="11905.511811024"/>
      <w:pgMar w:top="1350" w:right="600" w:bottom="1500" w:left="6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  <w:gridCol/>
    </w:tblGrid>
    <w:tblPr>
      <w:tblW w:w="5000" w:type="pct"/>
      <w:tblLayout w:type="autofit"/>
      <w:bidiVisual w:val="0"/>
      <w:tblCellMar>
        <w:top w:w="100" w:type="dxa"/>
      </w:tblCellMar>
      <w:tblBorders>
        <w:top w:val="single" w:sz="10" w:color="C0C0C0"/>
      </w:tblBorders>
    </w:tblPr>
    <w:tr>
      <w:trPr/>
      <w:tc>
        <w:tcPr/>
        <w:p>
          <w:pPr/>
          <w:r>
            <w:rPr>
              <w:rFonts w:ascii="Arial" w:hAnsi="Arial" w:eastAsia="Arial" w:cs="Arial"/>
              <w:color w:val="333333"/>
              <w:sz w:val="16"/>
              <w:szCs w:val="16"/>
              <w:smallCaps w:val="0"/>
              <w:caps w:val="1"/>
            </w:rPr>
            <w:t xml:space="preserve">Ярослав Чугунов</w:t>
          </w:r>
          <w:br/>
          <w:r>
            <w:rPr>
              <w:rFonts w:ascii="Arial" w:hAnsi="Arial" w:eastAsia="Arial" w:cs="Arial"/>
              <w:color w:val="333333"/>
              <w:sz w:val="16"/>
              <w:szCs w:val="16"/>
            </w:rPr>
            <w:t xml:space="preserve">23.12.2019 04:01:22</w:t>
          </w:r>
        </w:p>
      </w:tc>
      <w:tc>
        <w:tcPr/>
        <w:p>
          <w:pPr>
            <w:jc w:val="center"/>
          </w:pPr>
          <w:r>
            <w:pict>
              <v:shape type="#_x0000_t75" style="width:86.896551724138pt; height:2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/>
        <w:p>
          <w:pPr>
            <w:jc w:val="right"/>
          </w:pPr>
          <w:r>
            <w:rPr>
              <w:rFonts w:ascii="Arial" w:hAnsi="Arial" w:eastAsia="Arial" w:cs="Arial"/>
              <w:color w:val="333333"/>
              <w:sz w:val="16"/>
              <w:szCs w:val="16"/>
              <w:smallCaps w:val="0"/>
              <w:caps w:val="1"/>
            </w:rPr>
            <w:t xml:space="preserve">Страница </w:t>
          </w:r>
          <w:r>
            <w:fldChar w:fldCharType="begin"/>
          </w:r>
          <w:r>
            <w:rPr>
              <w:rFonts w:ascii="Arial" w:hAnsi="Arial" w:eastAsia="Arial" w:cs="Arial"/>
              <w:color w:val="333333"/>
              <w:sz w:val="16"/>
              <w:szCs w:val="16"/>
              <w:smallCaps w:val="0"/>
              <w:caps w:val="1"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Fonts w:ascii="Arial" w:hAnsi="Arial" w:eastAsia="Arial" w:cs="Arial"/>
              <w:color w:val="333333"/>
              <w:sz w:val="16"/>
              <w:szCs w:val="16"/>
              <w:smallCaps w:val="0"/>
              <w:caps w:val="1"/>
            </w:rPr>
            <w:t xml:space="preserve"> из </w:t>
          </w:r>
          <w:r>
            <w:fldChar w:fldCharType="begin"/>
          </w:r>
          <w:r>
            <w:rPr>
              <w:rFonts w:ascii="Arial" w:hAnsi="Arial" w:eastAsia="Arial" w:cs="Arial"/>
              <w:color w:val="333333"/>
              <w:sz w:val="16"/>
              <w:szCs w:val="16"/>
              <w:smallCaps w:val="0"/>
              <w:caps w:val="1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blPr>
      <w:tblW w:w="5000" w:type="pct"/>
      <w:tblLayout w:type="autofit"/>
      <w:bidiVisual w:val="0"/>
      <w:tblCellMar>
        <w:bottom w:w="100" w:type="dxa"/>
      </w:tblCellMar>
      <w:tblBorders>
        <w:bottom w:val="single" w:sz="10" w:color="C0C0C0"/>
      </w:tblBorders>
    </w:tblPr>
    <w:tr>
      <w:trPr/>
      <w:tc>
        <w:tcPr/>
        <w:p>
          <w:pPr/>
          <w:r>
            <w:rPr>
              <w:rFonts w:ascii="Arial" w:hAnsi="Arial" w:eastAsia="Arial" w:cs="Arial"/>
              <w:color w:val="333333"/>
              <w:sz w:val="24"/>
              <w:szCs w:val="24"/>
              <w:b w:val="1"/>
              <w:bCs w:val="1"/>
              <w:smallCaps w:val="0"/>
              <w:caps w:val="1"/>
            </w:rPr>
            <w:t xml:space="preserve">Справка о задолженности</w:t>
          </w:r>
        </w:p>
      </w:tc>
      <w:tc>
        <w:tcPr/>
        <w:p>
          <w:pPr>
            <w:jc w:val="right"/>
          </w:pPr>
          <w:r>
            <w:rPr>
              <w:rFonts w:ascii="Arial" w:hAnsi="Arial" w:eastAsia="Arial" w:cs="Arial"/>
              <w:sz w:val="24"/>
              <w:szCs w:val="24"/>
              <w:i w:val="1"/>
              <w:iCs w:val="1"/>
            </w:rPr>
            <w:t xml:space="preserve">По счетам-фактурам для договоров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rFonts w:ascii="Arial" w:hAnsi="Arial" w:eastAsia="Arial" w:cs="Arial"/>
      <w:sz w:val="32"/>
      <w:szCs w:val="32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10" w:type="dxa"/>
        <w:left w:w="50" w:type="dxa"/>
        <w:right w:w="50" w:type="dxa"/>
        <w:bottom w:w="10" w:type="dxa"/>
      </w:tblCellMar>
      <w:tblBorders>
        <w:top w:val="single" w:sz="10" w:color="111111"/>
        <w:left w:val="single" w:sz="10" w:color="111111"/>
        <w:right w:val="single" w:sz="10" w:color="111111"/>
        <w:bottom w:val="single" w:sz="10" w:color="111111"/>
      </w:tblBorders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2014-03-12T00:00:00+04:00</dcterms:created>
  <dcterms:modified xsi:type="dcterms:W3CDTF">2014-03-14T00:00:00+04:00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