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Presseinformation · Köln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[Aussagekräftige Schlagzeile]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/>
          <w:iCs/>
          <w:caps w:val="false"/>
          <w:color w:val="524A3E"/>
          <w:sz w:val="22"/>
          <w:szCs w:val="22"/>
        </w:rPr>
        <w:t xml:space="preserve">[Vorspann/Untertitel in einem Satz – das Wichtigste zuerst.]</w:t>
      </w:r>
    </w:p>
    <w:p>
      <w:pPr>
        <w:spacing w:after="160" w:before="0" w:line="276"/>
      </w:pPr>
      <w:r>
        <w:rPr>
          <w:rFonts w:ascii="Manrope" w:cs="Manrope" w:eastAsia="Manrope" w:hAnsi="Manrope"/>
          <w:b/>
          <w:bCs/>
          <w:i w:val="false"/>
          <w:iCs w:val="false"/>
          <w:caps w:val="false"/>
          <w:color w:val="1F1C17"/>
          <w:sz w:val="20"/>
          <w:szCs w:val="20"/>
        </w:rPr>
        <w:t xml:space="preserve">Köln, [TT.MM.JJJJ] — </w:t>
      </w: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[Einleitung: Wer, was, wann, wo, warum. Der erste Absatz muss für sich allein stehen können.]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[Zweiter Absatz: Hintergrund, Details, Einordnung.]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/>
          <w:iCs/>
          <w:caps w:val="false"/>
          <w:color w:val="1F1C17"/>
          <w:sz w:val="20"/>
          <w:szCs w:val="20"/>
        </w:rPr>
        <w:t xml:space="preserve">„[Zitat einer verantwortlichen Person.]“, sagt [Vorname Nachname], [Funktion] bei HeiBen.</w:t>
      </w:r>
    </w:p>
    <w:p>
      <w:pPr>
        <w:spacing w:after="20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[Abschluss: Ausblick, Verfügbarkeit, Termine.]</w:t>
      </w:r>
    </w:p>
    <w:p>
      <w:pPr>
        <w:pBdr>
          <w:bottom w:val="single" w:color="D8CDB7" w:sz="6" w:space="1"/>
        </w:pBdr>
        <w:spacing w:after="80" w:before="80"/>
      </w:pPr>
    </w:p>
    <w:p>
      <w:pPr>
        <w:spacing w:after="60" w:before="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20"/>
          <w:szCs w:val="20"/>
        </w:rPr>
        <w:t xml:space="preserve">Über HeiBen</w:t>
      </w:r>
    </w:p>
    <w:p>
      <w:pPr>
        <w:spacing w:after="8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6"/>
          <w:szCs w:val="16"/>
        </w:rPr>
        <w:t xml:space="preserve">HeiBen ist ein Kölner Familienunternehmen mit fünf Häusern — Reisen, Wohnen, Immobilien, Studio und Kulinarik — sowie der Manufaktur. Anspruch: Heimat leben.</w:t>
      </w:r>
    </w:p>
    <w:p>
      <w:pPr>
        <w:spacing w:after="8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524A3E"/>
          <w:sz w:val="13"/>
          <w:szCs w:val="13"/>
        </w:rPr>
        <w:t xml:space="preserve">Pressekontakt: [Name] · presse@heiben.de · [+49 …] · heiben.de/presse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2026-06-17T06:04:55.477Z</dcterms:created>
  <dcterms:modified xsi:type="dcterms:W3CDTF">2026-06-17T06:04:55.477Z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