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В чем различие между классом и объектом?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20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Верно ли утверждение, что класс не может быть создан без полей и методов?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да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нет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Напишите формулу объявления класса в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Исправьте код ниже, если это необходимо для запуска приложения.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  <w:t>public</w:t>
            </w:r>
            <w:r>
              <w:rPr>
                <w:rFonts w:cs="Consolas" w:ascii="Consolas" w:hAnsi="Consolas"/>
                <w:color w:val="00000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</w:rPr>
              <w:t>class</w:t>
            </w:r>
            <w:r>
              <w:rPr>
                <w:rFonts w:cs="Consolas" w:ascii="Consolas" w:hAnsi="Consolas"/>
                <w:color w:val="000000"/>
              </w:rPr>
              <w:t xml:space="preserve"> MyClass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</w:t>
            </w:r>
            <w:r>
              <w:rPr>
                <w:rFonts w:cs="Consolas" w:ascii="Consolas" w:hAnsi="Consolas"/>
                <w:color w:val="00000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 </w:t>
            </w:r>
            <w:r>
              <w:rPr>
                <w:rFonts w:cs="Consolas" w:ascii="Consolas" w:hAnsi="Consolas"/>
                <w:b/>
                <w:bCs/>
                <w:color w:val="0000FF"/>
              </w:rPr>
              <w:t>private</w:t>
            </w:r>
            <w:r>
              <w:rPr>
                <w:rFonts w:cs="Consolas" w:ascii="Consolas" w:hAnsi="Consolas"/>
                <w:color w:val="000000"/>
              </w:rPr>
              <w:t xml:space="preserve"> String </w:t>
            </w:r>
            <w:r>
              <w:rPr>
                <w:rFonts w:cs="Consolas" w:ascii="Consolas" w:hAnsi="Consolas"/>
                <w:color w:val="008000"/>
              </w:rPr>
              <w:t>someStr</w:t>
            </w:r>
            <w:r>
              <w:rPr>
                <w:rFonts w:cs="Consolas" w:ascii="Consolas" w:hAnsi="Consolas"/>
                <w:color w:val="000000"/>
              </w:rPr>
              <w:t xml:space="preserve"> = </w:t>
            </w:r>
            <w:r>
              <w:rPr>
                <w:rFonts w:cs="Consolas" w:ascii="Consolas" w:hAnsi="Consolas"/>
                <w:color w:val="800040"/>
              </w:rPr>
              <w:t>"String"</w:t>
            </w:r>
            <w:r>
              <w:rPr>
                <w:rFonts w:cs="Consolas" w:ascii="Consolas" w:hAnsi="Consolas"/>
                <w:color w:val="000000"/>
              </w:rPr>
              <w:t>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 </w:t>
            </w:r>
            <w:r>
              <w:rPr>
                <w:rFonts w:cs="Consolas" w:ascii="Consolas" w:hAnsi="Consolas"/>
                <w:color w:val="808080"/>
              </w:rPr>
              <w:t>// остальной код класса...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</w:rPr>
              <w:t xml:space="preserve"> 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Main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static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main(String[] args)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.println(MyClass.someStr());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ListParagraph"/>
              <w:tabs>
                <w:tab w:val="left" w:pos="1193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оператор используется для возврата из метода? Приведите примеры его использования.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существуют виды инициализации полей?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Инициализация полей в месте использования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Инициализация в конструкторе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Инициализация в статическом блоке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Инициализация в нестатическом блоке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Иницилизация «по умолчанию»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конструкторов может быть в классе?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Только один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Один и более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Ни одного</w:t>
      </w:r>
    </w:p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Нужно ли вызывать конструктор суперкласса из класса-потомка? Если да, то в каких случаях?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чем состоит суть отношения «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is</w:t>
      </w:r>
      <w:r>
        <w:rPr>
          <w:rFonts w:cs="Times New Roman" w:ascii="Times New Roman" w:hAnsi="Times New Roman"/>
          <w:b/>
          <w:sz w:val="24"/>
          <w:szCs w:val="24"/>
        </w:rPr>
        <w:t>-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sz w:val="24"/>
          <w:szCs w:val="24"/>
        </w:rPr>
        <w:t>»?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 организовать наследование в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b/>
          <w:sz w:val="24"/>
          <w:szCs w:val="24"/>
        </w:rPr>
        <w:t>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Перечислите модификаторы, отвечающие за уровень доступа.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Можно ли изменять модификатор доступа метода в «родственных» классах?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да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нет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верное суждение: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Интерфейсы могут быть наследниками классов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умолчанию все интерфейсы «</w:t>
      </w:r>
      <w:r>
        <w:rPr>
          <w:rFonts w:cs="Times New Roman" w:ascii="Times New Roman" w:hAnsi="Times New Roman"/>
          <w:sz w:val="24"/>
          <w:szCs w:val="24"/>
          <w:lang w:val="en-US"/>
        </w:rPr>
        <w:t>public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Интерфейсы могут организовывать иерархию наследования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методы по умолчанию «</w:t>
      </w:r>
      <w:r>
        <w:rPr>
          <w:rFonts w:cs="Times New Roman" w:ascii="Times New Roman" w:hAnsi="Times New Roman"/>
          <w:sz w:val="24"/>
          <w:szCs w:val="24"/>
          <w:lang w:val="en-US"/>
        </w:rPr>
        <w:t>abstract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 может не содержать методов вообще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lightGray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lightGray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Отредактируйте следующий код, если это необходимо для успешной компиляции программы.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  <w:t>package</w:t>
            </w:r>
            <w:r>
              <w:rPr>
                <w:rFonts w:cs="Consolas" w:ascii="Consolas" w:hAnsi="Consolas"/>
                <w:color w:val="000000"/>
              </w:rPr>
              <w:t xml:space="preserve"> com.tsystems.entity;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Readable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</w:rPr>
              <w:t xml:space="preserve"> </w:t>
            </w:r>
            <w:r>
              <w:rPr>
                <w:rFonts w:cs="Consolas" w:ascii="Consolas" w:hAnsi="Consolas"/>
                <w:color w:val="000000"/>
                <w:lang w:val="en-US"/>
              </w:rPr>
              <w:t>read();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</w:tc>
      </w:tr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  <w:t>package</w:t>
            </w:r>
            <w:r>
              <w:rPr>
                <w:rFonts w:cs="Consolas" w:ascii="Consolas" w:hAnsi="Consolas"/>
                <w:color w:val="000000"/>
              </w:rPr>
              <w:t xml:space="preserve"> com.tsystems.entity;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ParentClass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protected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</w:t>
            </w:r>
            <w:r>
              <w:rPr>
                <w:rFonts w:cs="Consolas" w:ascii="Consolas" w:hAnsi="Consolas"/>
                <w:color w:val="00800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ParentClass(String aName)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800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lang w:val="en-US"/>
              </w:rPr>
              <w:t>=aName;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  <w:t>package</w:t>
            </w:r>
            <w:r>
              <w:rPr>
                <w:rFonts w:cs="Consolas" w:ascii="Consolas" w:hAnsi="Consolas"/>
                <w:color w:val="000000"/>
              </w:rPr>
              <w:t xml:space="preserve"> com.tsystems;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ChildClass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extends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ParentClass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implements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Readable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ChildClass()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super</w:t>
            </w:r>
            <w:r>
              <w:rPr>
                <w:rFonts w:cs="Consolas" w:ascii="Consolas" w:hAnsi="Consolas"/>
                <w:color w:val="000000"/>
                <w:lang w:val="en-US"/>
              </w:rPr>
              <w:t>(aName);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ChildClass(String aName)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{}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Зачем нужно динамическое и статическое связывание?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каких случаях требуется явное приведение ссылочных типов, а в каких – нет?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_DdeLink__5704_1083426073"/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Проанализируйте код из вопроса 14: каким типам можно привести объект типа </w:t>
      </w:r>
      <w:r>
        <w:rPr>
          <w:rFonts w:cs="Consolas" w:ascii="Consolas" w:hAnsi="Consolas"/>
          <w:color w:val="000000"/>
          <w:lang w:val="en-US"/>
        </w:rPr>
        <w:t>ChildClass</w:t>
      </w:r>
      <w:r>
        <w:rPr>
          <w:rFonts w:cs="Times New Roman" w:ascii="Times New Roman" w:hAnsi="Times New Roman"/>
          <w:b/>
          <w:sz w:val="24"/>
          <w:szCs w:val="24"/>
        </w:rPr>
        <w:t>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  <w:r>
        <w:rPr>
          <w:rFonts w:cs="Times New Roman" w:ascii="Times New Roman" w:hAnsi="Times New Roman"/>
          <w:b/>
          <w:sz w:val="24"/>
          <w:szCs w:val="24"/>
        </w:rPr>
        <w:t>В сигнатуру метода входят: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Имена параметров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Типы параметров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Имя класса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Имя метода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возвращаемого значения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Модификатор доступа метода</w:t>
      </w:r>
    </w:p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  <w:r>
        <w:rPr>
          <w:rFonts w:cs="Times New Roman" w:ascii="Times New Roman" w:hAnsi="Times New Roman"/>
          <w:b/>
          <w:sz w:val="24"/>
          <w:szCs w:val="24"/>
        </w:rPr>
        <w:t>Укажите верный вариант перегрузки методов: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package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com.tsystems.entity;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ParentClass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protected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</w:t>
            </w:r>
            <w:r>
              <w:rPr>
                <w:rFonts w:cs="Consolas" w:ascii="Consolas" w:hAnsi="Consolas"/>
                <w:color w:val="00800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ParentClass(String aName)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800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lang w:val="en-US"/>
              </w:rPr>
              <w:t>=aName;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read()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null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lang w:val="en-US"/>
              </w:rPr>
              <w:t xml:space="preserve">  </w:t>
            </w:r>
            <w:r>
              <w:rPr>
                <w:rFonts w:cs="Consolas" w:ascii="Consolas" w:hAnsi="Consolas"/>
                <w:lang w:val="en-US"/>
              </w:rPr>
              <w:t xml:space="preserve">// </w:t>
            </w:r>
            <w:r>
              <w:rPr>
                <w:rFonts w:cs="Consolas" w:ascii="Consolas" w:hAnsi="Consolas"/>
              </w:rPr>
              <w:t>вставить вариант перегрузки сюда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8503" w:type="dxa"/>
        <w:jc w:val="left"/>
        <w:tblInd w:w="106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3"/>
      </w:tblGrid>
      <w:tr>
        <w:trPr/>
        <w:tc>
          <w:tcPr>
            <w:tcW w:w="850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>ParentClass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read(String fileName)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null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read(String otherFileName)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return </w:t>
            </w:r>
            <w:r>
              <w:rPr>
                <w:rFonts w:cs="Consolas" w:ascii="Consolas" w:hAnsi="Consolas"/>
                <w:b/>
                <w:bCs/>
                <w:lang w:val="en-US"/>
              </w:rPr>
              <w:t>“</w:t>
            </w:r>
            <w:r>
              <w:rPr>
                <w:rFonts w:cs="Consolas" w:ascii="Consolas" w:hAnsi="Consolas"/>
                <w:color w:val="000000"/>
                <w:lang w:val="en-US"/>
              </w:rPr>
              <w:t>otherFileName</w:t>
            </w:r>
            <w:r>
              <w:rPr>
                <w:rFonts w:cs="Consolas" w:ascii="Consolas" w:hAnsi="Consolas"/>
                <w:b/>
                <w:bCs/>
                <w:lang w:val="en-US"/>
              </w:rPr>
              <w:t>”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>ParentClass</w:t>
            </w:r>
          </w:p>
        </w:tc>
      </w:tr>
    </w:tbl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</w:p>
    <w:tbl>
      <w:tblPr>
        <w:tblStyle w:val="TableGrid"/>
        <w:tblW w:w="8503" w:type="dxa"/>
        <w:jc w:val="left"/>
        <w:tblInd w:w="106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3"/>
      </w:tblGrid>
      <w:tr>
        <w:trPr/>
        <w:tc>
          <w:tcPr>
            <w:tcW w:w="85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>ParentClass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read(String fileName)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lang w:val="en-US"/>
              </w:rPr>
              <w:t>read(</w:t>
            </w:r>
            <w:r>
              <w:rPr>
                <w:rFonts w:cs="Consolas" w:ascii="Consolas" w:hAnsi="Consolas"/>
                <w:lang w:val="en-US"/>
              </w:rPr>
              <w:t>filename, “NoneFolder”</w:t>
            </w:r>
            <w:r>
              <w:rPr>
                <w:rFonts w:cs="Consolas" w:ascii="Consolas" w:hAnsi="Consolas"/>
                <w:b/>
                <w:bCs/>
                <w:lang w:val="en-US"/>
              </w:rPr>
              <w:t>)</w:t>
            </w:r>
            <w:r>
              <w:rPr>
                <w:rFonts w:cs="Consolas" w:ascii="Consolas" w:hAnsi="Consolas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private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read(String otherFileName, String fileFolder)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 xml:space="preserve">return </w:t>
            </w:r>
            <w:r>
              <w:rPr>
                <w:rFonts w:cs="Consolas" w:ascii="Consolas" w:hAnsi="Consolas"/>
                <w:b/>
                <w:bCs/>
                <w:lang w:val="en-US"/>
              </w:rPr>
              <w:t>“</w:t>
            </w:r>
            <w:r>
              <w:rPr>
                <w:rFonts w:cs="Consolas" w:ascii="Consolas" w:hAnsi="Consolas"/>
                <w:color w:val="000000"/>
                <w:lang w:val="en-US"/>
              </w:rPr>
              <w:t>otherFileName</w:t>
            </w:r>
            <w:r>
              <w:rPr>
                <w:rFonts w:cs="Consolas" w:ascii="Consolas" w:hAnsi="Consolas"/>
                <w:b/>
                <w:bCs/>
                <w:lang w:val="en-US"/>
              </w:rPr>
              <w:t>”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>ParentClass</w:t>
            </w:r>
          </w:p>
        </w:tc>
      </w:tr>
    </w:tbl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</w:p>
    <w:tbl>
      <w:tblPr>
        <w:tblStyle w:val="TableGrid"/>
        <w:tblW w:w="8503" w:type="dxa"/>
        <w:jc w:val="left"/>
        <w:tblInd w:w="106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3"/>
      </w:tblGrid>
      <w:tr>
        <w:trPr/>
        <w:tc>
          <w:tcPr>
            <w:tcW w:w="85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ParentClass 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b/>
                <w:b/>
                <w:bCs/>
                <w:color w:val="0000FF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String read(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highlight w:val="yellow"/>
                <w:lang w:val="en-US"/>
              </w:rPr>
              <w:t>value</w:t>
            </w:r>
            <w:r>
              <w:rPr>
                <w:rFonts w:cs="Consolas" w:ascii="Consolas" w:hAnsi="Consolas"/>
                <w:color w:val="00000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lang w:val="en-US"/>
              </w:rPr>
              <w:t>read()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// код класса </w:t>
            </w:r>
            <w:r>
              <w:rPr>
                <w:rFonts w:cs="Consolas" w:ascii="Consolas" w:hAnsi="Consolas"/>
                <w:color w:val="000000"/>
                <w:lang w:val="en-US"/>
              </w:rPr>
              <w:t>ParentClass</w:t>
            </w:r>
          </w:p>
        </w:tc>
      </w:tr>
    </w:tbl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Возможно ли переопределить метод внутри одного и того же класса?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да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нет</w:t>
      </w:r>
    </w:p>
    <w:p>
      <w:pPr>
        <w:pStyle w:val="ListParagraph"/>
        <w:ind w:left="1068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Чем переопределение отличается от перегрузки?</w:t>
      </w:r>
    </w:p>
    <w:tbl>
      <w:tblPr>
        <w:tblStyle w:val="TableGrid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1"/>
      </w:tblGrid>
      <w:tr>
        <w:trPr/>
        <w:tc>
          <w:tcPr>
            <w:tcW w:w="88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Возможно ли перегрузить интерфейсный метод в классе, реализующем данный интерфейс?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да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нет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  <w:highlight w:val="yellow"/>
        </w:rPr>
        <w:t>???????</w:t>
      </w:r>
      <w:r>
        <w:rPr>
          <w:rFonts w:cs="Times New Roman" w:ascii="Times New Roman" w:hAnsi="Times New Roman"/>
          <w:b/>
          <w:sz w:val="24"/>
          <w:szCs w:val="24"/>
        </w:rPr>
        <w:t>Возможно ли перегрузить методы внутри интерфейса?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1068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377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b9e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33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b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3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b48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04F9-B833-469A-8E6E-E08ADE95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LibreOffice/5.0.5.2$MacOSX_X86_64 LibreOffice_project/55b006a02d247b5f7215fc6ea0fde844b30035b3</Application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2015-01-11T07:55:00Z</dcterms:created>
  <dc:creator>Daria</dc:creator>
  <dc:language>en-US</dc:language>
  <dcterms:modified xsi:type="dcterms:W3CDTF">2016-03-13T13:52:28Z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