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UC-18  Reclaim Storage Space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UC-18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Reclaim Storage Space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06 - Space reclaim.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 near my storage limit, I want the few very large messages found, so that I get space back instead of paying for more.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clear their own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the pile's safety rules apply - size alone never justifies deletion.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is near their storage limit, or being asked to pay for more.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Finding what is large, showing what each choice frees, and clearing on the Owner's click.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Saving attachments elsewhere.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do not become a file store.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sizes arrive free with the index, so no extra reading is required.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handful of messages usually accounts for most of the space.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scan has run. Message sizes come free with the index.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Clearing needs an active subscription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 messages are in the provider's trash and the recovered space is reported.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messages or groups to clear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sizes; updated with the outcome.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action with its previous state.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Deletion instructed, never performed by us.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Size analysis; deletion instruction; recovered-space figure.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Attachments, in any form. We never become a file store.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which performs the deletion and reports the space actually recovered.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providers restrict operations on a completely full mailbox; work is ordered so it still completes.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Size alone never justifies deletion.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large message is as likely to be a signed contract as a marketing video.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BR-68   The record protections of BR-55 to BR-58 apply in full.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BR-69   Space freed is only reported once the provider confirms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estimates presented as results.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 storage view.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where the space has gone.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largest messages, with sender, subject, date and size.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Grouped by sender, with a running total for each group.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group shows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much space clearing it would actually free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marks anything protected.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Records and personal correspondence are marked and excluded from bulk selection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(BR-67, BR-68)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what to clear.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the count and the space it will free.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performs the deletion on the Owner's click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the space actually recovered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(BR-69)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notes that the provider's trash holds the space until emptied, and says when that happens.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the largest handled first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smallest number of messages that reaches a target amount of space.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Across several mailboxes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storage per mailbox, since each provider counts its own quota separately.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is on the free trial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storage view is shown with what each choice would free, but clearing is locked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Space does not drop after deletion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messages are still in trash. System explains this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Owner notices and doubts the result.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already completely full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providers restrict operations on a full mailbox. System detects this and orders the work so it still completes. This is also where UC-10 sends a full mailbox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ALT-3)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We never clear anything to make space on our own — only on the Owner's click.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storage view.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Largest messages with sender, subject, date and size.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Grouped by sender with a running total and the space each group would free.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items marked and excluded from bulk selection.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with a real figure.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Trash: These messages move to your provider's trash. The space comes back when the trash is emptied, which happens automatically after &lt;period&gt;.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Protected: This looks like a signed document rather than a large attachment, so it is not offered for bulk clearing.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Result: &lt;n&gt; messages cleared. &lt;size&gt; recovered.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AC-18.1   Reported space freed matches what the provider reports, within the trash-retention explanation.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AC-18.2   A large signed contract is never offered for bulk clearing on size alone.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AC-18.3   The trash behaviour is explained before deletion, not after a complaint.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AC-18.4   During the trial the storage view is shown, but nothing can be cleared.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storage view opens immediately - sizes are already in the index.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Size alone never justifies deletion. A large message is as likely to be a signed contract as a marketing video.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record protection from the pile applies in full.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 freed is only reported once the provider confirms it - no estimates presented as results.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Recovery limited to the provider's trash retention window.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UC-10 · UC-14 · UC-15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2026-09-17T10:53:41.667Z</dcterms:created>
  <dcterms:modified xsi:type="dcterms:W3CDTF">2026-09-17T10:53:41.667Z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