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Record Commitments from Structured Mail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2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Beneficiary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message arrives that carries structured data, or matches a known sender layout.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Have flights, orders, parcels and invoices understood and filed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without the Owner doing anything, and without any AI cost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Large senders already embed machine-readable data in their mail for other systems to read.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We read it straight out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no permission needed, no model, no cost per message.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Extracting what the sender already stated, filing it, and holding the dates for UC-24.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Building a task manager, an itinerary app or an expenses system.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We record the commitment; we do not manage it.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contains structured data, or its sender has a learned layout.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commitment is recorded with its date and reference, and the message is labelled in the mailbox.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Embedded structured data, or fields located by a known layout.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commitment record — type, date, reference, amount — and a label in the mailbox.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Embedded data is used before anything else, and needs no model at all.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This is the cheapest correct answer in the system.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BR-85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Where a sender includes no structured data, their layout is learned once from the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shape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of their message with the words removed, and reused. A changed shape means a redesign and sends the message back through the slower path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16)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BR-86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commitment record holds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only the extracted fields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 The message body is discarded once extraction is complete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(BR-51)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 processes a new message.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looks for structured data the sender embedded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(BR-84)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If present, the fields are read directly. No model runs.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If absent, System checks whether this sender has a learned layout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If the layout matches, fields are read from their known positions.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If it does not match, the message goes to the slower path and a new layout is learned for next time.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records the commitment.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Type, date, reference and amount where present.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body is discarded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(BR-86)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labels the message in the mailbox —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Flights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Orders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Invoices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so it is filed where the Owner already looks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Any date is passed to UC-24 for watching.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Commitment is updated by a later message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changed flight or delivery date replaces the earlier record, and both are kept in the history.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Commitment is cancelled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marks it cancelled and stops any pending warning.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Structured data present but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sanity-checks dates and amounts. An implausible value is treated as absent rather than trusted.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Sender redesigned their 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layout no longer matches. System learns the new one rather than extracting the wrong fields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(BR-85)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corrects an extracted field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correction updates the layout for that sender, for everyone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AC-23.1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booking confirmation with embedded data is recorded with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 model call at all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AC-23.2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sender's redesign does not silently produce wrong dates.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AC-23.3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body is not retained after extraction.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AC-23.4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label is visible in the customer's own mail app.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15 (silent handling) · 16 (learned layouts) · 33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UC-24 · UC-29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2026-09-08T09:35:29.998Z</dcterms:created>
  <dcterms:modified xsi:type="dcterms:W3CDTF">2026-09-08T09:35:29.998Z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