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drawing>
          <wp:inline distT="0" distB="0" distL="0" distR="0">
            <wp:extent cx="5039995" cy="5039995"/>
            <wp:effectExtent l="0" t="0" r="0" b="0"/>
            <wp:docPr id="1" name="Objec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center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b/>
          <w:bCs/>
          <w:color w:val="000000"/>
          <w:sz w:val="72"/>
          <w:szCs w:val="72"/>
          <w:lang w:val="en-US"/>
        </w:rPr>
        <w:t>YaIPS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b/>
          <w:bCs/>
          <w:color w:val="000000"/>
          <w:sz w:val="72"/>
          <w:szCs w:val="72"/>
          <w:lang w:val="en-US"/>
        </w:rPr>
        <w:t>ReadMe file for developers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center"/>
        <w:rPr>
          <w:rFonts w:ascii="Liberation Sans" w:hAnsi="Liberation Sans"/>
        </w:rPr>
        <w:sectPr>
          <w:type w:val="nextPage"/>
          <w:pgSz w:w="11906" w:h="16838"/>
          <w:pgMar w:left="1417" w:right="1134" w:gutter="0" w:header="0" w:top="567" w:footer="0" w:bottom="340"/>
          <w:pgNumType w:fmt="decimal"/>
          <w:formProt w:val="false"/>
          <w:textDirection w:val="lrTb"/>
          <w:docGrid w:type="default" w:linePitch="312" w:charSpace="0"/>
        </w:sect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Based on version V1.00 from August 21, 2026</w:t>
      </w:r>
      <w:r>
        <w:br w:type="page"/>
      </w:r>
    </w:p>
    <w:p>
      <w:pPr>
        <w:pStyle w:val="Normal"/>
        <w:spacing w:lineRule="auto" w:line="240" w:before="0" w:after="0"/>
        <w:ind w:hanging="0" w:start="0" w:end="0"/>
        <w:jc w:val="center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b/>
          <w:bCs/>
          <w:color w:val="000000"/>
          <w:sz w:val="28"/>
          <w:szCs w:val="28"/>
          <w:u w:val="single"/>
          <w:lang w:val="en-US"/>
        </w:rPr>
        <w:t>Version history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28.08.2026 RR: First version.</w:t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2"/>
            <w:tabs>
              <w:tab w:val="clear" w:pos="9077"/>
              <w:tab w:val="right" w:pos="9354" w:leader="dot"/>
            </w:tabs>
            <w:rPr/>
          </w:pPr>
          <w:r>
            <w:fldChar w:fldCharType="begin"/>
          </w:r>
          <w:r>
            <w:rPr>
              <w:rStyle w:val="Verzeichnissprung"/>
            </w:rPr>
            <w:instrText xml:space="preserve"> TOC \f \o "1-9" \h</w:instrText>
          </w:r>
          <w:r>
            <w:rPr>
              <w:rStyle w:val="Verzeichnissprung"/>
            </w:rPr>
            <w:fldChar w:fldCharType="separate"/>
          </w:r>
          <w:hyperlink w:anchor="__RefHeading___Toc1422_2268347497" w:tooltip="1. About this manual">
            <w:r>
              <w:rPr>
                <w:rStyle w:val="Verzeichnissprung"/>
              </w:rPr>
              <w:t>1. About this manual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4" w:leader="dot"/>
            </w:tabs>
            <w:rPr/>
          </w:pPr>
          <w:hyperlink w:anchor="__RefHeading___Toc357_308615845" w:tooltip="2. Third-party libraries used">
            <w:r>
              <w:rPr>
                <w:rStyle w:val="Verzeichnissprung"/>
              </w:rPr>
              <w:t>2. Third-party libraries used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4" w:leader="dot"/>
            </w:tabs>
            <w:rPr/>
          </w:pPr>
          <w:hyperlink w:anchor="__RefHeading___Toc433_308615845" w:tooltip="2.1 FLTK GUI toolkit">
            <w:r>
              <w:rPr>
                <w:rStyle w:val="Verzeichnissprung"/>
              </w:rPr>
              <w:t>2.1 FLTK GUI toolkit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4" w:leader="dot"/>
            </w:tabs>
            <w:rPr/>
          </w:pPr>
          <w:hyperlink w:anchor="__RefHeading___Toc435_308615845" w:tooltip="2.2 Ccap Camera CAPture">
            <w:r>
              <w:rPr>
                <w:rStyle w:val="Verzeichnissprung"/>
              </w:rPr>
              <w:t>2.2 Ccap Camera CAPture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4" w:leader="dot"/>
            </w:tabs>
            <w:rPr/>
          </w:pPr>
          <w:hyperlink w:anchor="__RefHeading___Toc733_3302024420" w:tooltip="3. Description of the package's directories">
            <w:r>
              <w:rPr>
                <w:rStyle w:val="Verzeichnissprung"/>
              </w:rPr>
              <w:t>3. Description of the package's directories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4" w:leader="dot"/>
            </w:tabs>
            <w:rPr/>
          </w:pPr>
          <w:hyperlink w:anchor="__RefHeading___Toc735_3302024420" w:tooltip="4. Notes on the compiler used">
            <w:r>
              <w:rPr>
                <w:rStyle w:val="Verzeichnissprung"/>
              </w:rPr>
              <w:t>4. Notes on the compiler used</w:t>
              <w:tab/>
              <w:t>4</w:t>
            </w:r>
          </w:hyperlink>
          <w:r>
            <w:rPr>
              <w:rStyle w:val="Verzeichnissprung"/>
            </w:rPr>
            <w:fldChar w:fldCharType="end"/>
          </w:r>
        </w:p>
        <w:p>
          <w:pPr>
            <w:sectPr>
              <w:footerReference w:type="even" r:id="rId3"/>
              <w:footerReference w:type="default" r:id="rId4"/>
              <w:footerReference w:type="first" r:id="rId5"/>
              <w:type w:val="nextPage"/>
              <w:pgSz w:w="11906" w:h="16838"/>
              <w:pgMar w:left="1417" w:right="1134" w:gutter="0" w:header="0" w:top="567" w:footer="340" w:bottom="899"/>
              <w:pgNumType w:fmt="decimal"/>
              <w:formProt w:val="false"/>
              <w:titlePg/>
              <w:textDirection w:val="lrTb"/>
              <w:docGrid w:type="default" w:linePitch="312" w:charSpace="0"/>
            </w:sectPr>
          </w:pPr>
          <w:r>
            <w:br w:type="page"/>
          </w:r>
        </w:p>
      </w:sdtContent>
    </w:sdt>
    <w:p>
      <w:pPr>
        <w:pStyle w:val="Heading2"/>
        <w:numPr>
          <w:ilvl w:val="1"/>
          <w:numId w:val="1"/>
        </w:numPr>
        <w:spacing w:before="0" w:after="0"/>
        <w:ind w:hanging="0" w:start="0"/>
        <w:rPr>
          <w:rFonts w:ascii="Liberation Sans" w:hAnsi="Liberation Sans"/>
        </w:rPr>
      </w:pPr>
      <w:bookmarkStart w:id="2" w:name="__RefHeading___Toc1422_2268347497"/>
      <w:bookmarkEnd w:id="2"/>
      <w:r>
        <w:rPr>
          <w:rFonts w:ascii="Liberation Sans" w:hAnsi="Liberation Sans"/>
          <w:b/>
          <w:bCs/>
          <w:sz w:val="28"/>
          <w:szCs w:val="28"/>
          <w:u w:val="single"/>
          <w:lang w:val="en-US"/>
        </w:rPr>
        <w:t>1. About this manual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en-US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</w:r>
    </w:p>
    <w:p>
      <w:pPr>
        <w:pStyle w:val="Normal"/>
        <w:bidi w:val="0"/>
        <w:spacing w:lineRule="auto" w:line="240" w:before="114" w:after="114"/>
        <w:ind w:hanging="0" w:start="0" w:end="0"/>
        <w:jc w:val="start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In this manual, I would like to provide guidance to help you better understand the application and the source code.</w:t>
      </w:r>
    </w:p>
    <w:p>
      <w:pPr>
        <w:pStyle w:val="Normal"/>
        <w:bidi w:val="0"/>
        <w:spacing w:lineRule="auto" w:line="240" w:before="114" w:after="114"/>
        <w:ind w:hanging="0" w:start="0" w:end="0"/>
        <w:jc w:val="start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I assume that you have at least looked through the user manual.</w:t>
      </w:r>
    </w:p>
    <w:p>
      <w:pPr>
        <w:pStyle w:val="Normal"/>
        <w:bidi w:val="0"/>
        <w:spacing w:lineRule="auto" w:line="240" w:before="114" w:after="114"/>
        <w:ind w:hanging="0" w:start="0" w:end="0"/>
        <w:jc w:val="start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I also assume that you have some basic knowledge of image processing and its concepts.</w:t>
        <w:br/>
        <w:t xml:space="preserve">It is also important that you have read and understood the chapter “About images and image channels” in the user manual. This chapter describes the structure of the images used in </w:t>
      </w:r>
      <w:r>
        <w:rPr>
          <w:rFonts w:eastAsia="Courier New" w:cs="Courier New" w:ascii="Liberation Sans" w:hAnsi="Liberation Sans"/>
          <w:b/>
          <w:bCs/>
          <w:color w:val="000000"/>
          <w:sz w:val="20"/>
          <w:szCs w:val="20"/>
          <w:lang w:val="en-US"/>
        </w:rPr>
        <w:t>YaIPS</w:t>
      </w: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.</w:t>
      </w:r>
    </w:p>
    <w:p>
      <w:pPr>
        <w:pStyle w:val="Heading2"/>
        <w:numPr>
          <w:ilvl w:val="1"/>
          <w:numId w:val="1"/>
        </w:numPr>
        <w:spacing w:before="29" w:after="0"/>
        <w:rPr>
          <w:rFonts w:ascii="Liberation Sans" w:hAnsi="Liberation Sans"/>
        </w:rPr>
      </w:pPr>
      <w:bookmarkStart w:id="3" w:name="__RefHeading___Toc357_308615845"/>
      <w:bookmarkEnd w:id="3"/>
      <w:r>
        <w:rPr>
          <w:rFonts w:ascii="Liberation Sans" w:hAnsi="Liberation Sans"/>
          <w:u w:val="single"/>
          <w:lang w:val="en-US"/>
        </w:rPr>
        <w:t>2. Third-party libraries used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Courier New" w:cs="Courier New"/>
          <w:color w:val="000000"/>
          <w:sz w:val="20"/>
          <w:szCs w:val="20"/>
          <w:lang w:val="de-DE"/>
        </w:rPr>
      </w:pPr>
      <w:r>
        <w:rPr>
          <w:rFonts w:eastAsia="Courier New" w:cs="Courier New" w:ascii="Liberation Sans" w:hAnsi="Liberation Sans"/>
          <w:color w:val="000000"/>
          <w:sz w:val="20"/>
          <w:szCs w:val="20"/>
          <w:lang w:val="de-DE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b/>
          <w:bCs/>
          <w:color w:val="000000"/>
          <w:sz w:val="20"/>
          <w:szCs w:val="20"/>
          <w:lang w:val="en-US"/>
        </w:rPr>
        <w:t>YaIPS</w:t>
      </w: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 xml:space="preserve"> uses several third-party libraries. The include files and libraries </w:t>
      </w:r>
      <w:r>
        <w:rPr>
          <w:rFonts w:eastAsia="Courier New" w:cs="Courier New" w:ascii="Liberation Sans" w:hAnsi="Liberation Sans"/>
          <w:b/>
          <w:bCs/>
          <w:color w:val="000000"/>
          <w:sz w:val="20"/>
          <w:szCs w:val="20"/>
          <w:lang w:val="en-US"/>
        </w:rPr>
        <w:t xml:space="preserve">required for compilation </w:t>
      </w: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are located in the “</w:t>
      </w:r>
      <w:r>
        <w:rPr>
          <w:rFonts w:eastAsia="Courier New" w:cs="Courier New" w:ascii="Liberation Sans" w:hAnsi="Liberation Sans"/>
          <w:b/>
          <w:bCs/>
          <w:color w:val="000000"/>
          <w:sz w:val="20"/>
          <w:szCs w:val="20"/>
          <w:lang w:val="en-US"/>
        </w:rPr>
        <w:t>Third-party-libraries</w:t>
      </w: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>” subdirectory of the application.</w:t>
        <w:br/>
        <w:t xml:space="preserve">It is therefore </w:t>
      </w:r>
      <w:r>
        <w:rPr>
          <w:rFonts w:eastAsia="Courier New" w:cs="Courier New" w:ascii="Liberation Sans" w:hAnsi="Liberation Sans"/>
          <w:b/>
          <w:bCs/>
          <w:color w:val="000000"/>
          <w:sz w:val="20"/>
          <w:szCs w:val="20"/>
          <w:lang w:val="en-US"/>
        </w:rPr>
        <w:t>not necessary</w:t>
      </w:r>
      <w:r>
        <w:rPr>
          <w:rFonts w:eastAsia="Courier New" w:cs="Courier New" w:ascii="Liberation Sans" w:hAnsi="Liberation Sans"/>
          <w:color w:val="000000"/>
          <w:sz w:val="20"/>
          <w:szCs w:val="20"/>
          <w:lang w:val="en-US"/>
        </w:rPr>
        <w:t xml:space="preserve"> to download the source code for the third-party libraries. However, it will broaden your horizons if you at least take a look at the websites for these packages.</w:t>
      </w:r>
    </w:p>
    <w:p>
      <w:pPr>
        <w:pStyle w:val="Heading3"/>
        <w:ind w:hanging="0" w:start="0"/>
        <w:rPr>
          <w:rFonts w:ascii="Liberation Sans" w:hAnsi="Liberation Sans"/>
        </w:rPr>
      </w:pPr>
      <w:bookmarkStart w:id="4" w:name="__RefHeading___Toc433_308615845"/>
      <w:bookmarkEnd w:id="4"/>
      <w:r>
        <w:rPr>
          <w:rFonts w:ascii="Liberation Sans" w:hAnsi="Liberation Sans"/>
          <w:b/>
          <w:bCs/>
          <w:u w:val="single"/>
          <w:lang w:val="en-US"/>
        </w:rPr>
        <w:t>2.1 FLTK GUI toolkit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  <w:t>The Fast Light Tool Kit (FLTK) is a cross-platform C++ GUI toolkit for UNIX®/Linux® (X11 or Wayland), Microsoft® Windows®, and macOS®. FLTK provides modern GUI functionality without bloat and supports 3D graphics via OpenGL® and its built-in GLUT emulation. It was originally developed by Mr. Bill Spitzak and is currently maintained by a small group of developers across the world with a central repository on GitHub.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hyperlink r:id="rId6">
        <w:r>
          <w:rPr>
            <w:rStyle w:val="Hyperlink"/>
            <w:rFonts w:eastAsia="Times New Roman" w:cs="Times New Roman" w:ascii="Liberation Sans" w:hAnsi="Liberation Sans"/>
            <w:color w:val="000000"/>
            <w:sz w:val="20"/>
            <w:szCs w:val="20"/>
            <w:lang w:val="en-US"/>
          </w:rPr>
          <w:t>https://www.fltk.org/</w:t>
        </w:r>
      </w:hyperlink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  <w:br/>
      </w:r>
      <w:hyperlink r:id="rId7">
        <w:r>
          <w:rPr>
            <w:rStyle w:val="Hyperlink"/>
            <w:rFonts w:eastAsia="Times New Roman" w:cs="Times New Roman" w:ascii="Liberation Sans" w:hAnsi="Liberation Sans"/>
            <w:color w:val="000000"/>
            <w:sz w:val="20"/>
            <w:szCs w:val="20"/>
            <w:lang w:val="en-US"/>
          </w:rPr>
          <w:t>https://github.com/fltk/fltk/</w:t>
        </w:r>
      </w:hyperlink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Heading3"/>
        <w:bidi w:val="0"/>
        <w:ind w:hanging="0" w:start="0"/>
        <w:rPr>
          <w:rFonts w:ascii="Liberation Sans" w:hAnsi="Liberation Sans"/>
        </w:rPr>
      </w:pPr>
      <w:bookmarkStart w:id="5" w:name="__RefHeading___Toc435_308615845"/>
      <w:bookmarkEnd w:id="5"/>
      <w:r>
        <w:rPr>
          <w:rFonts w:ascii="Liberation Sans" w:hAnsi="Liberation Sans"/>
          <w:b/>
          <w:bCs/>
          <w:u w:val="single"/>
          <w:lang w:val="en-US"/>
        </w:rPr>
        <w:t>2.2 Ccap Camera CAPture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  <w:t>A high-performance, lightweight cross-platform camera capture library with hardware-accelerated pixel format conversion, supporting both camera capture and video file playback (Windows/macOS). On Windows, ccap now fully supports both DirectShow and Media Foundation, with DirectShow remaining the default for strong virtual-camera compatibility.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hyperlink r:id="rId8">
        <w:r>
          <w:rPr>
            <w:rStyle w:val="Hyperlink"/>
            <w:rFonts w:eastAsia="Times New Roman" w:cs="Times New Roman" w:ascii="Liberation Sans" w:hAnsi="Liberation Sans"/>
            <w:color w:val="000000"/>
            <w:sz w:val="20"/>
            <w:szCs w:val="20"/>
            <w:lang w:val="en-US"/>
          </w:rPr>
          <w:t>https://ccap.work/</w:t>
        </w:r>
      </w:hyperlink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hyperlink r:id="rId9">
        <w:r>
          <w:rPr>
            <w:rStyle w:val="Hyperlink"/>
            <w:rFonts w:eastAsia="Times New Roman" w:cs="Times New Roman" w:ascii="Liberation Sans" w:hAnsi="Liberation Sans"/>
            <w:color w:val="000000"/>
            <w:sz w:val="20"/>
            <w:szCs w:val="20"/>
            <w:lang w:val="en-US"/>
          </w:rPr>
          <w:t>https://github.com/wysaid/CameraCapture</w:t>
        </w:r>
      </w:hyperlink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Liberation Sans" w:hAnsi="Liberation Sans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Liberation Sans" w:hAnsi="Liberation Sans"/>
          <w:color w:val="000000"/>
          <w:sz w:val="20"/>
          <w:szCs w:val="20"/>
          <w:lang w:val="en-US"/>
        </w:rPr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overflowPunct w:val="false"/>
        <w:ind w:start="0"/>
        <w:jc w:val="start"/>
        <w:rPr>
          <w:rFonts w:ascii="Liberation Sans" w:hAnsi="Liberation Sans"/>
          <w:b/>
          <w:bCs/>
          <w:u w:val="single"/>
        </w:rPr>
      </w:pPr>
      <w:r>
        <w:rPr>
          <w:rFonts w:ascii="Liberation Sans" w:hAnsi="Liberation Sans"/>
          <w:b/>
          <w:bCs/>
          <w:u w:val="single"/>
        </w:rPr>
      </w:r>
      <w:r>
        <w:br w:type="page"/>
      </w:r>
    </w:p>
    <w:p>
      <w:pPr>
        <w:pStyle w:val="Heading2"/>
        <w:numPr>
          <w:ilvl w:val="1"/>
          <w:numId w:val="1"/>
        </w:numPr>
        <w:ind w:hanging="0"/>
        <w:rPr>
          <w:rFonts w:ascii="Liberation Sans" w:hAnsi="Liberation Sans"/>
          <w:b/>
          <w:bCs/>
          <w:u w:val="single"/>
        </w:rPr>
      </w:pPr>
      <w:bookmarkStart w:id="6" w:name="__RefHeading___Toc733_3302024420"/>
      <w:bookmarkEnd w:id="6"/>
      <w:r>
        <w:rPr>
          <w:rFonts w:ascii="Liberation Sans" w:hAnsi="Liberation Sans"/>
          <w:b/>
          <w:bCs/>
          <w:u w:val="single"/>
        </w:rPr>
        <w:t xml:space="preserve">3. </w:t>
      </w:r>
      <w:r>
        <w:rPr>
          <w:rFonts w:ascii="Liberation Sans" w:hAnsi="Liberation Sans"/>
          <w:b/>
          <w:bCs/>
          <w:u w:val="single"/>
        </w:rPr>
        <w:t>Description of the package's directories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Liberation Sans" w:hAnsi="Liberation Sans"/>
          <w:b/>
          <w:bCs/>
          <w:sz w:val="20"/>
          <w:szCs w:val="20"/>
          <w:u w:val="single"/>
          <w:lang w:val="en-US"/>
        </w:rPr>
      </w:pPr>
      <w:r>
        <w:rPr>
          <w:rFonts w:ascii="Liberation Sans" w:hAnsi="Liberation Sans"/>
          <w:b/>
          <w:bCs/>
          <w:sz w:val="20"/>
          <w:szCs w:val="20"/>
          <w:u w:val="single"/>
          <w:lang w:val="en-US"/>
        </w:rPr>
      </w:r>
    </w:p>
    <w:p>
      <w:pPr>
        <w:pStyle w:val="BodyText"/>
        <w:bidi w:val="0"/>
        <w:rPr>
          <w:rFonts w:ascii="Liberation Sans" w:hAnsi="Liberation Sans"/>
          <w:sz w:val="20"/>
          <w:szCs w:val="20"/>
          <w:lang w:val="en-US"/>
        </w:rPr>
      </w:pPr>
      <w:r>
        <w:drawing>
          <wp:anchor distT="0" distB="107950" distL="0" distR="179705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2520315" cy="4392295"/>
            <wp:effectExtent l="0" t="0" r="0" b="0"/>
            <wp:wrapSquare wrapText="right"/>
            <wp:docPr id="2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439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0"/>
          <w:szCs w:val="20"/>
          <w:lang w:val="en-US"/>
        </w:rPr>
        <w:t>This is a screenshot of my development environment.</w:t>
        <w:br/>
        <w:t>The colors have the following meanings: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color w:val="auto"/>
          <w:sz w:val="20"/>
          <w:szCs w:val="20"/>
          <w:shd w:fill="FFFF80" w:val="clear"/>
          <w:lang w:val="en-US"/>
        </w:rPr>
        <w:t xml:space="preserve">      </w:t>
      </w:r>
      <w:r>
        <w:rPr>
          <w:rFonts w:ascii="Liberation Sans" w:hAnsi="Liberation Sans"/>
          <w:color w:val="auto"/>
          <w:sz w:val="20"/>
          <w:szCs w:val="20"/>
          <w:shd w:fill="auto" w:val="clear"/>
          <w:lang w:val="en-US"/>
        </w:rPr>
        <w:t xml:space="preserve">   </w:t>
      </w:r>
      <w:r>
        <w:rPr>
          <w:rFonts w:ascii="Liberation Sans" w:hAnsi="Liberation Sans"/>
          <w:color w:val="auto"/>
          <w:sz w:val="20"/>
          <w:szCs w:val="20"/>
          <w:shd w:fill="auto" w:val="clear"/>
          <w:lang w:val="en-US"/>
        </w:rPr>
        <w:t>Used by Git. Is not important for you.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color w:val="auto"/>
          <w:sz w:val="20"/>
          <w:szCs w:val="20"/>
          <w:shd w:fill="FF80FF" w:val="clear"/>
          <w:lang w:val="en-US"/>
        </w:rPr>
        <w:t xml:space="preserve">      </w:t>
      </w:r>
      <w:r>
        <w:rPr>
          <w:rFonts w:ascii="Liberation Sans" w:hAnsi="Liberation Sans"/>
          <w:color w:val="auto"/>
          <w:sz w:val="20"/>
          <w:szCs w:val="20"/>
          <w:shd w:fill="auto" w:val="clear"/>
          <w:lang w:val="en-US"/>
        </w:rPr>
        <w:t xml:space="preserve">   </w:t>
      </w:r>
      <w:r>
        <w:rPr>
          <w:rFonts w:ascii="Liberation Sans" w:hAnsi="Liberation Sans"/>
          <w:color w:val="auto"/>
          <w:sz w:val="20"/>
          <w:szCs w:val="20"/>
          <w:shd w:fill="auto" w:val="clear"/>
          <w:lang w:val="en-US"/>
        </w:rPr>
        <w:t>Used by Eclipse IDE. Is not important for you.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color w:val="auto"/>
          <w:sz w:val="20"/>
          <w:szCs w:val="20"/>
          <w:shd w:fill="80FFFF" w:val="clear"/>
        </w:rPr>
        <w:t xml:space="preserve">      </w:t>
      </w:r>
      <w:r>
        <w:rPr>
          <w:rFonts w:ascii="Liberation Sans" w:hAnsi="Liberation Sans"/>
          <w:color w:val="auto"/>
          <w:sz w:val="20"/>
          <w:szCs w:val="20"/>
          <w:shd w:fill="auto" w:val="clear"/>
        </w:rPr>
        <w:t xml:space="preserve">   </w:t>
      </w:r>
      <w:r>
        <w:rPr>
          <w:rFonts w:ascii="Liberation Sans" w:hAnsi="Liberation Sans"/>
          <w:color w:val="auto"/>
          <w:sz w:val="20"/>
          <w:szCs w:val="20"/>
          <w:shd w:fill="auto" w:val="clear"/>
        </w:rPr>
        <w:t>Compilation leftovers.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  <w:shd w:fill="80FF80" w:val="clear"/>
        </w:rPr>
        <w:t xml:space="preserve">      </w:t>
      </w:r>
      <w:r>
        <w:rPr>
          <w:rFonts w:ascii="Liberation Sans" w:hAnsi="Liberation Sans"/>
          <w:sz w:val="20"/>
          <w:szCs w:val="20"/>
        </w:rPr>
        <w:t xml:space="preserve">   </w:t>
      </w:r>
      <w:r>
        <w:rPr>
          <w:rFonts w:ascii="Liberation Sans" w:hAnsi="Liberation Sans"/>
          <w:sz w:val="20"/>
          <w:szCs w:val="20"/>
        </w:rPr>
        <w:t>Source files and files required for compilation.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  <w:shd w:fill="80C4FF" w:val="clear"/>
        </w:rPr>
        <w:t xml:space="preserve">      </w:t>
      </w:r>
      <w:r>
        <w:rPr>
          <w:rFonts w:ascii="Liberation Sans" w:hAnsi="Liberation Sans"/>
          <w:sz w:val="20"/>
          <w:szCs w:val="20"/>
        </w:rPr>
        <w:t xml:space="preserve">   </w:t>
      </w:r>
      <w:r>
        <w:rPr>
          <w:rFonts w:ascii="Liberation Sans" w:hAnsi="Liberation Sans"/>
          <w:sz w:val="20"/>
          <w:szCs w:val="20"/>
        </w:rPr>
        <w:t>Additional files for the ready-made application package.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  <w:t>The “</w:t>
      </w:r>
      <w:r>
        <w:rPr>
          <w:rFonts w:ascii="Liberation Sans" w:hAnsi="Liberation Sans"/>
          <w:b/>
          <w:bCs/>
          <w:sz w:val="20"/>
          <w:szCs w:val="20"/>
        </w:rPr>
        <w:t>Create-New-Release</w:t>
      </w:r>
      <w:r>
        <w:rPr>
          <w:rFonts w:ascii="Liberation Sans" w:hAnsi="Liberation Sans"/>
          <w:sz w:val="20"/>
          <w:szCs w:val="20"/>
        </w:rPr>
        <w:t>” directory contains Windows batch files and the command-line tools needed to generate release files. The .zip files for the release and the source code are stored in the “</w:t>
      </w:r>
      <w:r>
        <w:rPr>
          <w:rFonts w:ascii="Liberation Sans" w:hAnsi="Liberation Sans"/>
          <w:b/>
          <w:bCs/>
          <w:sz w:val="20"/>
          <w:szCs w:val="20"/>
        </w:rPr>
        <w:t>Downloads</w:t>
      </w:r>
      <w:r>
        <w:rPr>
          <w:rFonts w:ascii="Liberation Sans" w:hAnsi="Liberation Sans"/>
          <w:sz w:val="20"/>
          <w:szCs w:val="20"/>
        </w:rPr>
        <w:t>” directory.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  <w:t xml:space="preserve">In addition to the application's .exe file, the </w:t>
      </w:r>
      <w:r>
        <w:rPr>
          <w:rFonts w:ascii="Liberation Sans" w:hAnsi="Liberation Sans"/>
          <w:b/>
          <w:bCs/>
          <w:sz w:val="20"/>
          <w:szCs w:val="20"/>
        </w:rPr>
        <w:t>root directory</w:t>
      </w:r>
      <w:r>
        <w:rPr>
          <w:rFonts w:ascii="Liberation Sans" w:hAnsi="Liberation Sans"/>
          <w:sz w:val="20"/>
          <w:szCs w:val="20"/>
        </w:rPr>
        <w:t xml:space="preserve"> contains all the necessary DLL files.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Heading2"/>
        <w:numPr>
          <w:ilvl w:val="1"/>
          <w:numId w:val="1"/>
        </w:numPr>
        <w:ind w:hanging="0"/>
        <w:rPr>
          <w:rFonts w:ascii="Liberation Sans" w:hAnsi="Liberation Sans"/>
          <w:b/>
          <w:bCs/>
          <w:u w:val="single"/>
        </w:rPr>
      </w:pPr>
      <w:bookmarkStart w:id="7" w:name="__RefHeading___Toc735_3302024420"/>
      <w:bookmarkEnd w:id="7"/>
      <w:r>
        <w:rPr>
          <w:rFonts w:ascii="Liberation Sans" w:hAnsi="Liberation Sans"/>
          <w:b/>
          <w:bCs/>
          <w:u w:val="single"/>
        </w:rPr>
        <w:t xml:space="preserve">4. </w:t>
      </w:r>
      <w:r>
        <w:rPr>
          <w:rFonts w:ascii="Liberation Sans" w:hAnsi="Liberation Sans"/>
          <w:b/>
          <w:bCs/>
          <w:u w:val="single"/>
        </w:rPr>
        <w:t>Notes on the compiler used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  <w:t>To compile ‘Ya3dag_LanguageExtract’, I use the Eclipse IDE and the “MinGW-W64-builds-5.0.0” compiler.</w:t>
      </w:r>
    </w:p>
    <w:p>
      <w:pPr>
        <w:pStyle w:val="BodyText"/>
        <w:bidi w:val="0"/>
        <w:spacing w:before="57" w:after="57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17" w:right="1134" w:gutter="0" w:header="0" w:top="567" w:footer="340" w:bottom="895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bookmarkStart w:id="0" w:name="PageNumWizard_FOOTER_Standard4"/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0</w:t>
    </w:r>
    <w:r>
      <w:rPr>
        <w:lang w:val="en-US"/>
      </w:rPr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bookmarkStart w:id="1" w:name="PageNumWizard_FOOTER_PM32"/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2</w:t>
    </w:r>
    <w:r>
      <w:rPr>
        <w:lang w:val="en-US"/>
      </w:rPr>
      <w:fldChar w:fldCharType="end"/>
    </w:r>
    <w:bookmarkEnd w:id="1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ourier New" w:hAnsi="Courier New"/>
      </w:rPr>
    </w:pPr>
    <w:r>
      <w:rPr>
        <w:rFonts w:ascii="Courier New" w:hAnsi="Courier New"/>
        <w:lang w:val="en-US"/>
      </w:rPr>
      <w:fldChar w:fldCharType="begin"/>
    </w:r>
    <w:r>
      <w:rPr>
        <w:rFonts w:ascii="Courier New" w:hAnsi="Courier New"/>
        <w:lang w:val="en-US"/>
      </w:rPr>
      <w:instrText xml:space="preserve"> PAGE </w:instrText>
    </w:r>
    <w:r>
      <w:rPr>
        <w:rFonts w:ascii="Courier New" w:hAnsi="Courier New"/>
        <w:lang w:val="en-US"/>
      </w:rPr>
      <w:fldChar w:fldCharType="separate"/>
    </w:r>
    <w:r>
      <w:rPr>
        <w:rFonts w:ascii="Courier New" w:hAnsi="Courier New"/>
        <w:lang w:val="en-US"/>
      </w:rPr>
      <w:t>3</w:t>
    </w:r>
    <w:r>
      <w:rPr>
        <w:rFonts w:ascii="Courier New" w:hAnsi="Courier New"/>
        <w:lang w:val="en-US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ourier New" w:hAnsi="Courier New"/>
      </w:rPr>
    </w:pPr>
    <w:r>
      <w:rPr>
        <w:rFonts w:ascii="Courier New" w:hAnsi="Courier New"/>
        <w:lang w:val="en-US"/>
      </w:rPr>
      <w:fldChar w:fldCharType="begin"/>
    </w:r>
    <w:r>
      <w:rPr>
        <w:rFonts w:ascii="Courier New" w:hAnsi="Courier New"/>
        <w:lang w:val="en-US"/>
      </w:rPr>
      <w:instrText xml:space="preserve"> PAGE </w:instrText>
    </w:r>
    <w:r>
      <w:rPr>
        <w:rFonts w:ascii="Courier New" w:hAnsi="Courier New"/>
        <w:lang w:val="en-US"/>
      </w:rPr>
      <w:fldChar w:fldCharType="separate"/>
    </w:r>
    <w:r>
      <w:rPr>
        <w:rFonts w:ascii="Courier New" w:hAnsi="Courier New"/>
        <w:lang w:val="en-US"/>
      </w:rPr>
      <w:t>3</w:t>
    </w:r>
    <w:r>
      <w:rPr>
        <w:rFonts w:ascii="Courier New" w:hAnsi="Courier New"/>
        <w:lang w:val="en-US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berschriftuser"/>
    <w:next w:val="BodyText"/>
    <w:qFormat/>
    <w:pPr>
      <w:numPr>
        <w:ilvl w:val="0"/>
        <w:numId w:val="1"/>
      </w:numPr>
      <w:tabs>
        <w:tab w:val="clear" w:pos="720"/>
      </w:tabs>
      <w:spacing w:before="240" w:after="120"/>
      <w:outlineLvl w:val="0"/>
    </w:pPr>
    <w:rPr>
      <w:rFonts w:ascii="Courier New" w:hAnsi="Courier New"/>
      <w:b/>
      <w:bCs/>
      <w:sz w:val="32"/>
      <w:szCs w:val="36"/>
    </w:rPr>
  </w:style>
  <w:style w:type="paragraph" w:styleId="Heading2">
    <w:name w:val="heading 2"/>
    <w:basedOn w:val="berschriftuser"/>
    <w:next w:val="BodyText"/>
    <w:qFormat/>
    <w:pPr>
      <w:numPr>
        <w:ilvl w:val="1"/>
        <w:numId w:val="1"/>
      </w:numPr>
      <w:tabs>
        <w:tab w:val="clear" w:pos="720"/>
        <w:tab w:val="left" w:pos="283" w:leader="none"/>
      </w:tabs>
      <w:spacing w:before="200" w:after="120"/>
      <w:ind w:start="0"/>
      <w:outlineLvl w:val="1"/>
    </w:pPr>
    <w:rPr>
      <w:rFonts w:ascii="Courier New" w:hAnsi="Courier New"/>
      <w:b/>
      <w:bCs/>
      <w:sz w:val="28"/>
      <w:szCs w:val="32"/>
    </w:rPr>
  </w:style>
  <w:style w:type="paragraph" w:styleId="Heading3">
    <w:name w:val="heading 3"/>
    <w:basedOn w:val="berschriftuser"/>
    <w:next w:val="BodyText"/>
    <w:qFormat/>
    <w:pPr>
      <w:numPr>
        <w:ilvl w:val="0"/>
        <w:numId w:val="0"/>
      </w:numPr>
      <w:tabs>
        <w:tab w:val="clear" w:pos="720"/>
      </w:tabs>
      <w:spacing w:before="198" w:after="119"/>
      <w:ind w:start="0"/>
      <w:outlineLvl w:val="2"/>
    </w:pPr>
    <w:rPr>
      <w:rFonts w:ascii="Courier New" w:hAnsi="Courier New" w:eastAsia="NSimSun" w:cs="Arial"/>
      <w:b/>
      <w:bCs/>
      <w:sz w:val="24"/>
      <w:szCs w:val="28"/>
    </w:rPr>
  </w:style>
  <w:style w:type="paragraph" w:styleId="Heading4">
    <w:name w:val="heading 4"/>
    <w:basedOn w:val="berschriftuser"/>
    <w:next w:val="BodyText"/>
    <w:qFormat/>
    <w:pPr>
      <w:numPr>
        <w:ilvl w:val="3"/>
        <w:numId w:val="1"/>
      </w:numPr>
      <w:spacing w:before="120" w:after="120"/>
      <w:outlineLvl w:val="3"/>
    </w:pPr>
    <w:rPr>
      <w:rFonts w:ascii="Courier New" w:hAnsi="Courier New"/>
      <w:b/>
      <w:bCs/>
      <w:i w:val="false"/>
      <w:iCs/>
      <w:sz w:val="24"/>
      <w:szCs w:val="26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unotenzeichenuser">
    <w:name w:val="Fußnotenzeichen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nzeichen">
    <w:name w:val="Endnotenzeichen"/>
    <w:qFormat/>
    <w:rPr>
      <w:vertAlign w:val="superscript"/>
    </w:rPr>
  </w:style>
  <w:style w:type="character" w:styleId="Endnotenzeichenuser">
    <w:name w:val="Endnotenzeiche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ummerierungszeichenuser">
    <w:name w:val="Nummerierungszeichen (user)"/>
    <w:qFormat/>
    <w:rPr/>
  </w:style>
  <w:style w:type="character" w:styleId="Hyperlink">
    <w:name w:val="Hyperlink"/>
    <w:rPr>
      <w:color w:val="000080"/>
      <w:u w:val="single"/>
    </w:rPr>
  </w:style>
  <w:style w:type="character" w:styleId="Verzeichnissprunguser">
    <w:name w:val="Verzeichnissprung (user)"/>
    <w:qFormat/>
    <w:rPr/>
  </w:style>
  <w:style w:type="character" w:styleId="Aufzhlungszeichenuser">
    <w:name w:val="Aufzählungszeichen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character" w:styleId="Verzeichnissprung">
    <w:name w:val="Verzeichnissprung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elleninhaltuser">
    <w:name w:val="Tabelleninhalt (user)"/>
    <w:basedOn w:val="TextBody"/>
    <w:qFormat/>
    <w:pPr/>
    <w:rPr/>
  </w:style>
  <w:style w:type="paragraph" w:styleId="Tabellenberschriftuser">
    <w:name w:val="Tabellenüberschrift (user)"/>
    <w:basedOn w:val="Tabelleninhaltuser"/>
    <w:qFormat/>
    <w:pPr/>
    <w:rPr/>
  </w:style>
  <w:style w:type="paragraph" w:styleId="Kopf-Fuzeileuser">
    <w:name w:val="Kopf-/Fußzeile (user)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IndexHeading">
    <w:name w:val="index heading"/>
    <w:basedOn w:val="berschrift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tabs>
        <w:tab w:val="clear" w:pos="720"/>
      </w:tabs>
      <w:spacing w:before="113" w:after="283"/>
      <w:ind w:hanging="0" w:start="0"/>
    </w:pPr>
    <w:rPr>
      <w:rFonts w:ascii="Courier New" w:hAnsi="Courier New"/>
      <w:b/>
      <w:bCs/>
      <w:sz w:val="36"/>
      <w:szCs w:val="32"/>
      <w:u w:val="single"/>
    </w:rPr>
  </w:style>
  <w:style w:type="paragraph" w:styleId="TOC1">
    <w:name w:val="toc 1"/>
    <w:basedOn w:val="Verzeichnisuser"/>
    <w:pPr>
      <w:tabs>
        <w:tab w:val="clear" w:pos="720"/>
        <w:tab w:val="right" w:pos="9360" w:leader="none"/>
      </w:tabs>
      <w:spacing w:before="0" w:after="0"/>
      <w:ind w:hanging="0" w:start="0" w:end="0"/>
    </w:pPr>
    <w:rPr>
      <w:rFonts w:ascii="Courier New" w:hAnsi="Courier New"/>
      <w:b/>
      <w:sz w:val="28"/>
    </w:rPr>
  </w:style>
  <w:style w:type="paragraph" w:styleId="TOC2">
    <w:name w:val="toc 2"/>
    <w:basedOn w:val="Verzeichnisuser"/>
    <w:pPr>
      <w:tabs>
        <w:tab w:val="clear" w:pos="720"/>
        <w:tab w:val="right" w:pos="9077" w:leader="none"/>
      </w:tabs>
      <w:spacing w:before="57" w:after="0"/>
    </w:pPr>
    <w:rPr>
      <w:rFonts w:ascii="Courier New" w:hAnsi="Courier New"/>
      <w:b/>
    </w:rPr>
  </w:style>
  <w:style w:type="paragraph" w:styleId="TOC3">
    <w:name w:val="toc 3"/>
    <w:basedOn w:val="Verzeichnisuser"/>
    <w:pPr>
      <w:tabs>
        <w:tab w:val="clear" w:pos="720"/>
        <w:tab w:val="right" w:pos="8793" w:leader="dot"/>
      </w:tabs>
      <w:ind w:hanging="0" w:start="0"/>
    </w:pPr>
    <w:rPr>
      <w:rFonts w:ascii="Courier New" w:hAnsi="Courier New"/>
      <w:b/>
      <w:sz w:val="22"/>
    </w:rPr>
  </w:style>
  <w:style w:type="paragraph" w:styleId="TOC4">
    <w:name w:val="toc 4"/>
    <w:basedOn w:val="Verzeichnisuser"/>
    <w:pPr>
      <w:tabs>
        <w:tab w:val="clear" w:pos="720"/>
      </w:tabs>
      <w:ind w:hanging="0" w:start="283"/>
    </w:pPr>
    <w:rPr>
      <w:rFonts w:ascii="Courier New" w:hAnsi="Courier New"/>
      <w:b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yperlink" Target="https://www.fltk.org/" TargetMode="External"/><Relationship Id="rId7" Type="http://schemas.openxmlformats.org/officeDocument/2006/relationships/hyperlink" Target="https://github.com/fltk/fltk/" TargetMode="External"/><Relationship Id="rId8" Type="http://schemas.openxmlformats.org/officeDocument/2006/relationships/hyperlink" Target="https://ccap.work/" TargetMode="External"/><Relationship Id="rId9" Type="http://schemas.openxmlformats.org/officeDocument/2006/relationships/hyperlink" Target="https://github.com/wysaid/CameraCapture" TargetMode="External"/><Relationship Id="rId10" Type="http://schemas.openxmlformats.org/officeDocument/2006/relationships/image" Target="media/image2.png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1575</TotalTime>
  <Application>LibreOffice/26.2.1.2$Windows_X86_64 LibreOffice_project/620$Build-2</Application>
  <AppVersion>15.0000</AppVersion>
  <Pages>4</Pages>
  <Words>440</Words>
  <Characters>2485</Characters>
  <CharactersWithSpaces>2930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lastPrinted>2026-08-29T13:37:31Z</cp:lastPrinted>
  <dcterms:modified xsi:type="dcterms:W3CDTF">2026-08-29T14:37:41Z</dcterms:modified>
  <cp:revision>174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